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8B0" w:rsidRPr="00DE78B0" w:rsidRDefault="002E2A3B" w:rsidP="00AF08AA">
      <w:r>
        <w:rPr>
          <w:noProof/>
          <w:lang w:eastAsia="fr-FR"/>
        </w:rPr>
        <w:drawing>
          <wp:anchor distT="0" distB="0" distL="114300" distR="114300" simplePos="0" relativeHeight="251657216" behindDoc="0" locked="0" layoutInCell="1" allowOverlap="1">
            <wp:simplePos x="0" y="0"/>
            <wp:positionH relativeFrom="column">
              <wp:posOffset>-1870710</wp:posOffset>
            </wp:positionH>
            <wp:positionV relativeFrom="line">
              <wp:posOffset>-728345</wp:posOffset>
            </wp:positionV>
            <wp:extent cx="1594485" cy="1590675"/>
            <wp:effectExtent l="19050" t="0" r="5715" b="0"/>
            <wp:wrapNone/>
            <wp:docPr id="2" name="Image 2" descr="logo-ATS_rvb-basse-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S_rvb-basse-def"/>
                    <pic:cNvPicPr>
                      <a:picLocks noChangeAspect="1" noChangeArrowheads="1"/>
                    </pic:cNvPicPr>
                  </pic:nvPicPr>
                  <pic:blipFill>
                    <a:blip r:embed="rId8" cstate="print"/>
                    <a:srcRect/>
                    <a:stretch>
                      <a:fillRect/>
                    </a:stretch>
                  </pic:blipFill>
                  <pic:spPr bwMode="auto">
                    <a:xfrm>
                      <a:off x="0" y="0"/>
                      <a:ext cx="1594485" cy="1590675"/>
                    </a:xfrm>
                    <a:prstGeom prst="rect">
                      <a:avLst/>
                    </a:prstGeom>
                    <a:noFill/>
                    <a:ln w="9525">
                      <a:noFill/>
                      <a:miter lim="800000"/>
                      <a:headEnd/>
                      <a:tailEnd/>
                    </a:ln>
                  </pic:spPr>
                </pic:pic>
              </a:graphicData>
            </a:graphic>
          </wp:anchor>
        </w:drawing>
      </w:r>
      <w:r w:rsidR="00CF2B0D">
        <w:tab/>
      </w:r>
    </w:p>
    <w:p w:rsidR="00B20EDE" w:rsidRPr="00C07303" w:rsidRDefault="00DE78B0" w:rsidP="00AC2CB8">
      <w:pPr>
        <w:rPr>
          <w:rFonts w:ascii="Arial" w:hAnsi="Arial" w:cs="Arial"/>
          <w:b/>
        </w:rPr>
      </w:pPr>
      <w:r>
        <w:rPr>
          <w:b/>
        </w:rPr>
        <w:tab/>
      </w:r>
      <w:r>
        <w:rPr>
          <w:b/>
        </w:rPr>
        <w:tab/>
      </w:r>
      <w:r>
        <w:rPr>
          <w:b/>
        </w:rPr>
        <w:tab/>
      </w:r>
    </w:p>
    <w:p w:rsidR="00B20EDE" w:rsidRPr="00C07303" w:rsidRDefault="00B20EDE" w:rsidP="00B20EDE">
      <w:pPr>
        <w:ind w:left="6996"/>
        <w:jc w:val="both"/>
        <w:rPr>
          <w:rFonts w:ascii="Arial" w:hAnsi="Arial" w:cs="Arial"/>
        </w:rPr>
      </w:pPr>
    </w:p>
    <w:p w:rsidR="00C852FF" w:rsidRDefault="00C852FF" w:rsidP="00C852FF">
      <w:pPr>
        <w:pStyle w:val="Default"/>
      </w:pPr>
    </w:p>
    <w:p w:rsidR="00C852FF" w:rsidRDefault="00C852FF" w:rsidP="00C852FF">
      <w:pPr>
        <w:pStyle w:val="Default"/>
        <w:ind w:left="3261"/>
        <w:jc w:val="both"/>
        <w:rPr>
          <w:rFonts w:cstheme="minorBidi"/>
          <w:color w:val="auto"/>
        </w:rPr>
      </w:pPr>
      <w:r>
        <w:rPr>
          <w:rFonts w:cstheme="minorBidi"/>
          <w:color w:val="auto"/>
        </w:rPr>
        <w:t xml:space="preserve">À nos partenaires et parties prenantes, </w:t>
      </w:r>
    </w:p>
    <w:p w:rsidR="00C852FF" w:rsidRDefault="00C852FF" w:rsidP="00C852FF">
      <w:pPr>
        <w:pStyle w:val="Default"/>
        <w:ind w:left="2832"/>
        <w:jc w:val="both"/>
        <w:rPr>
          <w:rFonts w:cstheme="minorBidi"/>
          <w:color w:val="auto"/>
        </w:rPr>
      </w:pPr>
    </w:p>
    <w:p w:rsidR="00C852FF" w:rsidRDefault="00C852FF" w:rsidP="00C852FF">
      <w:pPr>
        <w:pStyle w:val="Default"/>
        <w:ind w:left="5664"/>
        <w:jc w:val="both"/>
        <w:rPr>
          <w:rFonts w:cstheme="minorBidi"/>
          <w:color w:val="auto"/>
          <w:sz w:val="22"/>
          <w:szCs w:val="22"/>
        </w:rPr>
      </w:pPr>
      <w:r>
        <w:rPr>
          <w:rFonts w:cstheme="minorBidi"/>
          <w:color w:val="auto"/>
          <w:sz w:val="22"/>
          <w:szCs w:val="22"/>
        </w:rPr>
        <w:t>Le 6 avril 2020,</w:t>
      </w:r>
    </w:p>
    <w:p w:rsidR="00C852FF" w:rsidRDefault="00C852FF" w:rsidP="00C852FF">
      <w:pPr>
        <w:pStyle w:val="Default"/>
        <w:jc w:val="both"/>
        <w:rPr>
          <w:rFonts w:cstheme="minorBidi"/>
          <w:color w:val="auto"/>
          <w:sz w:val="22"/>
          <w:szCs w:val="22"/>
        </w:rPr>
      </w:pPr>
    </w:p>
    <w:p w:rsidR="00C852FF" w:rsidRDefault="00C852FF" w:rsidP="00C852FF">
      <w:pPr>
        <w:pStyle w:val="Default"/>
        <w:spacing w:line="360" w:lineRule="auto"/>
        <w:jc w:val="both"/>
        <w:rPr>
          <w:rFonts w:cstheme="minorBidi"/>
          <w:color w:val="auto"/>
          <w:sz w:val="22"/>
          <w:szCs w:val="22"/>
        </w:rPr>
      </w:pPr>
    </w:p>
    <w:p w:rsidR="00C852FF" w:rsidRDefault="00C852FF" w:rsidP="00C852FF">
      <w:pPr>
        <w:pStyle w:val="Default"/>
        <w:spacing w:line="360" w:lineRule="auto"/>
        <w:jc w:val="both"/>
        <w:rPr>
          <w:color w:val="auto"/>
          <w:sz w:val="22"/>
          <w:szCs w:val="22"/>
        </w:rPr>
      </w:pPr>
      <w:r>
        <w:rPr>
          <w:noProof/>
          <w:sz w:val="18"/>
          <w:szCs w:val="18"/>
          <w:lang w:eastAsia="fr-FR"/>
        </w:rPr>
        <w:drawing>
          <wp:anchor distT="0" distB="0" distL="114300" distR="114300" simplePos="0" relativeHeight="251659264" behindDoc="0" locked="0" layoutInCell="1" allowOverlap="1">
            <wp:simplePos x="0" y="0"/>
            <wp:positionH relativeFrom="margin">
              <wp:posOffset>-2283460</wp:posOffset>
            </wp:positionH>
            <wp:positionV relativeFrom="margin">
              <wp:posOffset>2642870</wp:posOffset>
            </wp:positionV>
            <wp:extent cx="2035810" cy="3378835"/>
            <wp:effectExtent l="0" t="0" r="254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jpg"/>
                    <pic:cNvPicPr/>
                  </pic:nvPicPr>
                  <pic:blipFill>
                    <a:blip r:embed="rId9">
                      <a:extLst>
                        <a:ext uri="{28A0092B-C50C-407E-A947-70E740481C1C}">
                          <a14:useLocalDpi xmlns:a14="http://schemas.microsoft.com/office/drawing/2010/main" val="0"/>
                        </a:ext>
                      </a:extLst>
                    </a:blip>
                    <a:stretch>
                      <a:fillRect/>
                    </a:stretch>
                  </pic:blipFill>
                  <pic:spPr>
                    <a:xfrm>
                      <a:off x="0" y="0"/>
                      <a:ext cx="2035810" cy="3378835"/>
                    </a:xfrm>
                    <a:prstGeom prst="rect">
                      <a:avLst/>
                    </a:prstGeom>
                  </pic:spPr>
                </pic:pic>
              </a:graphicData>
            </a:graphic>
            <wp14:sizeRelH relativeFrom="margin">
              <wp14:pctWidth>0</wp14:pctWidth>
            </wp14:sizeRelH>
            <wp14:sizeRelV relativeFrom="margin">
              <wp14:pctHeight>0</wp14:pctHeight>
            </wp14:sizeRelV>
          </wp:anchor>
        </w:drawing>
      </w:r>
      <w:r>
        <w:rPr>
          <w:rFonts w:cstheme="minorBidi"/>
          <w:color w:val="auto"/>
          <w:sz w:val="22"/>
          <w:szCs w:val="22"/>
        </w:rPr>
        <w:t xml:space="preserve">Nous reconnaissons que l'une des obligations qui conditionne notre participation au Global Compact des Nations Unies est la préparation annuelle et la publication d'une Communication sur le progrès (COP). Cette dernière comprend une déclaration </w:t>
      </w:r>
      <w:r>
        <w:rPr>
          <w:color w:val="auto"/>
          <w:sz w:val="22"/>
          <w:szCs w:val="22"/>
        </w:rPr>
        <w:t xml:space="preserve">réitérant l’adhésion aux principes du Global Compact, une description des mesures concrètes mis en place depuis l’adhésion au Global Compact ou bien depuis la publication de notre dernière communication, et enfin une mesure des résultats obtenus ou escomptés. </w:t>
      </w:r>
    </w:p>
    <w:p w:rsidR="00C852FF" w:rsidRDefault="00C852FF" w:rsidP="00C852FF">
      <w:pPr>
        <w:pStyle w:val="Default"/>
        <w:spacing w:line="360" w:lineRule="auto"/>
        <w:jc w:val="both"/>
        <w:rPr>
          <w:color w:val="auto"/>
          <w:sz w:val="22"/>
          <w:szCs w:val="22"/>
        </w:rPr>
      </w:pPr>
      <w:r>
        <w:rPr>
          <w:color w:val="auto"/>
          <w:sz w:val="22"/>
          <w:szCs w:val="22"/>
        </w:rPr>
        <w:t xml:space="preserve">Nous sommes dans le regret de vous faire part de notre retard dans la préparation, l’envoi et la mise à disposition du public de notre Communication sur le progrès </w:t>
      </w:r>
      <w:r w:rsidR="002C1B17">
        <w:rPr>
          <w:color w:val="auto"/>
          <w:sz w:val="22"/>
          <w:szCs w:val="22"/>
        </w:rPr>
        <w:t>en raison de la crise sanitaire du Covid-19 et de la fermeture partielle de notre société.</w:t>
      </w:r>
    </w:p>
    <w:p w:rsidR="00C852FF" w:rsidRDefault="00C852FF" w:rsidP="00C852FF">
      <w:pPr>
        <w:pStyle w:val="Default"/>
        <w:spacing w:line="360" w:lineRule="auto"/>
        <w:jc w:val="both"/>
        <w:rPr>
          <w:color w:val="auto"/>
          <w:sz w:val="22"/>
          <w:szCs w:val="22"/>
        </w:rPr>
      </w:pPr>
      <w:r>
        <w:rPr>
          <w:color w:val="auto"/>
          <w:sz w:val="22"/>
          <w:szCs w:val="22"/>
        </w:rPr>
        <w:t xml:space="preserve">Nous vous prions de bien vouloir nous accorder une extension de la période de délai de soumission afin de pouvoir publier notre COP et décrire les efforts et progrès réalisés afin d’appliquer et mettre en </w:t>
      </w:r>
      <w:r>
        <w:rPr>
          <w:color w:val="auto"/>
          <w:sz w:val="22"/>
          <w:szCs w:val="22"/>
        </w:rPr>
        <w:t>œuvre</w:t>
      </w:r>
      <w:r>
        <w:rPr>
          <w:color w:val="auto"/>
          <w:sz w:val="22"/>
          <w:szCs w:val="22"/>
        </w:rPr>
        <w:t xml:space="preserve"> les principes du Global Compact des Nations Unies. Notre prochaine Communication sur le progrès sera envoyée sur le site du Global Compact à des fins d’évaluation en date du</w:t>
      </w:r>
      <w:r w:rsidR="002C1B17">
        <w:rPr>
          <w:color w:val="auto"/>
          <w:sz w:val="22"/>
          <w:szCs w:val="22"/>
        </w:rPr>
        <w:t xml:space="preserve"> 11 juillet 2020 </w:t>
      </w:r>
      <w:r>
        <w:rPr>
          <w:color w:val="auto"/>
          <w:sz w:val="22"/>
          <w:szCs w:val="22"/>
        </w:rPr>
        <w:t xml:space="preserve">au plus tard. </w:t>
      </w:r>
    </w:p>
    <w:p w:rsidR="00C852FF" w:rsidRDefault="00C852FF" w:rsidP="00C852FF">
      <w:pPr>
        <w:pStyle w:val="Default"/>
        <w:jc w:val="both"/>
        <w:rPr>
          <w:color w:val="auto"/>
          <w:sz w:val="22"/>
          <w:szCs w:val="22"/>
        </w:rPr>
      </w:pPr>
    </w:p>
    <w:p w:rsidR="00C852FF" w:rsidRDefault="00C852FF" w:rsidP="00C852FF">
      <w:pPr>
        <w:pStyle w:val="Default"/>
        <w:jc w:val="both"/>
        <w:rPr>
          <w:color w:val="auto"/>
          <w:sz w:val="22"/>
          <w:szCs w:val="22"/>
        </w:rPr>
      </w:pPr>
    </w:p>
    <w:p w:rsidR="00C852FF" w:rsidRDefault="00C852FF" w:rsidP="00C852FF">
      <w:pPr>
        <w:pStyle w:val="Default"/>
        <w:jc w:val="both"/>
        <w:rPr>
          <w:color w:val="auto"/>
          <w:sz w:val="22"/>
          <w:szCs w:val="22"/>
        </w:rPr>
      </w:pPr>
      <w:r>
        <w:rPr>
          <w:color w:val="auto"/>
          <w:sz w:val="22"/>
          <w:szCs w:val="22"/>
        </w:rPr>
        <w:t xml:space="preserve">Bien cordialement, </w:t>
      </w:r>
    </w:p>
    <w:p w:rsidR="00C852FF" w:rsidRDefault="00C852FF" w:rsidP="00C852FF">
      <w:pPr>
        <w:jc w:val="both"/>
      </w:pPr>
    </w:p>
    <w:p w:rsidR="00C852FF" w:rsidRDefault="00C852FF" w:rsidP="00C852FF">
      <w:pPr>
        <w:jc w:val="both"/>
      </w:pPr>
      <w:bookmarkStart w:id="0" w:name="_GoBack"/>
      <w:bookmarkEnd w:id="0"/>
    </w:p>
    <w:p w:rsidR="008A3089" w:rsidRPr="00DE78B0" w:rsidRDefault="00C852FF" w:rsidP="00C852FF">
      <w:pPr>
        <w:jc w:val="both"/>
        <w:rPr>
          <w:sz w:val="18"/>
          <w:szCs w:val="18"/>
        </w:rPr>
      </w:pPr>
      <w:r>
        <w:t xml:space="preserve">Tiphène Vildrac </w:t>
      </w:r>
      <w:r>
        <w:t xml:space="preserve"> </w:t>
      </w:r>
    </w:p>
    <w:sectPr w:rsidR="008A3089" w:rsidRPr="00DE78B0" w:rsidSect="006F4688">
      <w:pgSz w:w="11906" w:h="16838"/>
      <w:pgMar w:top="1417" w:right="1417" w:bottom="1417"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7FC" w:rsidRDefault="00AD47FC" w:rsidP="00AD47FC">
      <w:pPr>
        <w:spacing w:after="0" w:line="240" w:lineRule="auto"/>
      </w:pPr>
      <w:r>
        <w:separator/>
      </w:r>
    </w:p>
  </w:endnote>
  <w:endnote w:type="continuationSeparator" w:id="0">
    <w:p w:rsidR="00AD47FC" w:rsidRDefault="00AD47FC" w:rsidP="00AD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7FC" w:rsidRDefault="00AD47FC" w:rsidP="00AD47FC">
      <w:pPr>
        <w:spacing w:after="0" w:line="240" w:lineRule="auto"/>
      </w:pPr>
      <w:r>
        <w:separator/>
      </w:r>
    </w:p>
  </w:footnote>
  <w:footnote w:type="continuationSeparator" w:id="0">
    <w:p w:rsidR="00AD47FC" w:rsidRDefault="00AD47FC" w:rsidP="00AD4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53D8"/>
    <w:multiLevelType w:val="hybridMultilevel"/>
    <w:tmpl w:val="F498231E"/>
    <w:lvl w:ilvl="0" w:tplc="08FA9FB2">
      <w:numFmt w:val="bullet"/>
      <w:lvlText w:val="-"/>
      <w:lvlJc w:val="left"/>
      <w:pPr>
        <w:ind w:left="1776" w:hanging="360"/>
      </w:pPr>
      <w:rPr>
        <w:rFonts w:ascii="Calibri" w:eastAsiaTheme="minorHAnsi" w:hAnsi="Calibri" w:cstheme="minorHAns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600B4B66"/>
    <w:multiLevelType w:val="hybridMultilevel"/>
    <w:tmpl w:val="BADE73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573146"/>
    <w:multiLevelType w:val="hybridMultilevel"/>
    <w:tmpl w:val="F48C606E"/>
    <w:lvl w:ilvl="0" w:tplc="EFC03D02">
      <w:numFmt w:val="bullet"/>
      <w:lvlText w:val="-"/>
      <w:lvlJc w:val="left"/>
      <w:pPr>
        <w:tabs>
          <w:tab w:val="num" w:pos="866"/>
        </w:tabs>
        <w:ind w:left="866" w:hanging="360"/>
      </w:pPr>
      <w:rPr>
        <w:rFonts w:ascii="Times New Roman" w:eastAsia="Times New Roman" w:hAnsi="Times New Roman" w:cs="Times New Roman" w:hint="default"/>
      </w:rPr>
    </w:lvl>
    <w:lvl w:ilvl="1" w:tplc="040C0003" w:tentative="1">
      <w:start w:val="1"/>
      <w:numFmt w:val="bullet"/>
      <w:lvlText w:val="o"/>
      <w:lvlJc w:val="left"/>
      <w:pPr>
        <w:tabs>
          <w:tab w:val="num" w:pos="1586"/>
        </w:tabs>
        <w:ind w:left="1586" w:hanging="360"/>
      </w:pPr>
      <w:rPr>
        <w:rFonts w:ascii="Courier New" w:hAnsi="Courier New" w:hint="default"/>
      </w:rPr>
    </w:lvl>
    <w:lvl w:ilvl="2" w:tplc="040C0005" w:tentative="1">
      <w:start w:val="1"/>
      <w:numFmt w:val="bullet"/>
      <w:lvlText w:val=""/>
      <w:lvlJc w:val="left"/>
      <w:pPr>
        <w:tabs>
          <w:tab w:val="num" w:pos="2306"/>
        </w:tabs>
        <w:ind w:left="2306" w:hanging="360"/>
      </w:pPr>
      <w:rPr>
        <w:rFonts w:ascii="Wingdings" w:hAnsi="Wingdings" w:hint="default"/>
      </w:rPr>
    </w:lvl>
    <w:lvl w:ilvl="3" w:tplc="040C0001" w:tentative="1">
      <w:start w:val="1"/>
      <w:numFmt w:val="bullet"/>
      <w:lvlText w:val=""/>
      <w:lvlJc w:val="left"/>
      <w:pPr>
        <w:tabs>
          <w:tab w:val="num" w:pos="3026"/>
        </w:tabs>
        <w:ind w:left="3026" w:hanging="360"/>
      </w:pPr>
      <w:rPr>
        <w:rFonts w:ascii="Symbol" w:hAnsi="Symbol" w:hint="default"/>
      </w:rPr>
    </w:lvl>
    <w:lvl w:ilvl="4" w:tplc="040C0003" w:tentative="1">
      <w:start w:val="1"/>
      <w:numFmt w:val="bullet"/>
      <w:lvlText w:val="o"/>
      <w:lvlJc w:val="left"/>
      <w:pPr>
        <w:tabs>
          <w:tab w:val="num" w:pos="3746"/>
        </w:tabs>
        <w:ind w:left="3746" w:hanging="360"/>
      </w:pPr>
      <w:rPr>
        <w:rFonts w:ascii="Courier New" w:hAnsi="Courier New" w:hint="default"/>
      </w:rPr>
    </w:lvl>
    <w:lvl w:ilvl="5" w:tplc="040C0005" w:tentative="1">
      <w:start w:val="1"/>
      <w:numFmt w:val="bullet"/>
      <w:lvlText w:val=""/>
      <w:lvlJc w:val="left"/>
      <w:pPr>
        <w:tabs>
          <w:tab w:val="num" w:pos="4466"/>
        </w:tabs>
        <w:ind w:left="4466" w:hanging="360"/>
      </w:pPr>
      <w:rPr>
        <w:rFonts w:ascii="Wingdings" w:hAnsi="Wingdings" w:hint="default"/>
      </w:rPr>
    </w:lvl>
    <w:lvl w:ilvl="6" w:tplc="040C0001" w:tentative="1">
      <w:start w:val="1"/>
      <w:numFmt w:val="bullet"/>
      <w:lvlText w:val=""/>
      <w:lvlJc w:val="left"/>
      <w:pPr>
        <w:tabs>
          <w:tab w:val="num" w:pos="5186"/>
        </w:tabs>
        <w:ind w:left="5186" w:hanging="360"/>
      </w:pPr>
      <w:rPr>
        <w:rFonts w:ascii="Symbol" w:hAnsi="Symbol" w:hint="default"/>
      </w:rPr>
    </w:lvl>
    <w:lvl w:ilvl="7" w:tplc="040C0003" w:tentative="1">
      <w:start w:val="1"/>
      <w:numFmt w:val="bullet"/>
      <w:lvlText w:val="o"/>
      <w:lvlJc w:val="left"/>
      <w:pPr>
        <w:tabs>
          <w:tab w:val="num" w:pos="5906"/>
        </w:tabs>
        <w:ind w:left="5906" w:hanging="360"/>
      </w:pPr>
      <w:rPr>
        <w:rFonts w:ascii="Courier New" w:hAnsi="Courier New" w:hint="default"/>
      </w:rPr>
    </w:lvl>
    <w:lvl w:ilvl="8" w:tplc="040C0005" w:tentative="1">
      <w:start w:val="1"/>
      <w:numFmt w:val="bullet"/>
      <w:lvlText w:val=""/>
      <w:lvlJc w:val="left"/>
      <w:pPr>
        <w:tabs>
          <w:tab w:val="num" w:pos="6626"/>
        </w:tabs>
        <w:ind w:left="6626" w:hanging="360"/>
      </w:pPr>
      <w:rPr>
        <w:rFonts w:ascii="Wingdings" w:hAnsi="Wingdings" w:hint="default"/>
      </w:rPr>
    </w:lvl>
  </w:abstractNum>
  <w:abstractNum w:abstractNumId="3" w15:restartNumberingAfterBreak="0">
    <w:nsid w:val="7E083BC2"/>
    <w:multiLevelType w:val="hybridMultilevel"/>
    <w:tmpl w:val="AC4A1810"/>
    <w:lvl w:ilvl="0" w:tplc="4F9EDB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3B"/>
    <w:rsid w:val="00003498"/>
    <w:rsid w:val="00065FCC"/>
    <w:rsid w:val="000C4759"/>
    <w:rsid w:val="00103590"/>
    <w:rsid w:val="001A1CF4"/>
    <w:rsid w:val="001E5FF9"/>
    <w:rsid w:val="002C1B17"/>
    <w:rsid w:val="002D55CF"/>
    <w:rsid w:val="002E2A3B"/>
    <w:rsid w:val="002F26E5"/>
    <w:rsid w:val="002F6E89"/>
    <w:rsid w:val="00320099"/>
    <w:rsid w:val="00436E9C"/>
    <w:rsid w:val="00451AEF"/>
    <w:rsid w:val="004549BE"/>
    <w:rsid w:val="004E606B"/>
    <w:rsid w:val="00513FC9"/>
    <w:rsid w:val="00552FCE"/>
    <w:rsid w:val="00611E67"/>
    <w:rsid w:val="00623EBA"/>
    <w:rsid w:val="00635E2F"/>
    <w:rsid w:val="0064232C"/>
    <w:rsid w:val="006F4688"/>
    <w:rsid w:val="0074428B"/>
    <w:rsid w:val="00793E49"/>
    <w:rsid w:val="007B1259"/>
    <w:rsid w:val="007F03F4"/>
    <w:rsid w:val="008103D6"/>
    <w:rsid w:val="008738FE"/>
    <w:rsid w:val="008A3089"/>
    <w:rsid w:val="008A5E89"/>
    <w:rsid w:val="00910B7F"/>
    <w:rsid w:val="009769CA"/>
    <w:rsid w:val="009A2A96"/>
    <w:rsid w:val="00A77A8A"/>
    <w:rsid w:val="00A90325"/>
    <w:rsid w:val="00AA3913"/>
    <w:rsid w:val="00AC2CB8"/>
    <w:rsid w:val="00AD47FC"/>
    <w:rsid w:val="00AF08AA"/>
    <w:rsid w:val="00B20EDE"/>
    <w:rsid w:val="00B41304"/>
    <w:rsid w:val="00B72C33"/>
    <w:rsid w:val="00BA407C"/>
    <w:rsid w:val="00C852FF"/>
    <w:rsid w:val="00CF2B0D"/>
    <w:rsid w:val="00D1698D"/>
    <w:rsid w:val="00DA599F"/>
    <w:rsid w:val="00DE78B0"/>
    <w:rsid w:val="00E93387"/>
    <w:rsid w:val="00E95246"/>
    <w:rsid w:val="00EA6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23DB"/>
  <w15:docId w15:val="{4315ABBC-24E6-450A-8E43-0B6D1FC1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CF"/>
  </w:style>
  <w:style w:type="paragraph" w:styleId="Titre1">
    <w:name w:val="heading 1"/>
    <w:basedOn w:val="Normal"/>
    <w:next w:val="Normal"/>
    <w:link w:val="Titre1Car"/>
    <w:qFormat/>
    <w:rsid w:val="00513FC9"/>
    <w:pPr>
      <w:keepNext/>
      <w:tabs>
        <w:tab w:val="left" w:pos="4500"/>
      </w:tabs>
      <w:spacing w:after="0" w:line="240" w:lineRule="auto"/>
      <w:outlineLvl w:val="0"/>
    </w:pPr>
    <w:rPr>
      <w:rFonts w:ascii="Arial" w:eastAsia="Times New Roman" w:hAnsi="Arial" w:cs="Arial"/>
      <w:b/>
      <w:bCs/>
      <w:sz w:val="24"/>
      <w:szCs w:val="24"/>
      <w:lang w:val="nl-NL" w:eastAsia="fr-FR"/>
    </w:rPr>
  </w:style>
  <w:style w:type="paragraph" w:styleId="Titre2">
    <w:name w:val="heading 2"/>
    <w:basedOn w:val="Normal"/>
    <w:next w:val="Normal"/>
    <w:link w:val="Titre2Car"/>
    <w:qFormat/>
    <w:rsid w:val="00513FC9"/>
    <w:pPr>
      <w:keepNext/>
      <w:tabs>
        <w:tab w:val="left" w:pos="4500"/>
      </w:tabs>
      <w:spacing w:after="0" w:line="240" w:lineRule="auto"/>
      <w:outlineLvl w:val="1"/>
    </w:pPr>
    <w:rPr>
      <w:rFonts w:ascii="Arial" w:eastAsia="Times New Roman" w:hAnsi="Arial" w:cs="Arial"/>
      <w:b/>
      <w:bCs/>
      <w:sz w:val="24"/>
      <w:szCs w:val="24"/>
      <w:u w:val="single"/>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2A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2A3B"/>
    <w:rPr>
      <w:rFonts w:ascii="Tahoma" w:hAnsi="Tahoma" w:cs="Tahoma"/>
      <w:sz w:val="16"/>
      <w:szCs w:val="16"/>
    </w:rPr>
  </w:style>
  <w:style w:type="paragraph" w:styleId="En-tte">
    <w:name w:val="header"/>
    <w:basedOn w:val="Normal"/>
    <w:link w:val="En-tteCar"/>
    <w:uiPriority w:val="99"/>
    <w:semiHidden/>
    <w:unhideWhenUsed/>
    <w:rsid w:val="00AD47F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D47FC"/>
  </w:style>
  <w:style w:type="paragraph" w:styleId="Pieddepage">
    <w:name w:val="footer"/>
    <w:basedOn w:val="Normal"/>
    <w:link w:val="PieddepageCar"/>
    <w:uiPriority w:val="99"/>
    <w:semiHidden/>
    <w:unhideWhenUsed/>
    <w:rsid w:val="00AD47F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D47FC"/>
  </w:style>
  <w:style w:type="character" w:customStyle="1" w:styleId="Titre1Car">
    <w:name w:val="Titre 1 Car"/>
    <w:basedOn w:val="Policepardfaut"/>
    <w:link w:val="Titre1"/>
    <w:rsid w:val="00513FC9"/>
    <w:rPr>
      <w:rFonts w:ascii="Arial" w:eastAsia="Times New Roman" w:hAnsi="Arial" w:cs="Arial"/>
      <w:b/>
      <w:bCs/>
      <w:sz w:val="24"/>
      <w:szCs w:val="24"/>
      <w:lang w:val="nl-NL" w:eastAsia="fr-FR"/>
    </w:rPr>
  </w:style>
  <w:style w:type="character" w:customStyle="1" w:styleId="Titre2Car">
    <w:name w:val="Titre 2 Car"/>
    <w:basedOn w:val="Policepardfaut"/>
    <w:link w:val="Titre2"/>
    <w:rsid w:val="00513FC9"/>
    <w:rPr>
      <w:rFonts w:ascii="Arial" w:eastAsia="Times New Roman" w:hAnsi="Arial" w:cs="Arial"/>
      <w:b/>
      <w:bCs/>
      <w:sz w:val="24"/>
      <w:szCs w:val="24"/>
      <w:u w:val="single"/>
      <w:lang w:val="en-GB" w:eastAsia="fr-FR"/>
    </w:rPr>
  </w:style>
  <w:style w:type="paragraph" w:styleId="Normalcentr">
    <w:name w:val="Block Text"/>
    <w:basedOn w:val="Normal"/>
    <w:rsid w:val="00513FC9"/>
    <w:pPr>
      <w:widowControl w:val="0"/>
      <w:autoSpaceDE w:val="0"/>
      <w:autoSpaceDN w:val="0"/>
      <w:adjustRightInd w:val="0"/>
      <w:spacing w:after="0" w:line="240" w:lineRule="auto"/>
      <w:ind w:left="3544" w:right="-568"/>
    </w:pPr>
    <w:rPr>
      <w:rFonts w:ascii="ArialMT" w:eastAsia="Times New Roman" w:hAnsi="ArialMT" w:cs="Times New Roman"/>
      <w:szCs w:val="20"/>
      <w:lang w:eastAsia="fr-FR"/>
    </w:rPr>
  </w:style>
  <w:style w:type="paragraph" w:styleId="Paragraphedeliste">
    <w:name w:val="List Paragraph"/>
    <w:basedOn w:val="Normal"/>
    <w:uiPriority w:val="34"/>
    <w:qFormat/>
    <w:rsid w:val="00DA599F"/>
    <w:pPr>
      <w:ind w:left="720"/>
      <w:contextualSpacing/>
    </w:pPr>
  </w:style>
  <w:style w:type="paragraph" w:customStyle="1" w:styleId="Default">
    <w:name w:val="Default"/>
    <w:rsid w:val="00C852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4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E0642-06D6-4D80-BB77-6D7D068F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1092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Tiphène Vildrac</dc:creator>
  <cp:lastModifiedBy>Tiphène Vildrac</cp:lastModifiedBy>
  <cp:revision>4</cp:revision>
  <cp:lastPrinted>2018-02-23T14:19:00Z</cp:lastPrinted>
  <dcterms:created xsi:type="dcterms:W3CDTF">2020-04-06T08:14:00Z</dcterms:created>
  <dcterms:modified xsi:type="dcterms:W3CDTF">2020-04-06T08:17:00Z</dcterms:modified>
</cp:coreProperties>
</file>