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79" w:rsidRDefault="00185A79" w:rsidP="00185A79">
      <w:r>
        <w:rPr>
          <w:noProof/>
        </w:rPr>
        <mc:AlternateContent>
          <mc:Choice Requires="wps">
            <w:drawing>
              <wp:anchor distT="0" distB="0" distL="114300" distR="114300" simplePos="0" relativeHeight="251664384" behindDoc="0" locked="0" layoutInCell="1" allowOverlap="1" wp14:anchorId="2672EF27" wp14:editId="224D6C2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274320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2743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5A79" w:rsidRDefault="00C27EFE" w:rsidP="00185A79">
                            <w:pPr>
                              <w:spacing w:before="240"/>
                              <w:jc w:val="center"/>
                              <w:rPr>
                                <w:color w:val="FFFFFF" w:themeColor="background1"/>
                              </w:rPr>
                            </w:pPr>
                            <w:sdt>
                              <w:sdtPr>
                                <w:rPr>
                                  <w:color w:val="FFFFFF" w:themeColor="background1"/>
                                  <w:sz w:val="44"/>
                                </w:rPr>
                                <w:alias w:val="Abstract"/>
                                <w:id w:val="207926161"/>
                                <w:dataBinding w:prefixMappings="xmlns:ns0='http://schemas.microsoft.com/office/2006/coverPageProps'" w:xpath="/ns0:CoverPageProperties[1]/ns0:Abstract[1]" w:storeItemID="{55AF091B-3C7A-41E3-B477-F2FDAA23CFDA}"/>
                                <w:text/>
                              </w:sdtPr>
                              <w:sdtEndPr/>
                              <w:sdtContent>
                                <w:r w:rsidR="00185A79" w:rsidRPr="00083768">
                                  <w:rPr>
                                    <w:color w:val="FFFFFF" w:themeColor="background1"/>
                                    <w:sz w:val="44"/>
                                  </w:rPr>
                                  <w:t>Africa Biosystems</w:t>
                                </w:r>
                                <w:r w:rsidR="00185A79">
                                  <w:rPr>
                                    <w:color w:val="FFFFFF" w:themeColor="background1"/>
                                    <w:sz w:val="44"/>
                                  </w:rPr>
                                  <w:t xml:space="preserve"> Limited- </w:t>
                                </w:r>
                                <w:r w:rsidR="00185A79" w:rsidRPr="00083768">
                                  <w:rPr>
                                    <w:color w:val="FFFFFF" w:themeColor="background1"/>
                                    <w:sz w:val="44"/>
                                  </w:rPr>
                                  <w:t>UN Global Compact Annual Report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2EF27" id="Rectangle 35" o:spid="_x0000_s1026" style="position:absolute;margin-left:0;margin-top:0;width:226.45pt;height:3in;z-index:251664384;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" fillcolor="#1f497d [3215]" stroked="f" strokeweight="2pt">
                <v:textbox inset="14.4pt,14.4pt,14.4pt,28.8pt">
                  <w:txbxContent>
                    <w:p w:rsidR="00185A79" w:rsidRDefault="00185A79" w:rsidP="00185A79">
                      <w:pPr>
                        <w:spacing w:before="240"/>
                        <w:jc w:val="center"/>
                        <w:rPr>
                          <w:color w:val="FFFFFF" w:themeColor="background1"/>
                        </w:rPr>
                      </w:pPr>
                      <w:sdt>
                        <w:sdtPr>
                          <w:rPr>
                            <w:color w:val="FFFFFF" w:themeColor="background1"/>
                            <w:sz w:val="44"/>
                          </w:rPr>
                          <w:alias w:val="Abstract"/>
                          <w:id w:val="207926161"/>
                          <w:dataBinding w:prefixMappings="xmlns:ns0='http://schemas.microsoft.com/office/2006/coverPageProps'" w:xpath="/ns0:CoverPageProperties[1]/ns0:Abstract[1]" w:storeItemID="{55AF091B-3C7A-41E3-B477-F2FDAA23CFDA}"/>
                          <w:text/>
                        </w:sdtPr>
                        <w:sdtContent>
                          <w:r w:rsidRPr="00083768">
                            <w:rPr>
                              <w:color w:val="FFFFFF" w:themeColor="background1"/>
                              <w:sz w:val="44"/>
                            </w:rPr>
                            <w:t>Africa Biosystems</w:t>
                          </w:r>
                          <w:r>
                            <w:rPr>
                              <w:color w:val="FFFFFF" w:themeColor="background1"/>
                              <w:sz w:val="44"/>
                            </w:rPr>
                            <w:t xml:space="preserve"> Limited- </w:t>
                          </w:r>
                          <w:r w:rsidRPr="00083768">
                            <w:rPr>
                              <w:color w:val="FFFFFF" w:themeColor="background1"/>
                              <w:sz w:val="44"/>
                            </w:rPr>
                            <w:t>UN Global Compact Annual Report</w:t>
                          </w:r>
                        </w:sdtContent>
                      </w:sdt>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3460CD6D" wp14:editId="00B5900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85A79" w:rsidRDefault="00185A79" w:rsidP="00185A79">
                            <w:pPr>
                              <w:pStyle w:val="NoSpacing"/>
                              <w:rPr>
                                <w:noProof/>
                                <w:color w:val="1F497D" w:themeColor="text2"/>
                              </w:rPr>
                            </w:pPr>
                            <w:r>
                              <w:rPr>
                                <w:noProof/>
                                <w:color w:val="1F497D" w:themeColor="text2"/>
                              </w:rPr>
                              <w:t>Africa Biosystems Limited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60CD6D" id="_x0000_t202" coordsize="21600,21600" o:spt="202" path="m,l,21600r21600,l21600,xe">
                <v:stroke joinstyle="miter"/>
                <v:path gradientshapeok="t" o:connecttype="rect"/>
              </v:shapetype>
              <v:shape id="Text Box 33" o:spid="_x0000_s1027" type="#_x0000_t202" style="position:absolute;margin-left:0;margin-top:0;width:220.3pt;height:21.15pt;z-index:25166848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185A79" w:rsidRDefault="00185A79" w:rsidP="00185A79">
                      <w:pPr>
                        <w:pStyle w:val="NoSpacing"/>
                        <w:rPr>
                          <w:noProof/>
                          <w:color w:val="1F497D" w:themeColor="text2"/>
                        </w:rPr>
                      </w:pPr>
                      <w:r>
                        <w:rPr>
                          <w:noProof/>
                          <w:color w:val="1F497D" w:themeColor="text2"/>
                        </w:rPr>
                        <w:t>Africa Biosystems Limited</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0628C85" wp14:editId="6FB5A474">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85A79" w:rsidRDefault="00185A79" w:rsidP="00185A79">
                            <w:r>
                              <w:rPr>
                                <w:noProof/>
                              </w:rPr>
                              <w:drawing>
                                <wp:inline distT="0" distB="0" distL="0" distR="0" wp14:anchorId="3205ECB4" wp14:editId="28569440">
                                  <wp:extent cx="2838719" cy="1369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38719" cy="1369695"/>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28C85" id="Rectangle 34" o:spid="_x0000_s1028" style="position:absolute;margin-left:0;margin-top:0;width:581.4pt;height:752.4pt;z-index:-2516490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Bh1mtAlgIAAIAFAAAOAAAAAAAAAAAAAAAAAC4CAABkcnMvZTJvRG9jLnht&#10;bFBLAQItABQABgAIAAAAIQBQ7pCy3AAAAAcBAAAPAAAAAAAAAAAAAAAAAPAEAABkcnMvZG93bnJl&#10;di54bWxQSwUGAAAAAAQABADzAAAA+QUAAAAA&#10;" fillcolor="#f1efe6 [2579]" stroked="f" strokeweight="2pt">
                <v:fill color2="#575131 [963]" rotate="t" focusposition=".5,.5" focussize="" focus="100%" type="gradientRadial"/>
                <v:textbox inset="21.6pt,,21.6pt">
                  <w:txbxContent>
                    <w:p w:rsidR="00185A79" w:rsidRDefault="00185A79" w:rsidP="00185A79">
                      <w:r>
                        <w:rPr>
                          <w:noProof/>
                        </w:rPr>
                        <w:drawing>
                          <wp:inline distT="0" distB="0" distL="0" distR="0" wp14:anchorId="3205ECB4" wp14:editId="28569440">
                            <wp:extent cx="2838719" cy="1369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38719" cy="136969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0F3A1A57" wp14:editId="431121B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A79" w:rsidRPr="0045481B" w:rsidRDefault="00D74456" w:rsidP="00185A79">
                            <w:pPr>
                              <w:rPr>
                                <w:rFonts w:asciiTheme="majorHAnsi" w:hAnsiTheme="majorHAnsi"/>
                                <w:noProof/>
                                <w:color w:val="1F497D" w:themeColor="text2"/>
                                <w:sz w:val="28"/>
                                <w:szCs w:val="40"/>
                              </w:rPr>
                            </w:pPr>
                            <w:r>
                              <w:rPr>
                                <w:rFonts w:asciiTheme="majorHAnsi" w:hAnsiTheme="majorHAnsi"/>
                                <w:noProof/>
                                <w:color w:val="1F497D" w:themeColor="text2"/>
                                <w:sz w:val="28"/>
                                <w:szCs w:val="40"/>
                              </w:rPr>
                              <w:t>Communication on Progress 201</w:t>
                            </w:r>
                            <w:r w:rsidR="00A81F5A">
                              <w:rPr>
                                <w:rFonts w:asciiTheme="majorHAnsi" w:hAnsiTheme="majorHAnsi"/>
                                <w:noProof/>
                                <w:color w:val="1F497D" w:themeColor="text2"/>
                                <w:sz w:val="28"/>
                                <w:szCs w:val="40"/>
                              </w:rPr>
                              <w:t>9</w:t>
                            </w:r>
                            <w:sdt>
                              <w:sdtPr>
                                <w:rPr>
                                  <w:rFonts w:asciiTheme="majorHAnsi" w:hAnsiTheme="majorHAnsi"/>
                                  <w:noProof/>
                                  <w:color w:val="1F497D" w:themeColor="text2"/>
                                  <w:sz w:val="28"/>
                                  <w:szCs w:val="40"/>
                                </w:rPr>
                                <w:alias w:val="Subtitle"/>
                                <w:id w:val="-1925943064"/>
                                <w:showingPlcHdr/>
                                <w:dataBinding w:prefixMappings="xmlns:ns0='http://schemas.openxmlformats.org/package/2006/metadata/core-properties' xmlns:ns1='http://purl.org/dc/elements/1.1/'" w:xpath="/ns0:coreProperties[1]/ns1:subject[1]" w:storeItemID="{6C3C8BC8-F283-45AE-878A-BAB7291924A1}"/>
                                <w:text/>
                              </w:sdtPr>
                              <w:sdtEndPr/>
                              <w:sdtContent>
                                <w:r w:rsidR="00185A79">
                                  <w:rPr>
                                    <w:rFonts w:asciiTheme="majorHAnsi" w:hAnsiTheme="majorHAnsi"/>
                                    <w:noProof/>
                                    <w:color w:val="1F497D" w:themeColor="text2"/>
                                    <w:sz w:val="28"/>
                                    <w:szCs w:val="40"/>
                                  </w:rPr>
                                  <w:t xml:space="preserve">     </w:t>
                                </w:r>
                              </w:sdtContent>
                            </w:sdt>
                          </w:p>
                          <w:p w:rsidR="00185A79" w:rsidRDefault="00185A79" w:rsidP="00185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F3A1A57" id="Rectangle 36" o:spid="_x0000_s1029" style="position:absolute;margin-left:0;margin-top:0;width:244.8pt;height:554.4pt;z-index:2516633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" fillcolor="white [3212]" strokecolor="#938953 [1614]" strokeweight="1.25pt">
                <v:textbox>
                  <w:txbxContent>
                    <w:p w:rsidR="00185A79" w:rsidRPr="0045481B" w:rsidRDefault="00D74456" w:rsidP="00185A79">
                      <w:pPr>
                        <w:rPr>
                          <w:rFonts w:asciiTheme="majorHAnsi" w:hAnsiTheme="majorHAnsi"/>
                          <w:noProof/>
                          <w:color w:val="1F497D" w:themeColor="text2"/>
                          <w:sz w:val="28"/>
                          <w:szCs w:val="40"/>
                        </w:rPr>
                      </w:pPr>
                      <w:r>
                        <w:rPr>
                          <w:rFonts w:asciiTheme="majorHAnsi" w:hAnsiTheme="majorHAnsi"/>
                          <w:noProof/>
                          <w:color w:val="1F497D" w:themeColor="text2"/>
                          <w:sz w:val="28"/>
                          <w:szCs w:val="40"/>
                        </w:rPr>
                        <w:t>Communication on Progress 201</w:t>
                      </w:r>
                      <w:r w:rsidR="00A81F5A">
                        <w:rPr>
                          <w:rFonts w:asciiTheme="majorHAnsi" w:hAnsiTheme="majorHAnsi"/>
                          <w:noProof/>
                          <w:color w:val="1F497D" w:themeColor="text2"/>
                          <w:sz w:val="28"/>
                          <w:szCs w:val="40"/>
                        </w:rPr>
                        <w:t>9</w:t>
                      </w:r>
                      <w:sdt>
                        <w:sdtPr>
                          <w:rPr>
                            <w:rFonts w:asciiTheme="majorHAnsi" w:hAnsiTheme="majorHAnsi"/>
                            <w:noProof/>
                            <w:color w:val="1F497D" w:themeColor="text2"/>
                            <w:sz w:val="28"/>
                            <w:szCs w:val="40"/>
                          </w:rPr>
                          <w:alias w:val="Subtitle"/>
                          <w:id w:val="-1925943064"/>
                          <w:showingPlcHdr/>
                          <w:dataBinding w:prefixMappings="xmlns:ns0='http://schemas.openxmlformats.org/package/2006/metadata/core-properties' xmlns:ns1='http://purl.org/dc/elements/1.1/'" w:xpath="/ns0:coreProperties[1]/ns1:subject[1]" w:storeItemID="{6C3C8BC8-F283-45AE-878A-BAB7291924A1}"/>
                          <w:text/>
                        </w:sdtPr>
                        <w:sdtEndPr/>
                        <w:sdtContent>
                          <w:r w:rsidR="00185A79">
                            <w:rPr>
                              <w:rFonts w:asciiTheme="majorHAnsi" w:hAnsiTheme="majorHAnsi"/>
                              <w:noProof/>
                              <w:color w:val="1F497D" w:themeColor="text2"/>
                              <w:sz w:val="28"/>
                              <w:szCs w:val="40"/>
                            </w:rPr>
                            <w:t xml:space="preserve">     </w:t>
                          </w:r>
                        </w:sdtContent>
                      </w:sdt>
                    </w:p>
                    <w:p w:rsidR="00185A79" w:rsidRDefault="00185A79" w:rsidP="00185A79">
                      <w:pPr>
                        <w:jc w:val="center"/>
                      </w:pP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03486153" wp14:editId="0ACA64D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81EC05" id="Rectangle 37" o:spid="_x0000_s1026" style="position:absolute;margin-left:0;margin-top:0;width:226.45pt;height:9.35pt;z-index:2516664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185A79" w:rsidRDefault="00185A79" w:rsidP="00185A79">
      <w:pPr>
        <w:pStyle w:val="TOCHeading"/>
      </w:pPr>
    </w:p>
    <w:p w:rsidR="00185A79" w:rsidRDefault="00185A79" w:rsidP="00185A79"/>
    <w:p w:rsidR="00185A79" w:rsidRDefault="00185A79" w:rsidP="00185A79">
      <w:pPr>
        <w:rPr>
          <w:lang w:eastAsia="ja-JP"/>
        </w:rPr>
      </w:pPr>
      <w:r>
        <w:rPr>
          <w:lang w:eastAsia="ja-JP"/>
        </w:rPr>
        <w:br w:type="page"/>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268"/>
      </w:tblGrid>
      <w:tr w:rsidR="00185A79" w:rsidRPr="006F7EF2" w:rsidTr="00E6322B">
        <w:tc>
          <w:tcPr>
            <w:tcW w:w="7933" w:type="dxa"/>
          </w:tcPr>
          <w:p w:rsidR="00185A79" w:rsidRPr="006F7EF2" w:rsidRDefault="00185A79" w:rsidP="00185A79">
            <w:pPr>
              <w:rPr>
                <w:rFonts w:ascii="Times New Roman" w:eastAsiaTheme="minorHAnsi" w:hAnsi="Times New Roman" w:cs="Times New Roman"/>
                <w:b/>
                <w:color w:val="00B050"/>
                <w:sz w:val="24"/>
                <w:szCs w:val="24"/>
              </w:rPr>
            </w:pPr>
            <w:r w:rsidRPr="006F7EF2">
              <w:rPr>
                <w:rFonts w:ascii="Times New Roman" w:eastAsiaTheme="minorHAnsi" w:hAnsi="Times New Roman" w:cs="Times New Roman"/>
                <w:b/>
                <w:color w:val="00B050"/>
                <w:sz w:val="24"/>
                <w:szCs w:val="24"/>
              </w:rPr>
              <w:lastRenderedPageBreak/>
              <w:t>Content</w:t>
            </w:r>
          </w:p>
        </w:tc>
        <w:tc>
          <w:tcPr>
            <w:tcW w:w="2268" w:type="dxa"/>
          </w:tcPr>
          <w:p w:rsidR="00185A79" w:rsidRPr="006F7EF2" w:rsidRDefault="00185A79" w:rsidP="006F7EF2">
            <w:pPr>
              <w:jc w:val="center"/>
              <w:rPr>
                <w:rFonts w:ascii="Times New Roman" w:eastAsiaTheme="minorHAnsi" w:hAnsi="Times New Roman" w:cs="Times New Roman"/>
                <w:b/>
                <w:color w:val="00B050"/>
                <w:sz w:val="24"/>
                <w:szCs w:val="24"/>
              </w:rPr>
            </w:pPr>
            <w:r w:rsidRPr="006F7EF2">
              <w:rPr>
                <w:rFonts w:ascii="Times New Roman" w:eastAsiaTheme="minorHAnsi" w:hAnsi="Times New Roman" w:cs="Times New Roman"/>
                <w:b/>
                <w:color w:val="00B050"/>
                <w:sz w:val="24"/>
                <w:szCs w:val="24"/>
              </w:rPr>
              <w:t>Page Number</w:t>
            </w:r>
          </w:p>
        </w:tc>
      </w:tr>
      <w:tr w:rsidR="00185A79" w:rsidRPr="006F7EF2" w:rsidTr="00E6322B">
        <w:tc>
          <w:tcPr>
            <w:tcW w:w="7933" w:type="dxa"/>
          </w:tcPr>
          <w:p w:rsidR="00185A79" w:rsidRPr="006F7EF2" w:rsidRDefault="00185A79" w:rsidP="00185A79">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Africa Biosystems: COP UN Global Compact</w:t>
            </w:r>
          </w:p>
        </w:tc>
        <w:tc>
          <w:tcPr>
            <w:tcW w:w="2268" w:type="dxa"/>
          </w:tcPr>
          <w:p w:rsidR="00185A79" w:rsidRPr="006F7EF2" w:rsidRDefault="00E6322B" w:rsidP="006F7EF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185A79" w:rsidRPr="006F7EF2" w:rsidTr="00E6322B">
        <w:tc>
          <w:tcPr>
            <w:tcW w:w="7933" w:type="dxa"/>
          </w:tcPr>
          <w:p w:rsidR="00185A79" w:rsidRPr="006F7EF2" w:rsidRDefault="00185A79" w:rsidP="00185A79">
            <w:pPr>
              <w:rPr>
                <w:rFonts w:ascii="Times New Roman" w:eastAsiaTheme="minorHAnsi" w:hAnsi="Times New Roman" w:cs="Times New Roman"/>
                <w:sz w:val="24"/>
                <w:szCs w:val="24"/>
              </w:rPr>
            </w:pPr>
            <w:r w:rsidRPr="00E6322B">
              <w:rPr>
                <w:rFonts w:ascii="Times New Roman" w:eastAsiaTheme="minorHAnsi" w:hAnsi="Times New Roman" w:cs="Times New Roman"/>
                <w:color w:val="00B050"/>
                <w:sz w:val="24"/>
                <w:szCs w:val="24"/>
              </w:rPr>
              <w:t>Human Rights Principles</w:t>
            </w:r>
          </w:p>
          <w:p w:rsidR="00185A79" w:rsidRPr="006F7EF2" w:rsidRDefault="00185A79" w:rsidP="00185A79">
            <w:pPr>
              <w:rPr>
                <w:rFonts w:ascii="Times New Roman" w:eastAsiaTheme="minorHAns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tblGrid>
            <w:tr w:rsidR="00D24894" w:rsidRPr="006F7EF2" w:rsidTr="00E6322B">
              <w:tc>
                <w:tcPr>
                  <w:tcW w:w="7707" w:type="dxa"/>
                </w:tcPr>
                <w:p w:rsidR="00D24894" w:rsidRPr="006F7EF2" w:rsidRDefault="00D24894" w:rsidP="00185A79">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Assessment, Policy and Goals</w:t>
                  </w:r>
                </w:p>
              </w:tc>
            </w:tr>
            <w:tr w:rsidR="00D24894" w:rsidRPr="006F7EF2" w:rsidTr="00E6322B">
              <w:tc>
                <w:tcPr>
                  <w:tcW w:w="7707" w:type="dxa"/>
                </w:tcPr>
                <w:p w:rsidR="00D24894" w:rsidRPr="006F7EF2" w:rsidRDefault="00D24894" w:rsidP="00185A79">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 xml:space="preserve">Implementation </w:t>
                  </w:r>
                </w:p>
              </w:tc>
            </w:tr>
            <w:tr w:rsidR="00D24894" w:rsidRPr="006F7EF2" w:rsidTr="00E6322B">
              <w:tc>
                <w:tcPr>
                  <w:tcW w:w="7707" w:type="dxa"/>
                </w:tcPr>
                <w:p w:rsidR="00D24894" w:rsidRPr="006F7EF2" w:rsidRDefault="001466BC" w:rsidP="00185A79">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Measurement of Outcomes</w:t>
                  </w:r>
                </w:p>
              </w:tc>
            </w:tr>
          </w:tbl>
          <w:p w:rsidR="00185A79" w:rsidRPr="006F7EF2" w:rsidRDefault="00185A79" w:rsidP="00185A79">
            <w:pPr>
              <w:rPr>
                <w:rFonts w:ascii="Times New Roman" w:eastAsiaTheme="minorHAnsi" w:hAnsi="Times New Roman" w:cs="Times New Roman"/>
                <w:sz w:val="24"/>
                <w:szCs w:val="24"/>
              </w:rPr>
            </w:pPr>
          </w:p>
          <w:p w:rsidR="00D24894" w:rsidRPr="006F7EF2" w:rsidRDefault="00D24894" w:rsidP="00185A79">
            <w:pPr>
              <w:rPr>
                <w:rFonts w:ascii="Times New Roman" w:eastAsiaTheme="minorHAnsi" w:hAnsi="Times New Roman" w:cs="Times New Roman"/>
                <w:sz w:val="24"/>
                <w:szCs w:val="24"/>
              </w:rPr>
            </w:pPr>
          </w:p>
        </w:tc>
        <w:tc>
          <w:tcPr>
            <w:tcW w:w="2268" w:type="dxa"/>
          </w:tcPr>
          <w:p w:rsidR="001466BC" w:rsidRPr="006F7EF2" w:rsidRDefault="00E6322B" w:rsidP="00E6322B">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w:t>
            </w:r>
          </w:p>
          <w:tbl>
            <w:tblPr>
              <w:tblStyle w:val="TableGrid"/>
              <w:tblpPr w:leftFromText="180" w:rightFromText="180" w:vertAnchor="page" w:horzAnchor="margin" w:tblpY="5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tblGrid>
            <w:tr w:rsidR="001466BC" w:rsidRPr="006F7EF2" w:rsidTr="00E6322B">
              <w:tc>
                <w:tcPr>
                  <w:tcW w:w="1391" w:type="dxa"/>
                </w:tcPr>
                <w:p w:rsidR="001466BC" w:rsidRPr="006F7EF2" w:rsidRDefault="001466BC" w:rsidP="006F7EF2">
                  <w:pPr>
                    <w:jc w:val="center"/>
                    <w:rPr>
                      <w:rFonts w:ascii="Times New Roman" w:eastAsiaTheme="minorHAnsi" w:hAnsi="Times New Roman" w:cs="Times New Roman"/>
                      <w:sz w:val="24"/>
                      <w:szCs w:val="24"/>
                    </w:rPr>
                  </w:pPr>
                </w:p>
              </w:tc>
            </w:tr>
            <w:tr w:rsidR="001466BC" w:rsidRPr="006F7EF2" w:rsidTr="00E6322B">
              <w:tc>
                <w:tcPr>
                  <w:tcW w:w="1391" w:type="dxa"/>
                </w:tcPr>
                <w:p w:rsidR="001466BC" w:rsidRPr="006F7EF2" w:rsidRDefault="001466BC" w:rsidP="006F7EF2">
                  <w:pPr>
                    <w:jc w:val="center"/>
                    <w:rPr>
                      <w:rFonts w:ascii="Times New Roman" w:eastAsiaTheme="minorHAnsi" w:hAnsi="Times New Roman" w:cs="Times New Roman"/>
                      <w:sz w:val="24"/>
                      <w:szCs w:val="24"/>
                    </w:rPr>
                  </w:pPr>
                </w:p>
              </w:tc>
            </w:tr>
            <w:tr w:rsidR="001466BC" w:rsidRPr="006F7EF2" w:rsidTr="00E6322B">
              <w:tc>
                <w:tcPr>
                  <w:tcW w:w="1391" w:type="dxa"/>
                </w:tcPr>
                <w:p w:rsidR="001466BC" w:rsidRPr="006F7EF2" w:rsidRDefault="001466BC" w:rsidP="006F7EF2">
                  <w:pPr>
                    <w:jc w:val="center"/>
                    <w:rPr>
                      <w:rFonts w:ascii="Times New Roman" w:eastAsiaTheme="minorHAnsi" w:hAnsi="Times New Roman" w:cs="Times New Roman"/>
                      <w:sz w:val="24"/>
                      <w:szCs w:val="24"/>
                    </w:rPr>
                  </w:pPr>
                </w:p>
              </w:tc>
            </w:tr>
          </w:tbl>
          <w:p w:rsidR="00185A79" w:rsidRPr="006F7EF2" w:rsidRDefault="00185A79" w:rsidP="006F7EF2">
            <w:pPr>
              <w:jc w:val="center"/>
              <w:rPr>
                <w:rFonts w:ascii="Times New Roman" w:eastAsiaTheme="minorHAnsi" w:hAnsi="Times New Roman" w:cs="Times New Roman"/>
                <w:sz w:val="24"/>
                <w:szCs w:val="24"/>
              </w:rPr>
            </w:pPr>
          </w:p>
        </w:tc>
      </w:tr>
      <w:tr w:rsidR="00185A79" w:rsidRPr="006F7EF2" w:rsidTr="00E6322B">
        <w:tc>
          <w:tcPr>
            <w:tcW w:w="7933" w:type="dxa"/>
          </w:tcPr>
          <w:p w:rsidR="00185A79" w:rsidRPr="006F7EF2" w:rsidRDefault="00D24894" w:rsidP="00185A79">
            <w:pPr>
              <w:rPr>
                <w:rFonts w:ascii="Times New Roman" w:eastAsiaTheme="minorHAnsi" w:hAnsi="Times New Roman" w:cs="Times New Roman"/>
                <w:sz w:val="24"/>
                <w:szCs w:val="24"/>
              </w:rPr>
            </w:pPr>
            <w:proofErr w:type="spellStart"/>
            <w:r w:rsidRPr="00E6322B">
              <w:rPr>
                <w:rFonts w:ascii="Times New Roman" w:eastAsiaTheme="minorHAnsi" w:hAnsi="Times New Roman" w:cs="Times New Roman"/>
                <w:color w:val="00B050"/>
                <w:sz w:val="24"/>
                <w:szCs w:val="24"/>
              </w:rPr>
              <w:t>Labour</w:t>
            </w:r>
            <w:proofErr w:type="spellEnd"/>
            <w:r w:rsidRPr="00E6322B">
              <w:rPr>
                <w:rFonts w:ascii="Times New Roman" w:eastAsiaTheme="minorHAnsi" w:hAnsi="Times New Roman" w:cs="Times New Roman"/>
                <w:color w:val="00B050"/>
                <w:sz w:val="24"/>
                <w:szCs w:val="24"/>
              </w:rPr>
              <w:t xml:space="preserve"> Principles</w:t>
            </w:r>
          </w:p>
          <w:p w:rsidR="00D24894" w:rsidRPr="006F7EF2" w:rsidRDefault="00D24894" w:rsidP="00185A79">
            <w:pPr>
              <w:rPr>
                <w:rFonts w:ascii="Times New Roman" w:eastAsiaTheme="minorHAnsi" w:hAnsi="Times New Roman" w:cs="Times New Roman"/>
                <w:sz w:val="24"/>
                <w:szCs w:val="24"/>
              </w:rPr>
            </w:pPr>
          </w:p>
          <w:tbl>
            <w:tblPr>
              <w:tblStyle w:val="TableGrid"/>
              <w:tblW w:w="7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tblGrid>
            <w:tr w:rsidR="006F7EF2" w:rsidRPr="006F7EF2" w:rsidTr="00E6322B">
              <w:tc>
                <w:tcPr>
                  <w:tcW w:w="7707" w:type="dxa"/>
                </w:tcPr>
                <w:p w:rsidR="006F7EF2" w:rsidRPr="006F7EF2" w:rsidRDefault="006F7EF2" w:rsidP="001466BC">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Assessment, Policy and Goals</w:t>
                  </w:r>
                </w:p>
              </w:tc>
            </w:tr>
            <w:tr w:rsidR="006F7EF2" w:rsidRPr="006F7EF2" w:rsidTr="00E6322B">
              <w:tc>
                <w:tcPr>
                  <w:tcW w:w="7707" w:type="dxa"/>
                </w:tcPr>
                <w:p w:rsidR="006F7EF2" w:rsidRPr="006F7EF2" w:rsidRDefault="006F7EF2" w:rsidP="001466BC">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 xml:space="preserve">Implementation </w:t>
                  </w:r>
                </w:p>
              </w:tc>
            </w:tr>
            <w:tr w:rsidR="006F7EF2" w:rsidRPr="006F7EF2" w:rsidTr="00E6322B">
              <w:tc>
                <w:tcPr>
                  <w:tcW w:w="7707" w:type="dxa"/>
                </w:tcPr>
                <w:p w:rsidR="006F7EF2" w:rsidRPr="006F7EF2" w:rsidRDefault="006F7EF2" w:rsidP="001466BC">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Measurement of Outcomes</w:t>
                  </w:r>
                </w:p>
              </w:tc>
            </w:tr>
          </w:tbl>
          <w:p w:rsidR="00D24894" w:rsidRPr="006F7EF2" w:rsidRDefault="00D24894" w:rsidP="00185A79">
            <w:pPr>
              <w:rPr>
                <w:rFonts w:ascii="Times New Roman" w:eastAsiaTheme="minorHAnsi" w:hAnsi="Times New Roman" w:cs="Times New Roman"/>
                <w:sz w:val="24"/>
                <w:szCs w:val="24"/>
              </w:rPr>
            </w:pPr>
          </w:p>
          <w:p w:rsidR="00D24894" w:rsidRPr="006F7EF2" w:rsidRDefault="00D24894" w:rsidP="00185A79">
            <w:pPr>
              <w:rPr>
                <w:rFonts w:ascii="Times New Roman" w:eastAsiaTheme="minorHAnsi" w:hAnsi="Times New Roman" w:cs="Times New Roman"/>
                <w:sz w:val="24"/>
                <w:szCs w:val="24"/>
              </w:rPr>
            </w:pPr>
          </w:p>
        </w:tc>
        <w:tc>
          <w:tcPr>
            <w:tcW w:w="2268" w:type="dxa"/>
          </w:tcPr>
          <w:p w:rsidR="00185A79" w:rsidRPr="006F7EF2" w:rsidRDefault="00E6322B" w:rsidP="006F7EF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4-5</w:t>
            </w:r>
          </w:p>
          <w:p w:rsidR="001466BC" w:rsidRPr="006F7EF2" w:rsidRDefault="001466BC" w:rsidP="006F7EF2">
            <w:pPr>
              <w:jc w:val="center"/>
              <w:rPr>
                <w:rFonts w:ascii="Times New Roman" w:eastAsiaTheme="minorHAnsi" w:hAnsi="Times New Roman" w:cs="Times New Roman"/>
                <w:sz w:val="24"/>
                <w:szCs w:val="24"/>
              </w:rPr>
            </w:pPr>
          </w:p>
          <w:p w:rsidR="001466BC" w:rsidRPr="006F7EF2" w:rsidRDefault="001466BC" w:rsidP="006F7EF2">
            <w:pPr>
              <w:jc w:val="center"/>
              <w:rPr>
                <w:rFonts w:ascii="Times New Roman" w:eastAsiaTheme="minorHAnsi" w:hAnsi="Times New Roman" w:cs="Times New Roman"/>
                <w:sz w:val="24"/>
                <w:szCs w:val="24"/>
              </w:rPr>
            </w:pPr>
          </w:p>
        </w:tc>
      </w:tr>
      <w:tr w:rsidR="00185A79" w:rsidRPr="006F7EF2" w:rsidTr="00E6322B">
        <w:tc>
          <w:tcPr>
            <w:tcW w:w="7933" w:type="dxa"/>
          </w:tcPr>
          <w:p w:rsidR="00185A79" w:rsidRPr="00E6322B" w:rsidRDefault="00D24894" w:rsidP="00185A79">
            <w:pPr>
              <w:rPr>
                <w:rFonts w:ascii="Times New Roman" w:eastAsiaTheme="minorHAnsi" w:hAnsi="Times New Roman" w:cs="Times New Roman"/>
                <w:color w:val="00B050"/>
                <w:sz w:val="24"/>
                <w:szCs w:val="24"/>
              </w:rPr>
            </w:pPr>
            <w:r w:rsidRPr="00E6322B">
              <w:rPr>
                <w:rFonts w:ascii="Times New Roman" w:eastAsiaTheme="minorHAnsi" w:hAnsi="Times New Roman" w:cs="Times New Roman"/>
                <w:color w:val="00B050"/>
                <w:sz w:val="24"/>
                <w:szCs w:val="24"/>
              </w:rPr>
              <w:t>Environmental Principles</w:t>
            </w:r>
          </w:p>
          <w:p w:rsidR="00D24894" w:rsidRPr="006F7EF2" w:rsidRDefault="00D24894" w:rsidP="00185A79">
            <w:pPr>
              <w:rPr>
                <w:rFonts w:ascii="Times New Roman" w:eastAsiaTheme="minorHAns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tblGrid>
            <w:tr w:rsidR="001466BC" w:rsidRPr="006F7EF2" w:rsidTr="00E6322B">
              <w:tc>
                <w:tcPr>
                  <w:tcW w:w="7707" w:type="dxa"/>
                </w:tcPr>
                <w:p w:rsidR="001466BC" w:rsidRPr="006F7EF2" w:rsidRDefault="001466BC" w:rsidP="001466BC">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Assessment, Policy and Goals</w:t>
                  </w:r>
                </w:p>
              </w:tc>
            </w:tr>
            <w:tr w:rsidR="001466BC" w:rsidRPr="006F7EF2" w:rsidTr="00E6322B">
              <w:tc>
                <w:tcPr>
                  <w:tcW w:w="7707" w:type="dxa"/>
                </w:tcPr>
                <w:p w:rsidR="001466BC" w:rsidRPr="006F7EF2" w:rsidRDefault="001466BC" w:rsidP="001466BC">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 xml:space="preserve">Implementation </w:t>
                  </w:r>
                </w:p>
              </w:tc>
            </w:tr>
            <w:tr w:rsidR="00D24894" w:rsidRPr="006F7EF2" w:rsidTr="00E6322B">
              <w:tc>
                <w:tcPr>
                  <w:tcW w:w="7707" w:type="dxa"/>
                </w:tcPr>
                <w:p w:rsidR="00D24894" w:rsidRPr="006F7EF2" w:rsidRDefault="001466BC" w:rsidP="00D24894">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Description of concrete actions to implement environmental policies, reduce environmental risks</w:t>
                  </w:r>
                </w:p>
              </w:tc>
            </w:tr>
            <w:tr w:rsidR="001466BC" w:rsidRPr="006F7EF2" w:rsidTr="00E6322B">
              <w:tc>
                <w:tcPr>
                  <w:tcW w:w="7707" w:type="dxa"/>
                </w:tcPr>
                <w:p w:rsidR="001466BC" w:rsidRPr="006F7EF2" w:rsidRDefault="001466BC" w:rsidP="00D24894">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Measurement of outcomes</w:t>
                  </w:r>
                </w:p>
              </w:tc>
            </w:tr>
          </w:tbl>
          <w:p w:rsidR="00D24894" w:rsidRPr="006F7EF2" w:rsidRDefault="00D24894" w:rsidP="00185A79">
            <w:pPr>
              <w:rPr>
                <w:rFonts w:ascii="Times New Roman" w:eastAsiaTheme="minorHAnsi" w:hAnsi="Times New Roman" w:cs="Times New Roman"/>
                <w:sz w:val="24"/>
                <w:szCs w:val="24"/>
              </w:rPr>
            </w:pPr>
          </w:p>
          <w:p w:rsidR="00D24894" w:rsidRPr="006F7EF2" w:rsidRDefault="00D24894" w:rsidP="00185A79">
            <w:pPr>
              <w:rPr>
                <w:rFonts w:ascii="Times New Roman" w:eastAsiaTheme="minorHAnsi" w:hAnsi="Times New Roman" w:cs="Times New Roman"/>
                <w:sz w:val="24"/>
                <w:szCs w:val="24"/>
              </w:rPr>
            </w:pPr>
          </w:p>
        </w:tc>
        <w:tc>
          <w:tcPr>
            <w:tcW w:w="2268" w:type="dxa"/>
          </w:tcPr>
          <w:p w:rsidR="00185A79" w:rsidRPr="006F7EF2" w:rsidRDefault="00E6322B" w:rsidP="006F7EF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w:t>
            </w:r>
          </w:p>
          <w:p w:rsidR="001466BC" w:rsidRPr="006F7EF2" w:rsidRDefault="001466BC" w:rsidP="006F7EF2">
            <w:pPr>
              <w:jc w:val="center"/>
              <w:rPr>
                <w:rFonts w:ascii="Times New Roman" w:eastAsiaTheme="minorHAnsi" w:hAnsi="Times New Roman" w:cs="Times New Roman"/>
                <w:sz w:val="24"/>
                <w:szCs w:val="24"/>
              </w:rPr>
            </w:pPr>
          </w:p>
          <w:p w:rsidR="001466BC" w:rsidRPr="006F7EF2" w:rsidRDefault="001466BC" w:rsidP="006F7EF2">
            <w:pPr>
              <w:jc w:val="center"/>
              <w:rPr>
                <w:rFonts w:ascii="Times New Roman" w:eastAsiaTheme="minorHAnsi" w:hAnsi="Times New Roman" w:cs="Times New Roman"/>
                <w:sz w:val="24"/>
                <w:szCs w:val="24"/>
              </w:rPr>
            </w:pPr>
          </w:p>
        </w:tc>
      </w:tr>
      <w:tr w:rsidR="00185A79" w:rsidRPr="006F7EF2" w:rsidTr="00E6322B">
        <w:tc>
          <w:tcPr>
            <w:tcW w:w="7933" w:type="dxa"/>
          </w:tcPr>
          <w:p w:rsidR="00185A79" w:rsidRPr="00E6322B" w:rsidRDefault="00D24894" w:rsidP="00185A79">
            <w:pPr>
              <w:rPr>
                <w:rFonts w:ascii="Times New Roman" w:eastAsiaTheme="minorHAnsi" w:hAnsi="Times New Roman" w:cs="Times New Roman"/>
                <w:color w:val="00B050"/>
                <w:sz w:val="24"/>
                <w:szCs w:val="24"/>
              </w:rPr>
            </w:pPr>
            <w:proofErr w:type="spellStart"/>
            <w:r w:rsidRPr="00E6322B">
              <w:rPr>
                <w:rFonts w:ascii="Times New Roman" w:eastAsiaTheme="minorHAnsi" w:hAnsi="Times New Roman" w:cs="Times New Roman"/>
                <w:color w:val="00B050"/>
                <w:sz w:val="24"/>
                <w:szCs w:val="24"/>
              </w:rPr>
              <w:t>Anti Corruption</w:t>
            </w:r>
            <w:proofErr w:type="spellEnd"/>
            <w:r w:rsidRPr="00E6322B">
              <w:rPr>
                <w:rFonts w:ascii="Times New Roman" w:eastAsiaTheme="minorHAnsi" w:hAnsi="Times New Roman" w:cs="Times New Roman"/>
                <w:color w:val="00B050"/>
                <w:sz w:val="24"/>
                <w:szCs w:val="24"/>
              </w:rPr>
              <w:t xml:space="preserve"> Principles</w:t>
            </w:r>
          </w:p>
          <w:p w:rsidR="00D24894" w:rsidRPr="006F7EF2" w:rsidRDefault="00D24894" w:rsidP="00185A79">
            <w:pPr>
              <w:rPr>
                <w:rFonts w:ascii="Times New Roman" w:eastAsiaTheme="minorHAnsi" w:hAnsi="Times New Roman" w:cs="Times New Roman"/>
                <w:sz w:val="24"/>
                <w:szCs w:val="24"/>
              </w:rPr>
            </w:pPr>
          </w:p>
          <w:tbl>
            <w:tblPr>
              <w:tblStyle w:val="TableGrid"/>
              <w:tblW w:w="7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tblGrid>
            <w:tr w:rsidR="006F7EF2" w:rsidRPr="006F7EF2" w:rsidTr="00E6322B">
              <w:tc>
                <w:tcPr>
                  <w:tcW w:w="7707" w:type="dxa"/>
                </w:tcPr>
                <w:p w:rsidR="006F7EF2" w:rsidRPr="006F7EF2" w:rsidRDefault="006F7EF2" w:rsidP="006F7EF2">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Assessment, Policy and Goals</w:t>
                  </w:r>
                </w:p>
              </w:tc>
            </w:tr>
            <w:tr w:rsidR="006F7EF2" w:rsidRPr="006F7EF2" w:rsidTr="00E6322B">
              <w:tc>
                <w:tcPr>
                  <w:tcW w:w="7707" w:type="dxa"/>
                </w:tcPr>
                <w:p w:rsidR="006F7EF2" w:rsidRPr="006F7EF2" w:rsidRDefault="006F7EF2" w:rsidP="006F7EF2">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 xml:space="preserve">Implementation </w:t>
                  </w:r>
                </w:p>
              </w:tc>
            </w:tr>
            <w:tr w:rsidR="006F7EF2" w:rsidRPr="006F7EF2" w:rsidTr="00E6322B">
              <w:tc>
                <w:tcPr>
                  <w:tcW w:w="7707" w:type="dxa"/>
                </w:tcPr>
                <w:p w:rsidR="006F7EF2" w:rsidRPr="006F7EF2" w:rsidRDefault="006F7EF2" w:rsidP="006F7EF2">
                  <w:pPr>
                    <w:rPr>
                      <w:rFonts w:ascii="Times New Roman" w:eastAsiaTheme="minorHAnsi" w:hAnsi="Times New Roman" w:cs="Times New Roman"/>
                      <w:sz w:val="24"/>
                      <w:szCs w:val="24"/>
                    </w:rPr>
                  </w:pPr>
                  <w:r w:rsidRPr="006F7EF2">
                    <w:rPr>
                      <w:rFonts w:ascii="Times New Roman" w:eastAsiaTheme="minorHAnsi" w:hAnsi="Times New Roman" w:cs="Times New Roman"/>
                      <w:sz w:val="24"/>
                      <w:szCs w:val="24"/>
                    </w:rPr>
                    <w:t>Measurement of Outcomes</w:t>
                  </w:r>
                </w:p>
              </w:tc>
            </w:tr>
          </w:tbl>
          <w:p w:rsidR="00D24894" w:rsidRPr="006F7EF2" w:rsidRDefault="00D24894" w:rsidP="00185A79">
            <w:pPr>
              <w:rPr>
                <w:rFonts w:ascii="Times New Roman" w:eastAsiaTheme="minorHAnsi" w:hAnsi="Times New Roman" w:cs="Times New Roman"/>
                <w:sz w:val="24"/>
                <w:szCs w:val="24"/>
              </w:rPr>
            </w:pPr>
          </w:p>
          <w:p w:rsidR="00D24894" w:rsidRPr="006F7EF2" w:rsidRDefault="00D24894" w:rsidP="00185A79">
            <w:pPr>
              <w:rPr>
                <w:rFonts w:ascii="Times New Roman" w:eastAsiaTheme="minorHAnsi" w:hAnsi="Times New Roman" w:cs="Times New Roman"/>
                <w:sz w:val="24"/>
                <w:szCs w:val="24"/>
              </w:rPr>
            </w:pPr>
          </w:p>
        </w:tc>
        <w:tc>
          <w:tcPr>
            <w:tcW w:w="2268" w:type="dxa"/>
          </w:tcPr>
          <w:p w:rsidR="00185A79" w:rsidRPr="006F7EF2" w:rsidRDefault="00E6322B" w:rsidP="006F7EF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p w:rsidR="001466BC" w:rsidRPr="006F7EF2" w:rsidRDefault="001466BC" w:rsidP="006F7EF2">
            <w:pPr>
              <w:jc w:val="center"/>
              <w:rPr>
                <w:rFonts w:ascii="Times New Roman" w:eastAsiaTheme="minorHAnsi" w:hAnsi="Times New Roman" w:cs="Times New Roman"/>
                <w:sz w:val="24"/>
                <w:szCs w:val="24"/>
              </w:rPr>
            </w:pPr>
          </w:p>
          <w:p w:rsidR="001466BC" w:rsidRPr="006F7EF2" w:rsidRDefault="001466BC" w:rsidP="006F7EF2">
            <w:pPr>
              <w:jc w:val="center"/>
              <w:rPr>
                <w:rFonts w:ascii="Times New Roman" w:eastAsiaTheme="minorHAnsi" w:hAnsi="Times New Roman" w:cs="Times New Roman"/>
                <w:sz w:val="24"/>
                <w:szCs w:val="24"/>
              </w:rPr>
            </w:pPr>
          </w:p>
        </w:tc>
      </w:tr>
    </w:tbl>
    <w:p w:rsidR="00185A79" w:rsidRDefault="00185A79" w:rsidP="00185A79">
      <w:pPr>
        <w:rPr>
          <w:rFonts w:asciiTheme="minorHAnsi" w:eastAsiaTheme="minorHAnsi" w:hAnsiTheme="minorHAnsi" w:cstheme="minorBidi"/>
        </w:rPr>
      </w:pPr>
    </w:p>
    <w:p w:rsidR="00185A79" w:rsidRDefault="00185A79" w:rsidP="00185A79">
      <w:pPr>
        <w:rPr>
          <w:rFonts w:asciiTheme="minorHAnsi" w:eastAsiaTheme="minorHAnsi" w:hAnsiTheme="minorHAnsi" w:cstheme="minorBidi"/>
        </w:rPr>
      </w:pPr>
    </w:p>
    <w:p w:rsidR="00DE6AE4" w:rsidRDefault="00DE6AE4">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757CA9" w:rsidRDefault="00757CA9" w:rsidP="00757CA9">
      <w:pPr>
        <w:pStyle w:val="BodyText"/>
        <w:tabs>
          <w:tab w:val="left" w:pos="5730"/>
        </w:tabs>
        <w:rPr>
          <w:sz w:val="20"/>
        </w:rPr>
      </w:pPr>
      <w:r>
        <w:rPr>
          <w:sz w:val="20"/>
        </w:rPr>
        <w:tab/>
      </w:r>
    </w:p>
    <w:p w:rsidR="00757CA9" w:rsidRDefault="00757CA9">
      <w:pPr>
        <w:rPr>
          <w:sz w:val="20"/>
        </w:rPr>
      </w:pPr>
      <w:r>
        <w:rPr>
          <w:sz w:val="20"/>
        </w:rPr>
        <w:br w:type="page"/>
      </w:r>
    </w:p>
    <w:p w:rsidR="006F7EF2" w:rsidRPr="006F7EF2" w:rsidRDefault="006F7EF2" w:rsidP="0098039A">
      <w:pPr>
        <w:pStyle w:val="Heading1"/>
        <w:ind w:left="0" w:firstLine="0"/>
        <w:rPr>
          <w:rFonts w:ascii="Times New Roman" w:eastAsiaTheme="majorEastAsia" w:hAnsi="Times New Roman" w:cs="Times New Roman"/>
          <w:b w:val="0"/>
          <w:i w:val="0"/>
          <w:color w:val="00B050"/>
          <w:sz w:val="28"/>
          <w:szCs w:val="28"/>
        </w:rPr>
      </w:pPr>
      <w:bookmarkStart w:id="0" w:name="_Toc408160634"/>
      <w:r w:rsidRPr="006F7EF2">
        <w:rPr>
          <w:rFonts w:ascii="Times New Roman" w:eastAsiaTheme="majorEastAsia" w:hAnsi="Times New Roman" w:cs="Times New Roman"/>
          <w:i w:val="0"/>
          <w:color w:val="00B050"/>
          <w:sz w:val="28"/>
          <w:szCs w:val="28"/>
        </w:rPr>
        <w:lastRenderedPageBreak/>
        <w:t>Africa Biosystems: COP UN Global Compact</w:t>
      </w:r>
      <w:bookmarkEnd w:id="0"/>
    </w:p>
    <w:p w:rsidR="006F7EF2" w:rsidRPr="006F7EF2" w:rsidRDefault="006F7EF2" w:rsidP="006F7EF2">
      <w:pPr>
        <w:pStyle w:val="questiontext"/>
        <w:spacing w:before="240" w:beforeAutospacing="0" w:after="360" w:afterAutospacing="0" w:line="336" w:lineRule="atLeast"/>
        <w:textAlignment w:val="baseline"/>
        <w:rPr>
          <w:b/>
          <w:color w:val="333333"/>
        </w:rPr>
      </w:pPr>
      <w:r w:rsidRPr="006F7EF2">
        <w:rPr>
          <w:b/>
          <w:color w:val="333333"/>
        </w:rPr>
        <w:t>Statement of the company's chief executive (CEO or equivalent) expressing continued support for the Global Compact and renewing the company's ongoing commitment to the initiative and its principles.</w:t>
      </w:r>
    </w:p>
    <w:p w:rsidR="006F7EF2" w:rsidRPr="006F7EF2" w:rsidRDefault="00A81F5A" w:rsidP="006F7EF2">
      <w:pPr>
        <w:pStyle w:val="NormalWeb"/>
        <w:shd w:val="clear" w:color="auto" w:fill="FFFFFF"/>
        <w:spacing w:before="0" w:beforeAutospacing="0" w:after="360" w:afterAutospacing="0" w:line="336" w:lineRule="atLeast"/>
        <w:textAlignment w:val="baseline"/>
        <w:rPr>
          <w:color w:val="333333"/>
        </w:rPr>
      </w:pPr>
      <w:r>
        <w:rPr>
          <w:color w:val="333333"/>
        </w:rPr>
        <w:t>January 27, 2020.</w:t>
      </w:r>
    </w:p>
    <w:p w:rsidR="006F7EF2" w:rsidRPr="006F7EF2" w:rsidRDefault="006F7EF2" w:rsidP="006F7EF2">
      <w:pPr>
        <w:pStyle w:val="NormalWeb"/>
        <w:shd w:val="clear" w:color="auto" w:fill="FFFFFF"/>
        <w:spacing w:before="0" w:beforeAutospacing="0" w:after="360" w:afterAutospacing="0" w:line="336" w:lineRule="atLeast"/>
        <w:textAlignment w:val="baseline"/>
        <w:rPr>
          <w:color w:val="333333"/>
        </w:rPr>
      </w:pPr>
      <w:r w:rsidRPr="006F7EF2">
        <w:rPr>
          <w:color w:val="333333"/>
        </w:rPr>
        <w:t>To our stakeholders:</w:t>
      </w:r>
    </w:p>
    <w:p w:rsidR="006F7EF2" w:rsidRDefault="006F7EF2" w:rsidP="008D24BF">
      <w:pPr>
        <w:pStyle w:val="NormalWeb"/>
        <w:shd w:val="clear" w:color="auto" w:fill="FFFFFF"/>
        <w:spacing w:before="0" w:beforeAutospacing="0" w:after="0" w:afterAutospacing="0" w:line="336" w:lineRule="atLeast"/>
        <w:jc w:val="both"/>
        <w:textAlignment w:val="baseline"/>
        <w:rPr>
          <w:color w:val="333333"/>
        </w:rPr>
      </w:pPr>
      <w:r w:rsidRPr="006F7EF2">
        <w:rPr>
          <w:color w:val="333333"/>
        </w:rPr>
        <w:t xml:space="preserve">I am pleased to confirm that Africa Biosystems Limited reaffirms its support of the Ten Principles of the United Nations Global Compact in the areas of Human Rights, Labor, Environment and </w:t>
      </w:r>
      <w:r w:rsidR="00E6322B">
        <w:rPr>
          <w:color w:val="333333"/>
        </w:rPr>
        <w:t xml:space="preserve">                             </w:t>
      </w:r>
      <w:r w:rsidRPr="006F7EF2">
        <w:rPr>
          <w:color w:val="333333"/>
        </w:rPr>
        <w:t>Anti-Corruption.</w:t>
      </w:r>
    </w:p>
    <w:p w:rsidR="008D24BF" w:rsidRPr="006F7EF2" w:rsidRDefault="008D24BF" w:rsidP="008D24BF">
      <w:pPr>
        <w:pStyle w:val="NormalWeb"/>
        <w:shd w:val="clear" w:color="auto" w:fill="FFFFFF"/>
        <w:spacing w:before="0" w:beforeAutospacing="0" w:after="0" w:afterAutospacing="0" w:line="336" w:lineRule="atLeast"/>
        <w:jc w:val="both"/>
        <w:textAlignment w:val="baseline"/>
        <w:rPr>
          <w:color w:val="333333"/>
        </w:rPr>
      </w:pPr>
    </w:p>
    <w:p w:rsidR="006F7EF2" w:rsidRPr="006F7EF2" w:rsidRDefault="006F7EF2" w:rsidP="008D24BF">
      <w:pPr>
        <w:pStyle w:val="NormalWeb"/>
        <w:shd w:val="clear" w:color="auto" w:fill="FFFFFF"/>
        <w:spacing w:before="0" w:beforeAutospacing="0" w:after="0" w:afterAutospacing="0" w:line="336" w:lineRule="atLeast"/>
        <w:jc w:val="both"/>
        <w:textAlignment w:val="baseline"/>
        <w:rPr>
          <w:color w:val="333333"/>
        </w:rPr>
      </w:pPr>
      <w:r w:rsidRPr="006F7EF2">
        <w:rPr>
          <w:color w:val="333333"/>
        </w:rP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w:t>
      </w:r>
    </w:p>
    <w:p w:rsidR="0072395F" w:rsidRPr="0072395F" w:rsidRDefault="0072395F" w:rsidP="006F7EF2">
      <w:pPr>
        <w:pStyle w:val="NormalWeb"/>
        <w:shd w:val="clear" w:color="auto" w:fill="FFFFFF"/>
        <w:spacing w:before="0" w:beforeAutospacing="0" w:after="360" w:afterAutospacing="0" w:line="336" w:lineRule="atLeast"/>
        <w:textAlignment w:val="baseline"/>
        <w:rPr>
          <w:color w:val="333333"/>
          <w:sz w:val="12"/>
        </w:rPr>
      </w:pPr>
    </w:p>
    <w:p w:rsidR="006F7EF2" w:rsidRPr="006F7EF2" w:rsidRDefault="006F7EF2" w:rsidP="006F7EF2">
      <w:pPr>
        <w:pStyle w:val="NormalWeb"/>
        <w:shd w:val="clear" w:color="auto" w:fill="FFFFFF"/>
        <w:spacing w:before="0" w:beforeAutospacing="0" w:after="360" w:afterAutospacing="0" w:line="336" w:lineRule="atLeast"/>
        <w:textAlignment w:val="baseline"/>
        <w:rPr>
          <w:color w:val="333333"/>
        </w:rPr>
      </w:pPr>
      <w:r w:rsidRPr="006F7EF2">
        <w:rPr>
          <w:color w:val="333333"/>
        </w:rPr>
        <w:t>Sincerely yours,</w:t>
      </w:r>
    </w:p>
    <w:p w:rsidR="006F7EF2" w:rsidRPr="006F7EF2" w:rsidRDefault="006F7EF2" w:rsidP="006F7EF2">
      <w:pPr>
        <w:pStyle w:val="NormalWeb"/>
        <w:shd w:val="clear" w:color="auto" w:fill="FFFFFF"/>
        <w:spacing w:before="0" w:beforeAutospacing="0" w:after="360" w:afterAutospacing="0" w:line="336" w:lineRule="atLeast"/>
        <w:textAlignment w:val="baseline"/>
        <w:rPr>
          <w:rFonts w:eastAsia="MS Gothic"/>
          <w:color w:val="333333"/>
        </w:rPr>
      </w:pPr>
      <w:r w:rsidRPr="006F7EF2">
        <w:rPr>
          <w:rFonts w:eastAsia="MS Gothic"/>
          <w:color w:val="333333"/>
        </w:rPr>
        <w:t>Yasmin Verjee</w:t>
      </w:r>
    </w:p>
    <w:p w:rsidR="006F7EF2" w:rsidRPr="006F7EF2" w:rsidRDefault="006F7EF2" w:rsidP="006F7EF2">
      <w:pPr>
        <w:pStyle w:val="NormalWeb"/>
        <w:shd w:val="clear" w:color="auto" w:fill="FFFFFF"/>
        <w:spacing w:before="0" w:beforeAutospacing="0" w:after="360" w:afterAutospacing="0" w:line="336" w:lineRule="atLeast"/>
        <w:textAlignment w:val="baseline"/>
        <w:rPr>
          <w:color w:val="333333"/>
        </w:rPr>
      </w:pPr>
      <w:r w:rsidRPr="006F7EF2">
        <w:rPr>
          <w:rFonts w:eastAsia="MS Gothic"/>
          <w:color w:val="333333"/>
        </w:rPr>
        <w:t>Managing Director</w:t>
      </w: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6F7EF2" w:rsidRDefault="006F7EF2">
      <w:pPr>
        <w:pStyle w:val="BodyText"/>
        <w:rPr>
          <w:sz w:val="20"/>
        </w:rPr>
      </w:pPr>
    </w:p>
    <w:p w:rsidR="0098039A" w:rsidRDefault="0098039A" w:rsidP="0098039A">
      <w:pPr>
        <w:tabs>
          <w:tab w:val="center" w:pos="4780"/>
        </w:tabs>
        <w:rPr>
          <w:sz w:val="20"/>
        </w:rPr>
      </w:pPr>
    </w:p>
    <w:p w:rsidR="0098039A" w:rsidRPr="0098039A" w:rsidRDefault="0098039A" w:rsidP="0098039A">
      <w:pPr>
        <w:rPr>
          <w:sz w:val="20"/>
        </w:rPr>
      </w:pPr>
    </w:p>
    <w:p w:rsidR="0098039A" w:rsidRPr="0098039A" w:rsidRDefault="0098039A" w:rsidP="0098039A">
      <w:pPr>
        <w:rPr>
          <w:sz w:val="20"/>
        </w:rPr>
      </w:pPr>
    </w:p>
    <w:p w:rsidR="0098039A" w:rsidRDefault="0098039A" w:rsidP="0098039A">
      <w:pPr>
        <w:tabs>
          <w:tab w:val="center" w:pos="4780"/>
        </w:tabs>
        <w:rPr>
          <w:sz w:val="20"/>
        </w:rPr>
      </w:pPr>
    </w:p>
    <w:p w:rsidR="0098039A" w:rsidRDefault="0098039A" w:rsidP="0098039A">
      <w:pPr>
        <w:tabs>
          <w:tab w:val="center" w:pos="4780"/>
        </w:tabs>
        <w:rPr>
          <w:sz w:val="20"/>
        </w:rPr>
      </w:pPr>
    </w:p>
    <w:p w:rsidR="00185A79" w:rsidRPr="0072395F" w:rsidRDefault="00185A79" w:rsidP="0098039A">
      <w:pPr>
        <w:tabs>
          <w:tab w:val="center" w:pos="4780"/>
        </w:tabs>
        <w:rPr>
          <w:rFonts w:ascii="Times New Roman" w:eastAsiaTheme="majorEastAsia" w:hAnsi="Times New Roman" w:cs="Times New Roman"/>
          <w:b/>
          <w:bCs/>
          <w:color w:val="00B050"/>
          <w:sz w:val="28"/>
          <w:szCs w:val="28"/>
          <w:u w:val="single"/>
        </w:rPr>
      </w:pPr>
      <w:bookmarkStart w:id="1" w:name="_Toc408160635"/>
      <w:r w:rsidRPr="0072395F">
        <w:rPr>
          <w:rFonts w:ascii="Times New Roman" w:eastAsiaTheme="majorEastAsia" w:hAnsi="Times New Roman" w:cs="Times New Roman"/>
          <w:b/>
          <w:bCs/>
          <w:color w:val="00B050"/>
          <w:sz w:val="28"/>
          <w:szCs w:val="28"/>
          <w:u w:val="single"/>
        </w:rPr>
        <w:lastRenderedPageBreak/>
        <w:t>Human Rights Principles</w:t>
      </w:r>
      <w:bookmarkEnd w:id="1"/>
      <w:r w:rsidRPr="0072395F">
        <w:rPr>
          <w:rFonts w:ascii="Times New Roman" w:eastAsiaTheme="majorEastAsia" w:hAnsi="Times New Roman" w:cs="Times New Roman"/>
          <w:b/>
          <w:bCs/>
          <w:color w:val="00B050"/>
          <w:sz w:val="28"/>
          <w:szCs w:val="28"/>
          <w:u w:val="single"/>
        </w:rPr>
        <w:t xml:space="preserve">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Principle 1: Businesses should support and respect the protection of internationally proclaimed human rights; and</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2: make sure that they are not complicit in human rights abuses </w:t>
      </w:r>
    </w:p>
    <w:p w:rsidR="00185A79" w:rsidRPr="0072395F" w:rsidRDefault="00185A79" w:rsidP="006F7EF2">
      <w:pPr>
        <w:pStyle w:val="Heading2"/>
        <w:ind w:left="0"/>
        <w:rPr>
          <w:rFonts w:ascii="Times New Roman" w:eastAsiaTheme="majorEastAsia" w:hAnsi="Times New Roman" w:cs="Times New Roman"/>
          <w:b/>
          <w:bCs/>
          <w:i/>
          <w:color w:val="00B050"/>
          <w:sz w:val="24"/>
          <w:szCs w:val="24"/>
          <w:u w:val="single"/>
        </w:rPr>
      </w:pPr>
      <w:bookmarkStart w:id="2" w:name="_Toc408160636"/>
      <w:r w:rsidRPr="0072395F">
        <w:rPr>
          <w:rFonts w:ascii="Times New Roman" w:eastAsiaTheme="majorEastAsia" w:hAnsi="Times New Roman" w:cs="Times New Roman"/>
          <w:bCs/>
          <w:i/>
          <w:color w:val="00B050"/>
          <w:sz w:val="24"/>
          <w:szCs w:val="24"/>
          <w:u w:val="single"/>
        </w:rPr>
        <w:t>Assessment, Policy and Goals</w:t>
      </w:r>
      <w:bookmarkEnd w:id="2"/>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6F7EF2">
      <w:pPr>
        <w:pStyle w:val="NormalWeb"/>
        <w:shd w:val="clear" w:color="auto" w:fill="FFFFFF"/>
        <w:spacing w:after="360" w:line="336" w:lineRule="atLeast"/>
        <w:jc w:val="both"/>
        <w:textAlignment w:val="baseline"/>
        <w:rPr>
          <w:color w:val="333333"/>
        </w:rPr>
      </w:pPr>
      <w:r w:rsidRPr="006F7EF2">
        <w:rPr>
          <w:color w:val="333333"/>
        </w:rPr>
        <w:t>Human Rights are critical for a company to succeed both internally and externally.</w:t>
      </w:r>
    </w:p>
    <w:p w:rsidR="00185A79" w:rsidRPr="006F7EF2" w:rsidRDefault="00185A79" w:rsidP="00E6322B">
      <w:pPr>
        <w:pStyle w:val="NormalWeb"/>
        <w:shd w:val="clear" w:color="auto" w:fill="FFFFFF"/>
        <w:spacing w:before="0" w:beforeAutospacing="0" w:after="360"/>
        <w:jc w:val="both"/>
        <w:textAlignment w:val="baseline"/>
        <w:rPr>
          <w:color w:val="333333"/>
        </w:rPr>
      </w:pPr>
      <w:r w:rsidRPr="006F7EF2">
        <w:rPr>
          <w:color w:val="333333"/>
        </w:rPr>
        <w:t xml:space="preserve">Internally: Our team at Africa Biosystems </w:t>
      </w:r>
      <w:r w:rsidR="006F7EF2">
        <w:rPr>
          <w:color w:val="333333"/>
        </w:rPr>
        <w:t xml:space="preserve">Limited (ABL) </w:t>
      </w:r>
      <w:r w:rsidRPr="006F7EF2">
        <w:rPr>
          <w:color w:val="333333"/>
        </w:rPr>
        <w:t>relies on talented human capital to drive sales for cutting edge life sciences equipment in the region.  We also build capacity on the continent by investing in education and training of local talent to enhance specialized skill sets. Our talent is key in achieving business success and we support all 30 Articles of the Universal Declaration of Human Rights, recognizing the inherent dignity and of the equal and inalienable rights of all members of the human family is the foundation of freedom, justice and peace in the world.</w:t>
      </w:r>
    </w:p>
    <w:p w:rsidR="00185A79" w:rsidRPr="006F7EF2" w:rsidRDefault="00185A79" w:rsidP="00E6322B">
      <w:pPr>
        <w:pStyle w:val="NormalWeb"/>
        <w:shd w:val="clear" w:color="auto" w:fill="FFFFFF"/>
        <w:spacing w:after="360"/>
        <w:jc w:val="both"/>
        <w:textAlignment w:val="baseline"/>
        <w:rPr>
          <w:color w:val="333333"/>
        </w:rPr>
      </w:pPr>
      <w:r w:rsidRPr="006F7EF2">
        <w:rPr>
          <w:color w:val="333333"/>
        </w:rPr>
        <w:t>Keeping this Declaration constantly in mind, ABL strives to teach and to promote respect for these rights and freedoms.</w:t>
      </w:r>
    </w:p>
    <w:p w:rsidR="00185A79" w:rsidRPr="006F7EF2" w:rsidRDefault="00185A79" w:rsidP="00E6322B">
      <w:pPr>
        <w:pStyle w:val="NormalWeb"/>
        <w:shd w:val="clear" w:color="auto" w:fill="FFFFFF"/>
        <w:spacing w:after="360"/>
        <w:jc w:val="both"/>
        <w:textAlignment w:val="baseline"/>
        <w:rPr>
          <w:color w:val="333333"/>
        </w:rPr>
      </w:pPr>
      <w:r w:rsidRPr="006F7EF2">
        <w:rPr>
          <w:color w:val="333333"/>
        </w:rPr>
        <w:t>Externally: Our core purpose is to drive transformational change in Eastern Africa, using cutting edge life science technology to empower human health and create the basis for peace, security and human dignity through the use of DNA forensics.</w:t>
      </w:r>
    </w:p>
    <w:p w:rsidR="00185A79" w:rsidRPr="0072395F" w:rsidRDefault="00185A79" w:rsidP="006F7EF2">
      <w:pPr>
        <w:pStyle w:val="Heading2"/>
        <w:ind w:left="0"/>
        <w:rPr>
          <w:rFonts w:ascii="Times New Roman" w:eastAsiaTheme="majorEastAsia" w:hAnsi="Times New Roman" w:cs="Times New Roman"/>
          <w:b/>
          <w:bCs/>
          <w:i/>
          <w:color w:val="00B050"/>
          <w:sz w:val="24"/>
          <w:szCs w:val="24"/>
          <w:u w:val="single"/>
        </w:rPr>
      </w:pPr>
      <w:bookmarkStart w:id="3" w:name="_Toc408160637"/>
      <w:r w:rsidRPr="0072395F">
        <w:rPr>
          <w:rFonts w:ascii="Times New Roman" w:eastAsiaTheme="majorEastAsia" w:hAnsi="Times New Roman" w:cs="Times New Roman"/>
          <w:bCs/>
          <w:i/>
          <w:color w:val="00B050"/>
          <w:sz w:val="24"/>
          <w:szCs w:val="24"/>
          <w:u w:val="single"/>
        </w:rPr>
        <w:t>Implementation</w:t>
      </w:r>
      <w:bookmarkEnd w:id="3"/>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NormalWeb"/>
        <w:shd w:val="clear" w:color="auto" w:fill="FFFFFF"/>
        <w:spacing w:after="360"/>
        <w:jc w:val="both"/>
        <w:textAlignment w:val="baseline"/>
        <w:rPr>
          <w:color w:val="333333"/>
        </w:rPr>
      </w:pPr>
      <w:r w:rsidRPr="006F7EF2">
        <w:rPr>
          <w:color w:val="333333"/>
        </w:rPr>
        <w:t xml:space="preserve">Internally: Protecting human rights are a core value for our business. Human Rights protection falls under the responsibility of our Director of </w:t>
      </w:r>
      <w:r w:rsidR="006F7EF2">
        <w:rPr>
          <w:color w:val="333333"/>
        </w:rPr>
        <w:t xml:space="preserve">Finance &amp; </w:t>
      </w:r>
      <w:r w:rsidRPr="006F7EF2">
        <w:rPr>
          <w:color w:val="333333"/>
        </w:rPr>
        <w:t>Operations, J</w:t>
      </w:r>
      <w:r w:rsidR="006F7EF2">
        <w:rPr>
          <w:color w:val="333333"/>
        </w:rPr>
        <w:t xml:space="preserve">anmohamed </w:t>
      </w:r>
      <w:r w:rsidRPr="006F7EF2">
        <w:rPr>
          <w:color w:val="333333"/>
        </w:rPr>
        <w:t>Verjee.</w:t>
      </w:r>
    </w:p>
    <w:p w:rsidR="00185A79" w:rsidRPr="006F7EF2" w:rsidRDefault="00185A79" w:rsidP="00E6322B">
      <w:pPr>
        <w:pStyle w:val="NormalWeb"/>
        <w:shd w:val="clear" w:color="auto" w:fill="FFFFFF"/>
        <w:spacing w:after="360"/>
        <w:jc w:val="both"/>
        <w:textAlignment w:val="baseline"/>
        <w:rPr>
          <w:color w:val="333333"/>
          <w:highlight w:val="yellow"/>
        </w:rPr>
      </w:pPr>
      <w:r w:rsidRPr="006F7EF2">
        <w:rPr>
          <w:color w:val="333333"/>
        </w:rPr>
        <w:t xml:space="preserve">Externally: In Kenya, many human rights violations occur. In fact, statistics from Kenya indicate that 300 rape cases are reported every week, and the total could be 10 times this when including unreported cases. </w:t>
      </w:r>
    </w:p>
    <w:p w:rsidR="00375206" w:rsidRPr="008D4E99" w:rsidRDefault="00375206" w:rsidP="00E6322B">
      <w:pPr>
        <w:pStyle w:val="questiontext"/>
        <w:spacing w:before="240" w:after="360"/>
        <w:jc w:val="both"/>
        <w:textAlignment w:val="baseline"/>
        <w:rPr>
          <w:color w:val="333333"/>
        </w:rPr>
      </w:pPr>
      <w:r w:rsidRPr="008D4E99">
        <w:rPr>
          <w:color w:val="333333"/>
        </w:rPr>
        <w:t>In 201</w:t>
      </w:r>
      <w:r w:rsidR="00B4278B" w:rsidRPr="008D4E99">
        <w:rPr>
          <w:color w:val="333333"/>
        </w:rPr>
        <w:t>8</w:t>
      </w:r>
      <w:r w:rsidRPr="008D4E99">
        <w:rPr>
          <w:color w:val="333333"/>
        </w:rPr>
        <w:t>, ABL placed the 48 Capillary 3730SR DNA Analyzer (Gold Standard)</w:t>
      </w:r>
      <w:r w:rsidR="00D82D3F" w:rsidRPr="008D4E99">
        <w:rPr>
          <w:color w:val="333333"/>
        </w:rPr>
        <w:t xml:space="preserve"> valued at US$.50,000.00</w:t>
      </w:r>
      <w:r w:rsidRPr="008D4E99">
        <w:rPr>
          <w:color w:val="333333"/>
        </w:rPr>
        <w:t xml:space="preserve"> </w:t>
      </w:r>
      <w:r w:rsidR="008D24BF" w:rsidRPr="008D4E99">
        <w:rPr>
          <w:color w:val="333333"/>
        </w:rPr>
        <w:t xml:space="preserve">at The University of Nairobi, </w:t>
      </w:r>
      <w:r w:rsidRPr="008D4E99">
        <w:rPr>
          <w:color w:val="333333"/>
        </w:rPr>
        <w:t xml:space="preserve">for the purpose </w:t>
      </w:r>
      <w:r w:rsidR="008D24BF" w:rsidRPr="008D4E99">
        <w:rPr>
          <w:color w:val="333333"/>
        </w:rPr>
        <w:t>of</w:t>
      </w:r>
      <w:r w:rsidRPr="008D4E99">
        <w:rPr>
          <w:color w:val="333333"/>
        </w:rPr>
        <w:t xml:space="preserve"> HIV-DR Genetic sequencing and other approved applications e.g. Microbial Genotype &amp; HID. Once the equipment was placed ABL undertook </w:t>
      </w:r>
      <w:r w:rsidR="008D24BF" w:rsidRPr="008D4E99">
        <w:rPr>
          <w:color w:val="333333"/>
        </w:rPr>
        <w:t xml:space="preserve">and provided all the technical and application training for the equipment at no additional cost. </w:t>
      </w:r>
    </w:p>
    <w:p w:rsidR="00D82D3F" w:rsidRPr="008D24BF" w:rsidRDefault="00D82D3F" w:rsidP="00E6322B">
      <w:pPr>
        <w:pStyle w:val="questiontext"/>
        <w:spacing w:before="240" w:after="360"/>
        <w:jc w:val="both"/>
        <w:textAlignment w:val="baseline"/>
        <w:rPr>
          <w:color w:val="333333"/>
        </w:rPr>
      </w:pPr>
      <w:r w:rsidRPr="008D4E99">
        <w:rPr>
          <w:color w:val="333333"/>
        </w:rPr>
        <w:t>In 201</w:t>
      </w:r>
      <w:r w:rsidR="00984AD0" w:rsidRPr="008D4E99">
        <w:rPr>
          <w:color w:val="333333"/>
        </w:rPr>
        <w:t>9</w:t>
      </w:r>
      <w:r w:rsidRPr="008D4E99">
        <w:rPr>
          <w:color w:val="333333"/>
        </w:rPr>
        <w:t>, ABL also donated an amount of Shs.176</w:t>
      </w:r>
      <w:proofErr w:type="gramStart"/>
      <w:r w:rsidRPr="008D4E99">
        <w:rPr>
          <w:color w:val="333333"/>
        </w:rPr>
        <w:t>,300</w:t>
      </w:r>
      <w:proofErr w:type="gramEnd"/>
      <w:r w:rsidRPr="008D4E99">
        <w:rPr>
          <w:color w:val="333333"/>
        </w:rPr>
        <w:t>/= towards school fees for two under privileged children to enable them further their education.</w:t>
      </w:r>
      <w:r w:rsidR="008D4E99">
        <w:rPr>
          <w:color w:val="333333"/>
        </w:rPr>
        <w:t xml:space="preserve"> Further to this, ABL also helped a customer with UGX.1</w:t>
      </w:r>
      <w:proofErr w:type="gramStart"/>
      <w:r w:rsidR="008D4E99">
        <w:rPr>
          <w:color w:val="333333"/>
        </w:rPr>
        <w:t>,000,000</w:t>
      </w:r>
      <w:proofErr w:type="gramEnd"/>
      <w:r w:rsidR="008D4E99">
        <w:rPr>
          <w:color w:val="333333"/>
        </w:rPr>
        <w:t>/= (US$.300.00) towards medical assistance for their relative who was unable to raise enough funds for the medical bill. ABL also sponsored a football team “</w:t>
      </w:r>
      <w:proofErr w:type="spellStart"/>
      <w:r w:rsidR="008D4E99">
        <w:rPr>
          <w:color w:val="333333"/>
        </w:rPr>
        <w:t>Muthiga</w:t>
      </w:r>
      <w:proofErr w:type="spellEnd"/>
      <w:r w:rsidR="008D4E99">
        <w:rPr>
          <w:color w:val="333333"/>
        </w:rPr>
        <w:t xml:space="preserve"> Football Club” for one of their soccer games to the tune of Shs.26,500/= (US$.265.00) ABL also donated an amount of Tshs.480,000/= (US$.210.00) towards funeral expenses of one of our customers in Tanzania. </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4" w:name="_Toc408160638"/>
      <w:bookmarkStart w:id="5" w:name="_GoBack"/>
      <w:bookmarkEnd w:id="5"/>
      <w:r w:rsidRPr="0072395F">
        <w:rPr>
          <w:rFonts w:ascii="Times New Roman" w:eastAsiaTheme="majorEastAsia" w:hAnsi="Times New Roman" w:cs="Times New Roman"/>
          <w:bCs/>
          <w:i/>
          <w:color w:val="00B050"/>
          <w:sz w:val="24"/>
          <w:szCs w:val="24"/>
          <w:u w:val="single"/>
        </w:rPr>
        <w:lastRenderedPageBreak/>
        <w:t>Measurement of outcomes</w:t>
      </w:r>
      <w:bookmarkEnd w:id="4"/>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NormalWeb"/>
        <w:shd w:val="clear" w:color="auto" w:fill="FFFFFF"/>
        <w:spacing w:after="360"/>
        <w:jc w:val="both"/>
        <w:textAlignment w:val="baseline"/>
        <w:rPr>
          <w:color w:val="333333"/>
        </w:rPr>
      </w:pPr>
      <w:r w:rsidRPr="006F7EF2">
        <w:rPr>
          <w:color w:val="333333"/>
        </w:rPr>
        <w:t xml:space="preserve">Internally, our Director of </w:t>
      </w:r>
      <w:r w:rsidR="006F7EF2">
        <w:rPr>
          <w:color w:val="333333"/>
        </w:rPr>
        <w:t xml:space="preserve">Finance &amp; </w:t>
      </w:r>
      <w:r w:rsidRPr="006F7EF2">
        <w:rPr>
          <w:color w:val="333333"/>
        </w:rPr>
        <w:t xml:space="preserve">Operations ensures that all grievances are addressed fairly and in </w:t>
      </w:r>
      <w:r w:rsidRPr="00D82D3F">
        <w:rPr>
          <w:color w:val="333333"/>
        </w:rPr>
        <w:t>line with the UN Global compact principles and in accordance with the laws of the countries we operate in. Externally, we aim to support at least one event per year to highlight how technology can be used to secure our Human Rights</w:t>
      </w:r>
      <w:r w:rsidR="00D82D3F" w:rsidRPr="00D82D3F">
        <w:rPr>
          <w:color w:val="333333"/>
        </w:rPr>
        <w:t xml:space="preserve">. </w:t>
      </w:r>
    </w:p>
    <w:p w:rsidR="00185A79" w:rsidRPr="0072395F" w:rsidRDefault="00185A79" w:rsidP="006F7EF2">
      <w:pPr>
        <w:pStyle w:val="Heading1"/>
        <w:ind w:left="0" w:firstLine="0"/>
        <w:rPr>
          <w:rFonts w:ascii="Times New Roman" w:eastAsiaTheme="majorEastAsia" w:hAnsi="Times New Roman" w:cs="Times New Roman"/>
          <w:b w:val="0"/>
          <w:i w:val="0"/>
          <w:color w:val="00B050"/>
          <w:sz w:val="24"/>
          <w:szCs w:val="24"/>
          <w:u w:val="single"/>
        </w:rPr>
      </w:pPr>
      <w:bookmarkStart w:id="6" w:name="_Toc408160639"/>
      <w:r w:rsidRPr="0072395F">
        <w:rPr>
          <w:rFonts w:ascii="Times New Roman" w:hAnsi="Times New Roman" w:cs="Times New Roman"/>
          <w:i w:val="0"/>
          <w:color w:val="00B050"/>
          <w:sz w:val="24"/>
          <w:szCs w:val="24"/>
          <w:u w:val="single"/>
        </w:rPr>
        <w:t>Labor Principles</w:t>
      </w:r>
      <w:bookmarkEnd w:id="6"/>
      <w:r w:rsidRPr="0072395F">
        <w:rPr>
          <w:rFonts w:ascii="Times New Roman" w:hAnsi="Times New Roman" w:cs="Times New Roman"/>
          <w:i w:val="0"/>
          <w:color w:val="00B050"/>
          <w:sz w:val="24"/>
          <w:szCs w:val="24"/>
          <w:u w:val="single"/>
        </w:rPr>
        <w:t xml:space="preserve">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3: Businesses should uphold the freedom of association and the effective recognition of the right to collective bargaining;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4: the elimination of all forms of forced and compulsory labor;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5: the effective abolition of child labor; and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6: the elimination of discrimination in respect of employment and occupation </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7" w:name="_Toc408160640"/>
      <w:r w:rsidRPr="0072395F">
        <w:rPr>
          <w:rFonts w:ascii="Times New Roman" w:eastAsiaTheme="majorEastAsia" w:hAnsi="Times New Roman" w:cs="Times New Roman"/>
          <w:bCs/>
          <w:i/>
          <w:color w:val="00B050"/>
          <w:sz w:val="24"/>
          <w:szCs w:val="24"/>
          <w:u w:val="single"/>
        </w:rPr>
        <w:t>Assessment, Policy and Goals</w:t>
      </w:r>
      <w:bookmarkEnd w:id="7"/>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questiontext"/>
        <w:spacing w:before="240" w:after="360"/>
        <w:jc w:val="both"/>
        <w:textAlignment w:val="baseline"/>
        <w:rPr>
          <w:color w:val="333333"/>
        </w:rPr>
      </w:pPr>
      <w:r w:rsidRPr="006F7EF2">
        <w:rPr>
          <w:color w:val="333333"/>
        </w:rPr>
        <w:t>ABL commits to the UN Global Compact principles for Labor Rights. In addition, ABL support the eight fundamental ILO Core Conventions on prohibition of forced labor, child labor, the right to organize in a trade union, and suffer no discrimination.  Our company is mid-sized, and has a highly collaborative culture where employees can express any labor issues openly. All our offer letters to our employees highlight employee rights, responsibilities, compensation, and benefits.</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8" w:name="_Toc408160641"/>
      <w:r w:rsidRPr="0072395F">
        <w:rPr>
          <w:rFonts w:ascii="Times New Roman" w:eastAsiaTheme="majorEastAsia" w:hAnsi="Times New Roman" w:cs="Times New Roman"/>
          <w:bCs/>
          <w:i/>
          <w:color w:val="00B050"/>
          <w:sz w:val="24"/>
          <w:szCs w:val="24"/>
          <w:u w:val="single"/>
        </w:rPr>
        <w:t>Implementation</w:t>
      </w:r>
      <w:bookmarkEnd w:id="8"/>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questiontext"/>
        <w:spacing w:before="240" w:after="360"/>
        <w:jc w:val="both"/>
        <w:textAlignment w:val="baseline"/>
        <w:rPr>
          <w:color w:val="333333"/>
        </w:rPr>
      </w:pPr>
      <w:r w:rsidRPr="006F7EF2">
        <w:rPr>
          <w:color w:val="333333"/>
        </w:rPr>
        <w:t xml:space="preserve">ABL’s collaborative culture ensures high level of employee engagement so any grievances can be discussed. Our Director of </w:t>
      </w:r>
      <w:r w:rsidR="006F7EF2" w:rsidRPr="006F7EF2">
        <w:rPr>
          <w:color w:val="333333"/>
        </w:rPr>
        <w:t xml:space="preserve">Finance &amp; </w:t>
      </w:r>
      <w:r w:rsidRPr="006F7EF2">
        <w:rPr>
          <w:color w:val="333333"/>
        </w:rPr>
        <w:t>Operations is responsible for all labor policy and ensuring labor rights.</w:t>
      </w:r>
    </w:p>
    <w:p w:rsidR="00185A79" w:rsidRPr="006F7EF2" w:rsidRDefault="00185A79" w:rsidP="00E6322B">
      <w:pPr>
        <w:pStyle w:val="questiontext"/>
        <w:spacing w:before="240" w:after="360"/>
        <w:jc w:val="both"/>
        <w:textAlignment w:val="baseline"/>
        <w:rPr>
          <w:b/>
          <w:color w:val="333333"/>
        </w:rPr>
      </w:pPr>
      <w:r w:rsidRPr="006F7EF2">
        <w:rPr>
          <w:color w:val="333333"/>
        </w:rPr>
        <w:t>We ensure that we compensate our staff at fair market rate, and continue to test the market and adjust compensation accordingly based on budget and market drivers.</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9" w:name="_Toc408160642"/>
      <w:r w:rsidRPr="0072395F">
        <w:rPr>
          <w:rFonts w:ascii="Times New Roman" w:eastAsiaTheme="majorEastAsia" w:hAnsi="Times New Roman" w:cs="Times New Roman"/>
          <w:bCs/>
          <w:i/>
          <w:color w:val="00B050"/>
          <w:sz w:val="24"/>
          <w:szCs w:val="24"/>
          <w:u w:val="single"/>
        </w:rPr>
        <w:t>Measurement of outcomes</w:t>
      </w:r>
      <w:bookmarkEnd w:id="9"/>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NormalWeb"/>
        <w:shd w:val="clear" w:color="auto" w:fill="FFFFFF"/>
        <w:spacing w:after="360"/>
        <w:jc w:val="both"/>
        <w:textAlignment w:val="baseline"/>
        <w:rPr>
          <w:color w:val="333333"/>
        </w:rPr>
      </w:pPr>
      <w:r w:rsidRPr="006F7EF2">
        <w:rPr>
          <w:color w:val="333333"/>
        </w:rPr>
        <w:t xml:space="preserve">We measure the number of labor related violations in accordance with Global Compact Labor principles (e.g. compulsory labor, child labor, discrimination) and are pleased to report none to date. </w:t>
      </w:r>
      <w:proofErr w:type="gramStart"/>
      <w:r w:rsidRPr="006F7EF2">
        <w:rPr>
          <w:color w:val="333333"/>
        </w:rPr>
        <w:t>In addition, from a diversity perspective, we have increased the number of women staff in our company for gender balance and equality, and are pleased to report that 50% of our staff is female, which includes Yasmin Verjee, our Managing Director.</w:t>
      </w:r>
      <w:proofErr w:type="gramEnd"/>
    </w:p>
    <w:p w:rsidR="00E6322B" w:rsidRDefault="00E6322B" w:rsidP="006F7EF2">
      <w:pPr>
        <w:pStyle w:val="Heading1"/>
        <w:ind w:left="0" w:firstLine="0"/>
        <w:rPr>
          <w:rFonts w:ascii="Times New Roman" w:hAnsi="Times New Roman" w:cs="Times New Roman"/>
          <w:i w:val="0"/>
          <w:sz w:val="24"/>
          <w:szCs w:val="24"/>
        </w:rPr>
      </w:pPr>
      <w:bookmarkStart w:id="10" w:name="_Toc408160643"/>
    </w:p>
    <w:p w:rsidR="00E6322B" w:rsidRDefault="00E6322B" w:rsidP="006F7EF2">
      <w:pPr>
        <w:pStyle w:val="Heading1"/>
        <w:ind w:left="0" w:firstLine="0"/>
        <w:rPr>
          <w:rFonts w:ascii="Times New Roman" w:hAnsi="Times New Roman" w:cs="Times New Roman"/>
          <w:i w:val="0"/>
          <w:sz w:val="24"/>
          <w:szCs w:val="24"/>
        </w:rPr>
      </w:pPr>
    </w:p>
    <w:p w:rsidR="006F7EF2" w:rsidRPr="0072395F" w:rsidRDefault="00185A79" w:rsidP="006F7EF2">
      <w:pPr>
        <w:pStyle w:val="Heading1"/>
        <w:ind w:left="0" w:firstLine="0"/>
        <w:rPr>
          <w:rFonts w:ascii="Times New Roman" w:hAnsi="Times New Roman" w:cs="Times New Roman"/>
          <w:i w:val="0"/>
          <w:color w:val="00B050"/>
          <w:sz w:val="24"/>
          <w:szCs w:val="24"/>
          <w:u w:val="single"/>
        </w:rPr>
      </w:pPr>
      <w:r w:rsidRPr="0072395F">
        <w:rPr>
          <w:rFonts w:ascii="Times New Roman" w:hAnsi="Times New Roman" w:cs="Times New Roman"/>
          <w:i w:val="0"/>
          <w:color w:val="00B050"/>
          <w:sz w:val="24"/>
          <w:szCs w:val="24"/>
          <w:u w:val="single"/>
        </w:rPr>
        <w:lastRenderedPageBreak/>
        <w:t>Environmental Principles</w:t>
      </w:r>
      <w:bookmarkEnd w:id="10"/>
      <w:r w:rsidRPr="0072395F">
        <w:rPr>
          <w:rFonts w:ascii="Times New Roman" w:hAnsi="Times New Roman" w:cs="Times New Roman"/>
          <w:i w:val="0"/>
          <w:color w:val="00B050"/>
          <w:sz w:val="24"/>
          <w:szCs w:val="24"/>
          <w:u w:val="single"/>
        </w:rPr>
        <w:t xml:space="preserve"> </w:t>
      </w:r>
    </w:p>
    <w:p w:rsidR="006F7EF2" w:rsidRPr="006F7EF2" w:rsidRDefault="006F7EF2" w:rsidP="006F7EF2">
      <w:pPr>
        <w:pStyle w:val="Heading1"/>
        <w:ind w:left="0" w:firstLine="0"/>
        <w:rPr>
          <w:rFonts w:ascii="Times New Roman" w:hAnsi="Times New Roman" w:cs="Times New Roman"/>
          <w:sz w:val="24"/>
          <w:szCs w:val="24"/>
        </w:rPr>
      </w:pPr>
    </w:p>
    <w:p w:rsidR="00185A79" w:rsidRPr="006F7EF2" w:rsidRDefault="00185A79" w:rsidP="006F7EF2">
      <w:pPr>
        <w:pStyle w:val="Heading1"/>
        <w:ind w:left="0" w:firstLine="0"/>
        <w:rPr>
          <w:rFonts w:ascii="Times New Roman" w:eastAsiaTheme="majorEastAsia" w:hAnsi="Times New Roman" w:cs="Times New Roman"/>
          <w:i w:val="0"/>
          <w:color w:val="333333"/>
          <w:sz w:val="24"/>
          <w:szCs w:val="24"/>
        </w:rPr>
      </w:pPr>
      <w:r w:rsidRPr="006F7EF2">
        <w:rPr>
          <w:rFonts w:ascii="Times New Roman" w:hAnsi="Times New Roman" w:cs="Times New Roman"/>
          <w:i w:val="0"/>
          <w:color w:val="333333"/>
          <w:sz w:val="24"/>
          <w:szCs w:val="24"/>
        </w:rPr>
        <w:t xml:space="preserve">Principle 7: Businesses should support a precautionary approach to environmental challenges;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8: undertake initiatives to promote greater environmental responsibility; and </w:t>
      </w:r>
    </w:p>
    <w:p w:rsidR="00185A79" w:rsidRPr="006F7EF2" w:rsidRDefault="00185A79" w:rsidP="00185A79">
      <w:pPr>
        <w:pStyle w:val="questiontext"/>
        <w:spacing w:before="240" w:after="360" w:line="336" w:lineRule="atLeast"/>
        <w:textAlignment w:val="baseline"/>
        <w:rPr>
          <w:b/>
          <w:color w:val="333333"/>
        </w:rPr>
      </w:pPr>
      <w:r w:rsidRPr="006F7EF2">
        <w:rPr>
          <w:b/>
          <w:color w:val="333333"/>
        </w:rPr>
        <w:t xml:space="preserve">Principle 9: encourage the development and diffusion of environmentally friendly technologies </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11" w:name="_Toc408160644"/>
      <w:r w:rsidRPr="0072395F">
        <w:rPr>
          <w:rFonts w:ascii="Times New Roman" w:eastAsiaTheme="majorEastAsia" w:hAnsi="Times New Roman" w:cs="Times New Roman"/>
          <w:bCs/>
          <w:i/>
          <w:color w:val="00B050"/>
          <w:sz w:val="24"/>
          <w:szCs w:val="24"/>
          <w:u w:val="single"/>
        </w:rPr>
        <w:t>Assessment, Policy and Goals</w:t>
      </w:r>
      <w:bookmarkEnd w:id="11"/>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questiontext"/>
        <w:spacing w:before="240" w:after="360"/>
        <w:jc w:val="both"/>
        <w:textAlignment w:val="baseline"/>
        <w:rPr>
          <w:color w:val="333333"/>
        </w:rPr>
      </w:pPr>
      <w:r w:rsidRPr="006F7EF2">
        <w:rPr>
          <w:color w:val="333333"/>
        </w:rPr>
        <w:t xml:space="preserve">ABL support the UN Global Compact Principles on Environment.  ABL promotes environmental responsibility by driving DNA technology to enable environment preservation. </w:t>
      </w:r>
    </w:p>
    <w:p w:rsidR="00185A79" w:rsidRPr="0072395F" w:rsidRDefault="00185A79" w:rsidP="006F7EF2">
      <w:pPr>
        <w:pStyle w:val="Heading2"/>
        <w:ind w:left="0"/>
        <w:rPr>
          <w:rFonts w:ascii="Times New Roman" w:eastAsiaTheme="majorEastAsia" w:hAnsi="Times New Roman" w:cs="Times New Roman"/>
          <w:bCs/>
          <w:i/>
          <w:color w:val="00B050"/>
          <w:sz w:val="24"/>
          <w:szCs w:val="24"/>
          <w:u w:val="single"/>
        </w:rPr>
      </w:pPr>
      <w:bookmarkStart w:id="12" w:name="_Toc408160645"/>
      <w:r w:rsidRPr="0072395F">
        <w:rPr>
          <w:rFonts w:ascii="Times New Roman" w:eastAsiaTheme="majorEastAsia" w:hAnsi="Times New Roman" w:cs="Times New Roman"/>
          <w:bCs/>
          <w:i/>
          <w:color w:val="00B050"/>
          <w:sz w:val="24"/>
          <w:szCs w:val="24"/>
          <w:u w:val="single"/>
        </w:rPr>
        <w:t>Implementation</w:t>
      </w:r>
      <w:bookmarkEnd w:id="12"/>
      <w:r w:rsidRPr="0072395F">
        <w:rPr>
          <w:rFonts w:ascii="Times New Roman" w:eastAsiaTheme="majorEastAsia" w:hAnsi="Times New Roman" w:cs="Times New Roman"/>
          <w:bCs/>
          <w:i/>
          <w:color w:val="00B050"/>
          <w:sz w:val="24"/>
          <w:szCs w:val="24"/>
          <w:u w:val="single"/>
        </w:rPr>
        <w:t xml:space="preserve"> </w:t>
      </w:r>
    </w:p>
    <w:p w:rsidR="00185A79" w:rsidRPr="006F7EF2" w:rsidRDefault="00185A79" w:rsidP="00E6322B">
      <w:pPr>
        <w:pStyle w:val="questiontext"/>
        <w:spacing w:before="240" w:after="360"/>
        <w:jc w:val="both"/>
        <w:textAlignment w:val="baseline"/>
        <w:rPr>
          <w:color w:val="333333"/>
        </w:rPr>
      </w:pPr>
      <w:r w:rsidRPr="006F7EF2">
        <w:rPr>
          <w:color w:val="333333"/>
        </w:rPr>
        <w:t xml:space="preserve">For example, ABL will be supporting the transformative $40 million project to revitalize Africa’s orphaned crops. Orphan crops' are African food crops and tree species that </w:t>
      </w:r>
      <w:proofErr w:type="gramStart"/>
      <w:r w:rsidRPr="006F7EF2">
        <w:rPr>
          <w:color w:val="333333"/>
        </w:rPr>
        <w:t>have been neglected</w:t>
      </w:r>
      <w:proofErr w:type="gramEnd"/>
      <w:r w:rsidRPr="006F7EF2">
        <w:rPr>
          <w:color w:val="333333"/>
        </w:rPr>
        <w:t xml:space="preserve"> by researchers and industry because they are not economically important on the global market. The 100 targeted crops are the 'back garden' crops of rural Africa, home to 600 million people. So improving them will greatly improve the diets of Africa's children, helping to eliminate hunger and malnutrition, which causes stunting. Stunting - short stature for age and incomplete neurological development - is rife among the children of rural Africa.</w:t>
      </w:r>
    </w:p>
    <w:p w:rsidR="00185A79" w:rsidRPr="0045481B" w:rsidRDefault="00C27EFE" w:rsidP="00185A79">
      <w:pPr>
        <w:pStyle w:val="questiontext"/>
        <w:spacing w:before="240" w:after="360" w:line="336" w:lineRule="atLeast"/>
        <w:textAlignment w:val="baseline"/>
        <w:rPr>
          <w:rFonts w:ascii="Arial" w:hAnsi="Arial" w:cs="Arial"/>
          <w:sz w:val="20"/>
          <w:szCs w:val="20"/>
        </w:rPr>
      </w:pPr>
      <w:hyperlink r:id="rId11" w:history="1">
        <w:r w:rsidR="00185A79" w:rsidRPr="0045481B">
          <w:rPr>
            <w:rStyle w:val="Hyperlink"/>
            <w:rFonts w:ascii="Arial" w:hAnsi="Arial" w:cs="Arial"/>
            <w:sz w:val="20"/>
            <w:szCs w:val="20"/>
          </w:rPr>
          <w:t>http://www.nepad.org/fr/foodsecurity/news/3206/centre-improve-orphan-crops-opens-nairobi</w:t>
        </w:r>
      </w:hyperlink>
    </w:p>
    <w:p w:rsidR="00185A79" w:rsidRPr="0045481B" w:rsidRDefault="00C27EFE" w:rsidP="00185A79">
      <w:pPr>
        <w:pStyle w:val="questiontext"/>
        <w:spacing w:before="240" w:after="360" w:line="336" w:lineRule="atLeast"/>
        <w:textAlignment w:val="baseline"/>
        <w:rPr>
          <w:rFonts w:ascii="Arial" w:hAnsi="Arial" w:cs="Arial"/>
          <w:color w:val="333333"/>
          <w:sz w:val="20"/>
          <w:szCs w:val="20"/>
        </w:rPr>
      </w:pPr>
      <w:hyperlink r:id="rId12" w:history="1">
        <w:r w:rsidR="00185A79" w:rsidRPr="0045481B">
          <w:rPr>
            <w:rStyle w:val="Hyperlink"/>
            <w:rFonts w:ascii="Arial" w:hAnsi="Arial" w:cs="Arial"/>
            <w:sz w:val="20"/>
            <w:szCs w:val="20"/>
          </w:rPr>
          <w:t>http://news.ucdavis.edu/search/news_detail.lasso?id=10021</w:t>
        </w:r>
      </w:hyperlink>
    </w:p>
    <w:p w:rsidR="00185A79" w:rsidRPr="00A959B5" w:rsidRDefault="00185A79" w:rsidP="007023C8">
      <w:pPr>
        <w:pStyle w:val="questiontext"/>
        <w:spacing w:before="240" w:after="360"/>
        <w:jc w:val="both"/>
        <w:textAlignment w:val="baseline"/>
        <w:rPr>
          <w:color w:val="333333"/>
        </w:rPr>
      </w:pPr>
      <w:r w:rsidRPr="00A959B5">
        <w:rPr>
          <w:color w:val="333333"/>
        </w:rPr>
        <w:t xml:space="preserve">In </w:t>
      </w:r>
      <w:r w:rsidR="00A959B5" w:rsidRPr="00A959B5">
        <w:rPr>
          <w:color w:val="333333"/>
        </w:rPr>
        <w:t>addition,</w:t>
      </w:r>
      <w:r w:rsidRPr="00A959B5">
        <w:rPr>
          <w:color w:val="333333"/>
        </w:rPr>
        <w:t xml:space="preserve"> we are continuously looking to reduce our environmental footprint in other ways, from using recycled content and reducing unnecessary travel. We are actively focusing on reducing our footprint by printing less paper and communicating more electronically. </w:t>
      </w:r>
    </w:p>
    <w:p w:rsidR="00185A79" w:rsidRPr="0072395F" w:rsidRDefault="00185A79" w:rsidP="00A959B5">
      <w:pPr>
        <w:pStyle w:val="Heading2"/>
        <w:ind w:left="0"/>
        <w:rPr>
          <w:rFonts w:ascii="Times New Roman" w:eastAsiaTheme="majorEastAsia" w:hAnsi="Times New Roman" w:cs="Times New Roman"/>
          <w:b/>
          <w:bCs/>
          <w:i/>
          <w:color w:val="00B050"/>
          <w:sz w:val="24"/>
          <w:szCs w:val="24"/>
          <w:u w:val="single"/>
        </w:rPr>
      </w:pPr>
      <w:bookmarkStart w:id="13" w:name="_Toc408160646"/>
      <w:r w:rsidRPr="0072395F">
        <w:rPr>
          <w:rFonts w:ascii="Times New Roman" w:eastAsiaTheme="majorEastAsia" w:hAnsi="Times New Roman" w:cs="Times New Roman"/>
          <w:bCs/>
          <w:i/>
          <w:color w:val="00B050"/>
          <w:sz w:val="24"/>
          <w:szCs w:val="24"/>
          <w:u w:val="single"/>
        </w:rPr>
        <w:t>Description of concrete actions to implement environmental policies, reduce environmental risks</w:t>
      </w:r>
      <w:bookmarkEnd w:id="13"/>
      <w:r w:rsidRPr="0072395F">
        <w:rPr>
          <w:rFonts w:ascii="Times New Roman" w:eastAsiaTheme="majorEastAsia" w:hAnsi="Times New Roman" w:cs="Times New Roman"/>
          <w:bCs/>
          <w:i/>
          <w:color w:val="00B050"/>
          <w:sz w:val="24"/>
          <w:szCs w:val="24"/>
          <w:u w:val="single"/>
        </w:rPr>
        <w:t xml:space="preserve"> </w:t>
      </w:r>
    </w:p>
    <w:p w:rsidR="00185A79" w:rsidRPr="00A959B5" w:rsidRDefault="00185A79" w:rsidP="00E6322B">
      <w:pPr>
        <w:pStyle w:val="questiontext"/>
        <w:spacing w:before="240" w:after="360"/>
        <w:jc w:val="both"/>
        <w:textAlignment w:val="baseline"/>
        <w:rPr>
          <w:color w:val="333333"/>
        </w:rPr>
      </w:pPr>
      <w:r w:rsidRPr="00A959B5">
        <w:rPr>
          <w:color w:val="333333"/>
        </w:rPr>
        <w:t xml:space="preserve">ABL has assisted companies in East Africa to offer In-Vitro fertilization technology. In addition, it will help them in the mid-term for cancer diagnosis and STEM cells.  ABL also extended training Africa Crop Consortium on genome typing of the orphan crops.  We </w:t>
      </w:r>
      <w:r w:rsidR="0072395F" w:rsidRPr="00A959B5">
        <w:rPr>
          <w:color w:val="333333"/>
        </w:rPr>
        <w:t>did this</w:t>
      </w:r>
      <w:r w:rsidRPr="00A959B5">
        <w:rPr>
          <w:color w:val="333333"/>
        </w:rPr>
        <w:t xml:space="preserve"> with partners Life Technologies, at the internal center for Agro Forestry. NEPAD project. Managing Director Yasmin Verjee says "this technology will improve the nutrition and productivity of important crops in Africa and will ultimately reduce malnutrition and stunting that millions of children suffer." </w:t>
      </w:r>
    </w:p>
    <w:p w:rsidR="00185A79" w:rsidRPr="00A959B5" w:rsidRDefault="00185A79" w:rsidP="00E6322B">
      <w:pPr>
        <w:pStyle w:val="questiontext"/>
        <w:spacing w:before="240" w:after="360"/>
        <w:jc w:val="both"/>
        <w:textAlignment w:val="baseline"/>
        <w:rPr>
          <w:color w:val="333333"/>
        </w:rPr>
      </w:pPr>
      <w:r w:rsidRPr="00A959B5">
        <w:rPr>
          <w:color w:val="333333"/>
        </w:rPr>
        <w:t xml:space="preserve">ABL sponsored the 3rd Medical and Veterinary Virus Research symposium, Nairobi, Kenya 16-17 October 2014. We donated KES 100,000/ to promote research and local knowledge. The money went into prizes for the best poster and best oral presentation during the symposium and funding the travel of a few needy investigators who will be coming from outside of Nairobi. </w:t>
      </w:r>
    </w:p>
    <w:p w:rsidR="00E6322B" w:rsidRDefault="00E6322B" w:rsidP="00A959B5">
      <w:pPr>
        <w:pStyle w:val="Heading2"/>
        <w:ind w:left="0"/>
        <w:rPr>
          <w:rFonts w:ascii="Times New Roman" w:eastAsiaTheme="majorEastAsia" w:hAnsi="Times New Roman" w:cs="Times New Roman"/>
          <w:bCs/>
          <w:i/>
          <w:color w:val="00B050"/>
          <w:sz w:val="24"/>
          <w:szCs w:val="24"/>
        </w:rPr>
      </w:pPr>
      <w:bookmarkStart w:id="14" w:name="_Toc408160647"/>
    </w:p>
    <w:p w:rsidR="00185A79" w:rsidRPr="0072395F" w:rsidRDefault="00185A79" w:rsidP="00A959B5">
      <w:pPr>
        <w:pStyle w:val="Heading2"/>
        <w:ind w:left="0"/>
        <w:rPr>
          <w:rFonts w:ascii="Times New Roman" w:eastAsiaTheme="majorEastAsia" w:hAnsi="Times New Roman" w:cs="Times New Roman"/>
          <w:bCs/>
          <w:i/>
          <w:color w:val="00B050"/>
          <w:sz w:val="24"/>
          <w:szCs w:val="24"/>
          <w:u w:val="single"/>
        </w:rPr>
      </w:pPr>
      <w:r w:rsidRPr="0072395F">
        <w:rPr>
          <w:rFonts w:ascii="Times New Roman" w:eastAsiaTheme="majorEastAsia" w:hAnsi="Times New Roman" w:cs="Times New Roman"/>
          <w:bCs/>
          <w:i/>
          <w:color w:val="00B050"/>
          <w:sz w:val="24"/>
          <w:szCs w:val="24"/>
          <w:u w:val="single"/>
        </w:rPr>
        <w:lastRenderedPageBreak/>
        <w:t>Measurement of outcomes</w:t>
      </w:r>
      <w:bookmarkEnd w:id="14"/>
      <w:r w:rsidRPr="0072395F">
        <w:rPr>
          <w:rFonts w:ascii="Times New Roman" w:eastAsiaTheme="majorEastAsia" w:hAnsi="Times New Roman" w:cs="Times New Roman"/>
          <w:bCs/>
          <w:i/>
          <w:color w:val="00B050"/>
          <w:sz w:val="24"/>
          <w:szCs w:val="24"/>
          <w:u w:val="single"/>
        </w:rPr>
        <w:t xml:space="preserve"> </w:t>
      </w:r>
    </w:p>
    <w:p w:rsidR="00185A79" w:rsidRPr="00A959B5" w:rsidRDefault="00185A79" w:rsidP="007023C8">
      <w:pPr>
        <w:pStyle w:val="questiontext"/>
        <w:spacing w:before="240" w:after="360"/>
        <w:jc w:val="both"/>
        <w:textAlignment w:val="baseline"/>
        <w:rPr>
          <w:b/>
          <w:color w:val="333333"/>
        </w:rPr>
      </w:pPr>
      <w:r w:rsidRPr="00A959B5">
        <w:rPr>
          <w:color w:val="333333"/>
        </w:rPr>
        <w:t>ABL continues to strive towards driving environmental awareness both internally within the company and externally. Our Senior Management reviews our environment impact on a quarterly basis, assessing ways to improve internally and looking for opportunities to contribute externally that leverages our knowledge, people and technology.</w:t>
      </w:r>
    </w:p>
    <w:p w:rsidR="00185A79" w:rsidRPr="0072395F" w:rsidRDefault="00185A79" w:rsidP="00A959B5">
      <w:pPr>
        <w:pStyle w:val="Heading1"/>
        <w:ind w:left="0" w:firstLine="0"/>
        <w:rPr>
          <w:rFonts w:ascii="Times New Roman" w:hAnsi="Times New Roman" w:cs="Times New Roman"/>
          <w:b w:val="0"/>
          <w:i w:val="0"/>
          <w:color w:val="00B050"/>
          <w:sz w:val="24"/>
          <w:szCs w:val="24"/>
          <w:u w:val="single"/>
        </w:rPr>
      </w:pPr>
      <w:bookmarkStart w:id="15" w:name="_Toc408160648"/>
      <w:r w:rsidRPr="0072395F">
        <w:rPr>
          <w:rFonts w:ascii="Times New Roman" w:hAnsi="Times New Roman" w:cs="Times New Roman"/>
          <w:i w:val="0"/>
          <w:color w:val="00B050"/>
          <w:sz w:val="24"/>
          <w:szCs w:val="24"/>
          <w:u w:val="single"/>
        </w:rPr>
        <w:t>Anti-Corruption Principles</w:t>
      </w:r>
      <w:bookmarkEnd w:id="15"/>
      <w:r w:rsidRPr="0072395F">
        <w:rPr>
          <w:rFonts w:ascii="Times New Roman" w:hAnsi="Times New Roman" w:cs="Times New Roman"/>
          <w:i w:val="0"/>
          <w:color w:val="00B050"/>
          <w:sz w:val="24"/>
          <w:szCs w:val="24"/>
          <w:u w:val="single"/>
        </w:rPr>
        <w:t xml:space="preserve"> </w:t>
      </w:r>
    </w:p>
    <w:p w:rsidR="00185A79" w:rsidRPr="00A959B5" w:rsidRDefault="00185A79" w:rsidP="00185A79">
      <w:pPr>
        <w:rPr>
          <w:rFonts w:ascii="Times New Roman" w:hAnsi="Times New Roman" w:cs="Times New Roman"/>
          <w:b/>
          <w:color w:val="333333"/>
          <w:sz w:val="24"/>
          <w:szCs w:val="24"/>
        </w:rPr>
      </w:pPr>
    </w:p>
    <w:p w:rsidR="00185A79" w:rsidRPr="00A959B5" w:rsidRDefault="00185A79" w:rsidP="00185A79">
      <w:pPr>
        <w:rPr>
          <w:rFonts w:ascii="Times New Roman" w:eastAsiaTheme="minorHAnsi" w:hAnsi="Times New Roman" w:cs="Times New Roman"/>
          <w:b/>
          <w:sz w:val="24"/>
          <w:szCs w:val="24"/>
        </w:rPr>
      </w:pPr>
      <w:r w:rsidRPr="00A959B5">
        <w:rPr>
          <w:rFonts w:ascii="Times New Roman" w:eastAsiaTheme="minorHAnsi" w:hAnsi="Times New Roman" w:cs="Times New Roman"/>
          <w:b/>
          <w:sz w:val="24"/>
          <w:szCs w:val="24"/>
        </w:rPr>
        <w:t xml:space="preserve">Principle 10: Businesses should work against corruption in all its forms, including extortion and bribery. </w:t>
      </w:r>
    </w:p>
    <w:p w:rsidR="0098039A" w:rsidRPr="00E6322B" w:rsidRDefault="0098039A" w:rsidP="00A959B5">
      <w:pPr>
        <w:pStyle w:val="Heading2"/>
        <w:ind w:left="0"/>
        <w:rPr>
          <w:rFonts w:ascii="Times New Roman" w:eastAsiaTheme="majorEastAsia" w:hAnsi="Times New Roman" w:cs="Times New Roman"/>
          <w:bCs/>
          <w:i/>
          <w:color w:val="00B050"/>
          <w:sz w:val="18"/>
          <w:szCs w:val="24"/>
        </w:rPr>
      </w:pPr>
      <w:bookmarkStart w:id="16" w:name="_Toc408160649"/>
    </w:p>
    <w:p w:rsidR="00185A79" w:rsidRPr="0072395F" w:rsidRDefault="00185A79" w:rsidP="00A959B5">
      <w:pPr>
        <w:pStyle w:val="Heading2"/>
        <w:ind w:left="0"/>
        <w:rPr>
          <w:rFonts w:ascii="Times New Roman" w:eastAsiaTheme="majorEastAsia" w:hAnsi="Times New Roman" w:cs="Times New Roman"/>
          <w:bCs/>
          <w:i/>
          <w:color w:val="00B050"/>
          <w:sz w:val="24"/>
          <w:szCs w:val="24"/>
          <w:u w:val="single"/>
        </w:rPr>
      </w:pPr>
      <w:r w:rsidRPr="0072395F">
        <w:rPr>
          <w:rFonts w:ascii="Times New Roman" w:eastAsiaTheme="majorEastAsia" w:hAnsi="Times New Roman" w:cs="Times New Roman"/>
          <w:bCs/>
          <w:i/>
          <w:color w:val="00B050"/>
          <w:sz w:val="24"/>
          <w:szCs w:val="24"/>
          <w:u w:val="single"/>
        </w:rPr>
        <w:t>Assessment, Policy and Goals</w:t>
      </w:r>
      <w:bookmarkEnd w:id="16"/>
      <w:r w:rsidRPr="0072395F">
        <w:rPr>
          <w:rFonts w:ascii="Times New Roman" w:eastAsiaTheme="majorEastAsia" w:hAnsi="Times New Roman" w:cs="Times New Roman"/>
          <w:bCs/>
          <w:i/>
          <w:color w:val="00B050"/>
          <w:sz w:val="24"/>
          <w:szCs w:val="24"/>
          <w:u w:val="single"/>
        </w:rPr>
        <w:t xml:space="preserve"> </w:t>
      </w:r>
    </w:p>
    <w:p w:rsidR="00185A79" w:rsidRPr="00A959B5" w:rsidRDefault="00185A79" w:rsidP="007023C8">
      <w:pPr>
        <w:pStyle w:val="questiontext"/>
        <w:spacing w:before="240" w:after="360"/>
        <w:jc w:val="both"/>
        <w:textAlignment w:val="baseline"/>
        <w:rPr>
          <w:color w:val="333333"/>
        </w:rPr>
      </w:pPr>
      <w:r w:rsidRPr="00A959B5">
        <w:rPr>
          <w:color w:val="333333"/>
        </w:rPr>
        <w:t>ABL and our employees are committed to achieving a high standard of ethical behavior in everything that we do. Ethics and Integrity are a key part of the company’s core values. Our tag line is “Ready, Reliable, and Ethical.”</w:t>
      </w:r>
    </w:p>
    <w:p w:rsidR="00185A79" w:rsidRPr="0072395F" w:rsidRDefault="00185A79" w:rsidP="00A959B5">
      <w:pPr>
        <w:pStyle w:val="Heading2"/>
        <w:ind w:left="0"/>
        <w:rPr>
          <w:rFonts w:ascii="Times New Roman" w:eastAsiaTheme="majorEastAsia" w:hAnsi="Times New Roman" w:cs="Times New Roman"/>
          <w:bCs/>
          <w:i/>
          <w:color w:val="00B050"/>
          <w:sz w:val="24"/>
          <w:szCs w:val="24"/>
          <w:u w:val="single"/>
        </w:rPr>
      </w:pPr>
      <w:bookmarkStart w:id="17" w:name="_Toc408160650"/>
      <w:r w:rsidRPr="0072395F">
        <w:rPr>
          <w:rFonts w:ascii="Times New Roman" w:eastAsiaTheme="majorEastAsia" w:hAnsi="Times New Roman" w:cs="Times New Roman"/>
          <w:bCs/>
          <w:i/>
          <w:color w:val="00B050"/>
          <w:sz w:val="24"/>
          <w:szCs w:val="24"/>
          <w:u w:val="single"/>
        </w:rPr>
        <w:t>Implementation</w:t>
      </w:r>
      <w:bookmarkEnd w:id="17"/>
      <w:r w:rsidRPr="0072395F">
        <w:rPr>
          <w:rFonts w:ascii="Times New Roman" w:eastAsiaTheme="majorEastAsia" w:hAnsi="Times New Roman" w:cs="Times New Roman"/>
          <w:bCs/>
          <w:i/>
          <w:color w:val="00B050"/>
          <w:sz w:val="24"/>
          <w:szCs w:val="24"/>
          <w:u w:val="single"/>
        </w:rPr>
        <w:t xml:space="preserve"> </w:t>
      </w:r>
    </w:p>
    <w:p w:rsidR="00185A79" w:rsidRPr="00A959B5" w:rsidRDefault="00185A79" w:rsidP="007023C8">
      <w:pPr>
        <w:pStyle w:val="questiontext"/>
        <w:spacing w:before="240" w:after="360"/>
        <w:jc w:val="both"/>
        <w:textAlignment w:val="baseline"/>
        <w:rPr>
          <w:color w:val="333333"/>
        </w:rPr>
      </w:pPr>
      <w:r w:rsidRPr="00A959B5">
        <w:rPr>
          <w:color w:val="333333"/>
        </w:rPr>
        <w:t>All our employees sign a professional code of conduct where our principle of Teamwork, Mutual Respect, Collaboration are included in addition our core focus on Ethics and Integrity. We are all responsible to ensure Ethics and Integrity in our everyday work.</w:t>
      </w:r>
    </w:p>
    <w:p w:rsidR="00185A79" w:rsidRPr="0072395F" w:rsidRDefault="00185A79" w:rsidP="00A959B5">
      <w:pPr>
        <w:pStyle w:val="Heading2"/>
        <w:ind w:left="0"/>
        <w:rPr>
          <w:rFonts w:ascii="Times New Roman" w:eastAsiaTheme="majorEastAsia" w:hAnsi="Times New Roman" w:cs="Times New Roman"/>
          <w:bCs/>
          <w:i/>
          <w:color w:val="00B050"/>
          <w:sz w:val="24"/>
          <w:szCs w:val="24"/>
          <w:u w:val="single"/>
        </w:rPr>
      </w:pPr>
      <w:bookmarkStart w:id="18" w:name="_Toc408160651"/>
      <w:r w:rsidRPr="0072395F">
        <w:rPr>
          <w:rFonts w:ascii="Times New Roman" w:eastAsiaTheme="majorEastAsia" w:hAnsi="Times New Roman" w:cs="Times New Roman"/>
          <w:bCs/>
          <w:i/>
          <w:color w:val="00B050"/>
          <w:sz w:val="24"/>
          <w:szCs w:val="24"/>
          <w:u w:val="single"/>
        </w:rPr>
        <w:t>Measurement of outcomes</w:t>
      </w:r>
      <w:bookmarkEnd w:id="18"/>
      <w:r w:rsidRPr="0072395F">
        <w:rPr>
          <w:rFonts w:ascii="Times New Roman" w:eastAsiaTheme="majorEastAsia" w:hAnsi="Times New Roman" w:cs="Times New Roman"/>
          <w:bCs/>
          <w:i/>
          <w:color w:val="00B050"/>
          <w:sz w:val="24"/>
          <w:szCs w:val="24"/>
          <w:u w:val="single"/>
        </w:rPr>
        <w:t xml:space="preserve"> </w:t>
      </w:r>
    </w:p>
    <w:p w:rsidR="00185A79" w:rsidRPr="00A959B5" w:rsidRDefault="00185A79" w:rsidP="007023C8">
      <w:pPr>
        <w:pStyle w:val="questiontext"/>
        <w:spacing w:before="240" w:after="360"/>
        <w:jc w:val="both"/>
        <w:textAlignment w:val="baseline"/>
        <w:rPr>
          <w:color w:val="333333"/>
        </w:rPr>
      </w:pPr>
      <w:r w:rsidRPr="00A959B5">
        <w:rPr>
          <w:color w:val="333333"/>
        </w:rPr>
        <w:t xml:space="preserve">Corruption is not tolerated in our business. And we turn down any business opportunities if any such incidents arise. Senior Management reviews all the deals on a weekly basis with the sales team to ensure that the deals are transparent and in line with our professional code of conduct. </w:t>
      </w:r>
    </w:p>
    <w:p w:rsidR="00185A79" w:rsidRPr="00A959B5" w:rsidRDefault="00185A79" w:rsidP="007023C8">
      <w:pPr>
        <w:pStyle w:val="questiontext"/>
        <w:spacing w:before="240" w:after="360"/>
        <w:jc w:val="both"/>
        <w:textAlignment w:val="baseline"/>
        <w:rPr>
          <w:color w:val="333333"/>
        </w:rPr>
      </w:pPr>
      <w:r w:rsidRPr="00A959B5">
        <w:rPr>
          <w:color w:val="333333"/>
        </w:rPr>
        <w:t xml:space="preserve">Going forward, we aim to develop a code of conduct that our employees will review and sign up to on a yearly basis. </w:t>
      </w:r>
    </w:p>
    <w:sectPr w:rsidR="00185A79" w:rsidRPr="00A959B5" w:rsidSect="00E6322B">
      <w:footerReference w:type="default" r:id="rId13"/>
      <w:pgSz w:w="12240" w:h="15840"/>
      <w:pgMar w:top="1500" w:right="1180" w:bottom="280" w:left="122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FE" w:rsidRDefault="00C27EFE" w:rsidP="00EB0D2C">
      <w:r>
        <w:separator/>
      </w:r>
    </w:p>
  </w:endnote>
  <w:endnote w:type="continuationSeparator" w:id="0">
    <w:p w:rsidR="00C27EFE" w:rsidRDefault="00C27EFE" w:rsidP="00E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89225"/>
      <w:docPartObj>
        <w:docPartGallery w:val="Page Numbers (Bottom of Page)"/>
        <w:docPartUnique/>
      </w:docPartObj>
    </w:sdtPr>
    <w:sdtEndPr>
      <w:rPr>
        <w:noProof/>
      </w:rPr>
    </w:sdtEndPr>
    <w:sdtContent>
      <w:p w:rsidR="0098039A" w:rsidRDefault="0098039A">
        <w:pPr>
          <w:pStyle w:val="Footer"/>
          <w:jc w:val="center"/>
        </w:pPr>
        <w:r>
          <w:fldChar w:fldCharType="begin"/>
        </w:r>
        <w:r>
          <w:instrText xml:space="preserve"> PAGE   \* MERGEFORMAT </w:instrText>
        </w:r>
        <w:r>
          <w:fldChar w:fldCharType="separate"/>
        </w:r>
        <w:r w:rsidR="008D4E99">
          <w:rPr>
            <w:noProof/>
          </w:rPr>
          <w:t>6</w:t>
        </w:r>
        <w:r>
          <w:rPr>
            <w:noProof/>
          </w:rPr>
          <w:fldChar w:fldCharType="end"/>
        </w:r>
      </w:p>
    </w:sdtContent>
  </w:sdt>
  <w:p w:rsidR="00757CA9" w:rsidRDefault="00757C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FE" w:rsidRDefault="00C27EFE" w:rsidP="00EB0D2C">
      <w:r>
        <w:separator/>
      </w:r>
    </w:p>
  </w:footnote>
  <w:footnote w:type="continuationSeparator" w:id="0">
    <w:p w:rsidR="00C27EFE" w:rsidRDefault="00C27EFE" w:rsidP="00EB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05D"/>
    <w:multiLevelType w:val="hybridMultilevel"/>
    <w:tmpl w:val="36E8C672"/>
    <w:lvl w:ilvl="0" w:tplc="BCFEED6A">
      <w:numFmt w:val="bullet"/>
      <w:lvlText w:val=""/>
      <w:lvlJc w:val="left"/>
      <w:pPr>
        <w:ind w:left="467" w:hanging="360"/>
      </w:pPr>
      <w:rPr>
        <w:rFonts w:ascii="Symbol" w:eastAsia="Symbol" w:hAnsi="Symbol" w:cs="Symbol" w:hint="default"/>
        <w:color w:val="7E7E7E"/>
        <w:w w:val="99"/>
        <w:sz w:val="19"/>
        <w:szCs w:val="19"/>
      </w:rPr>
    </w:lvl>
    <w:lvl w:ilvl="1" w:tplc="9E22F958">
      <w:numFmt w:val="bullet"/>
      <w:lvlText w:val="•"/>
      <w:lvlJc w:val="left"/>
      <w:pPr>
        <w:ind w:left="1349" w:hanging="360"/>
      </w:pPr>
      <w:rPr>
        <w:rFonts w:hint="default"/>
      </w:rPr>
    </w:lvl>
    <w:lvl w:ilvl="2" w:tplc="58AACB36">
      <w:numFmt w:val="bullet"/>
      <w:lvlText w:val="•"/>
      <w:lvlJc w:val="left"/>
      <w:pPr>
        <w:ind w:left="2239" w:hanging="360"/>
      </w:pPr>
      <w:rPr>
        <w:rFonts w:hint="default"/>
      </w:rPr>
    </w:lvl>
    <w:lvl w:ilvl="3" w:tplc="4D58AE1A">
      <w:numFmt w:val="bullet"/>
      <w:lvlText w:val="•"/>
      <w:lvlJc w:val="left"/>
      <w:pPr>
        <w:ind w:left="3129" w:hanging="360"/>
      </w:pPr>
      <w:rPr>
        <w:rFonts w:hint="default"/>
      </w:rPr>
    </w:lvl>
    <w:lvl w:ilvl="4" w:tplc="A04E7390">
      <w:numFmt w:val="bullet"/>
      <w:lvlText w:val="•"/>
      <w:lvlJc w:val="left"/>
      <w:pPr>
        <w:ind w:left="4018" w:hanging="360"/>
      </w:pPr>
      <w:rPr>
        <w:rFonts w:hint="default"/>
      </w:rPr>
    </w:lvl>
    <w:lvl w:ilvl="5" w:tplc="CCCE8358">
      <w:numFmt w:val="bullet"/>
      <w:lvlText w:val="•"/>
      <w:lvlJc w:val="left"/>
      <w:pPr>
        <w:ind w:left="4908" w:hanging="360"/>
      </w:pPr>
      <w:rPr>
        <w:rFonts w:hint="default"/>
      </w:rPr>
    </w:lvl>
    <w:lvl w:ilvl="6" w:tplc="3FA28B70">
      <w:numFmt w:val="bullet"/>
      <w:lvlText w:val="•"/>
      <w:lvlJc w:val="left"/>
      <w:pPr>
        <w:ind w:left="5798" w:hanging="360"/>
      </w:pPr>
      <w:rPr>
        <w:rFonts w:hint="default"/>
      </w:rPr>
    </w:lvl>
    <w:lvl w:ilvl="7" w:tplc="CCC4F9E4">
      <w:numFmt w:val="bullet"/>
      <w:lvlText w:val="•"/>
      <w:lvlJc w:val="left"/>
      <w:pPr>
        <w:ind w:left="6687" w:hanging="360"/>
      </w:pPr>
      <w:rPr>
        <w:rFonts w:hint="default"/>
      </w:rPr>
    </w:lvl>
    <w:lvl w:ilvl="8" w:tplc="4A68D5C8">
      <w:numFmt w:val="bullet"/>
      <w:lvlText w:val="•"/>
      <w:lvlJc w:val="left"/>
      <w:pPr>
        <w:ind w:left="7577" w:hanging="360"/>
      </w:pPr>
      <w:rPr>
        <w:rFonts w:hint="default"/>
      </w:rPr>
    </w:lvl>
  </w:abstractNum>
  <w:abstractNum w:abstractNumId="1" w15:restartNumberingAfterBreak="0">
    <w:nsid w:val="25531C5E"/>
    <w:multiLevelType w:val="hybridMultilevel"/>
    <w:tmpl w:val="E070D4AC"/>
    <w:lvl w:ilvl="0" w:tplc="41026C2E">
      <w:numFmt w:val="bullet"/>
      <w:lvlText w:val=""/>
      <w:lvlJc w:val="left"/>
      <w:pPr>
        <w:ind w:left="467" w:hanging="360"/>
      </w:pPr>
      <w:rPr>
        <w:rFonts w:ascii="Symbol" w:eastAsia="Symbol" w:hAnsi="Symbol" w:cs="Symbol" w:hint="default"/>
        <w:color w:val="7E7E7E"/>
        <w:w w:val="99"/>
        <w:sz w:val="19"/>
        <w:szCs w:val="19"/>
      </w:rPr>
    </w:lvl>
    <w:lvl w:ilvl="1" w:tplc="9716B486">
      <w:numFmt w:val="bullet"/>
      <w:lvlText w:val="•"/>
      <w:lvlJc w:val="left"/>
      <w:pPr>
        <w:ind w:left="1349" w:hanging="360"/>
      </w:pPr>
      <w:rPr>
        <w:rFonts w:hint="default"/>
      </w:rPr>
    </w:lvl>
    <w:lvl w:ilvl="2" w:tplc="05AAC76A">
      <w:numFmt w:val="bullet"/>
      <w:lvlText w:val="•"/>
      <w:lvlJc w:val="left"/>
      <w:pPr>
        <w:ind w:left="2239" w:hanging="360"/>
      </w:pPr>
      <w:rPr>
        <w:rFonts w:hint="default"/>
      </w:rPr>
    </w:lvl>
    <w:lvl w:ilvl="3" w:tplc="C218C74A">
      <w:numFmt w:val="bullet"/>
      <w:lvlText w:val="•"/>
      <w:lvlJc w:val="left"/>
      <w:pPr>
        <w:ind w:left="3129" w:hanging="360"/>
      </w:pPr>
      <w:rPr>
        <w:rFonts w:hint="default"/>
      </w:rPr>
    </w:lvl>
    <w:lvl w:ilvl="4" w:tplc="04F22784">
      <w:numFmt w:val="bullet"/>
      <w:lvlText w:val="•"/>
      <w:lvlJc w:val="left"/>
      <w:pPr>
        <w:ind w:left="4018" w:hanging="360"/>
      </w:pPr>
      <w:rPr>
        <w:rFonts w:hint="default"/>
      </w:rPr>
    </w:lvl>
    <w:lvl w:ilvl="5" w:tplc="4E7696B4">
      <w:numFmt w:val="bullet"/>
      <w:lvlText w:val="•"/>
      <w:lvlJc w:val="left"/>
      <w:pPr>
        <w:ind w:left="4908" w:hanging="360"/>
      </w:pPr>
      <w:rPr>
        <w:rFonts w:hint="default"/>
      </w:rPr>
    </w:lvl>
    <w:lvl w:ilvl="6" w:tplc="F6409BAA">
      <w:numFmt w:val="bullet"/>
      <w:lvlText w:val="•"/>
      <w:lvlJc w:val="left"/>
      <w:pPr>
        <w:ind w:left="5798" w:hanging="360"/>
      </w:pPr>
      <w:rPr>
        <w:rFonts w:hint="default"/>
      </w:rPr>
    </w:lvl>
    <w:lvl w:ilvl="7" w:tplc="567651A6">
      <w:numFmt w:val="bullet"/>
      <w:lvlText w:val="•"/>
      <w:lvlJc w:val="left"/>
      <w:pPr>
        <w:ind w:left="6687" w:hanging="360"/>
      </w:pPr>
      <w:rPr>
        <w:rFonts w:hint="default"/>
      </w:rPr>
    </w:lvl>
    <w:lvl w:ilvl="8" w:tplc="CE5EA6EC">
      <w:numFmt w:val="bullet"/>
      <w:lvlText w:val="•"/>
      <w:lvlJc w:val="left"/>
      <w:pPr>
        <w:ind w:left="7577" w:hanging="360"/>
      </w:pPr>
      <w:rPr>
        <w:rFonts w:hint="default"/>
      </w:rPr>
    </w:lvl>
  </w:abstractNum>
  <w:abstractNum w:abstractNumId="2" w15:restartNumberingAfterBreak="0">
    <w:nsid w:val="28A90E83"/>
    <w:multiLevelType w:val="hybridMultilevel"/>
    <w:tmpl w:val="F7E46A5C"/>
    <w:lvl w:ilvl="0" w:tplc="A20C4EB4">
      <w:start w:val="1"/>
      <w:numFmt w:val="decimal"/>
      <w:lvlText w:val="%1."/>
      <w:lvlJc w:val="left"/>
      <w:pPr>
        <w:ind w:left="605" w:hanging="360"/>
        <w:jc w:val="right"/>
      </w:pPr>
      <w:rPr>
        <w:rFonts w:ascii="Calibri" w:eastAsia="Calibri" w:hAnsi="Calibri" w:cs="Calibri" w:hint="default"/>
        <w:b/>
        <w:bCs/>
        <w:i/>
        <w:color w:val="4F81BC"/>
        <w:w w:val="100"/>
        <w:sz w:val="22"/>
        <w:szCs w:val="22"/>
      </w:rPr>
    </w:lvl>
    <w:lvl w:ilvl="1" w:tplc="BD107F14">
      <w:numFmt w:val="bullet"/>
      <w:lvlText w:val="•"/>
      <w:lvlJc w:val="left"/>
      <w:pPr>
        <w:ind w:left="1496" w:hanging="360"/>
      </w:pPr>
      <w:rPr>
        <w:rFonts w:hint="default"/>
      </w:rPr>
    </w:lvl>
    <w:lvl w:ilvl="2" w:tplc="A8E4C07A">
      <w:numFmt w:val="bullet"/>
      <w:lvlText w:val="•"/>
      <w:lvlJc w:val="left"/>
      <w:pPr>
        <w:ind w:left="2392" w:hanging="360"/>
      </w:pPr>
      <w:rPr>
        <w:rFonts w:hint="default"/>
      </w:rPr>
    </w:lvl>
    <w:lvl w:ilvl="3" w:tplc="A2E485AA">
      <w:numFmt w:val="bullet"/>
      <w:lvlText w:val="•"/>
      <w:lvlJc w:val="left"/>
      <w:pPr>
        <w:ind w:left="3288" w:hanging="360"/>
      </w:pPr>
      <w:rPr>
        <w:rFonts w:hint="default"/>
      </w:rPr>
    </w:lvl>
    <w:lvl w:ilvl="4" w:tplc="4482B950">
      <w:numFmt w:val="bullet"/>
      <w:lvlText w:val="•"/>
      <w:lvlJc w:val="left"/>
      <w:pPr>
        <w:ind w:left="4184" w:hanging="360"/>
      </w:pPr>
      <w:rPr>
        <w:rFonts w:hint="default"/>
      </w:rPr>
    </w:lvl>
    <w:lvl w:ilvl="5" w:tplc="CE32FCCA">
      <w:numFmt w:val="bullet"/>
      <w:lvlText w:val="•"/>
      <w:lvlJc w:val="left"/>
      <w:pPr>
        <w:ind w:left="5080" w:hanging="360"/>
      </w:pPr>
      <w:rPr>
        <w:rFonts w:hint="default"/>
      </w:rPr>
    </w:lvl>
    <w:lvl w:ilvl="6" w:tplc="6A44543A">
      <w:numFmt w:val="bullet"/>
      <w:lvlText w:val="•"/>
      <w:lvlJc w:val="left"/>
      <w:pPr>
        <w:ind w:left="5976" w:hanging="360"/>
      </w:pPr>
      <w:rPr>
        <w:rFonts w:hint="default"/>
      </w:rPr>
    </w:lvl>
    <w:lvl w:ilvl="7" w:tplc="C82249C4">
      <w:numFmt w:val="bullet"/>
      <w:lvlText w:val="•"/>
      <w:lvlJc w:val="left"/>
      <w:pPr>
        <w:ind w:left="6872" w:hanging="360"/>
      </w:pPr>
      <w:rPr>
        <w:rFonts w:hint="default"/>
      </w:rPr>
    </w:lvl>
    <w:lvl w:ilvl="8" w:tplc="537C43A8">
      <w:numFmt w:val="bullet"/>
      <w:lvlText w:val="•"/>
      <w:lvlJc w:val="left"/>
      <w:pPr>
        <w:ind w:left="7768" w:hanging="360"/>
      </w:pPr>
      <w:rPr>
        <w:rFonts w:hint="default"/>
      </w:rPr>
    </w:lvl>
  </w:abstractNum>
  <w:abstractNum w:abstractNumId="3" w15:restartNumberingAfterBreak="0">
    <w:nsid w:val="6DDD7AF5"/>
    <w:multiLevelType w:val="hybridMultilevel"/>
    <w:tmpl w:val="9C76015C"/>
    <w:lvl w:ilvl="0" w:tplc="5D8E66FC">
      <w:numFmt w:val="bullet"/>
      <w:lvlText w:val=""/>
      <w:lvlJc w:val="left"/>
      <w:pPr>
        <w:ind w:left="467" w:hanging="356"/>
      </w:pPr>
      <w:rPr>
        <w:rFonts w:ascii="Symbol" w:eastAsia="Symbol" w:hAnsi="Symbol" w:cs="Symbol" w:hint="default"/>
        <w:color w:val="808080"/>
        <w:w w:val="99"/>
        <w:sz w:val="19"/>
        <w:szCs w:val="19"/>
      </w:rPr>
    </w:lvl>
    <w:lvl w:ilvl="1" w:tplc="3BCECE56">
      <w:numFmt w:val="bullet"/>
      <w:lvlText w:val="•"/>
      <w:lvlJc w:val="left"/>
      <w:pPr>
        <w:ind w:left="1339" w:hanging="356"/>
      </w:pPr>
      <w:rPr>
        <w:rFonts w:hint="default"/>
      </w:rPr>
    </w:lvl>
    <w:lvl w:ilvl="2" w:tplc="330009D0">
      <w:numFmt w:val="bullet"/>
      <w:lvlText w:val="•"/>
      <w:lvlJc w:val="left"/>
      <w:pPr>
        <w:ind w:left="2218" w:hanging="356"/>
      </w:pPr>
      <w:rPr>
        <w:rFonts w:hint="default"/>
      </w:rPr>
    </w:lvl>
    <w:lvl w:ilvl="3" w:tplc="DCC045AE">
      <w:numFmt w:val="bullet"/>
      <w:lvlText w:val="•"/>
      <w:lvlJc w:val="left"/>
      <w:pPr>
        <w:ind w:left="3097" w:hanging="356"/>
      </w:pPr>
      <w:rPr>
        <w:rFonts w:hint="default"/>
      </w:rPr>
    </w:lvl>
    <w:lvl w:ilvl="4" w:tplc="A2285518">
      <w:numFmt w:val="bullet"/>
      <w:lvlText w:val="•"/>
      <w:lvlJc w:val="left"/>
      <w:pPr>
        <w:ind w:left="3976" w:hanging="356"/>
      </w:pPr>
      <w:rPr>
        <w:rFonts w:hint="default"/>
      </w:rPr>
    </w:lvl>
    <w:lvl w:ilvl="5" w:tplc="EB42D138">
      <w:numFmt w:val="bullet"/>
      <w:lvlText w:val="•"/>
      <w:lvlJc w:val="left"/>
      <w:pPr>
        <w:ind w:left="4855" w:hanging="356"/>
      </w:pPr>
      <w:rPr>
        <w:rFonts w:hint="default"/>
      </w:rPr>
    </w:lvl>
    <w:lvl w:ilvl="6" w:tplc="D4BE2B8E">
      <w:numFmt w:val="bullet"/>
      <w:lvlText w:val="•"/>
      <w:lvlJc w:val="left"/>
      <w:pPr>
        <w:ind w:left="5734" w:hanging="356"/>
      </w:pPr>
      <w:rPr>
        <w:rFonts w:hint="default"/>
      </w:rPr>
    </w:lvl>
    <w:lvl w:ilvl="7" w:tplc="3BD6F5B0">
      <w:numFmt w:val="bullet"/>
      <w:lvlText w:val="•"/>
      <w:lvlJc w:val="left"/>
      <w:pPr>
        <w:ind w:left="6613" w:hanging="356"/>
      </w:pPr>
      <w:rPr>
        <w:rFonts w:hint="default"/>
      </w:rPr>
    </w:lvl>
    <w:lvl w:ilvl="8" w:tplc="293E7C12">
      <w:numFmt w:val="bullet"/>
      <w:lvlText w:val="•"/>
      <w:lvlJc w:val="left"/>
      <w:pPr>
        <w:ind w:left="7492" w:hanging="356"/>
      </w:pPr>
      <w:rPr>
        <w:rFonts w:hint="default"/>
      </w:rPr>
    </w:lvl>
  </w:abstractNum>
  <w:abstractNum w:abstractNumId="4" w15:restartNumberingAfterBreak="0">
    <w:nsid w:val="76E870B0"/>
    <w:multiLevelType w:val="hybridMultilevel"/>
    <w:tmpl w:val="AFC0D670"/>
    <w:lvl w:ilvl="0" w:tplc="107489AA">
      <w:numFmt w:val="bullet"/>
      <w:lvlText w:val=""/>
      <w:lvlJc w:val="left"/>
      <w:pPr>
        <w:ind w:left="467" w:hanging="360"/>
      </w:pPr>
      <w:rPr>
        <w:rFonts w:ascii="Symbol" w:eastAsia="Symbol" w:hAnsi="Symbol" w:cs="Symbol" w:hint="default"/>
        <w:color w:val="7E7E7E"/>
        <w:w w:val="99"/>
        <w:sz w:val="19"/>
        <w:szCs w:val="19"/>
      </w:rPr>
    </w:lvl>
    <w:lvl w:ilvl="1" w:tplc="B270EF54">
      <w:numFmt w:val="bullet"/>
      <w:lvlText w:val="•"/>
      <w:lvlJc w:val="left"/>
      <w:pPr>
        <w:ind w:left="1349" w:hanging="360"/>
      </w:pPr>
      <w:rPr>
        <w:rFonts w:hint="default"/>
      </w:rPr>
    </w:lvl>
    <w:lvl w:ilvl="2" w:tplc="2DFED11C">
      <w:numFmt w:val="bullet"/>
      <w:lvlText w:val="•"/>
      <w:lvlJc w:val="left"/>
      <w:pPr>
        <w:ind w:left="2239" w:hanging="360"/>
      </w:pPr>
      <w:rPr>
        <w:rFonts w:hint="default"/>
      </w:rPr>
    </w:lvl>
    <w:lvl w:ilvl="3" w:tplc="94F896CA">
      <w:numFmt w:val="bullet"/>
      <w:lvlText w:val="•"/>
      <w:lvlJc w:val="left"/>
      <w:pPr>
        <w:ind w:left="3129" w:hanging="360"/>
      </w:pPr>
      <w:rPr>
        <w:rFonts w:hint="default"/>
      </w:rPr>
    </w:lvl>
    <w:lvl w:ilvl="4" w:tplc="29109F14">
      <w:numFmt w:val="bullet"/>
      <w:lvlText w:val="•"/>
      <w:lvlJc w:val="left"/>
      <w:pPr>
        <w:ind w:left="4018" w:hanging="360"/>
      </w:pPr>
      <w:rPr>
        <w:rFonts w:hint="default"/>
      </w:rPr>
    </w:lvl>
    <w:lvl w:ilvl="5" w:tplc="44EA13E2">
      <w:numFmt w:val="bullet"/>
      <w:lvlText w:val="•"/>
      <w:lvlJc w:val="left"/>
      <w:pPr>
        <w:ind w:left="4908" w:hanging="360"/>
      </w:pPr>
      <w:rPr>
        <w:rFonts w:hint="default"/>
      </w:rPr>
    </w:lvl>
    <w:lvl w:ilvl="6" w:tplc="3E9693DE">
      <w:numFmt w:val="bullet"/>
      <w:lvlText w:val="•"/>
      <w:lvlJc w:val="left"/>
      <w:pPr>
        <w:ind w:left="5798" w:hanging="360"/>
      </w:pPr>
      <w:rPr>
        <w:rFonts w:hint="default"/>
      </w:rPr>
    </w:lvl>
    <w:lvl w:ilvl="7" w:tplc="15EA240C">
      <w:numFmt w:val="bullet"/>
      <w:lvlText w:val="•"/>
      <w:lvlJc w:val="left"/>
      <w:pPr>
        <w:ind w:left="6687" w:hanging="360"/>
      </w:pPr>
      <w:rPr>
        <w:rFonts w:hint="default"/>
      </w:rPr>
    </w:lvl>
    <w:lvl w:ilvl="8" w:tplc="36968C46">
      <w:numFmt w:val="bullet"/>
      <w:lvlText w:val="•"/>
      <w:lvlJc w:val="left"/>
      <w:pPr>
        <w:ind w:left="7577" w:hanging="360"/>
      </w:pPr>
      <w:rPr>
        <w:rFonts w:hint="default"/>
      </w:rPr>
    </w:lvl>
  </w:abstractNum>
  <w:abstractNum w:abstractNumId="5" w15:restartNumberingAfterBreak="0">
    <w:nsid w:val="79EB7282"/>
    <w:multiLevelType w:val="hybridMultilevel"/>
    <w:tmpl w:val="86749C5C"/>
    <w:lvl w:ilvl="0" w:tplc="25AA44D4">
      <w:numFmt w:val="bullet"/>
      <w:lvlText w:val=""/>
      <w:lvlJc w:val="left"/>
      <w:pPr>
        <w:ind w:left="467" w:hanging="360"/>
      </w:pPr>
      <w:rPr>
        <w:rFonts w:ascii="Symbol" w:eastAsia="Symbol" w:hAnsi="Symbol" w:cs="Symbol" w:hint="default"/>
        <w:color w:val="7E7E7E"/>
        <w:w w:val="99"/>
        <w:sz w:val="19"/>
        <w:szCs w:val="19"/>
      </w:rPr>
    </w:lvl>
    <w:lvl w:ilvl="1" w:tplc="D3028F52">
      <w:numFmt w:val="bullet"/>
      <w:lvlText w:val="•"/>
      <w:lvlJc w:val="left"/>
      <w:pPr>
        <w:ind w:left="1349" w:hanging="360"/>
      </w:pPr>
      <w:rPr>
        <w:rFonts w:hint="default"/>
      </w:rPr>
    </w:lvl>
    <w:lvl w:ilvl="2" w:tplc="AB10F026">
      <w:numFmt w:val="bullet"/>
      <w:lvlText w:val="•"/>
      <w:lvlJc w:val="left"/>
      <w:pPr>
        <w:ind w:left="2239" w:hanging="360"/>
      </w:pPr>
      <w:rPr>
        <w:rFonts w:hint="default"/>
      </w:rPr>
    </w:lvl>
    <w:lvl w:ilvl="3" w:tplc="A86E0160">
      <w:numFmt w:val="bullet"/>
      <w:lvlText w:val="•"/>
      <w:lvlJc w:val="left"/>
      <w:pPr>
        <w:ind w:left="3129" w:hanging="360"/>
      </w:pPr>
      <w:rPr>
        <w:rFonts w:hint="default"/>
      </w:rPr>
    </w:lvl>
    <w:lvl w:ilvl="4" w:tplc="3E9C70AC">
      <w:numFmt w:val="bullet"/>
      <w:lvlText w:val="•"/>
      <w:lvlJc w:val="left"/>
      <w:pPr>
        <w:ind w:left="4018" w:hanging="360"/>
      </w:pPr>
      <w:rPr>
        <w:rFonts w:hint="default"/>
      </w:rPr>
    </w:lvl>
    <w:lvl w:ilvl="5" w:tplc="E7CE7B96">
      <w:numFmt w:val="bullet"/>
      <w:lvlText w:val="•"/>
      <w:lvlJc w:val="left"/>
      <w:pPr>
        <w:ind w:left="4908" w:hanging="360"/>
      </w:pPr>
      <w:rPr>
        <w:rFonts w:hint="default"/>
      </w:rPr>
    </w:lvl>
    <w:lvl w:ilvl="6" w:tplc="D0AE1BCC">
      <w:numFmt w:val="bullet"/>
      <w:lvlText w:val="•"/>
      <w:lvlJc w:val="left"/>
      <w:pPr>
        <w:ind w:left="5798" w:hanging="360"/>
      </w:pPr>
      <w:rPr>
        <w:rFonts w:hint="default"/>
      </w:rPr>
    </w:lvl>
    <w:lvl w:ilvl="7" w:tplc="B0E858D2">
      <w:numFmt w:val="bullet"/>
      <w:lvlText w:val="•"/>
      <w:lvlJc w:val="left"/>
      <w:pPr>
        <w:ind w:left="6687" w:hanging="360"/>
      </w:pPr>
      <w:rPr>
        <w:rFonts w:hint="default"/>
      </w:rPr>
    </w:lvl>
    <w:lvl w:ilvl="8" w:tplc="F93ACBC2">
      <w:numFmt w:val="bullet"/>
      <w:lvlText w:val="•"/>
      <w:lvlJc w:val="left"/>
      <w:pPr>
        <w:ind w:left="7577" w:hanging="3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E4"/>
    <w:rsid w:val="00050CDA"/>
    <w:rsid w:val="001466BC"/>
    <w:rsid w:val="00185A79"/>
    <w:rsid w:val="003426D4"/>
    <w:rsid w:val="00375206"/>
    <w:rsid w:val="004E4606"/>
    <w:rsid w:val="00615907"/>
    <w:rsid w:val="006C4A2D"/>
    <w:rsid w:val="006F7EF2"/>
    <w:rsid w:val="007023C8"/>
    <w:rsid w:val="0072395F"/>
    <w:rsid w:val="00757CA9"/>
    <w:rsid w:val="007A109A"/>
    <w:rsid w:val="008D24BF"/>
    <w:rsid w:val="008D4E99"/>
    <w:rsid w:val="0098039A"/>
    <w:rsid w:val="00984AD0"/>
    <w:rsid w:val="00A703A4"/>
    <w:rsid w:val="00A81F5A"/>
    <w:rsid w:val="00A959B5"/>
    <w:rsid w:val="00B4278B"/>
    <w:rsid w:val="00C27EFE"/>
    <w:rsid w:val="00CF497A"/>
    <w:rsid w:val="00D24894"/>
    <w:rsid w:val="00D74456"/>
    <w:rsid w:val="00D82D3F"/>
    <w:rsid w:val="00DE6AE4"/>
    <w:rsid w:val="00E6322B"/>
    <w:rsid w:val="00EB0D2C"/>
    <w:rsid w:val="00EC31C8"/>
    <w:rsid w:val="00F206A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9B67"/>
  <w15:docId w15:val="{DC9CA5BB-0206-4DF2-9CC3-C050D724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7"/>
      <w:ind w:left="465" w:hanging="360"/>
      <w:outlineLvl w:val="0"/>
    </w:pPr>
    <w:rPr>
      <w:b/>
      <w:bCs/>
      <w:i/>
    </w:rPr>
  </w:style>
  <w:style w:type="paragraph" w:styleId="Heading2">
    <w:name w:val="heading 2"/>
    <w:basedOn w:val="Normal"/>
    <w:uiPriority w:val="9"/>
    <w:unhideWhenUsed/>
    <w:qFormat/>
    <w:pPr>
      <w:spacing w:before="59"/>
      <w:ind w:left="119"/>
      <w:outlineLvl w:val="1"/>
    </w:pPr>
    <w:rPr>
      <w:sz w:val="20"/>
      <w:szCs w:val="20"/>
    </w:rPr>
  </w:style>
  <w:style w:type="paragraph" w:styleId="Heading3">
    <w:name w:val="heading 3"/>
    <w:basedOn w:val="Normal"/>
    <w:uiPriority w:val="9"/>
    <w:unhideWhenUsed/>
    <w:qFormat/>
    <w:pPr>
      <w:spacing w:before="62"/>
      <w:ind w:left="225"/>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67" w:hanging="359"/>
    </w:pPr>
  </w:style>
  <w:style w:type="paragraph" w:customStyle="1" w:styleId="TableParagraph">
    <w:name w:val="Table Paragraph"/>
    <w:basedOn w:val="Normal"/>
    <w:uiPriority w:val="1"/>
    <w:qFormat/>
  </w:style>
  <w:style w:type="paragraph" w:customStyle="1" w:styleId="questiontext">
    <w:name w:val="question_text"/>
    <w:basedOn w:val="Normal"/>
    <w:rsid w:val="00185A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185A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A79"/>
    <w:rPr>
      <w:color w:val="0000FF"/>
      <w:u w:val="single"/>
    </w:rPr>
  </w:style>
  <w:style w:type="paragraph" w:styleId="NoSpacing">
    <w:name w:val="No Spacing"/>
    <w:link w:val="NoSpacingChar"/>
    <w:uiPriority w:val="1"/>
    <w:qFormat/>
    <w:rsid w:val="00185A79"/>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185A79"/>
    <w:rPr>
      <w:rFonts w:eastAsiaTheme="minorEastAsia"/>
      <w:lang w:eastAsia="ja-JP"/>
    </w:rPr>
  </w:style>
  <w:style w:type="paragraph" w:styleId="TOCHeading">
    <w:name w:val="TOC Heading"/>
    <w:basedOn w:val="Heading1"/>
    <w:next w:val="Normal"/>
    <w:uiPriority w:val="39"/>
    <w:semiHidden/>
    <w:unhideWhenUsed/>
    <w:qFormat/>
    <w:rsid w:val="00185A79"/>
    <w:pPr>
      <w:keepNext/>
      <w:keepLines/>
      <w:widowControl/>
      <w:autoSpaceDE/>
      <w:autoSpaceDN/>
      <w:spacing w:before="480" w:line="276" w:lineRule="auto"/>
      <w:ind w:left="0" w:firstLine="0"/>
      <w:outlineLvl w:val="9"/>
    </w:pPr>
    <w:rPr>
      <w:rFonts w:asciiTheme="majorHAnsi" w:eastAsiaTheme="majorEastAsia" w:hAnsiTheme="majorHAnsi" w:cstheme="majorBidi"/>
      <w:i w:val="0"/>
      <w:color w:val="365F91" w:themeColor="accent1" w:themeShade="BF"/>
      <w:sz w:val="28"/>
      <w:szCs w:val="28"/>
      <w:lang w:eastAsia="ja-JP"/>
    </w:rPr>
  </w:style>
  <w:style w:type="paragraph" w:styleId="TOC1">
    <w:name w:val="toc 1"/>
    <w:basedOn w:val="Normal"/>
    <w:next w:val="Normal"/>
    <w:autoRedefine/>
    <w:uiPriority w:val="39"/>
    <w:unhideWhenUsed/>
    <w:rsid w:val="00185A79"/>
    <w:pPr>
      <w:widowControl/>
      <w:autoSpaceDE/>
      <w:autoSpaceDN/>
      <w:spacing w:after="100" w:line="276"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185A79"/>
    <w:pPr>
      <w:widowControl/>
      <w:autoSpaceDE/>
      <w:autoSpaceDN/>
      <w:spacing w:after="100" w:line="276" w:lineRule="auto"/>
      <w:ind w:left="220"/>
    </w:pPr>
    <w:rPr>
      <w:rFonts w:asciiTheme="minorHAnsi" w:eastAsiaTheme="minorHAnsi" w:hAnsiTheme="minorHAnsi" w:cstheme="minorBidi"/>
    </w:rPr>
  </w:style>
  <w:style w:type="table" w:styleId="TableGrid">
    <w:name w:val="Table Grid"/>
    <w:basedOn w:val="TableNormal"/>
    <w:uiPriority w:val="39"/>
    <w:rsid w:val="0018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D2C"/>
    <w:pPr>
      <w:tabs>
        <w:tab w:val="center" w:pos="4513"/>
        <w:tab w:val="right" w:pos="9026"/>
      </w:tabs>
    </w:pPr>
  </w:style>
  <w:style w:type="character" w:customStyle="1" w:styleId="HeaderChar">
    <w:name w:val="Header Char"/>
    <w:basedOn w:val="DefaultParagraphFont"/>
    <w:link w:val="Header"/>
    <w:uiPriority w:val="99"/>
    <w:rsid w:val="00EB0D2C"/>
    <w:rPr>
      <w:rFonts w:ascii="Calibri" w:eastAsia="Calibri" w:hAnsi="Calibri" w:cs="Calibri"/>
    </w:rPr>
  </w:style>
  <w:style w:type="paragraph" w:styleId="Footer">
    <w:name w:val="footer"/>
    <w:basedOn w:val="Normal"/>
    <w:link w:val="FooterChar"/>
    <w:uiPriority w:val="99"/>
    <w:unhideWhenUsed/>
    <w:rsid w:val="00EB0D2C"/>
    <w:pPr>
      <w:tabs>
        <w:tab w:val="center" w:pos="4513"/>
        <w:tab w:val="right" w:pos="9026"/>
      </w:tabs>
    </w:pPr>
  </w:style>
  <w:style w:type="character" w:customStyle="1" w:styleId="FooterChar">
    <w:name w:val="Footer Char"/>
    <w:basedOn w:val="DefaultParagraphFont"/>
    <w:link w:val="Footer"/>
    <w:uiPriority w:val="99"/>
    <w:rsid w:val="00EB0D2C"/>
    <w:rPr>
      <w:rFonts w:ascii="Calibri" w:eastAsia="Calibri" w:hAnsi="Calibri" w:cs="Calibri"/>
    </w:rPr>
  </w:style>
  <w:style w:type="paragraph" w:styleId="BalloonText">
    <w:name w:val="Balloon Text"/>
    <w:basedOn w:val="Normal"/>
    <w:link w:val="BalloonTextChar"/>
    <w:uiPriority w:val="99"/>
    <w:semiHidden/>
    <w:unhideWhenUsed/>
    <w:rsid w:val="00E63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2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ws.ucdavis.edu/search/news_detail.lasso?id=10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ad.org/fr/foodsecurity/news/3206/centre-improve-orphan-crops-opens-nairo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Africa Biosystems Limited- UN Global Compact Annual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3F852-97CF-4DAA-8B30-18264D7B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Communication  on Progress 2019</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on Progress 2019</dc:title>
  <dc:creator>Ana Blanco</dc:creator>
  <cp:lastModifiedBy>Farheen Rajan</cp:lastModifiedBy>
  <cp:revision>4</cp:revision>
  <cp:lastPrinted>2019-05-07T11:38:00Z</cp:lastPrinted>
  <dcterms:created xsi:type="dcterms:W3CDTF">2020-01-27T09:56:00Z</dcterms:created>
  <dcterms:modified xsi:type="dcterms:W3CDTF">2020-01-27T12:37:00Z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2019-05-07T00:00:00Z</vt:filetime>
  </property>
</Properties>
</file>