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E99" w:rsidRPr="00E36E99" w:rsidRDefault="00E36E99" w:rsidP="00E36E99">
      <w:pPr>
        <w:spacing w:before="92" w:line="360" w:lineRule="auto"/>
        <w:ind w:right="1077"/>
        <w:jc w:val="center"/>
        <w:outlineLvl w:val="1"/>
        <w:rPr>
          <w:rFonts w:asciiTheme="minorBidi" w:eastAsia="Arial" w:hAnsiTheme="minorBidi"/>
          <w:b/>
          <w:bCs/>
          <w:color w:val="FF0000"/>
          <w:sz w:val="36"/>
          <w:szCs w:val="36"/>
        </w:rPr>
      </w:pPr>
    </w:p>
    <w:p w:rsidR="00403D6A" w:rsidRPr="0001776A" w:rsidRDefault="00E36E99" w:rsidP="0001776A">
      <w:pPr>
        <w:spacing w:before="92" w:line="360" w:lineRule="auto"/>
        <w:ind w:right="1077"/>
        <w:jc w:val="center"/>
        <w:outlineLvl w:val="1"/>
        <w:rPr>
          <w:rFonts w:asciiTheme="minorBidi" w:eastAsia="Arial" w:hAnsiTheme="minorBidi"/>
          <w:b/>
          <w:bCs/>
          <w:sz w:val="36"/>
          <w:szCs w:val="36"/>
        </w:rPr>
      </w:pPr>
      <w:r w:rsidRPr="00E36E99">
        <w:rPr>
          <w:rFonts w:asciiTheme="minorBidi" w:eastAsia="Arial" w:hAnsiTheme="minorBidi"/>
          <w:b/>
          <w:bCs/>
          <w:color w:val="FF0000"/>
          <w:sz w:val="36"/>
          <w:szCs w:val="36"/>
        </w:rPr>
        <w:t xml:space="preserve"> S</w:t>
      </w:r>
      <w:r w:rsidRPr="00E36E99">
        <w:rPr>
          <w:rFonts w:asciiTheme="minorBidi" w:eastAsia="Arial" w:hAnsiTheme="minorBidi"/>
          <w:b/>
          <w:bCs/>
          <w:color w:val="3232FF"/>
          <w:sz w:val="36"/>
          <w:szCs w:val="36"/>
        </w:rPr>
        <w:t>ociété d’</w:t>
      </w:r>
      <w:r w:rsidRPr="00E36E99">
        <w:rPr>
          <w:rFonts w:asciiTheme="minorBidi" w:eastAsia="Arial" w:hAnsiTheme="minorBidi"/>
          <w:b/>
          <w:bCs/>
          <w:color w:val="FF0000"/>
          <w:sz w:val="36"/>
          <w:szCs w:val="36"/>
        </w:rPr>
        <w:t>E</w:t>
      </w:r>
      <w:r w:rsidRPr="00E36E99">
        <w:rPr>
          <w:rFonts w:asciiTheme="minorBidi" w:eastAsia="Arial" w:hAnsiTheme="minorBidi"/>
          <w:b/>
          <w:bCs/>
          <w:color w:val="3232FF"/>
          <w:sz w:val="36"/>
          <w:szCs w:val="36"/>
        </w:rPr>
        <w:t xml:space="preserve">xploitation et de </w:t>
      </w:r>
      <w:r w:rsidRPr="00E36E99">
        <w:rPr>
          <w:rFonts w:asciiTheme="minorBidi" w:eastAsia="Arial" w:hAnsiTheme="minorBidi"/>
          <w:b/>
          <w:bCs/>
          <w:color w:val="FF0000"/>
          <w:sz w:val="36"/>
          <w:szCs w:val="36"/>
        </w:rPr>
        <w:t>G</w:t>
      </w:r>
      <w:r w:rsidRPr="00E36E99">
        <w:rPr>
          <w:rFonts w:asciiTheme="minorBidi" w:eastAsia="Arial" w:hAnsiTheme="minorBidi"/>
          <w:b/>
          <w:bCs/>
          <w:color w:val="3232FF"/>
          <w:sz w:val="36"/>
          <w:szCs w:val="36"/>
        </w:rPr>
        <w:t xml:space="preserve">estion des </w:t>
      </w:r>
      <w:r w:rsidRPr="00E36E99">
        <w:rPr>
          <w:rFonts w:asciiTheme="minorBidi" w:eastAsia="Arial" w:hAnsiTheme="minorBidi"/>
          <w:b/>
          <w:bCs/>
          <w:color w:val="FF0000"/>
          <w:sz w:val="36"/>
          <w:szCs w:val="36"/>
        </w:rPr>
        <w:t>O</w:t>
      </w:r>
      <w:r w:rsidRPr="00E36E99">
        <w:rPr>
          <w:rFonts w:asciiTheme="minorBidi" w:eastAsia="Arial" w:hAnsiTheme="minorBidi"/>
          <w:b/>
          <w:bCs/>
          <w:color w:val="3232FF"/>
          <w:sz w:val="36"/>
          <w:szCs w:val="36"/>
        </w:rPr>
        <w:t xml:space="preserve">uvrages et </w:t>
      </w:r>
      <w:r w:rsidRPr="00E36E99">
        <w:rPr>
          <w:rFonts w:asciiTheme="minorBidi" w:eastAsia="Arial" w:hAnsiTheme="minorBidi"/>
          <w:b/>
          <w:bCs/>
          <w:color w:val="FF0000"/>
          <w:sz w:val="36"/>
          <w:szCs w:val="36"/>
        </w:rPr>
        <w:t>R</w:t>
      </w:r>
      <w:r w:rsidRPr="00E36E99">
        <w:rPr>
          <w:rFonts w:asciiTheme="minorBidi" w:eastAsia="Arial" w:hAnsiTheme="minorBidi"/>
          <w:b/>
          <w:bCs/>
          <w:color w:val="3232FF"/>
          <w:sz w:val="36"/>
          <w:szCs w:val="36"/>
        </w:rPr>
        <w:t>éseaux</w:t>
      </w:r>
    </w:p>
    <w:p w:rsidR="00E36E99" w:rsidRDefault="00E36E99" w:rsidP="007A372F">
      <w:pPr>
        <w:rPr>
          <w:b/>
          <w:bCs/>
        </w:rPr>
      </w:pPr>
    </w:p>
    <w:p w:rsidR="00E36E99" w:rsidRDefault="0001776A" w:rsidP="0001776A">
      <w:pPr>
        <w:tabs>
          <w:tab w:val="left" w:pos="3855"/>
        </w:tabs>
        <w:rPr>
          <w:rFonts w:asciiTheme="minorBidi" w:hAnsiTheme="minorBidi"/>
          <w:b/>
          <w:bCs/>
          <w:sz w:val="44"/>
          <w:szCs w:val="44"/>
        </w:rPr>
      </w:pPr>
      <w:r w:rsidRPr="00E36E99">
        <w:rPr>
          <w:sz w:val="44"/>
          <w:szCs w:val="44"/>
        </w:rPr>
        <w:ptab w:relativeTo="margin" w:alignment="center" w:leader="none"/>
      </w:r>
      <w:r w:rsidRPr="00E36E99">
        <w:rPr>
          <w:rFonts w:asciiTheme="minorBidi" w:hAnsiTheme="minorBidi"/>
          <w:b/>
          <w:sz w:val="44"/>
          <w:szCs w:val="44"/>
        </w:rPr>
        <w:t xml:space="preserve">COMMUNICATION SUR LE PROGRES </w:t>
      </w:r>
      <w:r w:rsidRPr="00E36E99">
        <w:rPr>
          <w:rFonts w:asciiTheme="minorBidi" w:hAnsiTheme="minorBidi"/>
          <w:b/>
          <w:bCs/>
          <w:sz w:val="44"/>
          <w:szCs w:val="44"/>
        </w:rPr>
        <w:t>2019</w:t>
      </w:r>
    </w:p>
    <w:p w:rsidR="0001776A" w:rsidRPr="0001776A" w:rsidRDefault="0001776A" w:rsidP="0001776A">
      <w:pPr>
        <w:tabs>
          <w:tab w:val="left" w:pos="3855"/>
        </w:tabs>
        <w:rPr>
          <w:sz w:val="44"/>
          <w:szCs w:val="44"/>
        </w:rPr>
      </w:pPr>
    </w:p>
    <w:p w:rsidR="00E36E99" w:rsidRPr="00E36E99" w:rsidRDefault="0001776A" w:rsidP="00E36E99">
      <w:r w:rsidRPr="0001776A">
        <w:rPr>
          <w:noProof/>
          <w:lang w:eastAsia="fr-FR"/>
        </w:rPr>
        <w:drawing>
          <wp:inline distT="0" distB="0" distL="0" distR="0">
            <wp:extent cx="5760720" cy="4259736"/>
            <wp:effectExtent l="0" t="0" r="0" b="7620"/>
            <wp:docPr id="6" name="Image 6" descr="C:\Users\ZOUBEIR\Desktop\pacte mondial2020\Capture pac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UBEIR\Desktop\pacte mondial2020\Capture pact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259736"/>
                    </a:xfrm>
                    <a:prstGeom prst="rect">
                      <a:avLst/>
                    </a:prstGeom>
                    <a:noFill/>
                    <a:ln>
                      <a:noFill/>
                    </a:ln>
                  </pic:spPr>
                </pic:pic>
              </a:graphicData>
            </a:graphic>
          </wp:inline>
        </w:drawing>
      </w:r>
    </w:p>
    <w:p w:rsidR="00E36E99" w:rsidRPr="00E36E99" w:rsidRDefault="00E36E99" w:rsidP="00E36E99"/>
    <w:p w:rsidR="00E36E99" w:rsidRPr="00E36E99" w:rsidRDefault="00E36E99" w:rsidP="00E36E99"/>
    <w:p w:rsidR="00E36E99" w:rsidRPr="00E36E99" w:rsidRDefault="00E36E99" w:rsidP="00E36E99"/>
    <w:p w:rsidR="00E06D18" w:rsidRDefault="00E06D18" w:rsidP="00E06D18">
      <w:pPr>
        <w:rPr>
          <w:sz w:val="44"/>
          <w:szCs w:val="44"/>
        </w:rPr>
      </w:pPr>
    </w:p>
    <w:p w:rsidR="000923E7" w:rsidRPr="00E06D18" w:rsidRDefault="00E06D18" w:rsidP="00E06D18">
      <w:pPr>
        <w:tabs>
          <w:tab w:val="left" w:pos="6585"/>
        </w:tabs>
        <w:rPr>
          <w:sz w:val="44"/>
          <w:szCs w:val="44"/>
        </w:rPr>
      </w:pPr>
      <w:r>
        <w:rPr>
          <w:sz w:val="44"/>
          <w:szCs w:val="44"/>
        </w:rPr>
        <w:tab/>
      </w:r>
    </w:p>
    <w:p w:rsidR="007A372F" w:rsidRPr="007A372F" w:rsidRDefault="007A372F" w:rsidP="007A372F">
      <w:pPr>
        <w:pStyle w:val="Titre2"/>
        <w:rPr>
          <w:b/>
          <w:bCs/>
        </w:rPr>
      </w:pPr>
      <w:r w:rsidRPr="007A372F">
        <w:rPr>
          <w:b/>
          <w:bCs/>
        </w:rPr>
        <w:t>Engagement du Président Directeur Général</w:t>
      </w:r>
    </w:p>
    <w:p w:rsidR="007A372F" w:rsidRPr="00E06D18" w:rsidRDefault="007A372F" w:rsidP="007A372F">
      <w:pPr>
        <w:pStyle w:val="Titre1"/>
        <w:numPr>
          <w:ilvl w:val="0"/>
          <w:numId w:val="0"/>
        </w:numPr>
        <w:jc w:val="both"/>
        <w:rPr>
          <w:color w:val="auto"/>
          <w:w w:val="95"/>
          <w:sz w:val="24"/>
          <w:szCs w:val="24"/>
        </w:rPr>
      </w:pPr>
      <w:r w:rsidRPr="00E06D18">
        <w:rPr>
          <w:color w:val="auto"/>
          <w:w w:val="95"/>
          <w:sz w:val="24"/>
          <w:szCs w:val="24"/>
        </w:rPr>
        <w:t>Au</w:t>
      </w:r>
      <w:r w:rsidRPr="00E06D18">
        <w:rPr>
          <w:color w:val="auto"/>
          <w:spacing w:val="-29"/>
          <w:w w:val="95"/>
          <w:sz w:val="24"/>
          <w:szCs w:val="24"/>
        </w:rPr>
        <w:t xml:space="preserve"> </w:t>
      </w:r>
      <w:r w:rsidRPr="00E06D18">
        <w:rPr>
          <w:color w:val="auto"/>
          <w:w w:val="95"/>
          <w:sz w:val="24"/>
          <w:szCs w:val="24"/>
        </w:rPr>
        <w:t>nom</w:t>
      </w:r>
      <w:r w:rsidRPr="00E06D18">
        <w:rPr>
          <w:color w:val="auto"/>
          <w:spacing w:val="-28"/>
          <w:w w:val="95"/>
          <w:sz w:val="24"/>
          <w:szCs w:val="24"/>
        </w:rPr>
        <w:t xml:space="preserve"> </w:t>
      </w:r>
      <w:r w:rsidRPr="00E06D18">
        <w:rPr>
          <w:color w:val="auto"/>
          <w:w w:val="95"/>
          <w:sz w:val="24"/>
          <w:szCs w:val="24"/>
        </w:rPr>
        <w:t>de</w:t>
      </w:r>
      <w:r w:rsidRPr="00E06D18">
        <w:rPr>
          <w:color w:val="auto"/>
          <w:spacing w:val="-27"/>
          <w:w w:val="95"/>
          <w:sz w:val="24"/>
          <w:szCs w:val="24"/>
        </w:rPr>
        <w:t xml:space="preserve"> </w:t>
      </w:r>
      <w:r w:rsidRPr="00E06D18">
        <w:rPr>
          <w:color w:val="auto"/>
          <w:w w:val="95"/>
          <w:sz w:val="24"/>
          <w:szCs w:val="24"/>
        </w:rPr>
        <w:t>l’entreprise</w:t>
      </w:r>
      <w:r w:rsidRPr="00E06D18">
        <w:rPr>
          <w:color w:val="auto"/>
          <w:spacing w:val="-28"/>
          <w:w w:val="95"/>
          <w:sz w:val="24"/>
          <w:szCs w:val="24"/>
        </w:rPr>
        <w:t xml:space="preserve"> </w:t>
      </w:r>
      <w:r w:rsidRPr="00E06D18">
        <w:rPr>
          <w:b/>
          <w:color w:val="auto"/>
          <w:w w:val="95"/>
          <w:sz w:val="24"/>
          <w:szCs w:val="24"/>
        </w:rPr>
        <w:t>SEGOR</w:t>
      </w:r>
      <w:r w:rsidRPr="00E06D18">
        <w:rPr>
          <w:b/>
          <w:color w:val="auto"/>
          <w:spacing w:val="-29"/>
          <w:w w:val="95"/>
          <w:sz w:val="24"/>
          <w:szCs w:val="24"/>
        </w:rPr>
        <w:t xml:space="preserve"> </w:t>
      </w:r>
      <w:r w:rsidRPr="00E06D18">
        <w:rPr>
          <w:color w:val="auto"/>
          <w:w w:val="95"/>
          <w:sz w:val="24"/>
          <w:szCs w:val="24"/>
        </w:rPr>
        <w:t>et</w:t>
      </w:r>
      <w:r w:rsidRPr="00E06D18">
        <w:rPr>
          <w:color w:val="auto"/>
          <w:spacing w:val="-28"/>
          <w:w w:val="95"/>
          <w:sz w:val="24"/>
          <w:szCs w:val="24"/>
        </w:rPr>
        <w:t xml:space="preserve"> </w:t>
      </w:r>
      <w:r w:rsidRPr="00E06D18">
        <w:rPr>
          <w:color w:val="auto"/>
          <w:w w:val="95"/>
          <w:sz w:val="24"/>
          <w:szCs w:val="24"/>
        </w:rPr>
        <w:t>de</w:t>
      </w:r>
      <w:r w:rsidRPr="00E06D18">
        <w:rPr>
          <w:color w:val="auto"/>
          <w:spacing w:val="-29"/>
          <w:w w:val="95"/>
          <w:sz w:val="24"/>
          <w:szCs w:val="24"/>
        </w:rPr>
        <w:t xml:space="preserve"> </w:t>
      </w:r>
      <w:r w:rsidRPr="00E06D18">
        <w:rPr>
          <w:color w:val="auto"/>
          <w:w w:val="95"/>
          <w:sz w:val="24"/>
          <w:szCs w:val="24"/>
        </w:rPr>
        <w:t>tous</w:t>
      </w:r>
      <w:r w:rsidRPr="00E06D18">
        <w:rPr>
          <w:color w:val="auto"/>
          <w:spacing w:val="-28"/>
          <w:w w:val="95"/>
          <w:sz w:val="24"/>
          <w:szCs w:val="24"/>
        </w:rPr>
        <w:t xml:space="preserve"> </w:t>
      </w:r>
      <w:r w:rsidRPr="00E06D18">
        <w:rPr>
          <w:color w:val="auto"/>
          <w:w w:val="95"/>
          <w:sz w:val="24"/>
          <w:szCs w:val="24"/>
        </w:rPr>
        <w:t>ses</w:t>
      </w:r>
      <w:r w:rsidRPr="00E06D18">
        <w:rPr>
          <w:color w:val="auto"/>
          <w:spacing w:val="-30"/>
          <w:w w:val="95"/>
          <w:sz w:val="24"/>
          <w:szCs w:val="24"/>
        </w:rPr>
        <w:t xml:space="preserve"> </w:t>
      </w:r>
      <w:r w:rsidRPr="00E06D18">
        <w:rPr>
          <w:color w:val="auto"/>
          <w:w w:val="95"/>
          <w:sz w:val="24"/>
          <w:szCs w:val="24"/>
        </w:rPr>
        <w:t>collaborateurs,</w:t>
      </w:r>
      <w:r w:rsidRPr="00E06D18">
        <w:rPr>
          <w:color w:val="auto"/>
          <w:spacing w:val="-29"/>
          <w:w w:val="95"/>
          <w:sz w:val="24"/>
          <w:szCs w:val="24"/>
        </w:rPr>
        <w:t xml:space="preserve"> </w:t>
      </w:r>
      <w:r w:rsidRPr="00E06D18">
        <w:rPr>
          <w:color w:val="auto"/>
          <w:w w:val="95"/>
          <w:sz w:val="24"/>
          <w:szCs w:val="24"/>
        </w:rPr>
        <w:t>je</w:t>
      </w:r>
      <w:r w:rsidRPr="00E06D18">
        <w:rPr>
          <w:color w:val="auto"/>
          <w:spacing w:val="-27"/>
          <w:w w:val="95"/>
          <w:sz w:val="24"/>
          <w:szCs w:val="24"/>
        </w:rPr>
        <w:t xml:space="preserve"> </w:t>
      </w:r>
      <w:r w:rsidRPr="00E06D18">
        <w:rPr>
          <w:color w:val="auto"/>
          <w:w w:val="95"/>
          <w:sz w:val="24"/>
          <w:szCs w:val="24"/>
        </w:rPr>
        <w:t>tiens</w:t>
      </w:r>
      <w:r w:rsidRPr="00E06D18">
        <w:rPr>
          <w:color w:val="auto"/>
          <w:spacing w:val="-28"/>
          <w:w w:val="95"/>
          <w:sz w:val="24"/>
          <w:szCs w:val="24"/>
        </w:rPr>
        <w:t xml:space="preserve"> </w:t>
      </w:r>
      <w:r w:rsidRPr="00E06D18">
        <w:rPr>
          <w:color w:val="auto"/>
          <w:w w:val="95"/>
          <w:sz w:val="24"/>
          <w:szCs w:val="24"/>
        </w:rPr>
        <w:t>à</w:t>
      </w:r>
      <w:r w:rsidRPr="00E06D18">
        <w:rPr>
          <w:color w:val="auto"/>
          <w:spacing w:val="-30"/>
          <w:w w:val="95"/>
          <w:sz w:val="24"/>
          <w:szCs w:val="24"/>
        </w:rPr>
        <w:t xml:space="preserve"> </w:t>
      </w:r>
      <w:r w:rsidRPr="00E06D18">
        <w:rPr>
          <w:color w:val="auto"/>
          <w:w w:val="95"/>
          <w:sz w:val="24"/>
          <w:szCs w:val="24"/>
        </w:rPr>
        <w:t xml:space="preserve">maintenir et confirmer mon engagement à soutenir et à promouvoir les </w:t>
      </w:r>
      <w:r w:rsidRPr="00E06D18">
        <w:rPr>
          <w:b/>
          <w:color w:val="auto"/>
          <w:w w:val="95"/>
          <w:sz w:val="24"/>
          <w:szCs w:val="24"/>
        </w:rPr>
        <w:t xml:space="preserve">dix principes universels du Pacte Mondial </w:t>
      </w:r>
      <w:r w:rsidRPr="00E06D18">
        <w:rPr>
          <w:color w:val="auto"/>
          <w:w w:val="95"/>
          <w:sz w:val="24"/>
          <w:szCs w:val="24"/>
        </w:rPr>
        <w:t>relatifs :</w:t>
      </w:r>
    </w:p>
    <w:p w:rsidR="007A372F" w:rsidRPr="00E06D18" w:rsidRDefault="007A372F" w:rsidP="007A372F">
      <w:pPr>
        <w:pStyle w:val="Titre1"/>
        <w:numPr>
          <w:ilvl w:val="0"/>
          <w:numId w:val="18"/>
        </w:numPr>
        <w:jc w:val="both"/>
        <w:rPr>
          <w:color w:val="auto"/>
          <w:sz w:val="24"/>
          <w:szCs w:val="24"/>
        </w:rPr>
      </w:pPr>
      <w:r w:rsidRPr="00E06D18">
        <w:rPr>
          <w:color w:val="auto"/>
          <w:w w:val="95"/>
          <w:sz w:val="24"/>
          <w:szCs w:val="24"/>
        </w:rPr>
        <w:t xml:space="preserve">Aux </w:t>
      </w:r>
      <w:r w:rsidRPr="00E06D18">
        <w:rPr>
          <w:color w:val="auto"/>
          <w:sz w:val="24"/>
          <w:szCs w:val="24"/>
        </w:rPr>
        <w:t>Droits</w:t>
      </w:r>
      <w:r w:rsidRPr="00E06D18">
        <w:rPr>
          <w:color w:val="auto"/>
          <w:spacing w:val="-40"/>
          <w:sz w:val="24"/>
          <w:szCs w:val="24"/>
        </w:rPr>
        <w:t xml:space="preserve"> </w:t>
      </w:r>
      <w:r w:rsidRPr="00E06D18">
        <w:rPr>
          <w:color w:val="auto"/>
          <w:sz w:val="24"/>
          <w:szCs w:val="24"/>
        </w:rPr>
        <w:t>de</w:t>
      </w:r>
      <w:r w:rsidRPr="00E06D18">
        <w:rPr>
          <w:color w:val="auto"/>
          <w:spacing w:val="-40"/>
          <w:sz w:val="24"/>
          <w:szCs w:val="24"/>
        </w:rPr>
        <w:t xml:space="preserve"> </w:t>
      </w:r>
      <w:r w:rsidRPr="00E06D18">
        <w:rPr>
          <w:color w:val="auto"/>
          <w:sz w:val="24"/>
          <w:szCs w:val="24"/>
        </w:rPr>
        <w:t>l’Homme,</w:t>
      </w:r>
    </w:p>
    <w:p w:rsidR="007A372F" w:rsidRPr="00E06D18" w:rsidRDefault="007A372F" w:rsidP="007A372F">
      <w:pPr>
        <w:pStyle w:val="Titre1"/>
        <w:numPr>
          <w:ilvl w:val="0"/>
          <w:numId w:val="18"/>
        </w:numPr>
        <w:jc w:val="both"/>
        <w:rPr>
          <w:color w:val="auto"/>
          <w:sz w:val="24"/>
          <w:szCs w:val="24"/>
        </w:rPr>
      </w:pPr>
      <w:r w:rsidRPr="00E06D18">
        <w:rPr>
          <w:color w:val="auto"/>
          <w:sz w:val="24"/>
          <w:szCs w:val="24"/>
        </w:rPr>
        <w:t>Aux</w:t>
      </w:r>
      <w:r w:rsidR="0001776A">
        <w:rPr>
          <w:color w:val="auto"/>
          <w:sz w:val="24"/>
          <w:szCs w:val="24"/>
        </w:rPr>
        <w:t xml:space="preserve"> </w:t>
      </w:r>
      <w:r w:rsidRPr="00E06D18">
        <w:rPr>
          <w:color w:val="auto"/>
          <w:spacing w:val="-40"/>
          <w:sz w:val="24"/>
          <w:szCs w:val="24"/>
        </w:rPr>
        <w:t xml:space="preserve"> </w:t>
      </w:r>
      <w:r w:rsidRPr="00E06D18">
        <w:rPr>
          <w:color w:val="auto"/>
          <w:sz w:val="24"/>
          <w:szCs w:val="24"/>
        </w:rPr>
        <w:t>normes</w:t>
      </w:r>
      <w:r w:rsidR="0001776A">
        <w:rPr>
          <w:color w:val="auto"/>
          <w:sz w:val="24"/>
          <w:szCs w:val="24"/>
        </w:rPr>
        <w:t xml:space="preserve"> </w:t>
      </w:r>
      <w:r w:rsidRPr="00E06D18">
        <w:rPr>
          <w:color w:val="auto"/>
          <w:spacing w:val="-40"/>
          <w:sz w:val="24"/>
          <w:szCs w:val="24"/>
        </w:rPr>
        <w:t xml:space="preserve"> </w:t>
      </w:r>
      <w:r w:rsidRPr="00E06D18">
        <w:rPr>
          <w:color w:val="auto"/>
          <w:sz w:val="24"/>
          <w:szCs w:val="24"/>
        </w:rPr>
        <w:t>et</w:t>
      </w:r>
      <w:r w:rsidRPr="00E06D18">
        <w:rPr>
          <w:color w:val="auto"/>
          <w:spacing w:val="-39"/>
          <w:sz w:val="24"/>
          <w:szCs w:val="24"/>
        </w:rPr>
        <w:t xml:space="preserve"> </w:t>
      </w:r>
      <w:r w:rsidR="0001776A">
        <w:rPr>
          <w:color w:val="auto"/>
          <w:spacing w:val="-39"/>
          <w:sz w:val="24"/>
          <w:szCs w:val="24"/>
        </w:rPr>
        <w:t xml:space="preserve"> </w:t>
      </w:r>
      <w:r w:rsidRPr="00E06D18">
        <w:rPr>
          <w:color w:val="auto"/>
          <w:sz w:val="24"/>
          <w:szCs w:val="24"/>
        </w:rPr>
        <w:t>droit</w:t>
      </w:r>
      <w:r w:rsidR="0001776A">
        <w:rPr>
          <w:color w:val="auto"/>
          <w:sz w:val="24"/>
          <w:szCs w:val="24"/>
        </w:rPr>
        <w:t xml:space="preserve"> </w:t>
      </w:r>
      <w:r w:rsidRPr="00E06D18">
        <w:rPr>
          <w:color w:val="auto"/>
          <w:spacing w:val="-40"/>
          <w:sz w:val="24"/>
          <w:szCs w:val="24"/>
        </w:rPr>
        <w:t xml:space="preserve"> </w:t>
      </w:r>
      <w:r w:rsidRPr="00E06D18">
        <w:rPr>
          <w:color w:val="auto"/>
          <w:sz w:val="24"/>
          <w:szCs w:val="24"/>
        </w:rPr>
        <w:t>du</w:t>
      </w:r>
      <w:r w:rsidR="0001776A">
        <w:rPr>
          <w:color w:val="auto"/>
          <w:sz w:val="24"/>
          <w:szCs w:val="24"/>
        </w:rPr>
        <w:t xml:space="preserve"> </w:t>
      </w:r>
      <w:r w:rsidRPr="00E06D18">
        <w:rPr>
          <w:color w:val="auto"/>
          <w:spacing w:val="-41"/>
          <w:sz w:val="24"/>
          <w:szCs w:val="24"/>
        </w:rPr>
        <w:t xml:space="preserve"> </w:t>
      </w:r>
      <w:r w:rsidRPr="00E06D18">
        <w:rPr>
          <w:color w:val="auto"/>
          <w:sz w:val="24"/>
          <w:szCs w:val="24"/>
        </w:rPr>
        <w:t>travail,</w:t>
      </w:r>
      <w:r w:rsidRPr="00E06D18">
        <w:rPr>
          <w:color w:val="auto"/>
          <w:spacing w:val="-41"/>
          <w:sz w:val="24"/>
          <w:szCs w:val="24"/>
        </w:rPr>
        <w:t xml:space="preserve"> </w:t>
      </w:r>
    </w:p>
    <w:p w:rsidR="007A372F" w:rsidRPr="00E06D18" w:rsidRDefault="007A372F" w:rsidP="0001776A">
      <w:pPr>
        <w:pStyle w:val="Titre1"/>
        <w:numPr>
          <w:ilvl w:val="0"/>
          <w:numId w:val="18"/>
        </w:numPr>
        <w:jc w:val="both"/>
        <w:rPr>
          <w:color w:val="auto"/>
          <w:sz w:val="24"/>
          <w:szCs w:val="24"/>
        </w:rPr>
      </w:pPr>
      <w:r w:rsidRPr="00E06D18">
        <w:rPr>
          <w:color w:val="auto"/>
          <w:sz w:val="24"/>
          <w:szCs w:val="24"/>
        </w:rPr>
        <w:t>À</w:t>
      </w:r>
      <w:r w:rsidR="0001776A">
        <w:rPr>
          <w:color w:val="auto"/>
          <w:sz w:val="24"/>
          <w:szCs w:val="24"/>
        </w:rPr>
        <w:t xml:space="preserve"> </w:t>
      </w:r>
      <w:r w:rsidRPr="00E06D18">
        <w:rPr>
          <w:color w:val="auto"/>
          <w:spacing w:val="-39"/>
          <w:sz w:val="24"/>
          <w:szCs w:val="24"/>
        </w:rPr>
        <w:t xml:space="preserve"> </w:t>
      </w:r>
      <w:r w:rsidRPr="00E06D18">
        <w:rPr>
          <w:color w:val="auto"/>
          <w:sz w:val="24"/>
          <w:szCs w:val="24"/>
        </w:rPr>
        <w:t>la</w:t>
      </w:r>
      <w:r w:rsidRPr="00E06D18">
        <w:rPr>
          <w:color w:val="auto"/>
          <w:spacing w:val="-41"/>
          <w:sz w:val="24"/>
          <w:szCs w:val="24"/>
        </w:rPr>
        <w:t xml:space="preserve"> </w:t>
      </w:r>
      <w:r w:rsidR="0001776A">
        <w:rPr>
          <w:color w:val="auto"/>
          <w:spacing w:val="-41"/>
          <w:sz w:val="24"/>
          <w:szCs w:val="24"/>
        </w:rPr>
        <w:t xml:space="preserve"> </w:t>
      </w:r>
      <w:r w:rsidRPr="00E06D18">
        <w:rPr>
          <w:color w:val="auto"/>
          <w:sz w:val="24"/>
          <w:szCs w:val="24"/>
        </w:rPr>
        <w:t>protection</w:t>
      </w:r>
      <w:r w:rsidRPr="00E06D18">
        <w:rPr>
          <w:color w:val="auto"/>
          <w:spacing w:val="-41"/>
          <w:sz w:val="24"/>
          <w:szCs w:val="24"/>
        </w:rPr>
        <w:t xml:space="preserve"> </w:t>
      </w:r>
      <w:r w:rsidRPr="00E06D18">
        <w:rPr>
          <w:color w:val="auto"/>
          <w:sz w:val="24"/>
          <w:szCs w:val="24"/>
        </w:rPr>
        <w:t>de</w:t>
      </w:r>
      <w:r w:rsidRPr="00E06D18">
        <w:rPr>
          <w:color w:val="auto"/>
          <w:spacing w:val="-39"/>
          <w:sz w:val="24"/>
          <w:szCs w:val="24"/>
        </w:rPr>
        <w:t xml:space="preserve"> </w:t>
      </w:r>
      <w:r w:rsidRPr="00E06D18">
        <w:rPr>
          <w:color w:val="auto"/>
          <w:sz w:val="24"/>
          <w:szCs w:val="24"/>
        </w:rPr>
        <w:t>l’environnement</w:t>
      </w:r>
      <w:r w:rsidRPr="00E06D18">
        <w:rPr>
          <w:color w:val="auto"/>
          <w:spacing w:val="-40"/>
          <w:sz w:val="24"/>
          <w:szCs w:val="24"/>
        </w:rPr>
        <w:t xml:space="preserve"> </w:t>
      </w:r>
    </w:p>
    <w:p w:rsidR="007A372F" w:rsidRPr="00E06D18" w:rsidRDefault="007A372F" w:rsidP="007A372F">
      <w:pPr>
        <w:pStyle w:val="Titre1"/>
        <w:numPr>
          <w:ilvl w:val="0"/>
          <w:numId w:val="18"/>
        </w:numPr>
        <w:jc w:val="both"/>
        <w:rPr>
          <w:color w:val="auto"/>
          <w:sz w:val="24"/>
          <w:szCs w:val="24"/>
        </w:rPr>
      </w:pPr>
      <w:r w:rsidRPr="00E06D18">
        <w:rPr>
          <w:color w:val="auto"/>
          <w:sz w:val="24"/>
          <w:szCs w:val="24"/>
        </w:rPr>
        <w:t>À</w:t>
      </w:r>
      <w:r w:rsidRPr="00E06D18">
        <w:rPr>
          <w:color w:val="auto"/>
          <w:spacing w:val="-40"/>
          <w:sz w:val="24"/>
          <w:szCs w:val="24"/>
        </w:rPr>
        <w:t xml:space="preserve"> </w:t>
      </w:r>
      <w:r w:rsidRPr="00E06D18">
        <w:rPr>
          <w:color w:val="auto"/>
          <w:sz w:val="24"/>
          <w:szCs w:val="24"/>
        </w:rPr>
        <w:t>la</w:t>
      </w:r>
      <w:r w:rsidRPr="00E06D18">
        <w:rPr>
          <w:color w:val="auto"/>
          <w:spacing w:val="-40"/>
          <w:sz w:val="24"/>
          <w:szCs w:val="24"/>
        </w:rPr>
        <w:t xml:space="preserve"> </w:t>
      </w:r>
      <w:r w:rsidRPr="00E06D18">
        <w:rPr>
          <w:color w:val="auto"/>
          <w:sz w:val="24"/>
          <w:szCs w:val="24"/>
        </w:rPr>
        <w:t>lutte</w:t>
      </w:r>
      <w:r w:rsidRPr="00E06D18">
        <w:rPr>
          <w:color w:val="auto"/>
          <w:spacing w:val="-39"/>
          <w:sz w:val="24"/>
          <w:szCs w:val="24"/>
        </w:rPr>
        <w:t xml:space="preserve"> </w:t>
      </w:r>
      <w:r w:rsidRPr="00E06D18">
        <w:rPr>
          <w:color w:val="auto"/>
          <w:sz w:val="24"/>
          <w:szCs w:val="24"/>
        </w:rPr>
        <w:t>contre la</w:t>
      </w:r>
      <w:r w:rsidRPr="00E06D18">
        <w:rPr>
          <w:color w:val="auto"/>
          <w:spacing w:val="-17"/>
          <w:sz w:val="24"/>
          <w:szCs w:val="24"/>
        </w:rPr>
        <w:t xml:space="preserve"> </w:t>
      </w:r>
      <w:r w:rsidRPr="00E06D18">
        <w:rPr>
          <w:color w:val="auto"/>
          <w:sz w:val="24"/>
          <w:szCs w:val="24"/>
        </w:rPr>
        <w:t>corruption.</w:t>
      </w:r>
    </w:p>
    <w:p w:rsidR="007A372F" w:rsidRPr="00E06D18" w:rsidRDefault="007A372F" w:rsidP="007A372F">
      <w:pPr>
        <w:pStyle w:val="Titre1"/>
        <w:numPr>
          <w:ilvl w:val="0"/>
          <w:numId w:val="0"/>
        </w:numPr>
        <w:jc w:val="both"/>
        <w:rPr>
          <w:color w:val="auto"/>
          <w:sz w:val="24"/>
          <w:szCs w:val="24"/>
        </w:rPr>
      </w:pPr>
      <w:r w:rsidRPr="00E06D18">
        <w:rPr>
          <w:color w:val="auto"/>
          <w:sz w:val="24"/>
          <w:szCs w:val="24"/>
        </w:rPr>
        <w:t>Dans Ce cadre SEGOR</w:t>
      </w:r>
      <w:r w:rsidRPr="00E06D18">
        <w:rPr>
          <w:color w:val="auto"/>
          <w:spacing w:val="-31"/>
          <w:sz w:val="24"/>
          <w:szCs w:val="24"/>
        </w:rPr>
        <w:t xml:space="preserve"> </w:t>
      </w:r>
      <w:r w:rsidRPr="00E06D18">
        <w:rPr>
          <w:color w:val="auto"/>
          <w:sz w:val="24"/>
          <w:szCs w:val="24"/>
        </w:rPr>
        <w:t xml:space="preserve">veille à instaurer </w:t>
      </w:r>
      <w:r w:rsidRPr="00E06D18">
        <w:rPr>
          <w:color w:val="auto"/>
          <w:spacing w:val="-30"/>
          <w:sz w:val="24"/>
          <w:szCs w:val="24"/>
        </w:rPr>
        <w:t xml:space="preserve">un </w:t>
      </w:r>
      <w:r w:rsidRPr="00E06D18">
        <w:rPr>
          <w:color w:val="auto"/>
          <w:sz w:val="24"/>
          <w:szCs w:val="24"/>
        </w:rPr>
        <w:t>climat</w:t>
      </w:r>
      <w:r w:rsidRPr="00E06D18">
        <w:rPr>
          <w:color w:val="auto"/>
          <w:spacing w:val="-29"/>
          <w:sz w:val="24"/>
          <w:szCs w:val="24"/>
        </w:rPr>
        <w:t xml:space="preserve"> </w:t>
      </w:r>
      <w:r w:rsidRPr="00E06D18">
        <w:rPr>
          <w:color w:val="auto"/>
          <w:sz w:val="24"/>
          <w:szCs w:val="24"/>
        </w:rPr>
        <w:t>social</w:t>
      </w:r>
      <w:r w:rsidRPr="00E06D18">
        <w:rPr>
          <w:color w:val="auto"/>
          <w:spacing w:val="-31"/>
          <w:sz w:val="24"/>
          <w:szCs w:val="24"/>
        </w:rPr>
        <w:t xml:space="preserve"> </w:t>
      </w:r>
      <w:r w:rsidRPr="00E06D18">
        <w:rPr>
          <w:color w:val="auto"/>
          <w:sz w:val="24"/>
          <w:szCs w:val="24"/>
        </w:rPr>
        <w:t xml:space="preserve">apaisé, et favoriser de ce fait la concertation avec les structures internes et externes représentant les travailleurs, à respecter l’environnement en réduisant la </w:t>
      </w:r>
      <w:r w:rsidRPr="00E06D18">
        <w:rPr>
          <w:color w:val="auto"/>
          <w:w w:val="95"/>
          <w:sz w:val="24"/>
          <w:szCs w:val="24"/>
        </w:rPr>
        <w:t>facture</w:t>
      </w:r>
      <w:r w:rsidRPr="00E06D18">
        <w:rPr>
          <w:color w:val="auto"/>
          <w:spacing w:val="-9"/>
          <w:w w:val="95"/>
          <w:sz w:val="24"/>
          <w:szCs w:val="24"/>
        </w:rPr>
        <w:t xml:space="preserve"> </w:t>
      </w:r>
      <w:r w:rsidRPr="00E06D18">
        <w:rPr>
          <w:color w:val="auto"/>
          <w:w w:val="95"/>
          <w:sz w:val="24"/>
          <w:szCs w:val="24"/>
        </w:rPr>
        <w:t xml:space="preserve">énergétique, et </w:t>
      </w:r>
      <w:r w:rsidRPr="00E06D18">
        <w:rPr>
          <w:color w:val="auto"/>
          <w:spacing w:val="-10"/>
          <w:w w:val="95"/>
          <w:sz w:val="24"/>
          <w:szCs w:val="24"/>
        </w:rPr>
        <w:t>à</w:t>
      </w:r>
      <w:r w:rsidRPr="00E06D18">
        <w:rPr>
          <w:color w:val="auto"/>
          <w:w w:val="95"/>
          <w:sz w:val="24"/>
          <w:szCs w:val="24"/>
        </w:rPr>
        <w:t xml:space="preserve"> maintenir</w:t>
      </w:r>
      <w:r w:rsidRPr="00E06D18">
        <w:rPr>
          <w:color w:val="auto"/>
          <w:spacing w:val="-28"/>
          <w:w w:val="95"/>
          <w:sz w:val="24"/>
          <w:szCs w:val="24"/>
        </w:rPr>
        <w:t xml:space="preserve"> </w:t>
      </w:r>
      <w:r w:rsidRPr="00E06D18">
        <w:rPr>
          <w:color w:val="auto"/>
          <w:w w:val="95"/>
          <w:sz w:val="24"/>
          <w:szCs w:val="24"/>
        </w:rPr>
        <w:t>son</w:t>
      </w:r>
      <w:r w:rsidRPr="00E06D18">
        <w:rPr>
          <w:color w:val="auto"/>
          <w:spacing w:val="-27"/>
          <w:w w:val="95"/>
          <w:sz w:val="24"/>
          <w:szCs w:val="24"/>
        </w:rPr>
        <w:t xml:space="preserve"> </w:t>
      </w:r>
      <w:r w:rsidRPr="00E06D18">
        <w:rPr>
          <w:color w:val="auto"/>
          <w:w w:val="95"/>
          <w:sz w:val="24"/>
          <w:szCs w:val="24"/>
        </w:rPr>
        <w:t>engagement</w:t>
      </w:r>
      <w:r w:rsidRPr="00E06D18">
        <w:rPr>
          <w:color w:val="auto"/>
          <w:spacing w:val="-26"/>
          <w:w w:val="95"/>
          <w:sz w:val="24"/>
          <w:szCs w:val="24"/>
        </w:rPr>
        <w:t xml:space="preserve"> </w:t>
      </w:r>
      <w:r w:rsidRPr="00E06D18">
        <w:rPr>
          <w:color w:val="auto"/>
          <w:w w:val="95"/>
          <w:sz w:val="24"/>
          <w:szCs w:val="24"/>
        </w:rPr>
        <w:t>avec</w:t>
      </w:r>
      <w:r w:rsidRPr="00E06D18">
        <w:rPr>
          <w:color w:val="auto"/>
          <w:spacing w:val="-28"/>
          <w:w w:val="95"/>
          <w:sz w:val="24"/>
          <w:szCs w:val="24"/>
        </w:rPr>
        <w:t xml:space="preserve"> </w:t>
      </w:r>
      <w:r w:rsidRPr="00E06D18">
        <w:rPr>
          <w:color w:val="auto"/>
          <w:w w:val="95"/>
          <w:sz w:val="24"/>
          <w:szCs w:val="24"/>
        </w:rPr>
        <w:t>la</w:t>
      </w:r>
      <w:r w:rsidRPr="00E06D18">
        <w:rPr>
          <w:color w:val="auto"/>
          <w:spacing w:val="-29"/>
          <w:w w:val="95"/>
          <w:sz w:val="24"/>
          <w:szCs w:val="24"/>
        </w:rPr>
        <w:t xml:space="preserve"> </w:t>
      </w:r>
      <w:r w:rsidRPr="00E06D18">
        <w:rPr>
          <w:color w:val="auto"/>
          <w:w w:val="95"/>
          <w:sz w:val="24"/>
          <w:szCs w:val="24"/>
        </w:rPr>
        <w:t>banque</w:t>
      </w:r>
      <w:r w:rsidRPr="00E06D18">
        <w:rPr>
          <w:color w:val="auto"/>
          <w:spacing w:val="-28"/>
          <w:w w:val="95"/>
          <w:sz w:val="24"/>
          <w:szCs w:val="24"/>
        </w:rPr>
        <w:t xml:space="preserve"> </w:t>
      </w:r>
      <w:r w:rsidRPr="00E06D18">
        <w:rPr>
          <w:color w:val="auto"/>
          <w:w w:val="95"/>
          <w:sz w:val="24"/>
          <w:szCs w:val="24"/>
        </w:rPr>
        <w:t>mondial</w:t>
      </w:r>
      <w:r w:rsidRPr="00E06D18">
        <w:rPr>
          <w:color w:val="auto"/>
          <w:spacing w:val="-27"/>
          <w:w w:val="95"/>
          <w:sz w:val="24"/>
          <w:szCs w:val="24"/>
        </w:rPr>
        <w:t xml:space="preserve"> </w:t>
      </w:r>
      <w:r w:rsidRPr="00E06D18">
        <w:rPr>
          <w:color w:val="auto"/>
          <w:w w:val="95"/>
          <w:sz w:val="24"/>
          <w:szCs w:val="24"/>
        </w:rPr>
        <w:t>en</w:t>
      </w:r>
      <w:r w:rsidRPr="00E06D18">
        <w:rPr>
          <w:color w:val="auto"/>
          <w:spacing w:val="-27"/>
          <w:w w:val="95"/>
          <w:sz w:val="24"/>
          <w:szCs w:val="24"/>
        </w:rPr>
        <w:t xml:space="preserve"> </w:t>
      </w:r>
      <w:r w:rsidRPr="00E06D18">
        <w:rPr>
          <w:color w:val="auto"/>
          <w:w w:val="95"/>
          <w:sz w:val="24"/>
          <w:szCs w:val="24"/>
        </w:rPr>
        <w:t>réduction</w:t>
      </w:r>
      <w:r w:rsidRPr="00E06D18">
        <w:rPr>
          <w:color w:val="auto"/>
          <w:spacing w:val="-28"/>
          <w:w w:val="95"/>
          <w:sz w:val="24"/>
          <w:szCs w:val="24"/>
        </w:rPr>
        <w:t xml:space="preserve"> </w:t>
      </w:r>
      <w:r w:rsidRPr="00E06D18">
        <w:rPr>
          <w:color w:val="auto"/>
          <w:w w:val="95"/>
          <w:sz w:val="24"/>
          <w:szCs w:val="24"/>
        </w:rPr>
        <w:t>des</w:t>
      </w:r>
      <w:r w:rsidRPr="00E06D18">
        <w:rPr>
          <w:color w:val="auto"/>
          <w:spacing w:val="-30"/>
          <w:w w:val="95"/>
          <w:sz w:val="24"/>
          <w:szCs w:val="24"/>
        </w:rPr>
        <w:t xml:space="preserve"> </w:t>
      </w:r>
      <w:r w:rsidRPr="00E06D18">
        <w:rPr>
          <w:color w:val="auto"/>
          <w:w w:val="95"/>
          <w:sz w:val="24"/>
          <w:szCs w:val="24"/>
        </w:rPr>
        <w:t>émissions</w:t>
      </w:r>
      <w:r w:rsidRPr="00E06D18">
        <w:rPr>
          <w:color w:val="auto"/>
          <w:spacing w:val="-28"/>
          <w:w w:val="95"/>
          <w:sz w:val="24"/>
          <w:szCs w:val="24"/>
        </w:rPr>
        <w:t xml:space="preserve"> </w:t>
      </w:r>
      <w:r w:rsidRPr="00E06D18">
        <w:rPr>
          <w:color w:val="auto"/>
          <w:w w:val="95"/>
          <w:sz w:val="24"/>
          <w:szCs w:val="24"/>
        </w:rPr>
        <w:t>de</w:t>
      </w:r>
      <w:r w:rsidRPr="00E06D18">
        <w:rPr>
          <w:color w:val="auto"/>
          <w:spacing w:val="-29"/>
          <w:w w:val="95"/>
          <w:sz w:val="24"/>
          <w:szCs w:val="24"/>
        </w:rPr>
        <w:t xml:space="preserve"> </w:t>
      </w:r>
      <w:r w:rsidRPr="00E06D18">
        <w:rPr>
          <w:color w:val="auto"/>
          <w:w w:val="95"/>
          <w:sz w:val="24"/>
          <w:szCs w:val="24"/>
        </w:rPr>
        <w:t>gaz</w:t>
      </w:r>
      <w:r w:rsidRPr="00E06D18">
        <w:rPr>
          <w:color w:val="auto"/>
          <w:spacing w:val="-26"/>
          <w:w w:val="95"/>
          <w:sz w:val="24"/>
          <w:szCs w:val="24"/>
        </w:rPr>
        <w:t xml:space="preserve"> </w:t>
      </w:r>
      <w:r w:rsidRPr="00E06D18">
        <w:rPr>
          <w:color w:val="auto"/>
          <w:w w:val="95"/>
          <w:sz w:val="24"/>
          <w:szCs w:val="24"/>
        </w:rPr>
        <w:t>à</w:t>
      </w:r>
      <w:r w:rsidRPr="00E06D18">
        <w:rPr>
          <w:color w:val="auto"/>
          <w:spacing w:val="-29"/>
          <w:w w:val="95"/>
          <w:sz w:val="24"/>
          <w:szCs w:val="24"/>
        </w:rPr>
        <w:t xml:space="preserve"> </w:t>
      </w:r>
      <w:r w:rsidRPr="00E06D18">
        <w:rPr>
          <w:color w:val="auto"/>
          <w:w w:val="95"/>
          <w:sz w:val="24"/>
          <w:szCs w:val="24"/>
        </w:rPr>
        <w:t>effet de</w:t>
      </w:r>
      <w:r w:rsidRPr="00E06D18">
        <w:rPr>
          <w:color w:val="auto"/>
          <w:spacing w:val="-14"/>
          <w:w w:val="95"/>
          <w:sz w:val="24"/>
          <w:szCs w:val="24"/>
        </w:rPr>
        <w:t xml:space="preserve"> </w:t>
      </w:r>
      <w:r w:rsidRPr="00E06D18">
        <w:rPr>
          <w:color w:val="auto"/>
          <w:w w:val="95"/>
          <w:sz w:val="24"/>
          <w:szCs w:val="24"/>
        </w:rPr>
        <w:t>serre</w:t>
      </w:r>
      <w:r w:rsidRPr="00E06D18">
        <w:rPr>
          <w:color w:val="auto"/>
          <w:spacing w:val="-14"/>
          <w:w w:val="95"/>
          <w:sz w:val="24"/>
          <w:szCs w:val="24"/>
        </w:rPr>
        <w:t xml:space="preserve"> </w:t>
      </w:r>
      <w:r w:rsidRPr="00E06D18">
        <w:rPr>
          <w:color w:val="auto"/>
          <w:w w:val="95"/>
          <w:sz w:val="24"/>
          <w:szCs w:val="24"/>
        </w:rPr>
        <w:t>liés</w:t>
      </w:r>
      <w:r w:rsidRPr="00E06D18">
        <w:rPr>
          <w:color w:val="auto"/>
          <w:spacing w:val="-15"/>
          <w:w w:val="95"/>
          <w:sz w:val="24"/>
          <w:szCs w:val="24"/>
        </w:rPr>
        <w:t xml:space="preserve"> </w:t>
      </w:r>
      <w:r w:rsidRPr="00E06D18">
        <w:rPr>
          <w:color w:val="auto"/>
          <w:w w:val="95"/>
          <w:sz w:val="24"/>
          <w:szCs w:val="24"/>
        </w:rPr>
        <w:t>aux</w:t>
      </w:r>
      <w:r w:rsidRPr="00E06D18">
        <w:rPr>
          <w:color w:val="auto"/>
          <w:spacing w:val="-15"/>
          <w:w w:val="95"/>
          <w:sz w:val="24"/>
          <w:szCs w:val="24"/>
        </w:rPr>
        <w:t xml:space="preserve"> </w:t>
      </w:r>
      <w:r w:rsidRPr="00E06D18">
        <w:rPr>
          <w:color w:val="auto"/>
          <w:w w:val="95"/>
          <w:sz w:val="24"/>
          <w:szCs w:val="24"/>
        </w:rPr>
        <w:t>activités</w:t>
      </w:r>
      <w:r w:rsidRPr="00E06D18">
        <w:rPr>
          <w:color w:val="auto"/>
          <w:spacing w:val="-15"/>
          <w:w w:val="95"/>
          <w:sz w:val="24"/>
          <w:szCs w:val="24"/>
        </w:rPr>
        <w:t xml:space="preserve"> </w:t>
      </w:r>
      <w:r w:rsidRPr="00E06D18">
        <w:rPr>
          <w:color w:val="auto"/>
          <w:w w:val="95"/>
          <w:sz w:val="24"/>
          <w:szCs w:val="24"/>
        </w:rPr>
        <w:t>opérationnelles</w:t>
      </w:r>
      <w:r w:rsidRPr="00E06D18">
        <w:rPr>
          <w:color w:val="auto"/>
          <w:spacing w:val="-14"/>
          <w:w w:val="95"/>
          <w:sz w:val="24"/>
          <w:szCs w:val="24"/>
        </w:rPr>
        <w:t xml:space="preserve"> </w:t>
      </w:r>
      <w:r w:rsidRPr="00E06D18">
        <w:rPr>
          <w:color w:val="auto"/>
          <w:w w:val="95"/>
          <w:sz w:val="24"/>
          <w:szCs w:val="24"/>
        </w:rPr>
        <w:t>de</w:t>
      </w:r>
      <w:r w:rsidRPr="00E06D18">
        <w:rPr>
          <w:color w:val="auto"/>
          <w:spacing w:val="-14"/>
          <w:w w:val="95"/>
          <w:sz w:val="24"/>
          <w:szCs w:val="24"/>
        </w:rPr>
        <w:t xml:space="preserve"> </w:t>
      </w:r>
      <w:r w:rsidRPr="00E06D18">
        <w:rPr>
          <w:color w:val="auto"/>
          <w:w w:val="95"/>
          <w:sz w:val="24"/>
          <w:szCs w:val="24"/>
        </w:rPr>
        <w:t>gestion</w:t>
      </w:r>
      <w:r w:rsidRPr="00E06D18">
        <w:rPr>
          <w:color w:val="auto"/>
          <w:spacing w:val="-16"/>
          <w:w w:val="95"/>
          <w:sz w:val="24"/>
          <w:szCs w:val="24"/>
        </w:rPr>
        <w:t xml:space="preserve"> </w:t>
      </w:r>
      <w:r w:rsidRPr="00E06D18">
        <w:rPr>
          <w:color w:val="auto"/>
          <w:w w:val="95"/>
          <w:sz w:val="24"/>
          <w:szCs w:val="24"/>
        </w:rPr>
        <w:t>des</w:t>
      </w:r>
      <w:r w:rsidRPr="00E06D18">
        <w:rPr>
          <w:color w:val="auto"/>
          <w:spacing w:val="-16"/>
          <w:w w:val="95"/>
          <w:sz w:val="24"/>
          <w:szCs w:val="24"/>
        </w:rPr>
        <w:t xml:space="preserve"> </w:t>
      </w:r>
      <w:r w:rsidRPr="00E06D18">
        <w:rPr>
          <w:color w:val="auto"/>
          <w:w w:val="95"/>
          <w:sz w:val="24"/>
          <w:szCs w:val="24"/>
        </w:rPr>
        <w:t>décharges</w:t>
      </w:r>
      <w:r w:rsidRPr="00E06D18">
        <w:rPr>
          <w:color w:val="auto"/>
          <w:spacing w:val="-15"/>
          <w:w w:val="95"/>
          <w:sz w:val="24"/>
          <w:szCs w:val="24"/>
        </w:rPr>
        <w:t xml:space="preserve"> </w:t>
      </w:r>
      <w:r w:rsidRPr="00E06D18">
        <w:rPr>
          <w:color w:val="auto"/>
          <w:w w:val="95"/>
          <w:sz w:val="24"/>
          <w:szCs w:val="24"/>
        </w:rPr>
        <w:t>contrôlées.</w:t>
      </w:r>
    </w:p>
    <w:p w:rsidR="007A372F" w:rsidRPr="00E06D18" w:rsidRDefault="007A372F" w:rsidP="007A372F">
      <w:pPr>
        <w:pStyle w:val="Titre1"/>
        <w:numPr>
          <w:ilvl w:val="0"/>
          <w:numId w:val="0"/>
        </w:numPr>
        <w:jc w:val="both"/>
        <w:rPr>
          <w:color w:val="auto"/>
          <w:sz w:val="24"/>
          <w:szCs w:val="24"/>
        </w:rPr>
      </w:pPr>
      <w:r w:rsidRPr="00E06D18">
        <w:rPr>
          <w:color w:val="auto"/>
          <w:sz w:val="24"/>
          <w:szCs w:val="24"/>
        </w:rPr>
        <w:t>Le présent rapport montre nos stratégies déployées pour la prise en compte</w:t>
      </w:r>
      <w:r w:rsidRPr="00E06D18">
        <w:rPr>
          <w:color w:val="auto"/>
          <w:spacing w:val="-28"/>
          <w:sz w:val="24"/>
          <w:szCs w:val="24"/>
        </w:rPr>
        <w:t xml:space="preserve"> </w:t>
      </w:r>
      <w:r w:rsidRPr="00E06D18">
        <w:rPr>
          <w:color w:val="auto"/>
          <w:sz w:val="24"/>
          <w:szCs w:val="24"/>
        </w:rPr>
        <w:t xml:space="preserve">des </w:t>
      </w:r>
      <w:r w:rsidRPr="00E06D18">
        <w:rPr>
          <w:color w:val="auto"/>
          <w:w w:val="95"/>
          <w:sz w:val="24"/>
          <w:szCs w:val="24"/>
        </w:rPr>
        <w:t>principes</w:t>
      </w:r>
      <w:r w:rsidRPr="00E06D18">
        <w:rPr>
          <w:color w:val="auto"/>
          <w:spacing w:val="-10"/>
          <w:w w:val="95"/>
          <w:sz w:val="24"/>
          <w:szCs w:val="24"/>
        </w:rPr>
        <w:t xml:space="preserve"> </w:t>
      </w:r>
      <w:r w:rsidRPr="00E06D18">
        <w:rPr>
          <w:color w:val="auto"/>
          <w:w w:val="95"/>
          <w:sz w:val="24"/>
          <w:szCs w:val="24"/>
        </w:rPr>
        <w:t>du</w:t>
      </w:r>
      <w:r w:rsidRPr="00E06D18">
        <w:rPr>
          <w:color w:val="auto"/>
          <w:spacing w:val="-10"/>
          <w:w w:val="95"/>
          <w:sz w:val="24"/>
          <w:szCs w:val="24"/>
        </w:rPr>
        <w:t xml:space="preserve"> </w:t>
      </w:r>
      <w:r w:rsidRPr="00E06D18">
        <w:rPr>
          <w:color w:val="auto"/>
          <w:w w:val="95"/>
          <w:sz w:val="24"/>
          <w:szCs w:val="24"/>
        </w:rPr>
        <w:t>pacte</w:t>
      </w:r>
      <w:r w:rsidRPr="00E06D18">
        <w:rPr>
          <w:color w:val="auto"/>
          <w:spacing w:val="-10"/>
          <w:w w:val="95"/>
          <w:sz w:val="24"/>
          <w:szCs w:val="24"/>
        </w:rPr>
        <w:t xml:space="preserve"> </w:t>
      </w:r>
      <w:r w:rsidRPr="00E06D18">
        <w:rPr>
          <w:color w:val="auto"/>
          <w:w w:val="95"/>
          <w:sz w:val="24"/>
          <w:szCs w:val="24"/>
        </w:rPr>
        <w:t>mondial,</w:t>
      </w:r>
      <w:r w:rsidRPr="00E06D18">
        <w:rPr>
          <w:color w:val="auto"/>
          <w:spacing w:val="-8"/>
          <w:w w:val="95"/>
          <w:sz w:val="24"/>
          <w:szCs w:val="24"/>
        </w:rPr>
        <w:t xml:space="preserve"> </w:t>
      </w:r>
      <w:r w:rsidRPr="00E06D18">
        <w:rPr>
          <w:color w:val="auto"/>
          <w:w w:val="95"/>
          <w:sz w:val="24"/>
          <w:szCs w:val="24"/>
        </w:rPr>
        <w:t>en</w:t>
      </w:r>
      <w:r w:rsidRPr="00E06D18">
        <w:rPr>
          <w:color w:val="auto"/>
          <w:spacing w:val="-7"/>
          <w:w w:val="95"/>
          <w:sz w:val="24"/>
          <w:szCs w:val="24"/>
        </w:rPr>
        <w:t xml:space="preserve"> </w:t>
      </w:r>
      <w:r w:rsidRPr="00E06D18">
        <w:rPr>
          <w:color w:val="auto"/>
          <w:w w:val="95"/>
          <w:sz w:val="24"/>
          <w:szCs w:val="24"/>
        </w:rPr>
        <w:t>mettant</w:t>
      </w:r>
      <w:r w:rsidRPr="00E06D18">
        <w:rPr>
          <w:color w:val="auto"/>
          <w:spacing w:val="-9"/>
          <w:w w:val="95"/>
          <w:sz w:val="24"/>
          <w:szCs w:val="24"/>
        </w:rPr>
        <w:t xml:space="preserve"> </w:t>
      </w:r>
      <w:r w:rsidRPr="00E06D18">
        <w:rPr>
          <w:color w:val="auto"/>
          <w:w w:val="95"/>
          <w:sz w:val="24"/>
          <w:szCs w:val="24"/>
        </w:rPr>
        <w:t>en</w:t>
      </w:r>
      <w:r w:rsidRPr="00E06D18">
        <w:rPr>
          <w:color w:val="auto"/>
          <w:spacing w:val="-8"/>
          <w:w w:val="95"/>
          <w:sz w:val="24"/>
          <w:szCs w:val="24"/>
        </w:rPr>
        <w:t xml:space="preserve"> </w:t>
      </w:r>
      <w:r w:rsidRPr="00E06D18">
        <w:rPr>
          <w:color w:val="auto"/>
          <w:w w:val="95"/>
          <w:sz w:val="24"/>
          <w:szCs w:val="24"/>
        </w:rPr>
        <w:t>valeur</w:t>
      </w:r>
      <w:r w:rsidRPr="00E06D18">
        <w:rPr>
          <w:color w:val="auto"/>
          <w:spacing w:val="-10"/>
          <w:w w:val="95"/>
          <w:sz w:val="24"/>
          <w:szCs w:val="24"/>
        </w:rPr>
        <w:t xml:space="preserve"> </w:t>
      </w:r>
      <w:r w:rsidRPr="00E06D18">
        <w:rPr>
          <w:color w:val="auto"/>
          <w:w w:val="95"/>
          <w:sz w:val="24"/>
          <w:szCs w:val="24"/>
        </w:rPr>
        <w:t>les</w:t>
      </w:r>
      <w:r w:rsidRPr="00E06D18">
        <w:rPr>
          <w:color w:val="auto"/>
          <w:spacing w:val="-9"/>
          <w:w w:val="95"/>
          <w:sz w:val="24"/>
          <w:szCs w:val="24"/>
        </w:rPr>
        <w:t xml:space="preserve"> </w:t>
      </w:r>
      <w:r w:rsidRPr="00E06D18">
        <w:rPr>
          <w:color w:val="auto"/>
          <w:w w:val="95"/>
          <w:sz w:val="24"/>
          <w:szCs w:val="24"/>
        </w:rPr>
        <w:t>initiatives</w:t>
      </w:r>
      <w:r w:rsidRPr="00E06D18">
        <w:rPr>
          <w:color w:val="auto"/>
          <w:spacing w:val="-9"/>
          <w:w w:val="95"/>
          <w:sz w:val="24"/>
          <w:szCs w:val="24"/>
        </w:rPr>
        <w:t xml:space="preserve"> </w:t>
      </w:r>
      <w:r w:rsidRPr="00E06D18">
        <w:rPr>
          <w:color w:val="auto"/>
          <w:w w:val="95"/>
          <w:sz w:val="24"/>
          <w:szCs w:val="24"/>
        </w:rPr>
        <w:t>déclinées</w:t>
      </w:r>
      <w:r w:rsidRPr="00E06D18">
        <w:rPr>
          <w:color w:val="auto"/>
          <w:spacing w:val="-11"/>
          <w:w w:val="95"/>
          <w:sz w:val="24"/>
          <w:szCs w:val="24"/>
        </w:rPr>
        <w:t xml:space="preserve"> </w:t>
      </w:r>
      <w:r w:rsidRPr="00E06D18">
        <w:rPr>
          <w:color w:val="auto"/>
          <w:w w:val="95"/>
          <w:sz w:val="24"/>
          <w:szCs w:val="24"/>
        </w:rPr>
        <w:t>au</w:t>
      </w:r>
      <w:r w:rsidRPr="00E06D18">
        <w:rPr>
          <w:color w:val="auto"/>
          <w:spacing w:val="-7"/>
          <w:w w:val="95"/>
          <w:sz w:val="24"/>
          <w:szCs w:val="24"/>
        </w:rPr>
        <w:t xml:space="preserve"> </w:t>
      </w:r>
      <w:r w:rsidRPr="00E06D18">
        <w:rPr>
          <w:color w:val="auto"/>
          <w:w w:val="95"/>
          <w:sz w:val="24"/>
          <w:szCs w:val="24"/>
        </w:rPr>
        <w:t>quotidien</w:t>
      </w:r>
      <w:r w:rsidRPr="00E06D18">
        <w:rPr>
          <w:color w:val="auto"/>
          <w:spacing w:val="-8"/>
          <w:w w:val="95"/>
          <w:sz w:val="24"/>
          <w:szCs w:val="24"/>
        </w:rPr>
        <w:t xml:space="preserve"> </w:t>
      </w:r>
      <w:r w:rsidRPr="00E06D18">
        <w:rPr>
          <w:color w:val="auto"/>
          <w:w w:val="95"/>
          <w:sz w:val="24"/>
          <w:szCs w:val="24"/>
        </w:rPr>
        <w:t xml:space="preserve">dans </w:t>
      </w:r>
      <w:r w:rsidRPr="00E06D18">
        <w:rPr>
          <w:color w:val="auto"/>
          <w:sz w:val="24"/>
          <w:szCs w:val="24"/>
        </w:rPr>
        <w:t>son</w:t>
      </w:r>
      <w:r w:rsidRPr="00E06D18">
        <w:rPr>
          <w:color w:val="auto"/>
          <w:spacing w:val="-40"/>
          <w:sz w:val="24"/>
          <w:szCs w:val="24"/>
        </w:rPr>
        <w:t xml:space="preserve"> </w:t>
      </w:r>
      <w:r w:rsidRPr="00E06D18">
        <w:rPr>
          <w:color w:val="auto"/>
          <w:sz w:val="24"/>
          <w:szCs w:val="24"/>
        </w:rPr>
        <w:t>fonctionnement</w:t>
      </w:r>
      <w:r w:rsidRPr="00E06D18">
        <w:rPr>
          <w:color w:val="auto"/>
          <w:spacing w:val="-40"/>
          <w:sz w:val="24"/>
          <w:szCs w:val="24"/>
        </w:rPr>
        <w:t xml:space="preserve"> </w:t>
      </w:r>
      <w:r w:rsidRPr="00E06D18">
        <w:rPr>
          <w:color w:val="auto"/>
          <w:sz w:val="24"/>
          <w:szCs w:val="24"/>
        </w:rPr>
        <w:t>ainsi</w:t>
      </w:r>
      <w:r w:rsidRPr="00E06D18">
        <w:rPr>
          <w:color w:val="auto"/>
          <w:spacing w:val="-40"/>
          <w:sz w:val="24"/>
          <w:szCs w:val="24"/>
        </w:rPr>
        <w:t xml:space="preserve"> </w:t>
      </w:r>
      <w:r w:rsidRPr="00E06D18">
        <w:rPr>
          <w:color w:val="auto"/>
          <w:sz w:val="24"/>
          <w:szCs w:val="24"/>
        </w:rPr>
        <w:t>que</w:t>
      </w:r>
      <w:r w:rsidRPr="00E06D18">
        <w:rPr>
          <w:color w:val="auto"/>
          <w:spacing w:val="-40"/>
          <w:sz w:val="24"/>
          <w:szCs w:val="24"/>
        </w:rPr>
        <w:t xml:space="preserve"> </w:t>
      </w:r>
      <w:r w:rsidRPr="00E06D18">
        <w:rPr>
          <w:color w:val="auto"/>
          <w:sz w:val="24"/>
          <w:szCs w:val="24"/>
        </w:rPr>
        <w:t>les</w:t>
      </w:r>
      <w:r w:rsidRPr="00E06D18">
        <w:rPr>
          <w:color w:val="auto"/>
          <w:spacing w:val="-41"/>
          <w:sz w:val="24"/>
          <w:szCs w:val="24"/>
        </w:rPr>
        <w:t xml:space="preserve"> </w:t>
      </w:r>
      <w:r w:rsidRPr="00E06D18">
        <w:rPr>
          <w:color w:val="auto"/>
          <w:sz w:val="24"/>
          <w:szCs w:val="24"/>
        </w:rPr>
        <w:t>indicateurs</w:t>
      </w:r>
      <w:r w:rsidRPr="00E06D18">
        <w:rPr>
          <w:color w:val="auto"/>
          <w:spacing w:val="-41"/>
          <w:sz w:val="24"/>
          <w:szCs w:val="24"/>
        </w:rPr>
        <w:t xml:space="preserve"> </w:t>
      </w:r>
      <w:r w:rsidRPr="00E06D18">
        <w:rPr>
          <w:color w:val="auto"/>
          <w:sz w:val="24"/>
          <w:szCs w:val="24"/>
        </w:rPr>
        <w:t>de</w:t>
      </w:r>
      <w:r w:rsidRPr="00E06D18">
        <w:rPr>
          <w:color w:val="auto"/>
          <w:spacing w:val="-41"/>
          <w:sz w:val="24"/>
          <w:szCs w:val="24"/>
        </w:rPr>
        <w:t xml:space="preserve"> </w:t>
      </w:r>
      <w:r w:rsidRPr="00E06D18">
        <w:rPr>
          <w:color w:val="auto"/>
          <w:sz w:val="24"/>
          <w:szCs w:val="24"/>
        </w:rPr>
        <w:t>performance</w:t>
      </w:r>
      <w:r w:rsidRPr="00E06D18">
        <w:rPr>
          <w:color w:val="auto"/>
          <w:spacing w:val="-40"/>
          <w:sz w:val="24"/>
          <w:szCs w:val="24"/>
        </w:rPr>
        <w:t xml:space="preserve"> </w:t>
      </w:r>
      <w:r w:rsidRPr="00E06D18">
        <w:rPr>
          <w:color w:val="auto"/>
          <w:sz w:val="24"/>
          <w:szCs w:val="24"/>
        </w:rPr>
        <w:t>suivis</w:t>
      </w:r>
      <w:r w:rsidRPr="00E06D18">
        <w:rPr>
          <w:color w:val="auto"/>
          <w:spacing w:val="-40"/>
          <w:sz w:val="24"/>
          <w:szCs w:val="24"/>
        </w:rPr>
        <w:t xml:space="preserve"> </w:t>
      </w:r>
      <w:r w:rsidRPr="00E06D18">
        <w:rPr>
          <w:color w:val="auto"/>
          <w:sz w:val="24"/>
          <w:szCs w:val="24"/>
        </w:rPr>
        <w:t>dans</w:t>
      </w:r>
      <w:r w:rsidRPr="00E06D18">
        <w:rPr>
          <w:color w:val="auto"/>
          <w:spacing w:val="-40"/>
          <w:sz w:val="24"/>
          <w:szCs w:val="24"/>
        </w:rPr>
        <w:t xml:space="preserve"> </w:t>
      </w:r>
      <w:r w:rsidRPr="00E06D18">
        <w:rPr>
          <w:color w:val="auto"/>
          <w:sz w:val="24"/>
          <w:szCs w:val="24"/>
        </w:rPr>
        <w:t>cette</w:t>
      </w:r>
      <w:r w:rsidRPr="00E06D18">
        <w:rPr>
          <w:color w:val="auto"/>
          <w:spacing w:val="-41"/>
          <w:sz w:val="24"/>
          <w:szCs w:val="24"/>
        </w:rPr>
        <w:t xml:space="preserve"> </w:t>
      </w:r>
      <w:r w:rsidRPr="00E06D18">
        <w:rPr>
          <w:color w:val="auto"/>
          <w:sz w:val="24"/>
          <w:szCs w:val="24"/>
        </w:rPr>
        <w:t>optique.</w:t>
      </w:r>
    </w:p>
    <w:p w:rsidR="007A372F" w:rsidRPr="00E06D18" w:rsidRDefault="007A372F" w:rsidP="007A372F">
      <w:pPr>
        <w:pStyle w:val="Titre1"/>
        <w:numPr>
          <w:ilvl w:val="0"/>
          <w:numId w:val="0"/>
        </w:numPr>
        <w:jc w:val="both"/>
        <w:rPr>
          <w:b/>
          <w:bCs/>
          <w:color w:val="auto"/>
          <w:sz w:val="24"/>
          <w:szCs w:val="24"/>
        </w:rPr>
      </w:pPr>
      <w:r w:rsidRPr="00E06D18">
        <w:rPr>
          <w:b/>
          <w:bCs/>
          <w:color w:val="auto"/>
          <w:sz w:val="24"/>
          <w:szCs w:val="24"/>
        </w:rPr>
        <w:t>Je m’engage à renforcer et poursuivre ma démarche en faveur de la responsabilité sociale et du développement durable comme un projet important pour ma société.</w:t>
      </w:r>
    </w:p>
    <w:p w:rsidR="00E06D18" w:rsidRDefault="007A372F" w:rsidP="00E06D18">
      <w:pPr>
        <w:pStyle w:val="Titre1"/>
        <w:numPr>
          <w:ilvl w:val="0"/>
          <w:numId w:val="0"/>
        </w:numPr>
        <w:jc w:val="right"/>
        <w:rPr>
          <w:color w:val="auto"/>
          <w:sz w:val="28"/>
          <w:szCs w:val="28"/>
        </w:rPr>
      </w:pPr>
      <w:r w:rsidRPr="007A372F">
        <w:rPr>
          <w:color w:val="auto"/>
        </w:rPr>
        <w:t xml:space="preserve">                                             </w:t>
      </w:r>
      <w:r w:rsidR="00E06D18">
        <w:rPr>
          <w:color w:val="auto"/>
        </w:rPr>
        <w:t xml:space="preserve">            </w:t>
      </w:r>
      <w:r w:rsidRPr="007A372F">
        <w:rPr>
          <w:color w:val="auto"/>
        </w:rPr>
        <w:t xml:space="preserve">  </w:t>
      </w:r>
      <w:r w:rsidRPr="007A372F">
        <w:rPr>
          <w:color w:val="auto"/>
          <w:sz w:val="28"/>
          <w:szCs w:val="28"/>
        </w:rPr>
        <w:t xml:space="preserve">Directeur Général </w:t>
      </w:r>
    </w:p>
    <w:p w:rsidR="007A372F" w:rsidRPr="00E06D18" w:rsidRDefault="007A372F" w:rsidP="00E06D18">
      <w:pPr>
        <w:pStyle w:val="Titre1"/>
        <w:numPr>
          <w:ilvl w:val="0"/>
          <w:numId w:val="0"/>
        </w:numPr>
        <w:jc w:val="right"/>
        <w:rPr>
          <w:color w:val="auto"/>
          <w:sz w:val="28"/>
          <w:szCs w:val="28"/>
        </w:rPr>
      </w:pPr>
      <w:r w:rsidRPr="007A372F">
        <w:rPr>
          <w:color w:val="auto"/>
        </w:rPr>
        <w:t>Mahmoud ETTRIKI</w:t>
      </w:r>
    </w:p>
    <w:p w:rsidR="007A372F" w:rsidRDefault="007A372F" w:rsidP="007A372F">
      <w:pPr>
        <w:jc w:val="right"/>
      </w:pPr>
    </w:p>
    <w:p w:rsidR="00E06D18" w:rsidRDefault="00E06D18" w:rsidP="007A372F">
      <w:pPr>
        <w:jc w:val="right"/>
      </w:pPr>
    </w:p>
    <w:p w:rsidR="00E06D18" w:rsidRDefault="00E06D18" w:rsidP="007A372F">
      <w:pPr>
        <w:jc w:val="right"/>
      </w:pPr>
    </w:p>
    <w:p w:rsidR="00E06D18" w:rsidRDefault="00E06D18" w:rsidP="007A372F">
      <w:pPr>
        <w:jc w:val="right"/>
      </w:pPr>
    </w:p>
    <w:p w:rsidR="00E06D18" w:rsidRDefault="00E06D18" w:rsidP="007A372F">
      <w:pPr>
        <w:jc w:val="right"/>
      </w:pPr>
    </w:p>
    <w:p w:rsidR="00E06D18" w:rsidRDefault="00E06D18" w:rsidP="007A372F">
      <w:pPr>
        <w:jc w:val="right"/>
      </w:pPr>
    </w:p>
    <w:p w:rsidR="00E06D18" w:rsidRDefault="00E06D18" w:rsidP="007A372F">
      <w:pPr>
        <w:jc w:val="right"/>
      </w:pPr>
    </w:p>
    <w:p w:rsidR="00E06D18" w:rsidRDefault="00E06D18" w:rsidP="007A372F">
      <w:pPr>
        <w:jc w:val="right"/>
      </w:pPr>
    </w:p>
    <w:p w:rsidR="007A372F" w:rsidRPr="000923E7" w:rsidRDefault="000923E7" w:rsidP="000923E7">
      <w:pPr>
        <w:pStyle w:val="Titre2"/>
        <w:rPr>
          <w:b/>
          <w:bCs/>
        </w:rPr>
      </w:pPr>
      <w:r w:rsidRPr="000923E7">
        <w:rPr>
          <w:b/>
          <w:bCs/>
        </w:rPr>
        <w:t xml:space="preserve">Présentation de la société </w:t>
      </w:r>
    </w:p>
    <w:p w:rsidR="007A372F" w:rsidRDefault="007A372F" w:rsidP="007A372F">
      <w:pPr>
        <w:jc w:val="right"/>
      </w:pPr>
    </w:p>
    <w:p w:rsidR="00E06D18" w:rsidRPr="00BE3BE6" w:rsidRDefault="00E06D18" w:rsidP="00E06D18">
      <w:pPr>
        <w:ind w:left="855"/>
        <w:jc w:val="both"/>
        <w:rPr>
          <w:rFonts w:asciiTheme="minorBidi" w:eastAsia="Arial" w:hAnsiTheme="minorBidi"/>
          <w:sz w:val="24"/>
          <w:szCs w:val="24"/>
        </w:rPr>
      </w:pPr>
      <w:r w:rsidRPr="00BE3BE6">
        <w:rPr>
          <w:rFonts w:asciiTheme="minorBidi" w:eastAsia="Arial" w:hAnsiTheme="minorBidi"/>
          <w:b/>
          <w:sz w:val="24"/>
          <w:szCs w:val="24"/>
        </w:rPr>
        <w:t xml:space="preserve">Forme juridique </w:t>
      </w:r>
      <w:r w:rsidRPr="00BE3BE6">
        <w:rPr>
          <w:rFonts w:asciiTheme="minorBidi" w:eastAsia="Arial" w:hAnsiTheme="minorBidi"/>
          <w:sz w:val="24"/>
          <w:szCs w:val="24"/>
        </w:rPr>
        <w:t>: SEGOR Société Anonyme (SA)</w:t>
      </w:r>
    </w:p>
    <w:p w:rsidR="00E06D18" w:rsidRPr="00BE3BE6" w:rsidRDefault="00E06D18" w:rsidP="00E06D18">
      <w:pPr>
        <w:spacing w:before="126"/>
        <w:ind w:left="855"/>
        <w:jc w:val="both"/>
        <w:rPr>
          <w:rFonts w:asciiTheme="minorBidi" w:eastAsia="Arial" w:hAnsiTheme="minorBidi"/>
          <w:sz w:val="24"/>
          <w:szCs w:val="24"/>
        </w:rPr>
      </w:pPr>
      <w:r w:rsidRPr="00BE3BE6">
        <w:rPr>
          <w:rFonts w:asciiTheme="minorBidi" w:eastAsia="Arial" w:hAnsiTheme="minorBidi"/>
          <w:b/>
          <w:sz w:val="24"/>
          <w:szCs w:val="24"/>
        </w:rPr>
        <w:t xml:space="preserve">Date de création </w:t>
      </w:r>
      <w:r w:rsidRPr="00BE3BE6">
        <w:rPr>
          <w:rFonts w:asciiTheme="minorBidi" w:eastAsia="Arial" w:hAnsiTheme="minorBidi"/>
          <w:sz w:val="24"/>
          <w:szCs w:val="24"/>
        </w:rPr>
        <w:t>: Mars 2001</w:t>
      </w:r>
    </w:p>
    <w:p w:rsidR="00E06D18" w:rsidRPr="00BE3BE6" w:rsidRDefault="00E06D18" w:rsidP="00E06D18">
      <w:pPr>
        <w:spacing w:before="127"/>
        <w:ind w:left="855"/>
        <w:jc w:val="both"/>
        <w:rPr>
          <w:rFonts w:asciiTheme="minorBidi" w:eastAsia="Arial" w:hAnsiTheme="minorBidi"/>
          <w:sz w:val="24"/>
          <w:szCs w:val="24"/>
        </w:rPr>
      </w:pPr>
      <w:r w:rsidRPr="00BE3BE6">
        <w:rPr>
          <w:rFonts w:asciiTheme="minorBidi" w:eastAsia="Arial" w:hAnsiTheme="minorBidi"/>
          <w:b/>
          <w:sz w:val="24"/>
          <w:szCs w:val="24"/>
        </w:rPr>
        <w:t xml:space="preserve">Capital </w:t>
      </w:r>
      <w:r w:rsidRPr="00BE3BE6">
        <w:rPr>
          <w:rFonts w:asciiTheme="minorBidi" w:eastAsia="Arial" w:hAnsiTheme="minorBidi"/>
          <w:sz w:val="24"/>
          <w:szCs w:val="24"/>
        </w:rPr>
        <w:t>: 5 Millions de dinars / 2.5 Millions d’Euros</w:t>
      </w:r>
    </w:p>
    <w:p w:rsidR="00E06D18" w:rsidRPr="00BE3BE6" w:rsidRDefault="00E06D18" w:rsidP="00E06D18">
      <w:pPr>
        <w:spacing w:before="126"/>
        <w:ind w:left="855"/>
        <w:jc w:val="both"/>
        <w:rPr>
          <w:rFonts w:asciiTheme="minorBidi" w:eastAsia="Arial" w:hAnsiTheme="minorBidi"/>
          <w:sz w:val="24"/>
          <w:szCs w:val="24"/>
        </w:rPr>
      </w:pPr>
      <w:r w:rsidRPr="00BE3BE6">
        <w:rPr>
          <w:rFonts w:asciiTheme="minorBidi" w:eastAsia="Arial" w:hAnsiTheme="minorBidi"/>
          <w:b/>
          <w:sz w:val="24"/>
          <w:szCs w:val="24"/>
        </w:rPr>
        <w:t xml:space="preserve">Principaux actionnaires </w:t>
      </w:r>
      <w:r w:rsidRPr="00BE3BE6">
        <w:rPr>
          <w:rFonts w:asciiTheme="minorBidi" w:eastAsia="Arial" w:hAnsiTheme="minorBidi"/>
          <w:sz w:val="24"/>
          <w:szCs w:val="24"/>
        </w:rPr>
        <w:t>:</w:t>
      </w:r>
    </w:p>
    <w:p w:rsidR="00E06D18" w:rsidRPr="00BE3BE6" w:rsidRDefault="00E06D18" w:rsidP="00E06D18">
      <w:pPr>
        <w:widowControl w:val="0"/>
        <w:numPr>
          <w:ilvl w:val="0"/>
          <w:numId w:val="20"/>
        </w:numPr>
        <w:tabs>
          <w:tab w:val="left" w:pos="1563"/>
          <w:tab w:val="left" w:pos="1564"/>
          <w:tab w:val="left" w:pos="4487"/>
        </w:tabs>
        <w:autoSpaceDE w:val="0"/>
        <w:autoSpaceDN w:val="0"/>
        <w:spacing w:before="131" w:after="0" w:line="240" w:lineRule="auto"/>
        <w:ind w:hanging="360"/>
        <w:rPr>
          <w:rFonts w:asciiTheme="minorBidi" w:eastAsia="Arial" w:hAnsiTheme="minorBidi"/>
          <w:i/>
          <w:sz w:val="24"/>
          <w:szCs w:val="24"/>
        </w:rPr>
      </w:pPr>
      <w:r w:rsidRPr="00BE3BE6">
        <w:rPr>
          <w:rFonts w:asciiTheme="minorBidi" w:eastAsia="Arial" w:hAnsiTheme="minorBidi"/>
          <w:i/>
          <w:sz w:val="24"/>
          <w:szCs w:val="24"/>
        </w:rPr>
        <w:t>Groupe</w:t>
      </w:r>
      <w:r w:rsidRPr="00BE3BE6">
        <w:rPr>
          <w:rFonts w:asciiTheme="minorBidi" w:eastAsia="Arial" w:hAnsiTheme="minorBidi"/>
          <w:i/>
          <w:spacing w:val="-3"/>
          <w:sz w:val="24"/>
          <w:szCs w:val="24"/>
        </w:rPr>
        <w:t xml:space="preserve"> </w:t>
      </w:r>
      <w:r w:rsidRPr="00BE3BE6">
        <w:rPr>
          <w:rFonts w:asciiTheme="minorBidi" w:eastAsia="Arial" w:hAnsiTheme="minorBidi"/>
          <w:i/>
          <w:sz w:val="24"/>
          <w:szCs w:val="24"/>
        </w:rPr>
        <w:t>SCET TUNISIE</w:t>
      </w:r>
      <w:r w:rsidRPr="00BE3BE6">
        <w:rPr>
          <w:rFonts w:asciiTheme="minorBidi" w:eastAsia="Arial" w:hAnsiTheme="minorBidi"/>
          <w:i/>
          <w:sz w:val="24"/>
          <w:szCs w:val="24"/>
        </w:rPr>
        <w:tab/>
        <w:t>(51</w:t>
      </w:r>
      <w:r w:rsidRPr="00BE3BE6">
        <w:rPr>
          <w:rFonts w:asciiTheme="minorBidi" w:eastAsia="Arial" w:hAnsiTheme="minorBidi"/>
          <w:i/>
          <w:spacing w:val="-2"/>
          <w:sz w:val="24"/>
          <w:szCs w:val="24"/>
        </w:rPr>
        <w:t xml:space="preserve"> </w:t>
      </w:r>
      <w:r w:rsidRPr="00BE3BE6">
        <w:rPr>
          <w:rFonts w:asciiTheme="minorBidi" w:eastAsia="Arial" w:hAnsiTheme="minorBidi"/>
          <w:i/>
          <w:sz w:val="24"/>
          <w:szCs w:val="24"/>
        </w:rPr>
        <w:t>%)</w:t>
      </w:r>
    </w:p>
    <w:p w:rsidR="00E06D18" w:rsidRPr="00BE3BE6" w:rsidRDefault="00E06D18" w:rsidP="00E06D18">
      <w:pPr>
        <w:tabs>
          <w:tab w:val="left" w:pos="1563"/>
          <w:tab w:val="left" w:pos="4451"/>
        </w:tabs>
        <w:spacing w:before="131"/>
        <w:ind w:left="1216"/>
        <w:rPr>
          <w:rFonts w:asciiTheme="minorBidi" w:eastAsia="Arial" w:hAnsiTheme="minorBidi"/>
          <w:i/>
          <w:sz w:val="24"/>
          <w:szCs w:val="24"/>
        </w:rPr>
      </w:pPr>
      <w:r w:rsidRPr="00BE3BE6">
        <w:rPr>
          <w:rFonts w:asciiTheme="minorBidi" w:eastAsia="Arial" w:hAnsiTheme="minorBidi"/>
          <w:sz w:val="24"/>
          <w:szCs w:val="24"/>
        </w:rPr>
        <w:t>-</w:t>
      </w:r>
      <w:r w:rsidRPr="00BE3BE6">
        <w:rPr>
          <w:rFonts w:asciiTheme="minorBidi" w:eastAsia="Arial" w:hAnsiTheme="minorBidi"/>
          <w:sz w:val="24"/>
          <w:szCs w:val="24"/>
        </w:rPr>
        <w:tab/>
      </w:r>
      <w:r w:rsidRPr="00BE3BE6">
        <w:rPr>
          <w:rFonts w:asciiTheme="minorBidi" w:eastAsia="Arial" w:hAnsiTheme="minorBidi"/>
          <w:i/>
          <w:sz w:val="24"/>
          <w:szCs w:val="24"/>
        </w:rPr>
        <w:t>Suez</w:t>
      </w:r>
      <w:r w:rsidRPr="00BE3BE6">
        <w:rPr>
          <w:rFonts w:asciiTheme="minorBidi" w:eastAsia="Arial" w:hAnsiTheme="minorBidi"/>
          <w:i/>
          <w:sz w:val="24"/>
          <w:szCs w:val="24"/>
        </w:rPr>
        <w:tab/>
        <w:t>(39</w:t>
      </w:r>
      <w:r w:rsidRPr="00BE3BE6">
        <w:rPr>
          <w:rFonts w:asciiTheme="minorBidi" w:eastAsia="Arial" w:hAnsiTheme="minorBidi"/>
          <w:i/>
          <w:spacing w:val="-2"/>
          <w:sz w:val="24"/>
          <w:szCs w:val="24"/>
        </w:rPr>
        <w:t xml:space="preserve"> </w:t>
      </w:r>
      <w:r w:rsidRPr="00BE3BE6">
        <w:rPr>
          <w:rFonts w:asciiTheme="minorBidi" w:eastAsia="Arial" w:hAnsiTheme="minorBidi"/>
          <w:i/>
          <w:sz w:val="24"/>
          <w:szCs w:val="24"/>
        </w:rPr>
        <w:t>%)</w:t>
      </w:r>
    </w:p>
    <w:p w:rsidR="00E06D18" w:rsidRPr="00BE3BE6" w:rsidRDefault="00E06D18" w:rsidP="00E06D18">
      <w:pPr>
        <w:widowControl w:val="0"/>
        <w:numPr>
          <w:ilvl w:val="0"/>
          <w:numId w:val="20"/>
        </w:numPr>
        <w:tabs>
          <w:tab w:val="left" w:pos="1563"/>
          <w:tab w:val="left" w:pos="1564"/>
          <w:tab w:val="left" w:pos="4427"/>
        </w:tabs>
        <w:autoSpaceDE w:val="0"/>
        <w:autoSpaceDN w:val="0"/>
        <w:spacing w:before="128" w:after="0" w:line="240" w:lineRule="auto"/>
        <w:ind w:hanging="360"/>
        <w:rPr>
          <w:rFonts w:asciiTheme="minorBidi" w:eastAsia="Arial" w:hAnsiTheme="minorBidi"/>
          <w:i/>
          <w:sz w:val="24"/>
          <w:szCs w:val="24"/>
        </w:rPr>
      </w:pPr>
      <w:r w:rsidRPr="00BE3BE6">
        <w:rPr>
          <w:rFonts w:asciiTheme="minorBidi" w:eastAsia="Arial" w:hAnsiTheme="minorBidi"/>
          <w:i/>
          <w:sz w:val="24"/>
          <w:szCs w:val="24"/>
        </w:rPr>
        <w:t>BIAT</w:t>
      </w:r>
      <w:r w:rsidRPr="00BE3BE6">
        <w:rPr>
          <w:rFonts w:asciiTheme="minorBidi" w:eastAsia="Arial" w:hAnsiTheme="minorBidi"/>
          <w:i/>
          <w:spacing w:val="-2"/>
          <w:sz w:val="24"/>
          <w:szCs w:val="24"/>
        </w:rPr>
        <w:t xml:space="preserve"> </w:t>
      </w:r>
      <w:r w:rsidRPr="00BE3BE6">
        <w:rPr>
          <w:rFonts w:asciiTheme="minorBidi" w:eastAsia="Arial" w:hAnsiTheme="minorBidi"/>
          <w:i/>
          <w:sz w:val="24"/>
          <w:szCs w:val="24"/>
        </w:rPr>
        <w:t>(Banque)</w:t>
      </w:r>
      <w:r w:rsidRPr="00BE3BE6">
        <w:rPr>
          <w:rFonts w:asciiTheme="minorBidi" w:eastAsia="Arial" w:hAnsiTheme="minorBidi"/>
          <w:i/>
          <w:sz w:val="24"/>
          <w:szCs w:val="24"/>
        </w:rPr>
        <w:tab/>
        <w:t>(10</w:t>
      </w:r>
      <w:r w:rsidRPr="00BE3BE6">
        <w:rPr>
          <w:rFonts w:asciiTheme="minorBidi" w:eastAsia="Arial" w:hAnsiTheme="minorBidi"/>
          <w:i/>
          <w:spacing w:val="-2"/>
          <w:sz w:val="24"/>
          <w:szCs w:val="24"/>
        </w:rPr>
        <w:t xml:space="preserve"> </w:t>
      </w:r>
      <w:r w:rsidRPr="00BE3BE6">
        <w:rPr>
          <w:rFonts w:asciiTheme="minorBidi" w:eastAsia="Arial" w:hAnsiTheme="minorBidi"/>
          <w:i/>
          <w:sz w:val="24"/>
          <w:szCs w:val="24"/>
        </w:rPr>
        <w:t>%)</w:t>
      </w:r>
    </w:p>
    <w:p w:rsidR="00E06D18" w:rsidRPr="00BE3BE6" w:rsidRDefault="00E06D18" w:rsidP="00E06D18">
      <w:pPr>
        <w:rPr>
          <w:rFonts w:asciiTheme="minorBidi" w:eastAsia="Arial" w:hAnsiTheme="minorBidi"/>
          <w:i/>
          <w:sz w:val="24"/>
          <w:szCs w:val="24"/>
        </w:rPr>
      </w:pPr>
    </w:p>
    <w:p w:rsidR="00403D6A" w:rsidRDefault="00E06D18" w:rsidP="00E06D18">
      <w:pPr>
        <w:spacing w:before="207" w:line="360" w:lineRule="auto"/>
        <w:ind w:left="855" w:right="567"/>
        <w:jc w:val="both"/>
        <w:rPr>
          <w:rFonts w:asciiTheme="minorBidi" w:eastAsia="Arial" w:hAnsiTheme="minorBidi"/>
          <w:sz w:val="24"/>
          <w:szCs w:val="24"/>
        </w:rPr>
      </w:pPr>
      <w:r w:rsidRPr="00BE3BE6">
        <w:rPr>
          <w:rFonts w:asciiTheme="minorBidi" w:eastAsia="Arial" w:hAnsiTheme="minorBidi"/>
          <w:b/>
          <w:sz w:val="24"/>
          <w:szCs w:val="24"/>
        </w:rPr>
        <w:t xml:space="preserve">Domaines d’intervention </w:t>
      </w:r>
      <w:r w:rsidRPr="00BE3BE6">
        <w:rPr>
          <w:rFonts w:asciiTheme="minorBidi" w:eastAsia="Arial" w:hAnsiTheme="minorBidi"/>
          <w:sz w:val="24"/>
          <w:szCs w:val="24"/>
        </w:rPr>
        <w:t xml:space="preserve">: </w:t>
      </w:r>
    </w:p>
    <w:p w:rsidR="00403D6A" w:rsidRDefault="00E06D18" w:rsidP="00403D6A">
      <w:pPr>
        <w:pStyle w:val="Paragraphedeliste"/>
        <w:numPr>
          <w:ilvl w:val="0"/>
          <w:numId w:val="22"/>
        </w:numPr>
        <w:spacing w:before="207" w:line="360" w:lineRule="auto"/>
        <w:ind w:right="567"/>
        <w:jc w:val="both"/>
        <w:rPr>
          <w:rFonts w:asciiTheme="minorBidi" w:eastAsia="Arial" w:hAnsiTheme="minorBidi"/>
          <w:sz w:val="24"/>
          <w:szCs w:val="24"/>
        </w:rPr>
      </w:pPr>
      <w:r w:rsidRPr="00403D6A">
        <w:rPr>
          <w:rFonts w:asciiTheme="minorBidi" w:eastAsia="Arial" w:hAnsiTheme="minorBidi"/>
          <w:sz w:val="24"/>
          <w:szCs w:val="24"/>
        </w:rPr>
        <w:t xml:space="preserve">Services environnementaux, </w:t>
      </w:r>
    </w:p>
    <w:p w:rsidR="00403D6A" w:rsidRDefault="00E06D18" w:rsidP="00403D6A">
      <w:pPr>
        <w:pStyle w:val="Paragraphedeliste"/>
        <w:numPr>
          <w:ilvl w:val="0"/>
          <w:numId w:val="22"/>
        </w:numPr>
        <w:spacing w:before="207" w:line="360" w:lineRule="auto"/>
        <w:ind w:right="567"/>
        <w:jc w:val="both"/>
        <w:rPr>
          <w:rFonts w:asciiTheme="minorBidi" w:eastAsia="Arial" w:hAnsiTheme="minorBidi"/>
          <w:sz w:val="24"/>
          <w:szCs w:val="24"/>
        </w:rPr>
      </w:pPr>
      <w:r w:rsidRPr="00403D6A">
        <w:rPr>
          <w:rFonts w:asciiTheme="minorBidi" w:eastAsia="Arial" w:hAnsiTheme="minorBidi"/>
          <w:sz w:val="24"/>
          <w:szCs w:val="24"/>
        </w:rPr>
        <w:t xml:space="preserve">Gestion déléguée d’infrastructures d’assainissement, </w:t>
      </w:r>
    </w:p>
    <w:p w:rsidR="00403D6A" w:rsidRDefault="00E06D18" w:rsidP="00403D6A">
      <w:pPr>
        <w:pStyle w:val="Paragraphedeliste"/>
        <w:numPr>
          <w:ilvl w:val="0"/>
          <w:numId w:val="22"/>
        </w:numPr>
        <w:spacing w:before="207" w:line="360" w:lineRule="auto"/>
        <w:ind w:right="567"/>
        <w:jc w:val="both"/>
        <w:rPr>
          <w:rFonts w:asciiTheme="minorBidi" w:eastAsia="Arial" w:hAnsiTheme="minorBidi"/>
          <w:sz w:val="24"/>
          <w:szCs w:val="24"/>
        </w:rPr>
      </w:pPr>
      <w:r w:rsidRPr="00403D6A">
        <w:rPr>
          <w:rFonts w:asciiTheme="minorBidi" w:eastAsia="Arial" w:hAnsiTheme="minorBidi"/>
          <w:sz w:val="24"/>
          <w:szCs w:val="24"/>
        </w:rPr>
        <w:t xml:space="preserve">Gestion des décharges et des centres de transfert de déchets ménagers, </w:t>
      </w:r>
    </w:p>
    <w:p w:rsidR="00403D6A" w:rsidRDefault="00403D6A" w:rsidP="00403D6A">
      <w:pPr>
        <w:pStyle w:val="Paragraphedeliste"/>
        <w:numPr>
          <w:ilvl w:val="0"/>
          <w:numId w:val="22"/>
        </w:numPr>
        <w:spacing w:before="207" w:line="360" w:lineRule="auto"/>
        <w:ind w:right="567"/>
        <w:jc w:val="both"/>
        <w:rPr>
          <w:rFonts w:asciiTheme="minorBidi" w:eastAsia="Arial" w:hAnsiTheme="minorBidi"/>
          <w:sz w:val="24"/>
          <w:szCs w:val="24"/>
        </w:rPr>
      </w:pPr>
      <w:r>
        <w:rPr>
          <w:rFonts w:asciiTheme="minorBidi" w:eastAsia="Arial" w:hAnsiTheme="minorBidi"/>
          <w:sz w:val="24"/>
          <w:szCs w:val="24"/>
        </w:rPr>
        <w:t>A</w:t>
      </w:r>
      <w:r w:rsidR="00E06D18" w:rsidRPr="00403D6A">
        <w:rPr>
          <w:rFonts w:asciiTheme="minorBidi" w:eastAsia="Arial" w:hAnsiTheme="minorBidi"/>
          <w:sz w:val="24"/>
          <w:szCs w:val="24"/>
        </w:rPr>
        <w:t xml:space="preserve">ctivité biogaz, services aux entreprises, </w:t>
      </w:r>
    </w:p>
    <w:p w:rsidR="00E06D18" w:rsidRPr="00403D6A" w:rsidRDefault="00403D6A" w:rsidP="00403D6A">
      <w:pPr>
        <w:pStyle w:val="Paragraphedeliste"/>
        <w:numPr>
          <w:ilvl w:val="0"/>
          <w:numId w:val="22"/>
        </w:numPr>
        <w:spacing w:before="207" w:line="360" w:lineRule="auto"/>
        <w:ind w:right="567"/>
        <w:jc w:val="both"/>
        <w:rPr>
          <w:rFonts w:asciiTheme="minorBidi" w:eastAsia="Arial" w:hAnsiTheme="minorBidi"/>
          <w:sz w:val="24"/>
          <w:szCs w:val="24"/>
        </w:rPr>
      </w:pPr>
      <w:r>
        <w:rPr>
          <w:rFonts w:asciiTheme="minorBidi" w:eastAsia="Arial" w:hAnsiTheme="minorBidi"/>
          <w:sz w:val="24"/>
          <w:szCs w:val="24"/>
        </w:rPr>
        <w:t>R</w:t>
      </w:r>
      <w:r w:rsidR="00E06D18" w:rsidRPr="00403D6A">
        <w:rPr>
          <w:rFonts w:asciiTheme="minorBidi" w:eastAsia="Arial" w:hAnsiTheme="minorBidi"/>
          <w:sz w:val="24"/>
          <w:szCs w:val="24"/>
        </w:rPr>
        <w:t>éalisation de stations de dessalement.</w:t>
      </w:r>
    </w:p>
    <w:p w:rsidR="00E06D18" w:rsidRPr="00BE3BE6" w:rsidRDefault="00E06D18" w:rsidP="00403D6A">
      <w:pPr>
        <w:spacing w:before="1"/>
        <w:ind w:left="855"/>
        <w:jc w:val="both"/>
        <w:rPr>
          <w:rFonts w:asciiTheme="minorBidi" w:eastAsia="Arial" w:hAnsiTheme="minorBidi"/>
          <w:sz w:val="24"/>
          <w:szCs w:val="24"/>
        </w:rPr>
      </w:pPr>
      <w:r w:rsidRPr="00BE3BE6">
        <w:rPr>
          <w:rFonts w:asciiTheme="minorBidi" w:eastAsia="Arial" w:hAnsiTheme="minorBidi"/>
          <w:b/>
          <w:bCs/>
          <w:sz w:val="24"/>
          <w:szCs w:val="24"/>
        </w:rPr>
        <w:t>Certification :</w:t>
      </w:r>
      <w:r w:rsidRPr="00BE3BE6">
        <w:rPr>
          <w:rFonts w:asciiTheme="minorBidi" w:eastAsia="Arial" w:hAnsiTheme="minorBidi"/>
          <w:sz w:val="24"/>
          <w:szCs w:val="24"/>
        </w:rPr>
        <w:t xml:space="preserve"> ISO 9001 version 20</w:t>
      </w:r>
      <w:r w:rsidR="00403D6A">
        <w:rPr>
          <w:rFonts w:asciiTheme="minorBidi" w:eastAsia="Arial" w:hAnsiTheme="minorBidi"/>
          <w:sz w:val="24"/>
          <w:szCs w:val="24"/>
        </w:rPr>
        <w:t>15</w:t>
      </w:r>
      <w:r w:rsidRPr="00BE3BE6">
        <w:rPr>
          <w:rFonts w:asciiTheme="minorBidi" w:eastAsia="Arial" w:hAnsiTheme="minorBidi"/>
          <w:sz w:val="24"/>
          <w:szCs w:val="24"/>
        </w:rPr>
        <w:t>, ISO 14001 version 20</w:t>
      </w:r>
      <w:r w:rsidR="00403D6A">
        <w:rPr>
          <w:rFonts w:asciiTheme="minorBidi" w:eastAsia="Arial" w:hAnsiTheme="minorBidi"/>
          <w:sz w:val="24"/>
          <w:szCs w:val="24"/>
        </w:rPr>
        <w:t>15</w:t>
      </w:r>
      <w:r w:rsidRPr="00BE3BE6">
        <w:rPr>
          <w:rFonts w:asciiTheme="minorBidi" w:eastAsia="Arial" w:hAnsiTheme="minorBidi"/>
          <w:sz w:val="24"/>
          <w:szCs w:val="24"/>
        </w:rPr>
        <w:t xml:space="preserve"> et </w:t>
      </w:r>
      <w:r w:rsidR="00403D6A">
        <w:rPr>
          <w:rFonts w:asciiTheme="minorBidi" w:eastAsia="Arial" w:hAnsiTheme="minorBidi"/>
          <w:sz w:val="24"/>
          <w:szCs w:val="24"/>
        </w:rPr>
        <w:t>45001</w:t>
      </w:r>
    </w:p>
    <w:p w:rsidR="00E06D18" w:rsidRPr="00BE3BE6" w:rsidRDefault="00E06D18" w:rsidP="00403D6A">
      <w:pPr>
        <w:ind w:left="855"/>
        <w:jc w:val="both"/>
        <w:rPr>
          <w:rFonts w:asciiTheme="minorBidi" w:eastAsia="Arial" w:hAnsiTheme="minorBidi"/>
          <w:sz w:val="24"/>
          <w:szCs w:val="24"/>
        </w:rPr>
      </w:pPr>
      <w:r w:rsidRPr="00BE3BE6">
        <w:rPr>
          <w:rFonts w:asciiTheme="minorBidi" w:eastAsia="Arial" w:hAnsiTheme="minorBidi"/>
          <w:b/>
          <w:sz w:val="24"/>
          <w:szCs w:val="24"/>
        </w:rPr>
        <w:t xml:space="preserve">Adresse : </w:t>
      </w:r>
      <w:r w:rsidRPr="00BE3BE6">
        <w:rPr>
          <w:rFonts w:asciiTheme="minorBidi" w:eastAsia="Arial" w:hAnsiTheme="minorBidi"/>
          <w:sz w:val="24"/>
          <w:szCs w:val="24"/>
        </w:rPr>
        <w:t>14 Rue de la Nouvelle DELHI 1002 - Tunis Belvédère</w:t>
      </w:r>
    </w:p>
    <w:p w:rsidR="00E06D18" w:rsidRPr="00BE3BE6" w:rsidRDefault="00E06D18" w:rsidP="00403D6A">
      <w:pPr>
        <w:tabs>
          <w:tab w:val="left" w:pos="6519"/>
        </w:tabs>
        <w:ind w:left="855" w:right="1559"/>
        <w:jc w:val="both"/>
        <w:rPr>
          <w:rFonts w:asciiTheme="minorBidi" w:eastAsia="Arial" w:hAnsiTheme="minorBidi"/>
          <w:i/>
          <w:sz w:val="24"/>
          <w:szCs w:val="24"/>
        </w:rPr>
      </w:pPr>
      <w:r w:rsidRPr="00BE3BE6">
        <w:rPr>
          <w:rFonts w:asciiTheme="minorBidi" w:eastAsia="Arial" w:hAnsiTheme="minorBidi"/>
          <w:b/>
          <w:sz w:val="24"/>
          <w:szCs w:val="24"/>
        </w:rPr>
        <w:t>Téléphone</w:t>
      </w:r>
      <w:r w:rsidRPr="00BE3BE6">
        <w:rPr>
          <w:rFonts w:asciiTheme="minorBidi" w:eastAsia="Arial" w:hAnsiTheme="minorBidi"/>
          <w:b/>
          <w:spacing w:val="-20"/>
          <w:sz w:val="24"/>
          <w:szCs w:val="24"/>
        </w:rPr>
        <w:t xml:space="preserve"> </w:t>
      </w:r>
      <w:r w:rsidRPr="00BE3BE6">
        <w:rPr>
          <w:rFonts w:asciiTheme="minorBidi" w:eastAsia="Arial" w:hAnsiTheme="minorBidi"/>
          <w:b/>
          <w:sz w:val="24"/>
          <w:szCs w:val="24"/>
        </w:rPr>
        <w:t>:</w:t>
      </w:r>
      <w:r w:rsidRPr="00BE3BE6">
        <w:rPr>
          <w:rFonts w:asciiTheme="minorBidi" w:eastAsia="Arial" w:hAnsiTheme="minorBidi"/>
          <w:b/>
          <w:spacing w:val="-17"/>
          <w:sz w:val="24"/>
          <w:szCs w:val="24"/>
        </w:rPr>
        <w:t xml:space="preserve"> </w:t>
      </w:r>
      <w:r w:rsidRPr="00BE3BE6">
        <w:rPr>
          <w:rFonts w:asciiTheme="minorBidi" w:eastAsia="Arial" w:hAnsiTheme="minorBidi"/>
          <w:i/>
          <w:sz w:val="24"/>
          <w:szCs w:val="24"/>
        </w:rPr>
        <w:t>71</w:t>
      </w:r>
      <w:r w:rsidRPr="00BE3BE6">
        <w:rPr>
          <w:rFonts w:asciiTheme="minorBidi" w:eastAsia="Arial" w:hAnsiTheme="minorBidi"/>
          <w:i/>
          <w:spacing w:val="-29"/>
          <w:sz w:val="24"/>
          <w:szCs w:val="24"/>
        </w:rPr>
        <w:t xml:space="preserve"> </w:t>
      </w:r>
      <w:r w:rsidRPr="00BE3BE6">
        <w:rPr>
          <w:rFonts w:asciiTheme="minorBidi" w:eastAsia="Arial" w:hAnsiTheme="minorBidi"/>
          <w:i/>
          <w:sz w:val="24"/>
          <w:szCs w:val="24"/>
        </w:rPr>
        <w:t>908</w:t>
      </w:r>
      <w:r w:rsidRPr="00BE3BE6">
        <w:rPr>
          <w:rFonts w:asciiTheme="minorBidi" w:eastAsia="Arial" w:hAnsiTheme="minorBidi"/>
          <w:i/>
          <w:spacing w:val="-28"/>
          <w:sz w:val="24"/>
          <w:szCs w:val="24"/>
        </w:rPr>
        <w:t xml:space="preserve"> </w:t>
      </w:r>
      <w:r w:rsidRPr="00BE3BE6">
        <w:rPr>
          <w:rFonts w:asciiTheme="minorBidi" w:eastAsia="Arial" w:hAnsiTheme="minorBidi"/>
          <w:i/>
          <w:sz w:val="24"/>
          <w:szCs w:val="24"/>
        </w:rPr>
        <w:t>444</w:t>
      </w:r>
      <w:r w:rsidRPr="00BE3BE6">
        <w:rPr>
          <w:rFonts w:asciiTheme="minorBidi" w:eastAsia="Arial" w:hAnsiTheme="minorBidi"/>
          <w:i/>
          <w:spacing w:val="-28"/>
          <w:sz w:val="24"/>
          <w:szCs w:val="24"/>
        </w:rPr>
        <w:t xml:space="preserve"> </w:t>
      </w:r>
      <w:r w:rsidRPr="00BE3BE6">
        <w:rPr>
          <w:rFonts w:asciiTheme="minorBidi" w:eastAsia="Arial" w:hAnsiTheme="minorBidi"/>
          <w:i/>
          <w:w w:val="110"/>
          <w:sz w:val="24"/>
          <w:szCs w:val="24"/>
        </w:rPr>
        <w:t>/</w:t>
      </w:r>
      <w:r w:rsidRPr="00BE3BE6">
        <w:rPr>
          <w:rFonts w:asciiTheme="minorBidi" w:eastAsia="Arial" w:hAnsiTheme="minorBidi"/>
          <w:i/>
          <w:spacing w:val="-34"/>
          <w:w w:val="110"/>
          <w:sz w:val="24"/>
          <w:szCs w:val="24"/>
        </w:rPr>
        <w:t xml:space="preserve"> </w:t>
      </w:r>
      <w:r w:rsidRPr="00BE3BE6">
        <w:rPr>
          <w:rFonts w:asciiTheme="minorBidi" w:eastAsia="Arial" w:hAnsiTheme="minorBidi"/>
          <w:i/>
          <w:sz w:val="24"/>
          <w:szCs w:val="24"/>
        </w:rPr>
        <w:t>71</w:t>
      </w:r>
      <w:r w:rsidRPr="00BE3BE6">
        <w:rPr>
          <w:rFonts w:asciiTheme="minorBidi" w:eastAsia="Arial" w:hAnsiTheme="minorBidi"/>
          <w:i/>
          <w:spacing w:val="-28"/>
          <w:sz w:val="24"/>
          <w:szCs w:val="24"/>
        </w:rPr>
        <w:t xml:space="preserve"> </w:t>
      </w:r>
      <w:r w:rsidRPr="00BE3BE6">
        <w:rPr>
          <w:rFonts w:asciiTheme="minorBidi" w:eastAsia="Arial" w:hAnsiTheme="minorBidi"/>
          <w:i/>
          <w:sz w:val="24"/>
          <w:szCs w:val="24"/>
        </w:rPr>
        <w:t>908</w:t>
      </w:r>
      <w:r w:rsidRPr="00BE3BE6">
        <w:rPr>
          <w:rFonts w:asciiTheme="minorBidi" w:eastAsia="Arial" w:hAnsiTheme="minorBidi"/>
          <w:i/>
          <w:spacing w:val="-29"/>
          <w:sz w:val="24"/>
          <w:szCs w:val="24"/>
        </w:rPr>
        <w:t xml:space="preserve"> </w:t>
      </w:r>
      <w:r w:rsidRPr="00BE3BE6">
        <w:rPr>
          <w:rFonts w:asciiTheme="minorBidi" w:eastAsia="Arial" w:hAnsiTheme="minorBidi"/>
          <w:i/>
          <w:sz w:val="24"/>
          <w:szCs w:val="24"/>
        </w:rPr>
        <w:t>348</w:t>
      </w:r>
      <w:r w:rsidRPr="00BE3BE6">
        <w:rPr>
          <w:rFonts w:asciiTheme="minorBidi" w:eastAsia="Arial" w:hAnsiTheme="minorBidi"/>
          <w:i/>
          <w:spacing w:val="-11"/>
          <w:sz w:val="24"/>
          <w:szCs w:val="24"/>
        </w:rPr>
        <w:t xml:space="preserve"> </w:t>
      </w:r>
      <w:r w:rsidRPr="00BE3BE6">
        <w:rPr>
          <w:rFonts w:asciiTheme="minorBidi" w:eastAsia="Arial" w:hAnsiTheme="minorBidi"/>
          <w:b/>
          <w:sz w:val="24"/>
          <w:szCs w:val="24"/>
        </w:rPr>
        <w:t>Fax</w:t>
      </w:r>
      <w:r w:rsidRPr="00BE3BE6">
        <w:rPr>
          <w:rFonts w:asciiTheme="minorBidi" w:eastAsia="Arial" w:hAnsiTheme="minorBidi"/>
          <w:b/>
          <w:spacing w:val="-28"/>
          <w:sz w:val="24"/>
          <w:szCs w:val="24"/>
        </w:rPr>
        <w:t xml:space="preserve"> </w:t>
      </w:r>
      <w:r w:rsidRPr="00BE3BE6">
        <w:rPr>
          <w:rFonts w:asciiTheme="minorBidi" w:eastAsia="Arial" w:hAnsiTheme="minorBidi"/>
          <w:b/>
          <w:sz w:val="24"/>
          <w:szCs w:val="24"/>
        </w:rPr>
        <w:t>:</w:t>
      </w:r>
      <w:r w:rsidRPr="00BE3BE6">
        <w:rPr>
          <w:rFonts w:asciiTheme="minorBidi" w:eastAsia="Arial" w:hAnsiTheme="minorBidi"/>
          <w:b/>
          <w:spacing w:val="-27"/>
          <w:sz w:val="24"/>
          <w:szCs w:val="24"/>
        </w:rPr>
        <w:t xml:space="preserve"> </w:t>
      </w:r>
      <w:r w:rsidRPr="00BE3BE6">
        <w:rPr>
          <w:rFonts w:asciiTheme="minorBidi" w:eastAsia="Arial" w:hAnsiTheme="minorBidi"/>
          <w:i/>
          <w:sz w:val="24"/>
          <w:szCs w:val="24"/>
        </w:rPr>
        <w:t>71</w:t>
      </w:r>
      <w:r w:rsidRPr="00BE3BE6">
        <w:rPr>
          <w:rFonts w:asciiTheme="minorBidi" w:eastAsia="Arial" w:hAnsiTheme="minorBidi"/>
          <w:i/>
          <w:spacing w:val="-28"/>
          <w:sz w:val="24"/>
          <w:szCs w:val="24"/>
        </w:rPr>
        <w:t xml:space="preserve"> </w:t>
      </w:r>
      <w:r w:rsidRPr="00BE3BE6">
        <w:rPr>
          <w:rFonts w:asciiTheme="minorBidi" w:eastAsia="Arial" w:hAnsiTheme="minorBidi"/>
          <w:i/>
          <w:sz w:val="24"/>
          <w:szCs w:val="24"/>
        </w:rPr>
        <w:t>908</w:t>
      </w:r>
      <w:r w:rsidRPr="00BE3BE6">
        <w:rPr>
          <w:rFonts w:asciiTheme="minorBidi" w:eastAsia="Arial" w:hAnsiTheme="minorBidi"/>
          <w:i/>
          <w:spacing w:val="-29"/>
          <w:sz w:val="24"/>
          <w:szCs w:val="24"/>
        </w:rPr>
        <w:t xml:space="preserve"> </w:t>
      </w:r>
      <w:r w:rsidRPr="00BE3BE6">
        <w:rPr>
          <w:rFonts w:asciiTheme="minorBidi" w:eastAsia="Arial" w:hAnsiTheme="minorBidi"/>
          <w:i/>
          <w:sz w:val="24"/>
          <w:szCs w:val="24"/>
        </w:rPr>
        <w:t>220</w:t>
      </w:r>
      <w:r w:rsidRPr="00BE3BE6">
        <w:rPr>
          <w:rFonts w:asciiTheme="minorBidi" w:eastAsia="Arial" w:hAnsiTheme="minorBidi"/>
          <w:sz w:val="24"/>
          <w:szCs w:val="24"/>
        </w:rPr>
        <w:tab/>
      </w:r>
      <w:r w:rsidRPr="00BE3BE6">
        <w:rPr>
          <w:rFonts w:asciiTheme="minorBidi" w:eastAsia="Arial" w:hAnsiTheme="minorBidi"/>
          <w:b/>
          <w:sz w:val="24"/>
          <w:szCs w:val="24"/>
        </w:rPr>
        <w:t>Site web</w:t>
      </w:r>
      <w:r w:rsidRPr="00BE3BE6">
        <w:rPr>
          <w:rFonts w:asciiTheme="minorBidi" w:eastAsia="Arial" w:hAnsiTheme="minorBidi"/>
          <w:sz w:val="24"/>
          <w:szCs w:val="24"/>
        </w:rPr>
        <w:t>:</w:t>
      </w:r>
      <w:r w:rsidRPr="00BE3BE6">
        <w:rPr>
          <w:rFonts w:asciiTheme="minorBidi" w:eastAsia="Arial" w:hAnsiTheme="minorBidi"/>
          <w:spacing w:val="-31"/>
          <w:sz w:val="24"/>
          <w:szCs w:val="24"/>
        </w:rPr>
        <w:t xml:space="preserve"> </w:t>
      </w:r>
      <w:hyperlink r:id="rId8">
        <w:r w:rsidRPr="00BE3BE6">
          <w:rPr>
            <w:rFonts w:asciiTheme="minorBidi" w:eastAsia="Arial" w:hAnsiTheme="minorBidi"/>
            <w:i/>
            <w:color w:val="0000FF"/>
            <w:sz w:val="24"/>
            <w:szCs w:val="24"/>
            <w:u w:val="single" w:color="0000FF"/>
          </w:rPr>
          <w:t>www.segor.com.tn</w:t>
        </w:r>
      </w:hyperlink>
    </w:p>
    <w:p w:rsidR="00E06D18" w:rsidRPr="00BE3BE6" w:rsidRDefault="00E06D18" w:rsidP="00403D6A">
      <w:pPr>
        <w:spacing w:before="94"/>
        <w:ind w:left="855"/>
        <w:rPr>
          <w:rFonts w:asciiTheme="minorBidi" w:eastAsia="Arial" w:hAnsiTheme="minorBidi"/>
          <w:sz w:val="24"/>
          <w:szCs w:val="24"/>
        </w:rPr>
      </w:pPr>
      <w:r w:rsidRPr="00BE3BE6">
        <w:rPr>
          <w:rFonts w:asciiTheme="minorBidi" w:eastAsia="Arial" w:hAnsiTheme="minorBidi"/>
          <w:b/>
          <w:sz w:val="24"/>
          <w:szCs w:val="24"/>
        </w:rPr>
        <w:t xml:space="preserve">Activité principale : </w:t>
      </w:r>
      <w:r w:rsidRPr="00BE3BE6">
        <w:rPr>
          <w:rFonts w:asciiTheme="minorBidi" w:eastAsia="Arial" w:hAnsiTheme="minorBidi"/>
          <w:sz w:val="24"/>
          <w:szCs w:val="24"/>
        </w:rPr>
        <w:t>Exploitation des ouvrages de traitement des déchets liquides et solides</w:t>
      </w:r>
    </w:p>
    <w:p w:rsidR="00E06D18" w:rsidRPr="00BE3BE6" w:rsidRDefault="00E06D18" w:rsidP="00403D6A">
      <w:pPr>
        <w:ind w:left="855"/>
        <w:rPr>
          <w:rFonts w:asciiTheme="minorBidi" w:eastAsia="Arial" w:hAnsiTheme="minorBidi"/>
          <w:sz w:val="24"/>
          <w:szCs w:val="24"/>
        </w:rPr>
      </w:pPr>
      <w:r w:rsidRPr="00BE3BE6">
        <w:rPr>
          <w:rFonts w:asciiTheme="minorBidi" w:eastAsia="Arial" w:hAnsiTheme="minorBidi"/>
          <w:b/>
          <w:sz w:val="24"/>
          <w:szCs w:val="24"/>
        </w:rPr>
        <w:t xml:space="preserve">Nom et Prénom du Directeur Général : </w:t>
      </w:r>
      <w:r w:rsidRPr="00BE3BE6">
        <w:rPr>
          <w:rFonts w:asciiTheme="minorBidi" w:eastAsia="Arial" w:hAnsiTheme="minorBidi"/>
          <w:sz w:val="24"/>
          <w:szCs w:val="24"/>
        </w:rPr>
        <w:t>ETTRIKI Mahmoud</w:t>
      </w:r>
    </w:p>
    <w:p w:rsidR="00E06D18" w:rsidRPr="00BE3BE6" w:rsidRDefault="00E06D18" w:rsidP="00403D6A">
      <w:pPr>
        <w:ind w:left="855"/>
        <w:rPr>
          <w:rFonts w:asciiTheme="minorBidi" w:eastAsia="Arial" w:hAnsiTheme="minorBidi"/>
          <w:sz w:val="24"/>
          <w:szCs w:val="24"/>
        </w:rPr>
      </w:pPr>
      <w:r w:rsidRPr="00BE3BE6">
        <w:rPr>
          <w:rFonts w:asciiTheme="minorBidi" w:eastAsia="Arial" w:hAnsiTheme="minorBidi"/>
          <w:b/>
          <w:sz w:val="24"/>
          <w:szCs w:val="24"/>
        </w:rPr>
        <w:t xml:space="preserve">Téléphone : </w:t>
      </w:r>
      <w:r w:rsidRPr="00BE3BE6">
        <w:rPr>
          <w:rFonts w:asciiTheme="minorBidi" w:eastAsia="Arial" w:hAnsiTheme="minorBidi"/>
          <w:sz w:val="24"/>
          <w:szCs w:val="24"/>
        </w:rPr>
        <w:t>71 908 268</w:t>
      </w:r>
    </w:p>
    <w:p w:rsidR="00E06D18" w:rsidRPr="00BE3BE6" w:rsidRDefault="00E06D18" w:rsidP="00E06D18">
      <w:pPr>
        <w:ind w:left="855"/>
        <w:rPr>
          <w:rFonts w:asciiTheme="minorBidi" w:eastAsia="Arial" w:hAnsiTheme="minorBidi"/>
          <w:i/>
          <w:sz w:val="24"/>
          <w:szCs w:val="24"/>
        </w:rPr>
      </w:pPr>
      <w:r w:rsidRPr="00BE3BE6">
        <w:rPr>
          <w:rFonts w:asciiTheme="minorBidi" w:eastAsia="Arial" w:hAnsiTheme="minorBidi"/>
          <w:b/>
          <w:sz w:val="24"/>
          <w:szCs w:val="24"/>
        </w:rPr>
        <w:lastRenderedPageBreak/>
        <w:t xml:space="preserve">Email : </w:t>
      </w:r>
      <w:hyperlink r:id="rId9">
        <w:r w:rsidRPr="00BE3BE6">
          <w:rPr>
            <w:rFonts w:asciiTheme="minorBidi" w:eastAsia="Arial" w:hAnsiTheme="minorBidi"/>
            <w:i/>
            <w:color w:val="0000FF"/>
            <w:sz w:val="24"/>
            <w:szCs w:val="24"/>
            <w:u w:val="single" w:color="0000FF"/>
          </w:rPr>
          <w:t>segor.etk@planet.tn</w:t>
        </w:r>
      </w:hyperlink>
    </w:p>
    <w:p w:rsidR="00E06D18" w:rsidRPr="00BE3BE6" w:rsidRDefault="00E06D18" w:rsidP="00E06D18">
      <w:pPr>
        <w:spacing w:line="312" w:lineRule="auto"/>
        <w:rPr>
          <w:rFonts w:asciiTheme="minorBidi" w:hAnsiTheme="minorBidi"/>
          <w:sz w:val="24"/>
          <w:szCs w:val="24"/>
        </w:rPr>
      </w:pPr>
    </w:p>
    <w:p w:rsidR="00E06D18" w:rsidRPr="00BE3BE6" w:rsidRDefault="00E06D18" w:rsidP="00E06D18">
      <w:pPr>
        <w:spacing w:before="2"/>
        <w:ind w:left="855"/>
        <w:jc w:val="both"/>
        <w:rPr>
          <w:rFonts w:asciiTheme="minorBidi" w:eastAsia="Arial" w:hAnsiTheme="minorBidi"/>
          <w:sz w:val="24"/>
          <w:szCs w:val="24"/>
        </w:rPr>
      </w:pPr>
      <w:r w:rsidRPr="00BE3BE6">
        <w:rPr>
          <w:rFonts w:asciiTheme="minorBidi" w:eastAsia="Arial" w:hAnsiTheme="minorBidi"/>
          <w:b/>
          <w:sz w:val="24"/>
          <w:szCs w:val="24"/>
        </w:rPr>
        <w:t>Le chiffre d’affaire</w:t>
      </w:r>
      <w:r w:rsidRPr="00BE3BE6">
        <w:rPr>
          <w:rFonts w:asciiTheme="minorBidi" w:eastAsia="Arial" w:hAnsiTheme="minorBidi"/>
          <w:sz w:val="24"/>
          <w:szCs w:val="24"/>
        </w:rPr>
        <w:t> : Le chiffre d’affaire de SEGOR provient essentiellement de :</w:t>
      </w:r>
    </w:p>
    <w:p w:rsidR="00E06D18" w:rsidRPr="00BE3BE6" w:rsidRDefault="00E06D18" w:rsidP="00E06D18">
      <w:pPr>
        <w:widowControl w:val="0"/>
        <w:numPr>
          <w:ilvl w:val="0"/>
          <w:numId w:val="21"/>
        </w:numPr>
        <w:tabs>
          <w:tab w:val="left" w:pos="1563"/>
          <w:tab w:val="left" w:pos="1564"/>
        </w:tabs>
        <w:autoSpaceDE w:val="0"/>
        <w:autoSpaceDN w:val="0"/>
        <w:spacing w:before="159" w:after="0" w:line="240" w:lineRule="auto"/>
        <w:ind w:firstLine="360"/>
        <w:rPr>
          <w:rFonts w:asciiTheme="minorBidi" w:eastAsia="Arial" w:hAnsiTheme="minorBidi"/>
          <w:sz w:val="24"/>
          <w:szCs w:val="24"/>
        </w:rPr>
      </w:pPr>
      <w:r w:rsidRPr="00BE3BE6">
        <w:rPr>
          <w:rFonts w:asciiTheme="minorBidi" w:eastAsia="Arial" w:hAnsiTheme="minorBidi"/>
          <w:sz w:val="24"/>
          <w:szCs w:val="24"/>
        </w:rPr>
        <w:t>48%</w:t>
      </w:r>
      <w:r w:rsidRPr="00BE3BE6">
        <w:rPr>
          <w:rFonts w:asciiTheme="minorBidi" w:eastAsia="Arial" w:hAnsiTheme="minorBidi"/>
          <w:spacing w:val="-17"/>
          <w:sz w:val="24"/>
          <w:szCs w:val="24"/>
        </w:rPr>
        <w:t xml:space="preserve"> </w:t>
      </w:r>
      <w:r w:rsidRPr="00BE3BE6">
        <w:rPr>
          <w:rFonts w:asciiTheme="minorBidi" w:eastAsia="Arial" w:hAnsiTheme="minorBidi"/>
          <w:sz w:val="24"/>
          <w:szCs w:val="24"/>
        </w:rPr>
        <w:t>Gestion</w:t>
      </w:r>
      <w:r w:rsidRPr="00BE3BE6">
        <w:rPr>
          <w:rFonts w:asciiTheme="minorBidi" w:eastAsia="Arial" w:hAnsiTheme="minorBidi"/>
          <w:spacing w:val="-17"/>
          <w:sz w:val="24"/>
          <w:szCs w:val="24"/>
        </w:rPr>
        <w:t xml:space="preserve"> </w:t>
      </w:r>
      <w:r w:rsidRPr="00BE3BE6">
        <w:rPr>
          <w:rFonts w:asciiTheme="minorBidi" w:eastAsia="Arial" w:hAnsiTheme="minorBidi"/>
          <w:sz w:val="24"/>
          <w:szCs w:val="24"/>
        </w:rPr>
        <w:t>des</w:t>
      </w:r>
      <w:r w:rsidRPr="00BE3BE6">
        <w:rPr>
          <w:rFonts w:asciiTheme="minorBidi" w:eastAsia="Arial" w:hAnsiTheme="minorBidi"/>
          <w:spacing w:val="-18"/>
          <w:sz w:val="24"/>
          <w:szCs w:val="24"/>
        </w:rPr>
        <w:t xml:space="preserve"> </w:t>
      </w:r>
      <w:r w:rsidRPr="00BE3BE6">
        <w:rPr>
          <w:rFonts w:asciiTheme="minorBidi" w:eastAsia="Arial" w:hAnsiTheme="minorBidi"/>
          <w:sz w:val="24"/>
          <w:szCs w:val="24"/>
        </w:rPr>
        <w:t>Déchets</w:t>
      </w:r>
      <w:r w:rsidRPr="00BE3BE6">
        <w:rPr>
          <w:rFonts w:asciiTheme="minorBidi" w:eastAsia="Arial" w:hAnsiTheme="minorBidi"/>
          <w:spacing w:val="-16"/>
          <w:sz w:val="24"/>
          <w:szCs w:val="24"/>
        </w:rPr>
        <w:t xml:space="preserve"> </w:t>
      </w:r>
      <w:r w:rsidRPr="00BE3BE6">
        <w:rPr>
          <w:rFonts w:asciiTheme="minorBidi" w:eastAsia="Arial" w:hAnsiTheme="minorBidi"/>
          <w:sz w:val="24"/>
          <w:szCs w:val="24"/>
        </w:rPr>
        <w:t>Solides</w:t>
      </w:r>
    </w:p>
    <w:p w:rsidR="00E06D18" w:rsidRPr="00BE3BE6" w:rsidRDefault="00E06D18" w:rsidP="00E06D18">
      <w:pPr>
        <w:widowControl w:val="0"/>
        <w:numPr>
          <w:ilvl w:val="0"/>
          <w:numId w:val="21"/>
        </w:numPr>
        <w:tabs>
          <w:tab w:val="left" w:pos="1563"/>
          <w:tab w:val="left" w:pos="1564"/>
        </w:tabs>
        <w:autoSpaceDE w:val="0"/>
        <w:autoSpaceDN w:val="0"/>
        <w:spacing w:before="159" w:after="0" w:line="240" w:lineRule="auto"/>
        <w:ind w:firstLine="360"/>
        <w:rPr>
          <w:rFonts w:asciiTheme="minorBidi" w:eastAsia="Arial" w:hAnsiTheme="minorBidi"/>
          <w:sz w:val="24"/>
          <w:szCs w:val="24"/>
        </w:rPr>
      </w:pPr>
      <w:r w:rsidRPr="00BE3BE6">
        <w:rPr>
          <w:rFonts w:asciiTheme="minorBidi" w:eastAsia="Arial" w:hAnsiTheme="minorBidi"/>
          <w:sz w:val="24"/>
          <w:szCs w:val="24"/>
        </w:rPr>
        <w:t>34%</w:t>
      </w:r>
      <w:r w:rsidRPr="00BE3BE6">
        <w:rPr>
          <w:rFonts w:asciiTheme="minorBidi" w:eastAsia="Arial" w:hAnsiTheme="minorBidi"/>
          <w:spacing w:val="-17"/>
          <w:sz w:val="24"/>
          <w:szCs w:val="24"/>
        </w:rPr>
        <w:t xml:space="preserve"> </w:t>
      </w:r>
      <w:r w:rsidRPr="00BE3BE6">
        <w:rPr>
          <w:rFonts w:asciiTheme="minorBidi" w:eastAsia="Arial" w:hAnsiTheme="minorBidi"/>
          <w:sz w:val="24"/>
          <w:szCs w:val="24"/>
        </w:rPr>
        <w:t>Gestion</w:t>
      </w:r>
      <w:r w:rsidRPr="00BE3BE6">
        <w:rPr>
          <w:rFonts w:asciiTheme="minorBidi" w:eastAsia="Arial" w:hAnsiTheme="minorBidi"/>
          <w:spacing w:val="-17"/>
          <w:sz w:val="24"/>
          <w:szCs w:val="24"/>
        </w:rPr>
        <w:t xml:space="preserve"> </w:t>
      </w:r>
      <w:r w:rsidRPr="00BE3BE6">
        <w:rPr>
          <w:rFonts w:asciiTheme="minorBidi" w:eastAsia="Arial" w:hAnsiTheme="minorBidi"/>
          <w:sz w:val="24"/>
          <w:szCs w:val="24"/>
        </w:rPr>
        <w:t>des</w:t>
      </w:r>
      <w:r w:rsidRPr="00BE3BE6">
        <w:rPr>
          <w:rFonts w:asciiTheme="minorBidi" w:eastAsia="Arial" w:hAnsiTheme="minorBidi"/>
          <w:spacing w:val="-18"/>
          <w:sz w:val="24"/>
          <w:szCs w:val="24"/>
        </w:rPr>
        <w:t xml:space="preserve"> </w:t>
      </w:r>
      <w:r w:rsidRPr="00BE3BE6">
        <w:rPr>
          <w:rFonts w:asciiTheme="minorBidi" w:eastAsia="Arial" w:hAnsiTheme="minorBidi"/>
          <w:sz w:val="24"/>
          <w:szCs w:val="24"/>
        </w:rPr>
        <w:t>Déchets</w:t>
      </w:r>
      <w:r w:rsidRPr="00BE3BE6">
        <w:rPr>
          <w:rFonts w:asciiTheme="minorBidi" w:eastAsia="Arial" w:hAnsiTheme="minorBidi"/>
          <w:spacing w:val="-16"/>
          <w:sz w:val="24"/>
          <w:szCs w:val="24"/>
        </w:rPr>
        <w:t xml:space="preserve"> </w:t>
      </w:r>
      <w:r w:rsidRPr="00BE3BE6">
        <w:rPr>
          <w:rFonts w:asciiTheme="minorBidi" w:eastAsia="Arial" w:hAnsiTheme="minorBidi"/>
          <w:sz w:val="24"/>
          <w:szCs w:val="24"/>
        </w:rPr>
        <w:t>Liquides</w:t>
      </w:r>
    </w:p>
    <w:p w:rsidR="00E06D18" w:rsidRPr="00BE3BE6" w:rsidRDefault="00E06D18" w:rsidP="00E06D18">
      <w:pPr>
        <w:widowControl w:val="0"/>
        <w:numPr>
          <w:ilvl w:val="0"/>
          <w:numId w:val="21"/>
        </w:numPr>
        <w:tabs>
          <w:tab w:val="left" w:pos="1563"/>
          <w:tab w:val="left" w:pos="1564"/>
        </w:tabs>
        <w:autoSpaceDE w:val="0"/>
        <w:autoSpaceDN w:val="0"/>
        <w:spacing w:before="157" w:after="0" w:line="240" w:lineRule="auto"/>
        <w:ind w:firstLine="360"/>
        <w:rPr>
          <w:rFonts w:asciiTheme="minorBidi" w:eastAsia="Arial" w:hAnsiTheme="minorBidi"/>
          <w:sz w:val="24"/>
          <w:szCs w:val="24"/>
        </w:rPr>
      </w:pPr>
      <w:r w:rsidRPr="00BE3BE6">
        <w:rPr>
          <w:rFonts w:asciiTheme="minorBidi" w:eastAsia="Arial" w:hAnsiTheme="minorBidi"/>
          <w:sz w:val="24"/>
          <w:szCs w:val="24"/>
        </w:rPr>
        <w:t>16%</w:t>
      </w:r>
      <w:r w:rsidRPr="00BE3BE6">
        <w:rPr>
          <w:rFonts w:asciiTheme="minorBidi" w:eastAsia="Arial" w:hAnsiTheme="minorBidi"/>
          <w:spacing w:val="-19"/>
          <w:sz w:val="24"/>
          <w:szCs w:val="24"/>
        </w:rPr>
        <w:t xml:space="preserve"> </w:t>
      </w:r>
      <w:r w:rsidRPr="00BE3BE6">
        <w:rPr>
          <w:rFonts w:asciiTheme="minorBidi" w:eastAsia="Arial" w:hAnsiTheme="minorBidi"/>
          <w:sz w:val="24"/>
          <w:szCs w:val="24"/>
        </w:rPr>
        <w:t>Activités</w:t>
      </w:r>
      <w:r w:rsidRPr="00BE3BE6">
        <w:rPr>
          <w:rFonts w:asciiTheme="minorBidi" w:eastAsia="Arial" w:hAnsiTheme="minorBidi"/>
          <w:spacing w:val="-18"/>
          <w:sz w:val="24"/>
          <w:szCs w:val="24"/>
        </w:rPr>
        <w:t xml:space="preserve"> </w:t>
      </w:r>
      <w:r w:rsidRPr="00BE3BE6">
        <w:rPr>
          <w:rFonts w:asciiTheme="minorBidi" w:eastAsia="Arial" w:hAnsiTheme="minorBidi"/>
          <w:sz w:val="24"/>
          <w:szCs w:val="24"/>
        </w:rPr>
        <w:t>Biogaz,</w:t>
      </w:r>
      <w:r w:rsidRPr="00BE3BE6">
        <w:rPr>
          <w:rFonts w:asciiTheme="minorBidi" w:eastAsia="Arial" w:hAnsiTheme="minorBidi"/>
          <w:spacing w:val="-21"/>
          <w:sz w:val="24"/>
          <w:szCs w:val="24"/>
        </w:rPr>
        <w:t xml:space="preserve"> </w:t>
      </w:r>
      <w:r w:rsidRPr="00BE3BE6">
        <w:rPr>
          <w:rFonts w:asciiTheme="minorBidi" w:eastAsia="Arial" w:hAnsiTheme="minorBidi"/>
          <w:sz w:val="24"/>
          <w:szCs w:val="24"/>
        </w:rPr>
        <w:t>chantier</w:t>
      </w:r>
      <w:r w:rsidRPr="00BE3BE6">
        <w:rPr>
          <w:rFonts w:asciiTheme="minorBidi" w:eastAsia="Arial" w:hAnsiTheme="minorBidi"/>
          <w:spacing w:val="-19"/>
          <w:sz w:val="24"/>
          <w:szCs w:val="24"/>
        </w:rPr>
        <w:t xml:space="preserve"> </w:t>
      </w:r>
      <w:r w:rsidRPr="00BE3BE6">
        <w:rPr>
          <w:rFonts w:asciiTheme="minorBidi" w:eastAsia="Arial" w:hAnsiTheme="minorBidi"/>
          <w:sz w:val="24"/>
          <w:szCs w:val="24"/>
        </w:rPr>
        <w:t>GDA</w:t>
      </w:r>
      <w:r w:rsidRPr="00BE3BE6">
        <w:rPr>
          <w:rFonts w:asciiTheme="minorBidi" w:eastAsia="Arial" w:hAnsiTheme="minorBidi"/>
          <w:spacing w:val="-19"/>
          <w:sz w:val="24"/>
          <w:szCs w:val="24"/>
        </w:rPr>
        <w:t xml:space="preserve"> </w:t>
      </w:r>
      <w:r w:rsidRPr="00BE3BE6">
        <w:rPr>
          <w:rFonts w:asciiTheme="minorBidi" w:eastAsia="Arial" w:hAnsiTheme="minorBidi"/>
          <w:sz w:val="24"/>
          <w:szCs w:val="24"/>
        </w:rPr>
        <w:t>et</w:t>
      </w:r>
      <w:r w:rsidRPr="00BE3BE6">
        <w:rPr>
          <w:rFonts w:asciiTheme="minorBidi" w:eastAsia="Arial" w:hAnsiTheme="minorBidi"/>
          <w:spacing w:val="-19"/>
          <w:sz w:val="24"/>
          <w:szCs w:val="24"/>
        </w:rPr>
        <w:t xml:space="preserve"> </w:t>
      </w:r>
      <w:r w:rsidRPr="00BE3BE6">
        <w:rPr>
          <w:rFonts w:asciiTheme="minorBidi" w:eastAsia="Arial" w:hAnsiTheme="minorBidi"/>
          <w:sz w:val="24"/>
          <w:szCs w:val="24"/>
        </w:rPr>
        <w:t>projet</w:t>
      </w:r>
      <w:r w:rsidRPr="00BE3BE6">
        <w:rPr>
          <w:rFonts w:asciiTheme="minorBidi" w:eastAsia="Arial" w:hAnsiTheme="minorBidi"/>
          <w:spacing w:val="-18"/>
          <w:sz w:val="24"/>
          <w:szCs w:val="24"/>
        </w:rPr>
        <w:t xml:space="preserve"> </w:t>
      </w:r>
      <w:r w:rsidRPr="00BE3BE6">
        <w:rPr>
          <w:rFonts w:asciiTheme="minorBidi" w:eastAsia="Arial" w:hAnsiTheme="minorBidi"/>
          <w:sz w:val="24"/>
          <w:szCs w:val="24"/>
        </w:rPr>
        <w:t>PCB</w:t>
      </w:r>
    </w:p>
    <w:p w:rsidR="00E06D18" w:rsidRPr="00BE3BE6" w:rsidRDefault="00E06D18" w:rsidP="00E06D18">
      <w:pPr>
        <w:widowControl w:val="0"/>
        <w:numPr>
          <w:ilvl w:val="0"/>
          <w:numId w:val="21"/>
        </w:numPr>
        <w:tabs>
          <w:tab w:val="left" w:pos="1563"/>
          <w:tab w:val="left" w:pos="1564"/>
        </w:tabs>
        <w:autoSpaceDE w:val="0"/>
        <w:autoSpaceDN w:val="0"/>
        <w:spacing w:before="157" w:after="0" w:line="240" w:lineRule="auto"/>
        <w:ind w:firstLine="360"/>
        <w:rPr>
          <w:rFonts w:asciiTheme="minorBidi" w:eastAsia="Arial" w:hAnsiTheme="minorBidi"/>
          <w:sz w:val="24"/>
          <w:szCs w:val="24"/>
        </w:rPr>
      </w:pPr>
      <w:r w:rsidRPr="00BE3BE6">
        <w:rPr>
          <w:rFonts w:asciiTheme="minorBidi" w:eastAsia="Arial" w:hAnsiTheme="minorBidi"/>
          <w:w w:val="95"/>
          <w:sz w:val="24"/>
          <w:szCs w:val="24"/>
        </w:rPr>
        <w:t>1% Services privés ou services aux industriels</w:t>
      </w:r>
    </w:p>
    <w:p w:rsidR="00E06D18" w:rsidRPr="007A372F" w:rsidRDefault="00E06D18" w:rsidP="00E06D18"/>
    <w:p w:rsidR="007A372F" w:rsidRDefault="007A372F" w:rsidP="007A372F">
      <w:r>
        <w:rPr>
          <w:noProof/>
          <w:lang w:eastAsia="fr-FR"/>
        </w:rPr>
        <w:drawing>
          <wp:inline distT="0" distB="0" distL="0" distR="0" wp14:anchorId="3729EF19" wp14:editId="5EC66C4B">
            <wp:extent cx="5760720" cy="4320540"/>
            <wp:effectExtent l="0" t="0" r="0" b="3810"/>
            <wp:docPr id="5" name="Image 5" descr="C:\Users\ZOUBEIR\AppData\Local\Microsoft\Windows\INetCache\Content.Word\20200120_13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OUBEIR\AppData\Local\Microsoft\Windows\INetCache\Content.Word\20200120_1324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03D6A" w:rsidRDefault="00403D6A" w:rsidP="007A372F"/>
    <w:p w:rsidR="00403D6A" w:rsidRDefault="00403D6A" w:rsidP="007A372F"/>
    <w:p w:rsidR="00E23101" w:rsidRDefault="00E23101" w:rsidP="007A372F"/>
    <w:p w:rsidR="00403D6A" w:rsidRPr="007A372F" w:rsidRDefault="00403D6A" w:rsidP="007A372F"/>
    <w:p w:rsidR="008D6083" w:rsidRDefault="008D6083" w:rsidP="008D6083">
      <w:pPr>
        <w:pStyle w:val="Titre1"/>
      </w:pPr>
      <w:r>
        <w:t xml:space="preserve">Les principes du pacte mondial. </w:t>
      </w:r>
    </w:p>
    <w:p w:rsidR="0031530D" w:rsidRPr="0001776A" w:rsidRDefault="0001776A" w:rsidP="0001776A">
      <w:pPr>
        <w:rPr>
          <w:sz w:val="28"/>
          <w:szCs w:val="28"/>
        </w:rPr>
      </w:pPr>
      <w:r w:rsidRPr="0001776A">
        <w:rPr>
          <w:sz w:val="28"/>
          <w:szCs w:val="28"/>
        </w:rPr>
        <w:t xml:space="preserve">La présente communication </w:t>
      </w:r>
      <w:r>
        <w:rPr>
          <w:sz w:val="28"/>
          <w:szCs w:val="28"/>
        </w:rPr>
        <w:t xml:space="preserve">sur le progrès 2019 a tenu compte des nouveautés du pacte mondial. </w:t>
      </w:r>
    </w:p>
    <w:p w:rsidR="00280CCD" w:rsidRPr="00C66B5B" w:rsidRDefault="00280CCD">
      <w:pPr>
        <w:rPr>
          <w:b/>
          <w:bCs/>
          <w:color w:val="FF0000"/>
          <w:sz w:val="40"/>
          <w:szCs w:val="40"/>
          <w:u w:val="single"/>
        </w:rPr>
      </w:pPr>
      <w:r w:rsidRPr="00C66B5B">
        <w:rPr>
          <w:b/>
          <w:bCs/>
          <w:color w:val="FF0000"/>
          <w:sz w:val="40"/>
          <w:szCs w:val="40"/>
          <w:u w:val="single"/>
        </w:rPr>
        <w:t xml:space="preserve">Domaine 1. </w:t>
      </w:r>
      <w:r w:rsidR="00B7179B" w:rsidRPr="00C66B5B">
        <w:rPr>
          <w:b/>
          <w:bCs/>
          <w:color w:val="FF0000"/>
          <w:sz w:val="40"/>
          <w:szCs w:val="40"/>
          <w:u w:val="single"/>
        </w:rPr>
        <w:t>Les</w:t>
      </w:r>
      <w:r w:rsidRPr="00C66B5B">
        <w:rPr>
          <w:b/>
          <w:bCs/>
          <w:color w:val="FF0000"/>
          <w:sz w:val="40"/>
          <w:szCs w:val="40"/>
          <w:u w:val="single"/>
        </w:rPr>
        <w:t xml:space="preserve"> droits de l‘homme</w:t>
      </w:r>
    </w:p>
    <w:p w:rsidR="00B7179B" w:rsidRPr="008D6083" w:rsidRDefault="00280CCD" w:rsidP="00B7179B">
      <w:pPr>
        <w:pStyle w:val="Paragraphedeliste"/>
        <w:numPr>
          <w:ilvl w:val="0"/>
          <w:numId w:val="1"/>
        </w:numPr>
        <w:rPr>
          <w:color w:val="0070C0"/>
          <w:sz w:val="32"/>
          <w:szCs w:val="32"/>
        </w:rPr>
      </w:pPr>
      <w:r w:rsidRPr="008D6083">
        <w:rPr>
          <w:color w:val="0070C0"/>
          <w:sz w:val="32"/>
          <w:szCs w:val="32"/>
        </w:rPr>
        <w:t>Affichage de la Déclaration Universelle des Droits de l'</w:t>
      </w:r>
      <w:r w:rsidR="00275188" w:rsidRPr="008D6083">
        <w:rPr>
          <w:color w:val="0070C0"/>
          <w:sz w:val="32"/>
          <w:szCs w:val="32"/>
        </w:rPr>
        <w:t>homme au profit du personnel.</w:t>
      </w:r>
    </w:p>
    <w:p w:rsidR="008D3A10" w:rsidRPr="007D0540" w:rsidRDefault="001E7E9A" w:rsidP="0031530D">
      <w:pPr>
        <w:pStyle w:val="Paragraphedeliste"/>
        <w:rPr>
          <w:sz w:val="28"/>
          <w:szCs w:val="28"/>
        </w:rPr>
      </w:pPr>
      <w:r w:rsidRPr="007D0540">
        <w:rPr>
          <w:sz w:val="28"/>
          <w:szCs w:val="28"/>
        </w:rPr>
        <w:t xml:space="preserve">Le tableau d’affichage du siège   de la société comporte </w:t>
      </w:r>
      <w:r w:rsidR="0031530D" w:rsidRPr="007D0540">
        <w:rPr>
          <w:sz w:val="28"/>
          <w:szCs w:val="28"/>
        </w:rPr>
        <w:t xml:space="preserve">les </w:t>
      </w:r>
      <w:r w:rsidRPr="007D0540">
        <w:rPr>
          <w:sz w:val="28"/>
          <w:szCs w:val="28"/>
        </w:rPr>
        <w:t>affichages</w:t>
      </w:r>
      <w:r w:rsidR="007131C8" w:rsidRPr="007D0540">
        <w:rPr>
          <w:sz w:val="28"/>
          <w:szCs w:val="28"/>
        </w:rPr>
        <w:t> suivants</w:t>
      </w:r>
      <w:r w:rsidR="0031530D" w:rsidRPr="007D0540">
        <w:rPr>
          <w:sz w:val="28"/>
          <w:szCs w:val="28"/>
        </w:rPr>
        <w:t> :</w:t>
      </w:r>
    </w:p>
    <w:p w:rsidR="008D3A10" w:rsidRPr="007131C8" w:rsidRDefault="008D3A10" w:rsidP="007131C8">
      <w:pPr>
        <w:rPr>
          <w:sz w:val="32"/>
          <w:szCs w:val="32"/>
        </w:rPr>
      </w:pPr>
    </w:p>
    <w:p w:rsidR="008D3A10" w:rsidRPr="007131C8" w:rsidRDefault="008D3A10" w:rsidP="008D3A10">
      <w:pPr>
        <w:pStyle w:val="Paragraphedeliste"/>
        <w:numPr>
          <w:ilvl w:val="0"/>
          <w:numId w:val="14"/>
        </w:numPr>
        <w:rPr>
          <w:sz w:val="32"/>
          <w:szCs w:val="32"/>
        </w:rPr>
      </w:pPr>
      <w:r w:rsidRPr="008D3A10">
        <w:rPr>
          <w:rFonts w:cstheme="minorHAnsi"/>
          <w:sz w:val="32"/>
          <w:szCs w:val="32"/>
        </w:rPr>
        <w:t>La loi n</w:t>
      </w:r>
      <w:r w:rsidRPr="008D3A10">
        <w:rPr>
          <w:rFonts w:eastAsia="Calibri" w:cstheme="minorHAnsi"/>
          <w:sz w:val="32"/>
          <w:szCs w:val="32"/>
        </w:rPr>
        <w:t>° 94-28 du 21 février 1994, régime de réparation des préjudices résultant des accidents de travail et des maladies professionnelles.</w:t>
      </w:r>
    </w:p>
    <w:p w:rsidR="007131C8" w:rsidRPr="00E23101" w:rsidRDefault="00E23101" w:rsidP="00E23101">
      <w:pPr>
        <w:ind w:left="1080"/>
        <w:rPr>
          <w:sz w:val="28"/>
          <w:szCs w:val="28"/>
        </w:rPr>
      </w:pPr>
      <w:r>
        <w:rPr>
          <w:sz w:val="28"/>
          <w:szCs w:val="28"/>
        </w:rPr>
        <w:t>L</w:t>
      </w:r>
      <w:r w:rsidR="007131C8" w:rsidRPr="00E23101">
        <w:rPr>
          <w:sz w:val="28"/>
          <w:szCs w:val="28"/>
        </w:rPr>
        <w:t>’affichage du texte de la loi 94-28 du 21 février 1994</w:t>
      </w:r>
      <w:r w:rsidRPr="00E23101">
        <w:rPr>
          <w:sz w:val="28"/>
          <w:szCs w:val="28"/>
        </w:rPr>
        <w:t xml:space="preserve">, </w:t>
      </w:r>
      <w:r>
        <w:rPr>
          <w:sz w:val="28"/>
          <w:szCs w:val="28"/>
        </w:rPr>
        <w:t xml:space="preserve">est une exigence de la loi elle-même. L’affichage de la loi donne la possibilité à </w:t>
      </w:r>
      <w:r w:rsidR="007131C8" w:rsidRPr="00E23101">
        <w:rPr>
          <w:sz w:val="28"/>
          <w:szCs w:val="28"/>
        </w:rPr>
        <w:t xml:space="preserve">l’ensemble de </w:t>
      </w:r>
      <w:r w:rsidR="008D6083" w:rsidRPr="00E23101">
        <w:rPr>
          <w:sz w:val="28"/>
          <w:szCs w:val="28"/>
        </w:rPr>
        <w:t>personnel</w:t>
      </w:r>
      <w:r w:rsidR="007131C8" w:rsidRPr="00E23101">
        <w:rPr>
          <w:sz w:val="28"/>
          <w:szCs w:val="28"/>
        </w:rPr>
        <w:t xml:space="preserve"> de prendre connaissance des dispositions de la loi de </w:t>
      </w:r>
      <w:r w:rsidR="008D6083" w:rsidRPr="00E23101">
        <w:rPr>
          <w:sz w:val="28"/>
          <w:szCs w:val="28"/>
        </w:rPr>
        <w:t>réparation des préjudices résultant des accidents de travail et des maladies professionnelles.</w:t>
      </w:r>
      <w:r w:rsidR="007131C8" w:rsidRPr="00E23101">
        <w:rPr>
          <w:sz w:val="28"/>
          <w:szCs w:val="28"/>
        </w:rPr>
        <w:t xml:space="preserve"> </w:t>
      </w:r>
    </w:p>
    <w:p w:rsidR="007131C8" w:rsidRDefault="00E23101" w:rsidP="007131C8">
      <w:pPr>
        <w:pStyle w:val="Paragraphedeliste"/>
        <w:ind w:left="1440"/>
        <w:rPr>
          <w:sz w:val="32"/>
          <w:szCs w:val="32"/>
        </w:rPr>
      </w:pPr>
      <w:r>
        <w:rPr>
          <w:noProof/>
          <w:lang w:eastAsia="fr-FR"/>
        </w:rPr>
        <w:lastRenderedPageBreak/>
        <w:drawing>
          <wp:inline distT="0" distB="0" distL="0" distR="0">
            <wp:extent cx="5760720" cy="4320540"/>
            <wp:effectExtent l="0" t="3810" r="7620" b="7620"/>
            <wp:docPr id="4" name="Image 4" descr="C:\Users\ZOUBEIR\AppData\Local\Microsoft\Windows\INetCache\Content.Word\20200120_14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UBEIR\AppData\Local\Microsoft\Windows\INetCache\Content.Word\20200120_1456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rsidR="007131C8" w:rsidRPr="008D3A10" w:rsidRDefault="007131C8" w:rsidP="007131C8">
      <w:pPr>
        <w:pStyle w:val="Paragraphedeliste"/>
        <w:ind w:left="1440"/>
        <w:rPr>
          <w:sz w:val="32"/>
          <w:szCs w:val="32"/>
        </w:rPr>
      </w:pPr>
    </w:p>
    <w:p w:rsidR="001E7E9A" w:rsidRDefault="008D3A10" w:rsidP="008D3A10">
      <w:pPr>
        <w:pStyle w:val="Paragraphedeliste"/>
        <w:numPr>
          <w:ilvl w:val="0"/>
          <w:numId w:val="14"/>
        </w:numPr>
        <w:rPr>
          <w:sz w:val="32"/>
          <w:szCs w:val="32"/>
        </w:rPr>
      </w:pPr>
      <w:r>
        <w:rPr>
          <w:sz w:val="32"/>
          <w:szCs w:val="32"/>
        </w:rPr>
        <w:t>Les Procédures des situations d’urgences fixant les équipes d’intervention de secourisme et lutte contre le feu.</w:t>
      </w:r>
    </w:p>
    <w:p w:rsidR="008D3A10" w:rsidRDefault="008D3A10" w:rsidP="008D3A10">
      <w:pPr>
        <w:pStyle w:val="Paragraphedeliste"/>
        <w:numPr>
          <w:ilvl w:val="0"/>
          <w:numId w:val="14"/>
        </w:numPr>
        <w:rPr>
          <w:sz w:val="32"/>
          <w:szCs w:val="32"/>
        </w:rPr>
      </w:pPr>
      <w:r>
        <w:rPr>
          <w:sz w:val="32"/>
          <w:szCs w:val="32"/>
        </w:rPr>
        <w:t>Les plans d’évacuation indiquant les chemins à suivre pour accéder aux points de rassemblement.</w:t>
      </w:r>
    </w:p>
    <w:p w:rsidR="008D6083" w:rsidRDefault="008D6083" w:rsidP="008D3A10">
      <w:pPr>
        <w:pStyle w:val="Paragraphedeliste"/>
        <w:numPr>
          <w:ilvl w:val="0"/>
          <w:numId w:val="14"/>
        </w:numPr>
        <w:rPr>
          <w:sz w:val="32"/>
          <w:szCs w:val="32"/>
        </w:rPr>
      </w:pPr>
      <w:r>
        <w:rPr>
          <w:sz w:val="32"/>
          <w:szCs w:val="32"/>
        </w:rPr>
        <w:lastRenderedPageBreak/>
        <w:t>La politique qualité, santé et sécurité au travail et environnement.</w:t>
      </w:r>
    </w:p>
    <w:p w:rsidR="0031530D" w:rsidRPr="008D6083" w:rsidRDefault="0031530D" w:rsidP="008D6083">
      <w:pPr>
        <w:rPr>
          <w:sz w:val="32"/>
          <w:szCs w:val="32"/>
        </w:rPr>
      </w:pPr>
    </w:p>
    <w:p w:rsidR="0031530D" w:rsidRDefault="0031530D" w:rsidP="0031530D">
      <w:pPr>
        <w:pStyle w:val="Paragraphedeliste"/>
        <w:ind w:left="1440"/>
        <w:rPr>
          <w:sz w:val="32"/>
          <w:szCs w:val="32"/>
        </w:rPr>
      </w:pPr>
      <w:r>
        <w:rPr>
          <w:noProof/>
          <w:lang w:eastAsia="fr-FR"/>
        </w:rPr>
        <w:drawing>
          <wp:inline distT="0" distB="0" distL="0" distR="0">
            <wp:extent cx="5768340" cy="4326255"/>
            <wp:effectExtent l="0" t="2858" r="953" b="952"/>
            <wp:docPr id="3" name="Image 3" descr="C:\Users\ZOUBEIR\AppData\Local\Microsoft\Windows\INetCache\Content.Word\20200120_13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UBEIR\AppData\Local\Microsoft\Windows\INetCache\Content.Word\20200120_1323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768766" cy="4326575"/>
                    </a:xfrm>
                    <a:prstGeom prst="rect">
                      <a:avLst/>
                    </a:prstGeom>
                    <a:noFill/>
                    <a:ln>
                      <a:noFill/>
                    </a:ln>
                  </pic:spPr>
                </pic:pic>
              </a:graphicData>
            </a:graphic>
          </wp:inline>
        </w:drawing>
      </w:r>
    </w:p>
    <w:p w:rsidR="0031530D" w:rsidRDefault="00E23101" w:rsidP="0031530D">
      <w:pPr>
        <w:rPr>
          <w:sz w:val="32"/>
          <w:szCs w:val="32"/>
        </w:rPr>
      </w:pPr>
      <w:r>
        <w:rPr>
          <w:sz w:val="32"/>
          <w:szCs w:val="32"/>
        </w:rPr>
        <w:t xml:space="preserve">La société est certifiée conformément aux exigences des </w:t>
      </w:r>
      <w:r w:rsidR="00F42E44">
        <w:rPr>
          <w:sz w:val="32"/>
          <w:szCs w:val="32"/>
        </w:rPr>
        <w:t>normes ISO</w:t>
      </w:r>
      <w:r>
        <w:rPr>
          <w:sz w:val="32"/>
          <w:szCs w:val="32"/>
        </w:rPr>
        <w:t xml:space="preserve"> 9001 version 2015 et 14001 version 2015 et 45001 version </w:t>
      </w:r>
      <w:r w:rsidR="00F42E44">
        <w:rPr>
          <w:sz w:val="32"/>
          <w:szCs w:val="32"/>
        </w:rPr>
        <w:t>2018.</w:t>
      </w:r>
    </w:p>
    <w:p w:rsidR="00E23101" w:rsidRPr="00990620" w:rsidRDefault="00E23101" w:rsidP="007D0540">
      <w:pPr>
        <w:rPr>
          <w:sz w:val="28"/>
          <w:szCs w:val="28"/>
        </w:rPr>
      </w:pPr>
      <w:r w:rsidRPr="00990620">
        <w:rPr>
          <w:sz w:val="28"/>
          <w:szCs w:val="28"/>
        </w:rPr>
        <w:lastRenderedPageBreak/>
        <w:t>L</w:t>
      </w:r>
      <w:r w:rsidR="00990620" w:rsidRPr="00990620">
        <w:rPr>
          <w:sz w:val="28"/>
          <w:szCs w:val="28"/>
        </w:rPr>
        <w:t xml:space="preserve">’affichage de la politique est une exigence des normes ISO, l’affichage donne des informations sur la stratégie de l’entreprise </w:t>
      </w:r>
      <w:r w:rsidR="007D0540">
        <w:rPr>
          <w:sz w:val="28"/>
          <w:szCs w:val="28"/>
        </w:rPr>
        <w:t xml:space="preserve">dans le domaine de </w:t>
      </w:r>
      <w:r w:rsidR="007D0540" w:rsidRPr="00990620">
        <w:rPr>
          <w:sz w:val="28"/>
          <w:szCs w:val="28"/>
        </w:rPr>
        <w:t>qualité</w:t>
      </w:r>
      <w:r w:rsidR="00990620" w:rsidRPr="00990620">
        <w:rPr>
          <w:sz w:val="28"/>
          <w:szCs w:val="28"/>
        </w:rPr>
        <w:t xml:space="preserve"> sécurité et environnement.</w:t>
      </w:r>
      <w:r w:rsidR="007D0540">
        <w:rPr>
          <w:sz w:val="28"/>
          <w:szCs w:val="28"/>
        </w:rPr>
        <w:t xml:space="preserve"> La politique fixe également les axes de développement et les objectifs à atteindre pour la réussite du système.</w:t>
      </w:r>
    </w:p>
    <w:p w:rsidR="00990620" w:rsidRPr="00990620" w:rsidRDefault="00990620" w:rsidP="00990620">
      <w:pPr>
        <w:rPr>
          <w:sz w:val="28"/>
          <w:szCs w:val="28"/>
        </w:rPr>
      </w:pPr>
      <w:r w:rsidRPr="00990620">
        <w:rPr>
          <w:sz w:val="28"/>
          <w:szCs w:val="28"/>
        </w:rPr>
        <w:t>Le personnel sur l’ensemble des sites de SEGOR bénéficie d’une sensibilisation sur le contenu de la politique.</w:t>
      </w:r>
    </w:p>
    <w:p w:rsidR="00990620" w:rsidRDefault="00990620" w:rsidP="00990620">
      <w:pPr>
        <w:rPr>
          <w:sz w:val="32"/>
          <w:szCs w:val="32"/>
        </w:rPr>
      </w:pPr>
    </w:p>
    <w:p w:rsidR="008D6083" w:rsidRDefault="008D6083" w:rsidP="00990620">
      <w:pPr>
        <w:pStyle w:val="Paragraphedeliste"/>
        <w:numPr>
          <w:ilvl w:val="0"/>
          <w:numId w:val="14"/>
        </w:numPr>
        <w:ind w:left="142" w:hanging="142"/>
        <w:rPr>
          <w:sz w:val="32"/>
          <w:szCs w:val="32"/>
        </w:rPr>
      </w:pPr>
      <w:r w:rsidRPr="008D6083">
        <w:rPr>
          <w:sz w:val="32"/>
          <w:szCs w:val="32"/>
        </w:rPr>
        <w:t xml:space="preserve">La </w:t>
      </w:r>
      <w:r>
        <w:rPr>
          <w:sz w:val="32"/>
          <w:szCs w:val="32"/>
        </w:rPr>
        <w:t xml:space="preserve">déclaration des droits de l’homme n’est pas affichée. </w:t>
      </w:r>
      <w:r w:rsidRPr="0056791C">
        <w:rPr>
          <w:sz w:val="28"/>
          <w:szCs w:val="28"/>
        </w:rPr>
        <w:t>l’affichage de cette déclaration</w:t>
      </w:r>
      <w:r w:rsidR="0056791C" w:rsidRPr="0056791C">
        <w:rPr>
          <w:sz w:val="28"/>
          <w:szCs w:val="28"/>
        </w:rPr>
        <w:t xml:space="preserve"> sera programmé durant l’année 2020. Les sites sont éparpillés sur l’ensemble de la Tunisie d’où l’affichage progressif de cette déclaration.</w:t>
      </w:r>
      <w:r w:rsidR="0056791C">
        <w:rPr>
          <w:sz w:val="32"/>
          <w:szCs w:val="32"/>
        </w:rPr>
        <w:t xml:space="preserve">  </w:t>
      </w:r>
    </w:p>
    <w:p w:rsidR="007D0540" w:rsidRDefault="007D0540" w:rsidP="007D0540">
      <w:pPr>
        <w:pStyle w:val="Paragraphedeliste"/>
        <w:ind w:left="142"/>
        <w:rPr>
          <w:sz w:val="32"/>
          <w:szCs w:val="32"/>
        </w:rPr>
      </w:pPr>
      <w:r>
        <w:rPr>
          <w:sz w:val="32"/>
          <w:szCs w:val="32"/>
        </w:rPr>
        <w:t>Dans ce cadre l’organisme compte organiser pour le personnel des séances de sensibilisation sur la déclaration des droits de l’homme et sur les dix principes du pacte mondial.</w:t>
      </w:r>
    </w:p>
    <w:p w:rsidR="00990620" w:rsidRPr="008D6083" w:rsidRDefault="00990620" w:rsidP="00F42E44">
      <w:pPr>
        <w:pStyle w:val="Paragraphedeliste"/>
        <w:ind w:left="142"/>
        <w:rPr>
          <w:sz w:val="32"/>
          <w:szCs w:val="32"/>
        </w:rPr>
      </w:pPr>
    </w:p>
    <w:p w:rsidR="00B7179B" w:rsidRDefault="00280CCD" w:rsidP="00B7179B">
      <w:pPr>
        <w:pStyle w:val="Paragraphedeliste"/>
        <w:numPr>
          <w:ilvl w:val="0"/>
          <w:numId w:val="1"/>
        </w:numPr>
        <w:rPr>
          <w:sz w:val="32"/>
          <w:szCs w:val="32"/>
        </w:rPr>
      </w:pPr>
      <w:r w:rsidRPr="0056791C">
        <w:rPr>
          <w:color w:val="0070C0"/>
          <w:sz w:val="32"/>
          <w:szCs w:val="32"/>
        </w:rPr>
        <w:t xml:space="preserve">Diffuser les valeurs des droits de l’homme au sein de </w:t>
      </w:r>
      <w:r w:rsidRPr="00F42E44">
        <w:rPr>
          <w:color w:val="0070C0"/>
          <w:sz w:val="32"/>
          <w:szCs w:val="32"/>
        </w:rPr>
        <w:t xml:space="preserve">l’entreprise et chez les fournisseurs, </w:t>
      </w:r>
    </w:p>
    <w:p w:rsidR="00F42E44" w:rsidRDefault="00F42E44" w:rsidP="0056791C">
      <w:pPr>
        <w:pStyle w:val="Paragraphedeliste"/>
        <w:rPr>
          <w:sz w:val="28"/>
          <w:szCs w:val="28"/>
        </w:rPr>
      </w:pPr>
      <w:r>
        <w:rPr>
          <w:sz w:val="28"/>
          <w:szCs w:val="28"/>
        </w:rPr>
        <w:t xml:space="preserve">La </w:t>
      </w:r>
      <w:r w:rsidRPr="0056791C">
        <w:rPr>
          <w:sz w:val="28"/>
          <w:szCs w:val="28"/>
        </w:rPr>
        <w:t>société</w:t>
      </w:r>
      <w:r w:rsidR="0056791C" w:rsidRPr="0056791C">
        <w:rPr>
          <w:sz w:val="28"/>
          <w:szCs w:val="28"/>
        </w:rPr>
        <w:t xml:space="preserve"> s’engage à</w:t>
      </w:r>
      <w:r>
        <w:rPr>
          <w:sz w:val="28"/>
          <w:szCs w:val="28"/>
        </w:rPr>
        <w:t> :</w:t>
      </w:r>
    </w:p>
    <w:p w:rsidR="00F42E44" w:rsidRDefault="00F97DA1" w:rsidP="00F42E44">
      <w:pPr>
        <w:pStyle w:val="Paragraphedeliste"/>
        <w:numPr>
          <w:ilvl w:val="0"/>
          <w:numId w:val="23"/>
        </w:numPr>
        <w:rPr>
          <w:sz w:val="28"/>
          <w:szCs w:val="28"/>
        </w:rPr>
      </w:pPr>
      <w:r>
        <w:rPr>
          <w:sz w:val="28"/>
          <w:szCs w:val="28"/>
        </w:rPr>
        <w:t xml:space="preserve">Afficher </w:t>
      </w:r>
      <w:r w:rsidRPr="00F42E44">
        <w:rPr>
          <w:sz w:val="28"/>
          <w:szCs w:val="28"/>
        </w:rPr>
        <w:t>la</w:t>
      </w:r>
      <w:r w:rsidR="00F42E44" w:rsidRPr="00F42E44">
        <w:rPr>
          <w:sz w:val="28"/>
          <w:szCs w:val="28"/>
        </w:rPr>
        <w:t xml:space="preserve"> Déclaration Universelle des Droits de l'homme </w:t>
      </w:r>
      <w:r w:rsidR="00F42E44">
        <w:rPr>
          <w:sz w:val="28"/>
          <w:szCs w:val="28"/>
        </w:rPr>
        <w:t>dans l’ensemble des sites SEGOR.</w:t>
      </w:r>
    </w:p>
    <w:p w:rsidR="00F97DA1" w:rsidRDefault="00F42E44" w:rsidP="00F97DA1">
      <w:pPr>
        <w:pStyle w:val="Paragraphedeliste"/>
        <w:numPr>
          <w:ilvl w:val="0"/>
          <w:numId w:val="23"/>
        </w:numPr>
        <w:rPr>
          <w:sz w:val="28"/>
          <w:szCs w:val="28"/>
        </w:rPr>
      </w:pPr>
      <w:r>
        <w:rPr>
          <w:sz w:val="28"/>
          <w:szCs w:val="28"/>
        </w:rPr>
        <w:t xml:space="preserve">Développer l’esprit et la </w:t>
      </w:r>
      <w:r w:rsidRPr="00F42E44">
        <w:rPr>
          <w:sz w:val="28"/>
          <w:szCs w:val="28"/>
        </w:rPr>
        <w:t xml:space="preserve">culture du respect des droits de l’homme par </w:t>
      </w:r>
      <w:r w:rsidR="00F97DA1">
        <w:rPr>
          <w:sz w:val="28"/>
          <w:szCs w:val="28"/>
        </w:rPr>
        <w:t xml:space="preserve">l’organisation des séances de </w:t>
      </w:r>
      <w:r w:rsidR="00F97DA1" w:rsidRPr="00F42E44">
        <w:rPr>
          <w:sz w:val="28"/>
          <w:szCs w:val="28"/>
        </w:rPr>
        <w:t xml:space="preserve">sensibilisation </w:t>
      </w:r>
      <w:r w:rsidR="00F97DA1">
        <w:rPr>
          <w:sz w:val="28"/>
          <w:szCs w:val="28"/>
        </w:rPr>
        <w:t>la déclaration des droits de l’homme.</w:t>
      </w:r>
    </w:p>
    <w:p w:rsidR="00B7179B" w:rsidRDefault="00280CCD" w:rsidP="00B7179B">
      <w:pPr>
        <w:pStyle w:val="Paragraphedeliste"/>
        <w:numPr>
          <w:ilvl w:val="0"/>
          <w:numId w:val="1"/>
        </w:numPr>
        <w:rPr>
          <w:color w:val="0070C0"/>
          <w:sz w:val="32"/>
          <w:szCs w:val="32"/>
        </w:rPr>
      </w:pPr>
      <w:r w:rsidRPr="0056791C">
        <w:rPr>
          <w:color w:val="0070C0"/>
          <w:sz w:val="32"/>
          <w:szCs w:val="32"/>
        </w:rPr>
        <w:t>Contribuer au développement de l’économie locale</w:t>
      </w:r>
      <w:r w:rsidR="008D3A10" w:rsidRPr="0056791C">
        <w:rPr>
          <w:color w:val="0070C0"/>
          <w:sz w:val="32"/>
          <w:szCs w:val="32"/>
        </w:rPr>
        <w:t>.</w:t>
      </w:r>
    </w:p>
    <w:p w:rsidR="00990620" w:rsidRPr="00990620" w:rsidRDefault="00F832BC" w:rsidP="00990620">
      <w:pPr>
        <w:pStyle w:val="Paragraphedeliste"/>
        <w:rPr>
          <w:sz w:val="32"/>
          <w:szCs w:val="32"/>
        </w:rPr>
      </w:pPr>
      <w:r>
        <w:rPr>
          <w:sz w:val="32"/>
          <w:szCs w:val="32"/>
        </w:rPr>
        <w:t xml:space="preserve">Une contribution directe au développement de l’économie locale n’est pas palpable, mais le fait de s’approcher des municipalités et les aider à bien gérer la collecte des déchets peut contribuer en effet </w:t>
      </w:r>
      <w:r w:rsidR="0001776A">
        <w:rPr>
          <w:sz w:val="32"/>
          <w:szCs w:val="32"/>
        </w:rPr>
        <w:t>à</w:t>
      </w:r>
      <w:r>
        <w:rPr>
          <w:sz w:val="32"/>
          <w:szCs w:val="32"/>
        </w:rPr>
        <w:t xml:space="preserve"> améliorer le budget alloué aux municipalités.</w:t>
      </w:r>
    </w:p>
    <w:p w:rsidR="00B7179B" w:rsidRDefault="00280CCD" w:rsidP="00B7179B">
      <w:pPr>
        <w:pStyle w:val="Paragraphedeliste"/>
        <w:numPr>
          <w:ilvl w:val="0"/>
          <w:numId w:val="1"/>
        </w:numPr>
        <w:rPr>
          <w:color w:val="0070C0"/>
          <w:sz w:val="32"/>
          <w:szCs w:val="32"/>
        </w:rPr>
      </w:pPr>
      <w:r w:rsidRPr="0056791C">
        <w:rPr>
          <w:color w:val="0070C0"/>
          <w:sz w:val="32"/>
          <w:szCs w:val="32"/>
        </w:rPr>
        <w:lastRenderedPageBreak/>
        <w:t>Favoriser la communication avec les parties intéressées sur ses activités.</w:t>
      </w:r>
    </w:p>
    <w:p w:rsidR="00492584" w:rsidRDefault="00492584" w:rsidP="00492584">
      <w:pPr>
        <w:pStyle w:val="Paragraphedeliste"/>
        <w:rPr>
          <w:sz w:val="28"/>
          <w:szCs w:val="28"/>
        </w:rPr>
      </w:pPr>
      <w:r>
        <w:rPr>
          <w:sz w:val="28"/>
          <w:szCs w:val="28"/>
        </w:rPr>
        <w:t>Les décharges d’enfouissement des déchets solides sont d’une importance capitale pour maitriser les déchets domestiques et assimilées</w:t>
      </w:r>
    </w:p>
    <w:p w:rsidR="00492584" w:rsidRDefault="00492584" w:rsidP="00492584">
      <w:pPr>
        <w:pStyle w:val="Paragraphedeliste"/>
        <w:rPr>
          <w:sz w:val="28"/>
          <w:szCs w:val="28"/>
        </w:rPr>
      </w:pPr>
      <w:r>
        <w:rPr>
          <w:sz w:val="28"/>
          <w:szCs w:val="28"/>
        </w:rPr>
        <w:t xml:space="preserve">Dans ce cadre les municipalités d’une façon générale et les entreprises privées sont les parties intéressées de notre société. </w:t>
      </w:r>
    </w:p>
    <w:p w:rsidR="00492584" w:rsidRDefault="00492584" w:rsidP="00492584">
      <w:pPr>
        <w:pStyle w:val="Paragraphedeliste"/>
        <w:rPr>
          <w:sz w:val="28"/>
          <w:szCs w:val="28"/>
        </w:rPr>
      </w:pPr>
      <w:r>
        <w:rPr>
          <w:sz w:val="28"/>
          <w:szCs w:val="28"/>
        </w:rPr>
        <w:t xml:space="preserve">La communication avec les parties intéressées bien qu’elle </w:t>
      </w:r>
      <w:r w:rsidR="00F832BC">
        <w:rPr>
          <w:sz w:val="28"/>
          <w:szCs w:val="28"/>
        </w:rPr>
        <w:t>existe,</w:t>
      </w:r>
      <w:r>
        <w:rPr>
          <w:sz w:val="28"/>
          <w:szCs w:val="28"/>
        </w:rPr>
        <w:t xml:space="preserve"> elle </w:t>
      </w:r>
      <w:r w:rsidR="00F832BC">
        <w:rPr>
          <w:sz w:val="28"/>
          <w:szCs w:val="28"/>
        </w:rPr>
        <w:t>nécessite un</w:t>
      </w:r>
      <w:r>
        <w:rPr>
          <w:sz w:val="28"/>
          <w:szCs w:val="28"/>
        </w:rPr>
        <w:t xml:space="preserve"> renforcement et un intérêt particulier.</w:t>
      </w:r>
    </w:p>
    <w:p w:rsidR="00492584" w:rsidRPr="00492584" w:rsidRDefault="00492584" w:rsidP="00492584">
      <w:pPr>
        <w:pStyle w:val="Paragraphedeliste"/>
        <w:rPr>
          <w:sz w:val="28"/>
          <w:szCs w:val="28"/>
        </w:rPr>
      </w:pPr>
      <w:r>
        <w:rPr>
          <w:sz w:val="28"/>
          <w:szCs w:val="28"/>
        </w:rPr>
        <w:t xml:space="preserve">Dans ce cadre la société s’engage à renforcer </w:t>
      </w:r>
      <w:r w:rsidR="008E58CC">
        <w:rPr>
          <w:sz w:val="28"/>
          <w:szCs w:val="28"/>
        </w:rPr>
        <w:t>la communication avec les municipalités pour mieux gérer le transport des déchets entre les décharges et les lieux de collecte des déchets.</w:t>
      </w:r>
      <w:r>
        <w:rPr>
          <w:sz w:val="28"/>
          <w:szCs w:val="28"/>
        </w:rPr>
        <w:t xml:space="preserve"> </w:t>
      </w:r>
    </w:p>
    <w:p w:rsidR="00B7179B" w:rsidRDefault="00280CCD" w:rsidP="00B7179B">
      <w:pPr>
        <w:pStyle w:val="Paragraphedeliste"/>
        <w:numPr>
          <w:ilvl w:val="0"/>
          <w:numId w:val="1"/>
        </w:numPr>
        <w:rPr>
          <w:color w:val="0070C0"/>
          <w:sz w:val="32"/>
          <w:szCs w:val="32"/>
        </w:rPr>
      </w:pPr>
      <w:r w:rsidRPr="0056791C">
        <w:rPr>
          <w:color w:val="0070C0"/>
          <w:sz w:val="32"/>
          <w:szCs w:val="32"/>
        </w:rPr>
        <w:t>Développer une politique assurant l’engagement de l’entreprise à ne pas être complice de la violation des droits de l’homme,</w:t>
      </w:r>
    </w:p>
    <w:p w:rsidR="0001776A" w:rsidRPr="002B7C4E" w:rsidRDefault="0001776A" w:rsidP="0001776A">
      <w:pPr>
        <w:ind w:left="360"/>
        <w:rPr>
          <w:sz w:val="28"/>
          <w:szCs w:val="28"/>
        </w:rPr>
      </w:pPr>
      <w:r w:rsidRPr="002B7C4E">
        <w:rPr>
          <w:sz w:val="28"/>
          <w:szCs w:val="28"/>
        </w:rPr>
        <w:t xml:space="preserve">L’entreprise s’engage à ne pas être complice de la violation de droit de l’homme, cet </w:t>
      </w:r>
      <w:r w:rsidR="002B7C4E" w:rsidRPr="002B7C4E">
        <w:rPr>
          <w:sz w:val="28"/>
          <w:szCs w:val="28"/>
        </w:rPr>
        <w:t>engagement</w:t>
      </w:r>
      <w:r w:rsidRPr="002B7C4E">
        <w:rPr>
          <w:sz w:val="28"/>
          <w:szCs w:val="28"/>
        </w:rPr>
        <w:t xml:space="preserve"> peut </w:t>
      </w:r>
      <w:r w:rsidR="002B7C4E" w:rsidRPr="002B7C4E">
        <w:rPr>
          <w:sz w:val="28"/>
          <w:szCs w:val="28"/>
        </w:rPr>
        <w:t>être</w:t>
      </w:r>
      <w:r w:rsidRPr="002B7C4E">
        <w:rPr>
          <w:sz w:val="28"/>
          <w:szCs w:val="28"/>
        </w:rPr>
        <w:t xml:space="preserve"> </w:t>
      </w:r>
      <w:r w:rsidR="002B7C4E" w:rsidRPr="002B7C4E">
        <w:rPr>
          <w:sz w:val="28"/>
          <w:szCs w:val="28"/>
        </w:rPr>
        <w:t>vérifié</w:t>
      </w:r>
      <w:r w:rsidRPr="002B7C4E">
        <w:rPr>
          <w:sz w:val="28"/>
          <w:szCs w:val="28"/>
        </w:rPr>
        <w:t xml:space="preserve"> par les </w:t>
      </w:r>
      <w:r w:rsidR="002B7C4E" w:rsidRPr="002B7C4E">
        <w:rPr>
          <w:sz w:val="28"/>
          <w:szCs w:val="28"/>
        </w:rPr>
        <w:t>représentants</w:t>
      </w:r>
      <w:r w:rsidRPr="002B7C4E">
        <w:rPr>
          <w:sz w:val="28"/>
          <w:szCs w:val="28"/>
        </w:rPr>
        <w:t xml:space="preserve"> du personnel figurant dans la commission consultative de l’entreprise. </w:t>
      </w:r>
    </w:p>
    <w:p w:rsidR="002B7C4E" w:rsidRPr="002B7C4E" w:rsidRDefault="00280CCD" w:rsidP="002B7C4E">
      <w:pPr>
        <w:pStyle w:val="Paragraphedeliste"/>
        <w:numPr>
          <w:ilvl w:val="0"/>
          <w:numId w:val="1"/>
        </w:numPr>
        <w:rPr>
          <w:sz w:val="28"/>
          <w:szCs w:val="28"/>
        </w:rPr>
      </w:pPr>
      <w:r w:rsidRPr="002B7C4E">
        <w:rPr>
          <w:color w:val="0070C0"/>
          <w:sz w:val="32"/>
          <w:szCs w:val="32"/>
        </w:rPr>
        <w:t>le dialogue avec les institutions ou organismes des droits de l’Hommes</w:t>
      </w:r>
      <w:r w:rsidR="00352599" w:rsidRPr="002B7C4E">
        <w:rPr>
          <w:color w:val="0070C0"/>
          <w:sz w:val="32"/>
          <w:szCs w:val="32"/>
        </w:rPr>
        <w:t>.</w:t>
      </w:r>
      <w:r w:rsidR="002B7C4E" w:rsidRPr="002B7C4E">
        <w:rPr>
          <w:sz w:val="28"/>
          <w:szCs w:val="28"/>
        </w:rPr>
        <w:t xml:space="preserve"> </w:t>
      </w:r>
    </w:p>
    <w:p w:rsidR="002B7C4E" w:rsidRDefault="002B7C4E" w:rsidP="00C66B5B">
      <w:pPr>
        <w:ind w:left="360"/>
        <w:rPr>
          <w:sz w:val="28"/>
          <w:szCs w:val="28"/>
        </w:rPr>
      </w:pPr>
      <w:r w:rsidRPr="002B7C4E">
        <w:rPr>
          <w:sz w:val="28"/>
          <w:szCs w:val="28"/>
        </w:rPr>
        <w:t xml:space="preserve">Le dialogue avec les institutions ou organismes de droit de l’Hommes n’est pas instauré dans la culture de la société cependant elle s’engage à partir de l’année 2020 à inviter les institutions implantées en Tunisie </w:t>
      </w:r>
      <w:r w:rsidR="00C66B5B">
        <w:rPr>
          <w:sz w:val="28"/>
          <w:szCs w:val="28"/>
        </w:rPr>
        <w:t>à</w:t>
      </w:r>
      <w:r w:rsidRPr="002B7C4E">
        <w:rPr>
          <w:sz w:val="28"/>
          <w:szCs w:val="28"/>
        </w:rPr>
        <w:t xml:space="preserve"> visiter les sites de la société et participer de ce fait à promouvoir les droits de l’homme dans nos sites.</w:t>
      </w:r>
    </w:p>
    <w:p w:rsidR="000143A8" w:rsidRDefault="00C66B5B" w:rsidP="00C66B5B">
      <w:pPr>
        <w:ind w:left="360"/>
        <w:rPr>
          <w:sz w:val="28"/>
          <w:szCs w:val="28"/>
        </w:rPr>
      </w:pPr>
      <w:r>
        <w:rPr>
          <w:sz w:val="28"/>
          <w:szCs w:val="28"/>
        </w:rPr>
        <w:t>Cependant nous rappelons que nos sites sont visités</w:t>
      </w:r>
      <w:r w:rsidR="000143A8">
        <w:rPr>
          <w:sz w:val="28"/>
          <w:szCs w:val="28"/>
        </w:rPr>
        <w:t> :</w:t>
      </w:r>
    </w:p>
    <w:p w:rsidR="00C66B5B" w:rsidRDefault="00C66B5B" w:rsidP="000143A8">
      <w:pPr>
        <w:pStyle w:val="Paragraphedeliste"/>
        <w:numPr>
          <w:ilvl w:val="0"/>
          <w:numId w:val="33"/>
        </w:numPr>
        <w:rPr>
          <w:sz w:val="28"/>
          <w:szCs w:val="28"/>
        </w:rPr>
      </w:pPr>
      <w:r w:rsidRPr="000143A8">
        <w:rPr>
          <w:sz w:val="28"/>
          <w:szCs w:val="28"/>
        </w:rPr>
        <w:t>par l’agence national de protection de l’environnement, des prélèvements sont effectués pour le contrôle de l’état de l’eau à la sortie des stations d’épuration d’eau et d’autres sont réalisés au niveau de stations de traitement de lixiviat.</w:t>
      </w:r>
    </w:p>
    <w:p w:rsidR="000143A8" w:rsidRDefault="000143A8" w:rsidP="000143A8">
      <w:pPr>
        <w:pStyle w:val="Paragraphedeliste"/>
        <w:numPr>
          <w:ilvl w:val="0"/>
          <w:numId w:val="33"/>
        </w:numPr>
        <w:rPr>
          <w:sz w:val="28"/>
          <w:szCs w:val="28"/>
        </w:rPr>
      </w:pPr>
      <w:r>
        <w:rPr>
          <w:sz w:val="28"/>
          <w:szCs w:val="28"/>
        </w:rPr>
        <w:t xml:space="preserve">Par la protection civile pour le contrôle de respect des règles de sécurité. La protection civile établit suite à chaque visite un rapport </w:t>
      </w:r>
    </w:p>
    <w:p w:rsidR="000143A8" w:rsidRDefault="000143A8" w:rsidP="000143A8">
      <w:pPr>
        <w:pStyle w:val="Paragraphedeliste"/>
        <w:ind w:left="1140"/>
        <w:rPr>
          <w:sz w:val="28"/>
          <w:szCs w:val="28"/>
        </w:rPr>
      </w:pPr>
      <w:r>
        <w:rPr>
          <w:sz w:val="28"/>
          <w:szCs w:val="28"/>
        </w:rPr>
        <w:lastRenderedPageBreak/>
        <w:t xml:space="preserve">Toutes les recommandations issues de ce rapport sont appliquées </w:t>
      </w:r>
    </w:p>
    <w:p w:rsidR="000143A8" w:rsidRPr="000143A8" w:rsidRDefault="000143A8" w:rsidP="000143A8">
      <w:pPr>
        <w:pStyle w:val="Paragraphedeliste"/>
        <w:numPr>
          <w:ilvl w:val="0"/>
          <w:numId w:val="33"/>
        </w:numPr>
        <w:rPr>
          <w:sz w:val="28"/>
          <w:szCs w:val="28"/>
        </w:rPr>
      </w:pPr>
      <w:r>
        <w:rPr>
          <w:sz w:val="28"/>
          <w:szCs w:val="28"/>
        </w:rPr>
        <w:t xml:space="preserve">Un bureau de contrôle règlementaire des installations électriques et des appareils à pression effectue deux passages par an dans chaque site. </w:t>
      </w:r>
      <w:r w:rsidR="007F799B">
        <w:rPr>
          <w:sz w:val="28"/>
          <w:szCs w:val="28"/>
        </w:rPr>
        <w:t>Après chaque passage le bureau nous communique un rapport sur les constations soulevées. Un plan d’action est fait pour la mise en place et la correction de toutes les anomalies.</w:t>
      </w:r>
    </w:p>
    <w:p w:rsidR="000143A8" w:rsidRPr="002B7C4E" w:rsidRDefault="000143A8" w:rsidP="00C66B5B">
      <w:pPr>
        <w:ind w:left="360"/>
        <w:rPr>
          <w:sz w:val="28"/>
          <w:szCs w:val="28"/>
        </w:rPr>
      </w:pPr>
    </w:p>
    <w:p w:rsidR="00280CCD" w:rsidRDefault="00280CCD" w:rsidP="002B7C4E">
      <w:pPr>
        <w:pStyle w:val="Paragraphedeliste"/>
        <w:rPr>
          <w:color w:val="0070C0"/>
          <w:sz w:val="32"/>
          <w:szCs w:val="32"/>
        </w:rPr>
      </w:pPr>
    </w:p>
    <w:p w:rsidR="00280CCD" w:rsidRPr="00C66B5B" w:rsidRDefault="00280CCD">
      <w:pPr>
        <w:rPr>
          <w:b/>
          <w:bCs/>
          <w:color w:val="FF0000"/>
          <w:sz w:val="40"/>
          <w:szCs w:val="40"/>
          <w:u w:val="single"/>
        </w:rPr>
      </w:pPr>
      <w:r w:rsidRPr="00C66B5B">
        <w:rPr>
          <w:b/>
          <w:bCs/>
          <w:color w:val="FF0000"/>
          <w:sz w:val="40"/>
          <w:szCs w:val="40"/>
          <w:u w:val="single"/>
        </w:rPr>
        <w:t xml:space="preserve">Domaine 2. </w:t>
      </w:r>
      <w:r w:rsidR="00B7179B" w:rsidRPr="00C66B5B">
        <w:rPr>
          <w:b/>
          <w:bCs/>
          <w:color w:val="FF0000"/>
          <w:sz w:val="40"/>
          <w:szCs w:val="40"/>
          <w:u w:val="single"/>
        </w:rPr>
        <w:t>Les</w:t>
      </w:r>
      <w:r w:rsidRPr="00C66B5B">
        <w:rPr>
          <w:b/>
          <w:bCs/>
          <w:color w:val="FF0000"/>
          <w:sz w:val="40"/>
          <w:szCs w:val="40"/>
          <w:u w:val="single"/>
        </w:rPr>
        <w:t xml:space="preserve"> </w:t>
      </w:r>
      <w:r w:rsidR="00B7179B" w:rsidRPr="00C66B5B">
        <w:rPr>
          <w:b/>
          <w:bCs/>
          <w:color w:val="FF0000"/>
          <w:sz w:val="40"/>
          <w:szCs w:val="40"/>
          <w:u w:val="single"/>
        </w:rPr>
        <w:t>normes au</w:t>
      </w:r>
      <w:r w:rsidRPr="00C66B5B">
        <w:rPr>
          <w:b/>
          <w:bCs/>
          <w:color w:val="FF0000"/>
          <w:sz w:val="40"/>
          <w:szCs w:val="40"/>
          <w:u w:val="single"/>
        </w:rPr>
        <w:t xml:space="preserve"> travail</w:t>
      </w:r>
    </w:p>
    <w:p w:rsidR="00B7179B" w:rsidRDefault="00280CCD" w:rsidP="00B7179B">
      <w:pPr>
        <w:pStyle w:val="Paragraphedeliste"/>
        <w:numPr>
          <w:ilvl w:val="0"/>
          <w:numId w:val="3"/>
        </w:numPr>
        <w:rPr>
          <w:color w:val="0070C0"/>
          <w:sz w:val="32"/>
          <w:szCs w:val="32"/>
        </w:rPr>
      </w:pPr>
      <w:r w:rsidRPr="0056791C">
        <w:rPr>
          <w:color w:val="0070C0"/>
          <w:sz w:val="32"/>
          <w:szCs w:val="32"/>
        </w:rPr>
        <w:t xml:space="preserve">La liberté et </w:t>
      </w:r>
      <w:r w:rsidR="001E7E9A" w:rsidRPr="0056791C">
        <w:rPr>
          <w:color w:val="0070C0"/>
          <w:sz w:val="32"/>
          <w:szCs w:val="32"/>
        </w:rPr>
        <w:t>l’organisation syndicale</w:t>
      </w:r>
      <w:r w:rsidRPr="0056791C">
        <w:rPr>
          <w:color w:val="0070C0"/>
          <w:sz w:val="32"/>
          <w:szCs w:val="32"/>
        </w:rPr>
        <w:t xml:space="preserve"> ;</w:t>
      </w:r>
    </w:p>
    <w:p w:rsidR="0056791C" w:rsidRPr="00BF2C80" w:rsidRDefault="0056791C" w:rsidP="00F97DA1">
      <w:pPr>
        <w:pStyle w:val="Paragraphedeliste"/>
        <w:rPr>
          <w:rFonts w:cstheme="minorHAnsi"/>
          <w:sz w:val="28"/>
          <w:szCs w:val="28"/>
        </w:rPr>
      </w:pPr>
      <w:r w:rsidRPr="00BF2C80">
        <w:rPr>
          <w:rFonts w:cstheme="minorHAnsi"/>
          <w:sz w:val="28"/>
          <w:szCs w:val="28"/>
        </w:rPr>
        <w:t>L’activité syndicale a été développée considérablement après la révolution Tunisienne de 2011</w:t>
      </w:r>
      <w:r w:rsidR="00C05FF2" w:rsidRPr="00BF2C80">
        <w:rPr>
          <w:rFonts w:cstheme="minorHAnsi"/>
          <w:sz w:val="28"/>
          <w:szCs w:val="28"/>
        </w:rPr>
        <w:t xml:space="preserve"> ; </w:t>
      </w:r>
      <w:r w:rsidR="00F97DA1" w:rsidRPr="00BF2C80">
        <w:rPr>
          <w:rFonts w:cstheme="minorHAnsi"/>
          <w:sz w:val="28"/>
          <w:szCs w:val="28"/>
        </w:rPr>
        <w:t xml:space="preserve">en effet l’ensemble des sites des déchets solides ou liquides ont constitué une cellule syndicale. </w:t>
      </w:r>
    </w:p>
    <w:p w:rsidR="00F97DA1" w:rsidRPr="00BF2C80" w:rsidRDefault="00F97DA1" w:rsidP="00F97DA1">
      <w:pPr>
        <w:pStyle w:val="Paragraphedeliste"/>
        <w:rPr>
          <w:rFonts w:cstheme="minorHAnsi"/>
          <w:sz w:val="28"/>
          <w:szCs w:val="28"/>
        </w:rPr>
      </w:pPr>
      <w:r w:rsidRPr="00BF2C80">
        <w:rPr>
          <w:rFonts w:cstheme="minorHAnsi"/>
          <w:sz w:val="28"/>
          <w:szCs w:val="28"/>
        </w:rPr>
        <w:t xml:space="preserve">Le syndicat participe rigoureusement dans les décisions stratégiques de l’entreprise. </w:t>
      </w:r>
    </w:p>
    <w:p w:rsidR="00F97DA1" w:rsidRDefault="00F97DA1" w:rsidP="00F97DA1">
      <w:pPr>
        <w:pStyle w:val="Paragraphedeliste"/>
        <w:rPr>
          <w:rFonts w:cstheme="minorHAnsi"/>
          <w:color w:val="333333"/>
          <w:sz w:val="28"/>
          <w:szCs w:val="28"/>
          <w:shd w:val="clear" w:color="auto" w:fill="FFFFFF"/>
        </w:rPr>
      </w:pPr>
      <w:r w:rsidRPr="00BF2C80">
        <w:rPr>
          <w:rFonts w:cstheme="minorHAnsi"/>
          <w:sz w:val="28"/>
          <w:szCs w:val="28"/>
        </w:rPr>
        <w:t xml:space="preserve">Et conformément à la loi N°95-30 du 9 Janvier 1995 </w:t>
      </w:r>
      <w:r w:rsidR="00BF2C80" w:rsidRPr="00BF2C80">
        <w:rPr>
          <w:rFonts w:cstheme="minorHAnsi"/>
          <w:color w:val="333333"/>
          <w:sz w:val="28"/>
          <w:szCs w:val="28"/>
          <w:shd w:val="clear" w:color="auto" w:fill="FFFFFF"/>
        </w:rPr>
        <w:t>relatif à la composition et au fonctionnement de la commission consultative d'entreprise et aux modalités d'élection et d'exercice des missions des délégués du personnel.</w:t>
      </w:r>
      <w:r w:rsidR="00BF2C80">
        <w:rPr>
          <w:rFonts w:cstheme="minorHAnsi"/>
          <w:color w:val="333333"/>
          <w:sz w:val="28"/>
          <w:szCs w:val="28"/>
          <w:shd w:val="clear" w:color="auto" w:fill="FFFFFF"/>
        </w:rPr>
        <w:t xml:space="preserve"> Le personnel est représenté dans cette commission, l’affichage ci-après montre l’organisation des élections du personnel pour la commission consultative d’entreprise.</w:t>
      </w:r>
    </w:p>
    <w:p w:rsidR="001C161E" w:rsidRPr="00BF2C80" w:rsidRDefault="001C161E" w:rsidP="00F97DA1">
      <w:pPr>
        <w:pStyle w:val="Paragraphedeliste"/>
        <w:rPr>
          <w:rFonts w:cstheme="minorHAnsi"/>
          <w:sz w:val="28"/>
          <w:szCs w:val="28"/>
        </w:rPr>
      </w:pPr>
    </w:p>
    <w:p w:rsidR="00A94BEB" w:rsidRDefault="00A94BEB" w:rsidP="00A94BEB">
      <w:pPr>
        <w:pStyle w:val="Paragraphedeliste"/>
        <w:rPr>
          <w:sz w:val="32"/>
          <w:szCs w:val="32"/>
        </w:rPr>
      </w:pPr>
      <w:r>
        <w:rPr>
          <w:noProof/>
          <w:lang w:eastAsia="fr-FR"/>
        </w:rPr>
        <w:lastRenderedPageBreak/>
        <w:drawing>
          <wp:inline distT="0" distB="0" distL="0" distR="0">
            <wp:extent cx="5760720" cy="4322341"/>
            <wp:effectExtent l="0" t="0" r="0" b="2540"/>
            <wp:docPr id="2" name="Image 2" descr="C:\Users\ZOUBEIR\AppData\Local\Microsoft\Windows\INetCache\Content.Word\IMG-202001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UBEIR\AppData\Local\Microsoft\Windows\INetCache\Content.Word\IMG-20200109-WA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2341"/>
                    </a:xfrm>
                    <a:prstGeom prst="rect">
                      <a:avLst/>
                    </a:prstGeom>
                    <a:noFill/>
                    <a:ln>
                      <a:noFill/>
                    </a:ln>
                  </pic:spPr>
                </pic:pic>
              </a:graphicData>
            </a:graphic>
          </wp:inline>
        </w:drawing>
      </w:r>
    </w:p>
    <w:p w:rsidR="00A94BEB" w:rsidRDefault="00A94BEB" w:rsidP="00A94BEB">
      <w:pPr>
        <w:pStyle w:val="Paragraphedeliste"/>
        <w:rPr>
          <w:sz w:val="32"/>
          <w:szCs w:val="32"/>
        </w:rPr>
      </w:pPr>
    </w:p>
    <w:p w:rsidR="001C161E" w:rsidRDefault="001C161E" w:rsidP="002B7C4E">
      <w:pPr>
        <w:pStyle w:val="Paragraphedeliste"/>
        <w:rPr>
          <w:rFonts w:cstheme="minorHAnsi"/>
          <w:color w:val="333333"/>
          <w:sz w:val="28"/>
          <w:szCs w:val="28"/>
          <w:shd w:val="clear" w:color="auto" w:fill="FFFFFF"/>
        </w:rPr>
      </w:pPr>
      <w:r>
        <w:rPr>
          <w:rFonts w:cstheme="minorHAnsi"/>
          <w:color w:val="333333"/>
          <w:sz w:val="28"/>
          <w:szCs w:val="28"/>
          <w:shd w:val="clear" w:color="auto" w:fill="FFFFFF"/>
        </w:rPr>
        <w:t xml:space="preserve">Dans le cadre de l’amélioration et le renforcement de l’activité syndicale une délégation en provenance de Danemark a organisée une visite pour la décharge contrôlée de Borj Chakir (voir figure </w:t>
      </w:r>
      <w:r w:rsidR="002B7C4E">
        <w:rPr>
          <w:rFonts w:cstheme="minorHAnsi"/>
          <w:color w:val="333333"/>
          <w:sz w:val="28"/>
          <w:szCs w:val="28"/>
          <w:shd w:val="clear" w:color="auto" w:fill="FFFFFF"/>
        </w:rPr>
        <w:t>suivante</w:t>
      </w:r>
      <w:r>
        <w:rPr>
          <w:rFonts w:cstheme="minorHAnsi"/>
          <w:color w:val="333333"/>
          <w:sz w:val="28"/>
          <w:szCs w:val="28"/>
          <w:shd w:val="clear" w:color="auto" w:fill="FFFFFF"/>
        </w:rPr>
        <w:t>).</w:t>
      </w:r>
    </w:p>
    <w:p w:rsidR="001C161E" w:rsidRDefault="001C161E" w:rsidP="001C161E">
      <w:pPr>
        <w:pStyle w:val="Paragraphedeliste"/>
        <w:rPr>
          <w:rFonts w:cstheme="minorHAnsi"/>
          <w:color w:val="333333"/>
          <w:sz w:val="28"/>
          <w:szCs w:val="28"/>
          <w:shd w:val="clear" w:color="auto" w:fill="FFFFFF"/>
        </w:rPr>
      </w:pPr>
      <w:r>
        <w:rPr>
          <w:rFonts w:cstheme="minorHAnsi"/>
          <w:color w:val="333333"/>
          <w:sz w:val="28"/>
          <w:szCs w:val="28"/>
          <w:shd w:val="clear" w:color="auto" w:fill="FFFFFF"/>
        </w:rPr>
        <w:t xml:space="preserve">Le secteur de gestion des déchets solides et liquides est </w:t>
      </w:r>
      <w:r w:rsidR="00180BC3">
        <w:rPr>
          <w:rFonts w:cstheme="minorHAnsi"/>
          <w:color w:val="333333"/>
          <w:sz w:val="28"/>
          <w:szCs w:val="28"/>
          <w:shd w:val="clear" w:color="auto" w:fill="FFFFFF"/>
        </w:rPr>
        <w:t>géré</w:t>
      </w:r>
      <w:r>
        <w:rPr>
          <w:rFonts w:cstheme="minorHAnsi"/>
          <w:color w:val="333333"/>
          <w:sz w:val="28"/>
          <w:szCs w:val="28"/>
          <w:shd w:val="clear" w:color="auto" w:fill="FFFFFF"/>
        </w:rPr>
        <w:t xml:space="preserve"> par une convention collective sectorielle, le syndicat Tunisien en collaboration avec le syndicat de la Danemark compte réviser cette convention collective.</w:t>
      </w:r>
    </w:p>
    <w:p w:rsidR="001C161E" w:rsidRDefault="001C161E" w:rsidP="001C161E">
      <w:pPr>
        <w:pStyle w:val="Paragraphedeliste"/>
        <w:rPr>
          <w:rFonts w:cstheme="minorHAnsi"/>
          <w:color w:val="333333"/>
          <w:sz w:val="28"/>
          <w:szCs w:val="28"/>
          <w:shd w:val="clear" w:color="auto" w:fill="FFFFFF"/>
        </w:rPr>
      </w:pPr>
      <w:r>
        <w:rPr>
          <w:rFonts w:cstheme="minorHAnsi"/>
          <w:color w:val="333333"/>
          <w:sz w:val="28"/>
          <w:szCs w:val="28"/>
          <w:shd w:val="clear" w:color="auto" w:fill="FFFFFF"/>
        </w:rPr>
        <w:t xml:space="preserve">La visite de la délégation syndicale de Danemark s’intègre dans ce cadre, en effet un fond sera accordé pour renforcer la révision de la convention collective de secteur. </w:t>
      </w:r>
    </w:p>
    <w:p w:rsidR="001C161E" w:rsidRDefault="008A530D" w:rsidP="00A94BEB">
      <w:pPr>
        <w:pStyle w:val="Paragraphedeliste"/>
        <w:rPr>
          <w:sz w:val="32"/>
          <w:szCs w:val="32"/>
        </w:rPr>
      </w:pPr>
      <w:r w:rsidRPr="00B7179B">
        <w:rPr>
          <w:noProof/>
          <w:sz w:val="32"/>
          <w:szCs w:val="32"/>
          <w:lang w:eastAsia="fr-FR"/>
        </w:rPr>
        <w:lastRenderedPageBreak/>
        <w:drawing>
          <wp:inline distT="0" distB="0" distL="0" distR="0" wp14:anchorId="5C2BDB0C" wp14:editId="197F459C">
            <wp:extent cx="5760720" cy="4323715"/>
            <wp:effectExtent l="0" t="0" r="0" b="635"/>
            <wp:docPr id="1" name="Image 1" descr="D:\formatage dell\photos borj chakir\20190213_11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rmatage dell\photos borj chakir\20190213_1130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3715"/>
                    </a:xfrm>
                    <a:prstGeom prst="rect">
                      <a:avLst/>
                    </a:prstGeom>
                    <a:noFill/>
                    <a:ln>
                      <a:noFill/>
                    </a:ln>
                  </pic:spPr>
                </pic:pic>
              </a:graphicData>
            </a:graphic>
          </wp:inline>
        </w:drawing>
      </w:r>
    </w:p>
    <w:p w:rsidR="001C161E" w:rsidRDefault="001C161E" w:rsidP="00A94BEB">
      <w:pPr>
        <w:pStyle w:val="Paragraphedeliste"/>
        <w:rPr>
          <w:sz w:val="32"/>
          <w:szCs w:val="32"/>
        </w:rPr>
      </w:pPr>
    </w:p>
    <w:p w:rsidR="00B7179B" w:rsidRDefault="00B7179B" w:rsidP="00B7179B">
      <w:pPr>
        <w:pStyle w:val="Paragraphedeliste"/>
        <w:numPr>
          <w:ilvl w:val="0"/>
          <w:numId w:val="3"/>
        </w:numPr>
        <w:rPr>
          <w:color w:val="0070C0"/>
          <w:sz w:val="32"/>
          <w:szCs w:val="32"/>
        </w:rPr>
      </w:pPr>
      <w:r w:rsidRPr="0056791C">
        <w:rPr>
          <w:color w:val="0070C0"/>
          <w:sz w:val="32"/>
          <w:szCs w:val="32"/>
        </w:rPr>
        <w:t xml:space="preserve"> </w:t>
      </w:r>
      <w:r w:rsidR="00280CCD" w:rsidRPr="0056791C">
        <w:rPr>
          <w:color w:val="0070C0"/>
          <w:sz w:val="32"/>
          <w:szCs w:val="32"/>
        </w:rPr>
        <w:t>Surveiller attentivement les chaînes d'approvisionnement et de sous-traitance ;</w:t>
      </w:r>
    </w:p>
    <w:p w:rsidR="000065BB" w:rsidRPr="000065BB" w:rsidRDefault="000065BB" w:rsidP="000065BB">
      <w:pPr>
        <w:pStyle w:val="Paragraphedeliste"/>
        <w:rPr>
          <w:sz w:val="28"/>
          <w:szCs w:val="28"/>
        </w:rPr>
      </w:pPr>
      <w:r w:rsidRPr="000065BB">
        <w:rPr>
          <w:sz w:val="28"/>
          <w:szCs w:val="28"/>
        </w:rPr>
        <w:t xml:space="preserve">Bien que l’activité ne soit pas liée directement à des chaines d’approvisionnement, il est </w:t>
      </w:r>
      <w:r>
        <w:rPr>
          <w:sz w:val="28"/>
          <w:szCs w:val="28"/>
        </w:rPr>
        <w:t>important de mener en collaboration avec les municipalités et les instances gouvernementales locales sur la sensibilisation de la population de tri des déchets à la source.</w:t>
      </w:r>
    </w:p>
    <w:p w:rsidR="00B7179B" w:rsidRDefault="00B7179B" w:rsidP="00B7179B">
      <w:pPr>
        <w:pStyle w:val="Paragraphedeliste"/>
        <w:numPr>
          <w:ilvl w:val="0"/>
          <w:numId w:val="3"/>
        </w:numPr>
        <w:rPr>
          <w:color w:val="0070C0"/>
          <w:sz w:val="32"/>
          <w:szCs w:val="32"/>
        </w:rPr>
      </w:pPr>
      <w:r w:rsidRPr="0056791C">
        <w:rPr>
          <w:color w:val="0070C0"/>
          <w:sz w:val="32"/>
          <w:szCs w:val="32"/>
        </w:rPr>
        <w:t xml:space="preserve"> </w:t>
      </w:r>
      <w:r w:rsidR="00280CCD" w:rsidRPr="0056791C">
        <w:rPr>
          <w:color w:val="0070C0"/>
          <w:sz w:val="32"/>
          <w:szCs w:val="32"/>
        </w:rPr>
        <w:t xml:space="preserve">Respecter les dispositions sur l'âge minimum du droit du travail et </w:t>
      </w:r>
      <w:r w:rsidR="00990620">
        <w:rPr>
          <w:color w:val="0070C0"/>
          <w:sz w:val="32"/>
          <w:szCs w:val="32"/>
        </w:rPr>
        <w:t>des réglementations nationales.</w:t>
      </w:r>
    </w:p>
    <w:p w:rsidR="004D3F21" w:rsidRDefault="004D3F21" w:rsidP="004D3F21">
      <w:pPr>
        <w:pStyle w:val="Paragraphedeliste"/>
        <w:rPr>
          <w:sz w:val="28"/>
          <w:szCs w:val="28"/>
        </w:rPr>
      </w:pPr>
      <w:r>
        <w:rPr>
          <w:sz w:val="28"/>
          <w:szCs w:val="28"/>
        </w:rPr>
        <w:t>La nature des activités de la société dans les décharges d’enfouissement des déchets et sur les réseaux d’assainissement des déchets liquides ne permet pas d’accepter des enfants.</w:t>
      </w:r>
    </w:p>
    <w:p w:rsidR="004D3F21" w:rsidRDefault="004D3F21" w:rsidP="004D3F21">
      <w:pPr>
        <w:pStyle w:val="Paragraphedeliste"/>
        <w:rPr>
          <w:sz w:val="28"/>
          <w:szCs w:val="28"/>
        </w:rPr>
      </w:pPr>
      <w:r>
        <w:rPr>
          <w:sz w:val="28"/>
          <w:szCs w:val="28"/>
        </w:rPr>
        <w:t xml:space="preserve">Cependant on enregistre la présence des enfants chiffonniers sur quelques sites d’enfouissement des déchets, L’ANGED </w:t>
      </w:r>
      <w:r w:rsidR="00F832BC">
        <w:rPr>
          <w:sz w:val="28"/>
          <w:szCs w:val="28"/>
        </w:rPr>
        <w:t xml:space="preserve">(agence national </w:t>
      </w:r>
      <w:r w:rsidR="00F832BC">
        <w:rPr>
          <w:sz w:val="28"/>
          <w:szCs w:val="28"/>
        </w:rPr>
        <w:lastRenderedPageBreak/>
        <w:t>de gestion de déchets) est informé de leur présence pour prendre les dispositions qui s’imposent.</w:t>
      </w:r>
      <w:r>
        <w:rPr>
          <w:sz w:val="28"/>
          <w:szCs w:val="28"/>
        </w:rPr>
        <w:t xml:space="preserve">  </w:t>
      </w:r>
    </w:p>
    <w:p w:rsidR="00F832BC" w:rsidRDefault="00F832BC" w:rsidP="00F832BC">
      <w:pPr>
        <w:pStyle w:val="Paragraphedeliste"/>
        <w:rPr>
          <w:sz w:val="28"/>
          <w:szCs w:val="28"/>
        </w:rPr>
      </w:pPr>
      <w:r>
        <w:rPr>
          <w:sz w:val="28"/>
          <w:szCs w:val="28"/>
        </w:rPr>
        <w:t xml:space="preserve">Dans ce cadre il est important de signaler la présence d’un nombre très élevé des </w:t>
      </w:r>
      <w:r w:rsidR="00462C15">
        <w:rPr>
          <w:sz w:val="28"/>
          <w:szCs w:val="28"/>
        </w:rPr>
        <w:t>chiffonniers dans la</w:t>
      </w:r>
      <w:r>
        <w:rPr>
          <w:sz w:val="28"/>
          <w:szCs w:val="28"/>
        </w:rPr>
        <w:t xml:space="preserve"> décharge de borj chakir.</w:t>
      </w:r>
    </w:p>
    <w:p w:rsidR="00F832BC" w:rsidRPr="004D3F21" w:rsidRDefault="00F832BC" w:rsidP="00F832BC">
      <w:pPr>
        <w:pStyle w:val="Paragraphedeliste"/>
        <w:rPr>
          <w:sz w:val="28"/>
          <w:szCs w:val="28"/>
        </w:rPr>
      </w:pPr>
      <w:r>
        <w:rPr>
          <w:sz w:val="28"/>
          <w:szCs w:val="28"/>
        </w:rPr>
        <w:t xml:space="preserve">Les chiffonniers n’ont aucun suivi médical, ils nécessitent surtout des vaccins et une surveillance médicale </w:t>
      </w:r>
      <w:r w:rsidR="00180BC3">
        <w:rPr>
          <w:sz w:val="28"/>
          <w:szCs w:val="28"/>
        </w:rPr>
        <w:t>rigoureuse.</w:t>
      </w:r>
    </w:p>
    <w:p w:rsidR="00B7179B" w:rsidRDefault="00B7179B" w:rsidP="00B7179B">
      <w:pPr>
        <w:pStyle w:val="Paragraphedeliste"/>
        <w:numPr>
          <w:ilvl w:val="0"/>
          <w:numId w:val="3"/>
        </w:numPr>
        <w:rPr>
          <w:color w:val="0070C0"/>
          <w:sz w:val="32"/>
          <w:szCs w:val="32"/>
        </w:rPr>
      </w:pPr>
      <w:r w:rsidRPr="0056791C">
        <w:rPr>
          <w:color w:val="0070C0"/>
          <w:sz w:val="32"/>
          <w:szCs w:val="32"/>
        </w:rPr>
        <w:t xml:space="preserve"> </w:t>
      </w:r>
      <w:r w:rsidR="00280CCD" w:rsidRPr="0056791C">
        <w:rPr>
          <w:color w:val="0070C0"/>
          <w:sz w:val="32"/>
          <w:szCs w:val="32"/>
        </w:rPr>
        <w:t xml:space="preserve">Développer des partenariats avec les parties </w:t>
      </w:r>
      <w:r w:rsidR="001E7E9A" w:rsidRPr="0056791C">
        <w:rPr>
          <w:color w:val="0070C0"/>
          <w:sz w:val="32"/>
          <w:szCs w:val="32"/>
        </w:rPr>
        <w:t>concernées ;</w:t>
      </w:r>
    </w:p>
    <w:p w:rsidR="00180BC3" w:rsidRDefault="00180BC3" w:rsidP="00180BC3">
      <w:pPr>
        <w:pStyle w:val="Paragraphedeliste"/>
        <w:rPr>
          <w:sz w:val="28"/>
          <w:szCs w:val="28"/>
        </w:rPr>
      </w:pPr>
      <w:r w:rsidRPr="00180BC3">
        <w:rPr>
          <w:sz w:val="28"/>
          <w:szCs w:val="28"/>
        </w:rPr>
        <w:t>Le développement</w:t>
      </w:r>
      <w:r>
        <w:rPr>
          <w:sz w:val="28"/>
          <w:szCs w:val="28"/>
        </w:rPr>
        <w:t xml:space="preserve"> des partenariats avec les parties concernés se résume dans les actions suivantes :</w:t>
      </w:r>
    </w:p>
    <w:p w:rsidR="00180BC3" w:rsidRDefault="00180BC3" w:rsidP="00180BC3">
      <w:pPr>
        <w:pStyle w:val="Paragraphedeliste"/>
        <w:numPr>
          <w:ilvl w:val="0"/>
          <w:numId w:val="29"/>
        </w:numPr>
        <w:rPr>
          <w:sz w:val="28"/>
          <w:szCs w:val="28"/>
        </w:rPr>
      </w:pPr>
      <w:r>
        <w:rPr>
          <w:sz w:val="28"/>
          <w:szCs w:val="28"/>
        </w:rPr>
        <w:t>Prévoir des journées portes ouvertes de décharges pour permettre aux voisins et à ceux qui s’intéressent de l’activité de visiter les lieux et donner leur avis et surtout les améliorations à mettre en place pour éliminer toute contrainte pour le voisinage.</w:t>
      </w:r>
    </w:p>
    <w:p w:rsidR="00180BC3" w:rsidRDefault="00180BC3" w:rsidP="00180BC3">
      <w:pPr>
        <w:pStyle w:val="Paragraphedeliste"/>
        <w:numPr>
          <w:ilvl w:val="0"/>
          <w:numId w:val="29"/>
        </w:numPr>
        <w:rPr>
          <w:sz w:val="28"/>
          <w:szCs w:val="28"/>
        </w:rPr>
      </w:pPr>
      <w:r>
        <w:rPr>
          <w:sz w:val="28"/>
          <w:szCs w:val="28"/>
        </w:rPr>
        <w:t>Inviter les élèves et les étudiants à visiter les décharges pour prendre connaissance de l’activité d’</w:t>
      </w:r>
      <w:r w:rsidR="00352599">
        <w:rPr>
          <w:sz w:val="28"/>
          <w:szCs w:val="28"/>
        </w:rPr>
        <w:t>enfouissement</w:t>
      </w:r>
      <w:r>
        <w:rPr>
          <w:sz w:val="28"/>
          <w:szCs w:val="28"/>
        </w:rPr>
        <w:t xml:space="preserve"> des </w:t>
      </w:r>
      <w:r w:rsidR="00352599">
        <w:rPr>
          <w:sz w:val="28"/>
          <w:szCs w:val="28"/>
        </w:rPr>
        <w:t>déchets et de traitement des eaux (lixivia</w:t>
      </w:r>
      <w:r>
        <w:rPr>
          <w:sz w:val="28"/>
          <w:szCs w:val="28"/>
        </w:rPr>
        <w:t>ts</w:t>
      </w:r>
      <w:r w:rsidR="00352599">
        <w:rPr>
          <w:sz w:val="28"/>
          <w:szCs w:val="28"/>
        </w:rPr>
        <w:t>) en provenance des</w:t>
      </w:r>
      <w:r>
        <w:rPr>
          <w:sz w:val="28"/>
          <w:szCs w:val="28"/>
        </w:rPr>
        <w:t xml:space="preserve"> casiers d’</w:t>
      </w:r>
      <w:r w:rsidR="00352599">
        <w:rPr>
          <w:sz w:val="28"/>
          <w:szCs w:val="28"/>
        </w:rPr>
        <w:t>enfouissement</w:t>
      </w:r>
      <w:r>
        <w:rPr>
          <w:sz w:val="28"/>
          <w:szCs w:val="28"/>
        </w:rPr>
        <w:t>.</w:t>
      </w:r>
    </w:p>
    <w:p w:rsidR="00352599" w:rsidRDefault="00352599" w:rsidP="00180BC3">
      <w:pPr>
        <w:pStyle w:val="Paragraphedeliste"/>
        <w:numPr>
          <w:ilvl w:val="0"/>
          <w:numId w:val="29"/>
        </w:numPr>
        <w:rPr>
          <w:sz w:val="28"/>
          <w:szCs w:val="28"/>
        </w:rPr>
      </w:pPr>
      <w:r>
        <w:rPr>
          <w:sz w:val="28"/>
          <w:szCs w:val="28"/>
        </w:rPr>
        <w:t>Eviter la contamination de la nappe d’eau avec le lixiviats</w:t>
      </w:r>
    </w:p>
    <w:p w:rsidR="00352599" w:rsidRDefault="00352599" w:rsidP="00180BC3">
      <w:pPr>
        <w:pStyle w:val="Paragraphedeliste"/>
        <w:numPr>
          <w:ilvl w:val="0"/>
          <w:numId w:val="29"/>
        </w:numPr>
        <w:rPr>
          <w:sz w:val="28"/>
          <w:szCs w:val="28"/>
        </w:rPr>
      </w:pPr>
      <w:r>
        <w:rPr>
          <w:sz w:val="28"/>
          <w:szCs w:val="28"/>
        </w:rPr>
        <w:t>Prendre connaissance de traitement des gaz qui proviennent de casiers d’enfouissement.</w:t>
      </w:r>
    </w:p>
    <w:p w:rsidR="00352599" w:rsidRDefault="00352599" w:rsidP="00180BC3">
      <w:pPr>
        <w:pStyle w:val="Paragraphedeliste"/>
        <w:numPr>
          <w:ilvl w:val="0"/>
          <w:numId w:val="29"/>
        </w:numPr>
        <w:rPr>
          <w:sz w:val="28"/>
          <w:szCs w:val="28"/>
        </w:rPr>
      </w:pPr>
      <w:r>
        <w:rPr>
          <w:sz w:val="28"/>
          <w:szCs w:val="28"/>
        </w:rPr>
        <w:t>Inciter les municipalités à contrôler les camions qui transportent les déchets vers les décharges, et faire respecter la couverture des déchets par des filets.</w:t>
      </w:r>
    </w:p>
    <w:p w:rsidR="00180BC3" w:rsidRDefault="00180BC3" w:rsidP="00180BC3">
      <w:pPr>
        <w:pStyle w:val="Paragraphedeliste"/>
        <w:rPr>
          <w:sz w:val="28"/>
          <w:szCs w:val="28"/>
        </w:rPr>
      </w:pPr>
    </w:p>
    <w:p w:rsidR="00180BC3" w:rsidRPr="00180BC3" w:rsidRDefault="00180BC3" w:rsidP="00180BC3">
      <w:pPr>
        <w:pStyle w:val="Paragraphedeliste"/>
        <w:rPr>
          <w:sz w:val="28"/>
          <w:szCs w:val="28"/>
        </w:rPr>
      </w:pPr>
      <w:r w:rsidRPr="00180BC3">
        <w:rPr>
          <w:sz w:val="28"/>
          <w:szCs w:val="28"/>
        </w:rPr>
        <w:t xml:space="preserve"> </w:t>
      </w:r>
    </w:p>
    <w:p w:rsidR="00B7179B" w:rsidRDefault="00280CCD" w:rsidP="00B7179B">
      <w:pPr>
        <w:pStyle w:val="Paragraphedeliste"/>
        <w:numPr>
          <w:ilvl w:val="0"/>
          <w:numId w:val="3"/>
        </w:numPr>
        <w:rPr>
          <w:color w:val="0070C0"/>
          <w:sz w:val="32"/>
          <w:szCs w:val="32"/>
        </w:rPr>
      </w:pPr>
      <w:r w:rsidRPr="0056791C">
        <w:rPr>
          <w:color w:val="0070C0"/>
          <w:sz w:val="32"/>
          <w:szCs w:val="32"/>
        </w:rPr>
        <w:t xml:space="preserve"> Veiller à la non-discrimination dans les pratiques de gestion du </w:t>
      </w:r>
      <w:r w:rsidR="001E7E9A" w:rsidRPr="0056791C">
        <w:rPr>
          <w:color w:val="0070C0"/>
          <w:sz w:val="32"/>
          <w:szCs w:val="32"/>
        </w:rPr>
        <w:t>personnel ;</w:t>
      </w:r>
    </w:p>
    <w:p w:rsidR="00352599" w:rsidRDefault="00462C15" w:rsidP="00352599">
      <w:pPr>
        <w:pStyle w:val="Paragraphedeliste"/>
        <w:rPr>
          <w:sz w:val="28"/>
          <w:szCs w:val="28"/>
        </w:rPr>
      </w:pPr>
      <w:r w:rsidRPr="00462C15">
        <w:rPr>
          <w:sz w:val="28"/>
          <w:szCs w:val="28"/>
        </w:rPr>
        <w:t>Tous les employés</w:t>
      </w:r>
      <w:r w:rsidRPr="00462C15">
        <w:rPr>
          <w:sz w:val="28"/>
          <w:szCs w:val="28"/>
        </w:rPr>
        <w:t xml:space="preserve"> </w:t>
      </w:r>
      <w:r w:rsidRPr="00462C15">
        <w:rPr>
          <w:sz w:val="28"/>
          <w:szCs w:val="28"/>
        </w:rPr>
        <w:t xml:space="preserve">(hommes et </w:t>
      </w:r>
      <w:r w:rsidR="00742B3A" w:rsidRPr="00462C15">
        <w:rPr>
          <w:sz w:val="28"/>
          <w:szCs w:val="28"/>
        </w:rPr>
        <w:t>femmes) sont</w:t>
      </w:r>
      <w:r w:rsidRPr="00462C15">
        <w:rPr>
          <w:sz w:val="28"/>
          <w:szCs w:val="28"/>
        </w:rPr>
        <w:t xml:space="preserve"> déclarés </w:t>
      </w:r>
      <w:r w:rsidR="00742B3A" w:rsidRPr="00462C15">
        <w:rPr>
          <w:sz w:val="28"/>
          <w:szCs w:val="28"/>
        </w:rPr>
        <w:t>à</w:t>
      </w:r>
      <w:r w:rsidRPr="00462C15">
        <w:rPr>
          <w:sz w:val="28"/>
          <w:szCs w:val="28"/>
        </w:rPr>
        <w:t xml:space="preserve"> la caisse nationale de sécurité sociale. (100% déclarés)</w:t>
      </w:r>
      <w:r>
        <w:rPr>
          <w:sz w:val="28"/>
          <w:szCs w:val="28"/>
        </w:rPr>
        <w:t>.</w:t>
      </w:r>
    </w:p>
    <w:p w:rsidR="00742B3A" w:rsidRDefault="00742B3A" w:rsidP="00352599">
      <w:pPr>
        <w:pStyle w:val="Paragraphedeliste"/>
        <w:rPr>
          <w:sz w:val="28"/>
          <w:szCs w:val="28"/>
        </w:rPr>
      </w:pPr>
      <w:r>
        <w:rPr>
          <w:sz w:val="28"/>
          <w:szCs w:val="28"/>
        </w:rPr>
        <w:t>Le taux d’encadrement et l’affectation des femmes dans les sites restent inchangés en effet :</w:t>
      </w:r>
    </w:p>
    <w:p w:rsidR="00742B3A" w:rsidRDefault="00742B3A" w:rsidP="00742B3A">
      <w:pPr>
        <w:pStyle w:val="Paragraphedeliste"/>
        <w:widowControl w:val="0"/>
        <w:numPr>
          <w:ilvl w:val="0"/>
          <w:numId w:val="32"/>
        </w:numPr>
        <w:autoSpaceDE w:val="0"/>
        <w:autoSpaceDN w:val="0"/>
        <w:spacing w:after="0" w:line="240" w:lineRule="exact"/>
        <w:contextualSpacing w:val="0"/>
        <w:rPr>
          <w:sz w:val="28"/>
          <w:szCs w:val="28"/>
        </w:rPr>
      </w:pPr>
      <w:r w:rsidRPr="00742B3A">
        <w:rPr>
          <w:sz w:val="28"/>
          <w:szCs w:val="28"/>
        </w:rPr>
        <w:t>3</w:t>
      </w:r>
      <w:r w:rsidRPr="00742B3A">
        <w:rPr>
          <w:sz w:val="28"/>
          <w:szCs w:val="28"/>
        </w:rPr>
        <w:t>% des femmes ingénieurs et techniciennes exercent dans les décharges contrôlées et les stations de pompage des eaux usées.</w:t>
      </w:r>
    </w:p>
    <w:p w:rsidR="00742B3A" w:rsidRDefault="00742B3A" w:rsidP="00742B3A">
      <w:pPr>
        <w:pStyle w:val="Paragraphedeliste"/>
        <w:widowControl w:val="0"/>
        <w:numPr>
          <w:ilvl w:val="0"/>
          <w:numId w:val="32"/>
        </w:numPr>
        <w:autoSpaceDE w:val="0"/>
        <w:autoSpaceDN w:val="0"/>
        <w:spacing w:after="0" w:line="240" w:lineRule="exact"/>
        <w:contextualSpacing w:val="0"/>
        <w:rPr>
          <w:sz w:val="28"/>
          <w:szCs w:val="28"/>
        </w:rPr>
      </w:pPr>
      <w:r w:rsidRPr="00742B3A">
        <w:rPr>
          <w:sz w:val="28"/>
          <w:szCs w:val="28"/>
        </w:rPr>
        <w:lastRenderedPageBreak/>
        <w:t>D’une manière globale le taux d’encadrement est de 16.02% dont 2.17%</w:t>
      </w:r>
      <w:r w:rsidRPr="00742B3A">
        <w:rPr>
          <w:sz w:val="28"/>
          <w:szCs w:val="28"/>
        </w:rPr>
        <w:t xml:space="preserve"> du sexe </w:t>
      </w:r>
      <w:r w:rsidRPr="00742B3A">
        <w:rPr>
          <w:sz w:val="28"/>
          <w:szCs w:val="28"/>
        </w:rPr>
        <w:t>féminin.</w:t>
      </w:r>
    </w:p>
    <w:p w:rsidR="00742B3A" w:rsidRPr="00742B3A" w:rsidRDefault="00742B3A" w:rsidP="00742B3A">
      <w:pPr>
        <w:pStyle w:val="Paragraphedeliste"/>
        <w:widowControl w:val="0"/>
        <w:autoSpaceDE w:val="0"/>
        <w:autoSpaceDN w:val="0"/>
        <w:spacing w:after="0" w:line="240" w:lineRule="exact"/>
        <w:ind w:left="1440"/>
        <w:contextualSpacing w:val="0"/>
        <w:rPr>
          <w:sz w:val="28"/>
          <w:szCs w:val="28"/>
        </w:rPr>
      </w:pPr>
    </w:p>
    <w:p w:rsidR="00462C15" w:rsidRPr="00742B3A" w:rsidRDefault="00742B3A" w:rsidP="00352599">
      <w:pPr>
        <w:pStyle w:val="Paragraphedeliste"/>
        <w:rPr>
          <w:sz w:val="28"/>
          <w:szCs w:val="28"/>
        </w:rPr>
      </w:pPr>
      <w:r w:rsidRPr="00742B3A">
        <w:rPr>
          <w:sz w:val="28"/>
          <w:szCs w:val="28"/>
        </w:rPr>
        <w:t>Les chauffeurs des camions transportant de déchets</w:t>
      </w:r>
      <w:r>
        <w:rPr>
          <w:sz w:val="28"/>
          <w:szCs w:val="28"/>
        </w:rPr>
        <w:t xml:space="preserve"> sont tous des hommes, le besoin en chauffeurs femmes n’a pas été ressenti, les femmes elles même n’ont jamais postulés pour le poste chauffeur de camion.</w:t>
      </w:r>
    </w:p>
    <w:p w:rsidR="00B7179B" w:rsidRDefault="00B7179B" w:rsidP="00B7179B">
      <w:pPr>
        <w:pStyle w:val="Paragraphedeliste"/>
        <w:numPr>
          <w:ilvl w:val="0"/>
          <w:numId w:val="3"/>
        </w:numPr>
        <w:rPr>
          <w:color w:val="0070C0"/>
          <w:sz w:val="32"/>
          <w:szCs w:val="32"/>
        </w:rPr>
      </w:pPr>
      <w:r w:rsidRPr="0056791C">
        <w:rPr>
          <w:color w:val="0070C0"/>
          <w:sz w:val="32"/>
          <w:szCs w:val="32"/>
        </w:rPr>
        <w:t xml:space="preserve"> </w:t>
      </w:r>
      <w:r w:rsidR="00280CCD" w:rsidRPr="0056791C">
        <w:rPr>
          <w:color w:val="0070C0"/>
          <w:sz w:val="32"/>
          <w:szCs w:val="32"/>
        </w:rPr>
        <w:t>Etablir une politique transparente en matière de recrutement, d’affectation, de formation et d’avancement du p</w:t>
      </w:r>
      <w:r w:rsidRPr="0056791C">
        <w:rPr>
          <w:color w:val="0070C0"/>
          <w:sz w:val="32"/>
          <w:szCs w:val="32"/>
        </w:rPr>
        <w:t>ersonnel à tous les niveaux.</w:t>
      </w:r>
    </w:p>
    <w:p w:rsidR="004D3F21" w:rsidRPr="004D3F21" w:rsidRDefault="004D3F21" w:rsidP="004D3F21">
      <w:pPr>
        <w:pStyle w:val="Paragraphedeliste"/>
        <w:rPr>
          <w:sz w:val="28"/>
          <w:szCs w:val="28"/>
        </w:rPr>
      </w:pPr>
      <w:r>
        <w:rPr>
          <w:sz w:val="28"/>
          <w:szCs w:val="28"/>
        </w:rPr>
        <w:t xml:space="preserve">La société dispose d’une procédure de recrutement, d’affectation, de formation et d’avancement à tous les niveaux. </w:t>
      </w:r>
    </w:p>
    <w:p w:rsidR="00280CCD" w:rsidRDefault="00280CCD" w:rsidP="00B7179B">
      <w:pPr>
        <w:pStyle w:val="Paragraphedeliste"/>
        <w:numPr>
          <w:ilvl w:val="0"/>
          <w:numId w:val="3"/>
        </w:numPr>
        <w:rPr>
          <w:color w:val="0070C0"/>
          <w:sz w:val="32"/>
          <w:szCs w:val="32"/>
        </w:rPr>
      </w:pPr>
      <w:r w:rsidRPr="00462C15">
        <w:rPr>
          <w:color w:val="0070C0"/>
          <w:sz w:val="32"/>
          <w:szCs w:val="32"/>
        </w:rPr>
        <w:t>Encourager et soutenir les efforts visant à instaurer un climat de tolérance et d'égalité d'accès aux possibilités de développement professionnel ;</w:t>
      </w:r>
    </w:p>
    <w:p w:rsidR="00742B3A" w:rsidRPr="002947A8" w:rsidRDefault="00742B3A" w:rsidP="00C66B5B">
      <w:pPr>
        <w:pStyle w:val="Paragraphedeliste"/>
        <w:rPr>
          <w:sz w:val="28"/>
          <w:szCs w:val="28"/>
        </w:rPr>
      </w:pPr>
      <w:r w:rsidRPr="002947A8">
        <w:rPr>
          <w:sz w:val="28"/>
          <w:szCs w:val="28"/>
        </w:rPr>
        <w:t xml:space="preserve">Le développement professionnel, est un axe très important à prévoir. Il y a lieu d’encourager les décideurs à mettre en place une procédure claire et précise </w:t>
      </w:r>
      <w:r w:rsidR="00C66B5B" w:rsidRPr="002947A8">
        <w:rPr>
          <w:sz w:val="28"/>
          <w:szCs w:val="28"/>
        </w:rPr>
        <w:t>sur les possibilités d’avancement et sur l’évolution la</w:t>
      </w:r>
      <w:r w:rsidRPr="002947A8">
        <w:rPr>
          <w:sz w:val="28"/>
          <w:szCs w:val="28"/>
        </w:rPr>
        <w:t xml:space="preserve"> carrière de chaque employé. </w:t>
      </w:r>
    </w:p>
    <w:p w:rsidR="00C66B5B" w:rsidRPr="002947A8" w:rsidRDefault="00C66B5B" w:rsidP="002947A8">
      <w:pPr>
        <w:pStyle w:val="Paragraphedeliste"/>
        <w:rPr>
          <w:sz w:val="28"/>
          <w:szCs w:val="28"/>
        </w:rPr>
      </w:pPr>
      <w:r w:rsidRPr="002947A8">
        <w:rPr>
          <w:sz w:val="28"/>
          <w:szCs w:val="28"/>
        </w:rPr>
        <w:t xml:space="preserve">Le syndicat est tenu de demander et d’exiger une telle procédure, qui permet d’avoir une vision claire sur l’évolution </w:t>
      </w:r>
      <w:r w:rsidR="00E54F35" w:rsidRPr="002947A8">
        <w:rPr>
          <w:sz w:val="28"/>
          <w:szCs w:val="28"/>
        </w:rPr>
        <w:t>professionnelle</w:t>
      </w:r>
      <w:r w:rsidRPr="002947A8">
        <w:rPr>
          <w:sz w:val="28"/>
          <w:szCs w:val="28"/>
        </w:rPr>
        <w:t>.</w:t>
      </w:r>
    </w:p>
    <w:p w:rsidR="00280CCD" w:rsidRPr="00C66B5B" w:rsidRDefault="00280CCD">
      <w:pPr>
        <w:rPr>
          <w:b/>
          <w:bCs/>
          <w:color w:val="FF0000"/>
          <w:sz w:val="40"/>
          <w:szCs w:val="40"/>
          <w:u w:val="single"/>
        </w:rPr>
      </w:pPr>
      <w:r w:rsidRPr="00C66B5B">
        <w:rPr>
          <w:b/>
          <w:bCs/>
          <w:color w:val="FF0000"/>
          <w:sz w:val="40"/>
          <w:szCs w:val="40"/>
          <w:u w:val="single"/>
        </w:rPr>
        <w:t xml:space="preserve">Domaine 3. </w:t>
      </w:r>
      <w:r w:rsidR="00B7179B" w:rsidRPr="00C66B5B">
        <w:rPr>
          <w:b/>
          <w:bCs/>
          <w:color w:val="FF0000"/>
          <w:sz w:val="40"/>
          <w:szCs w:val="40"/>
          <w:u w:val="single"/>
        </w:rPr>
        <w:t>L‘Environnement</w:t>
      </w:r>
    </w:p>
    <w:p w:rsidR="00B7179B" w:rsidRDefault="00280CCD" w:rsidP="00B7179B">
      <w:pPr>
        <w:pStyle w:val="Paragraphedeliste"/>
        <w:numPr>
          <w:ilvl w:val="0"/>
          <w:numId w:val="4"/>
        </w:numPr>
        <w:rPr>
          <w:color w:val="0070C0"/>
          <w:sz w:val="32"/>
          <w:szCs w:val="32"/>
        </w:rPr>
      </w:pPr>
      <w:r w:rsidRPr="000B6B31">
        <w:rPr>
          <w:color w:val="0070C0"/>
          <w:sz w:val="32"/>
          <w:szCs w:val="32"/>
        </w:rPr>
        <w:t xml:space="preserve">Définir une </w:t>
      </w:r>
      <w:r w:rsidR="001E7E9A" w:rsidRPr="000B6B31">
        <w:rPr>
          <w:color w:val="0070C0"/>
          <w:sz w:val="32"/>
          <w:szCs w:val="32"/>
        </w:rPr>
        <w:t>politique qui</w:t>
      </w:r>
      <w:r w:rsidRPr="000B6B31">
        <w:rPr>
          <w:color w:val="0070C0"/>
          <w:sz w:val="32"/>
          <w:szCs w:val="32"/>
        </w:rPr>
        <w:t xml:space="preserve"> confirme l'engagement de l’entreprise à prendre soin de la protection de </w:t>
      </w:r>
      <w:r w:rsidR="001E7E9A" w:rsidRPr="000B6B31">
        <w:rPr>
          <w:color w:val="0070C0"/>
          <w:sz w:val="32"/>
          <w:szCs w:val="32"/>
        </w:rPr>
        <w:t>l’environnement ;</w:t>
      </w:r>
      <w:r w:rsidRPr="000B6B31">
        <w:rPr>
          <w:color w:val="0070C0"/>
          <w:sz w:val="32"/>
          <w:szCs w:val="32"/>
        </w:rPr>
        <w:t xml:space="preserve"> </w:t>
      </w:r>
    </w:p>
    <w:p w:rsidR="002E1453" w:rsidRPr="000065BB" w:rsidRDefault="002E1453" w:rsidP="002E1453">
      <w:pPr>
        <w:pStyle w:val="Paragraphedeliste"/>
        <w:ind w:left="791"/>
        <w:rPr>
          <w:sz w:val="28"/>
          <w:szCs w:val="28"/>
        </w:rPr>
      </w:pPr>
      <w:r w:rsidRPr="000065BB">
        <w:rPr>
          <w:sz w:val="28"/>
          <w:szCs w:val="28"/>
        </w:rPr>
        <w:t>L’engagement de la protection de l’environnement est avant tout une affaire d’état, le gouvernement est tenu de définir sa stratégie en matière de respect de l’environnement. Le contrôle de respect de l’environnement doit s’accentuer à tout le niveau pour préserver l’environnement.</w:t>
      </w:r>
    </w:p>
    <w:p w:rsidR="002E1453" w:rsidRPr="000065BB" w:rsidRDefault="002E1453" w:rsidP="002E1453">
      <w:pPr>
        <w:pStyle w:val="Paragraphedeliste"/>
        <w:ind w:left="791"/>
        <w:rPr>
          <w:sz w:val="28"/>
          <w:szCs w:val="28"/>
        </w:rPr>
      </w:pPr>
      <w:r w:rsidRPr="000065BB">
        <w:rPr>
          <w:sz w:val="28"/>
          <w:szCs w:val="28"/>
        </w:rPr>
        <w:t>L’incendie qui s’est déclenché au mois de juin 2019 à la décharge de borj chakir a montré des insuffisances importantes notamment pour la protection de la population aux alentours de la décharge</w:t>
      </w:r>
      <w:r w:rsidR="00E629C8" w:rsidRPr="000065BB">
        <w:rPr>
          <w:sz w:val="28"/>
          <w:szCs w:val="28"/>
        </w:rPr>
        <w:t xml:space="preserve">. Le rapport </w:t>
      </w:r>
      <w:r w:rsidR="00E629C8" w:rsidRPr="000065BB">
        <w:rPr>
          <w:sz w:val="28"/>
          <w:szCs w:val="28"/>
        </w:rPr>
        <w:lastRenderedPageBreak/>
        <w:t xml:space="preserve">suivant donne une idée sur les conséquences de l’incendie sur la population voisinant et sur les démarches à entreprendre pour </w:t>
      </w:r>
      <w:r w:rsidRPr="000065BB">
        <w:rPr>
          <w:sz w:val="28"/>
          <w:szCs w:val="28"/>
        </w:rPr>
        <w:t xml:space="preserve"> </w:t>
      </w:r>
    </w:p>
    <w:p w:rsidR="000B6B31" w:rsidRPr="000065BB" w:rsidRDefault="002E1453" w:rsidP="002E1453">
      <w:pPr>
        <w:pStyle w:val="Paragraphedeliste"/>
        <w:numPr>
          <w:ilvl w:val="0"/>
          <w:numId w:val="24"/>
        </w:numPr>
        <w:rPr>
          <w:sz w:val="28"/>
          <w:szCs w:val="28"/>
        </w:rPr>
      </w:pPr>
      <w:r w:rsidRPr="000065BB">
        <w:rPr>
          <w:sz w:val="28"/>
          <w:szCs w:val="28"/>
        </w:rPr>
        <w:t>Incendie de borj chakir  juin 2019</w:t>
      </w:r>
    </w:p>
    <w:p w:rsidR="00E629C8" w:rsidRPr="000065BB" w:rsidRDefault="00E629C8" w:rsidP="009149BD">
      <w:pPr>
        <w:pStyle w:val="Paragraphedeliste"/>
        <w:numPr>
          <w:ilvl w:val="0"/>
          <w:numId w:val="26"/>
        </w:numPr>
        <w:spacing w:before="240" w:after="0" w:line="276" w:lineRule="auto"/>
        <w:jc w:val="both"/>
        <w:rPr>
          <w:rFonts w:cstheme="minorHAnsi"/>
          <w:sz w:val="28"/>
          <w:szCs w:val="28"/>
        </w:rPr>
      </w:pPr>
      <w:r w:rsidRPr="000065BB">
        <w:rPr>
          <w:rFonts w:cstheme="minorHAnsi"/>
          <w:sz w:val="28"/>
          <w:szCs w:val="28"/>
        </w:rPr>
        <w:t xml:space="preserve">Déclenchement de l’incendie : </w:t>
      </w:r>
    </w:p>
    <w:p w:rsidR="00E629C8" w:rsidRPr="009149BD" w:rsidRDefault="00E629C8" w:rsidP="002947A8">
      <w:pPr>
        <w:spacing w:before="120" w:after="0"/>
        <w:ind w:left="851"/>
        <w:jc w:val="both"/>
        <w:rPr>
          <w:rFonts w:cstheme="minorHAnsi"/>
          <w:sz w:val="28"/>
          <w:szCs w:val="28"/>
        </w:rPr>
      </w:pPr>
      <w:r w:rsidRPr="000065BB">
        <w:rPr>
          <w:rFonts w:cstheme="minorHAnsi"/>
          <w:sz w:val="28"/>
          <w:szCs w:val="28"/>
        </w:rPr>
        <w:t>L’incendie a été décelé le 04/06/2019 vers 21H30 sur le flanc Sud-Ouest du Casier 6, dans une ancienne zone d’activité ;</w:t>
      </w:r>
      <w:r w:rsidRPr="009149BD">
        <w:rPr>
          <w:rFonts w:cstheme="minorHAnsi"/>
          <w:sz w:val="28"/>
          <w:szCs w:val="28"/>
        </w:rPr>
        <w:br/>
        <w:t>Le dénivellement du terrain et l’éloignement du lieu de l’incendie du personnel présent a permis au feu de se propager assez rapidement avant que les engins ne puissent l’atteindre ;</w:t>
      </w:r>
    </w:p>
    <w:p w:rsidR="00E629C8" w:rsidRPr="009149BD" w:rsidRDefault="00E629C8" w:rsidP="009149BD">
      <w:pPr>
        <w:spacing w:before="120" w:after="0"/>
        <w:ind w:left="426"/>
        <w:jc w:val="both"/>
        <w:rPr>
          <w:rFonts w:cstheme="minorHAnsi"/>
          <w:sz w:val="28"/>
          <w:szCs w:val="28"/>
        </w:rPr>
      </w:pPr>
      <w:r w:rsidRPr="009149BD">
        <w:rPr>
          <w:rFonts w:cstheme="minorHAnsi"/>
          <w:sz w:val="28"/>
          <w:szCs w:val="28"/>
        </w:rPr>
        <w:t xml:space="preserve">D’où </w:t>
      </w:r>
      <w:r w:rsidRPr="009149BD">
        <w:rPr>
          <w:rFonts w:cstheme="minorHAnsi"/>
          <w:b/>
          <w:bCs/>
          <w:sz w:val="28"/>
          <w:szCs w:val="28"/>
        </w:rPr>
        <w:t>l’envahissement de l’entourage par une fumée très dense provoquant ainsi des difficultés de respiration chez les habitants.</w:t>
      </w:r>
    </w:p>
    <w:p w:rsidR="00E629C8" w:rsidRDefault="00E629C8" w:rsidP="00E629C8">
      <w:pPr>
        <w:rPr>
          <w:sz w:val="28"/>
          <w:szCs w:val="28"/>
        </w:rPr>
      </w:pPr>
    </w:p>
    <w:p w:rsidR="00E629C8" w:rsidRDefault="00E629C8" w:rsidP="00E629C8">
      <w:pPr>
        <w:rPr>
          <w:sz w:val="28"/>
          <w:szCs w:val="28"/>
        </w:rPr>
      </w:pPr>
      <w:r w:rsidRPr="00A50C67">
        <w:rPr>
          <w:rFonts w:asciiTheme="minorBidi" w:hAnsiTheme="minorBidi"/>
          <w:noProof/>
          <w:lang w:eastAsia="fr-FR"/>
        </w:rPr>
        <w:drawing>
          <wp:inline distT="0" distB="0" distL="0" distR="0" wp14:anchorId="3FE66B39" wp14:editId="05AC47AC">
            <wp:extent cx="4508358" cy="3060000"/>
            <wp:effectExtent l="318" t="0" r="7302" b="7303"/>
            <wp:docPr id="7" name="Image 7" descr="C:\0 SEGOR\3 Déchets\Marchés DS\35 DS Djebel Chakir\Data\Incendie Casier 6 &amp; 7\photos\20190604_22H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 SEGOR\3 Déchets\Marchés DS\35 DS Djebel Chakir\Data\Incendie Casier 6 &amp; 7\photos\20190604_22H2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rot="5400000">
                      <a:off x="0" y="0"/>
                      <a:ext cx="4508358" cy="3060000"/>
                    </a:xfrm>
                    <a:prstGeom prst="rect">
                      <a:avLst/>
                    </a:prstGeom>
                    <a:noFill/>
                    <a:ln>
                      <a:noFill/>
                    </a:ln>
                    <a:extLst>
                      <a:ext uri="{53640926-AAD7-44D8-BBD7-CCE9431645EC}">
                        <a14:shadowObscured xmlns:a14="http://schemas.microsoft.com/office/drawing/2010/main"/>
                      </a:ext>
                    </a:extLst>
                  </pic:spPr>
                </pic:pic>
              </a:graphicData>
            </a:graphic>
          </wp:inline>
        </w:drawing>
      </w:r>
    </w:p>
    <w:p w:rsidR="009149BD" w:rsidRDefault="009149BD" w:rsidP="00E629C8">
      <w:pPr>
        <w:rPr>
          <w:sz w:val="28"/>
          <w:szCs w:val="28"/>
        </w:rPr>
      </w:pPr>
    </w:p>
    <w:p w:rsidR="009149BD" w:rsidRPr="009149BD" w:rsidRDefault="009149BD" w:rsidP="009149BD">
      <w:pPr>
        <w:spacing w:before="120" w:after="0"/>
        <w:ind w:left="1134"/>
        <w:jc w:val="both"/>
        <w:rPr>
          <w:rFonts w:cstheme="minorHAnsi"/>
          <w:sz w:val="28"/>
          <w:szCs w:val="28"/>
        </w:rPr>
      </w:pPr>
      <w:r w:rsidRPr="009149BD">
        <w:rPr>
          <w:rFonts w:cstheme="minorHAnsi"/>
          <w:sz w:val="28"/>
          <w:szCs w:val="28"/>
        </w:rPr>
        <w:t xml:space="preserve">Le feu s’est propagé </w:t>
      </w:r>
      <w:r>
        <w:rPr>
          <w:rFonts w:cstheme="minorHAnsi"/>
          <w:sz w:val="28"/>
          <w:szCs w:val="28"/>
        </w:rPr>
        <w:t xml:space="preserve">dans une autre zone de la décharge </w:t>
      </w:r>
      <w:r w:rsidRPr="009149BD">
        <w:rPr>
          <w:rFonts w:cstheme="minorHAnsi"/>
          <w:sz w:val="28"/>
          <w:szCs w:val="28"/>
        </w:rPr>
        <w:t>de</w:t>
      </w:r>
      <w:r>
        <w:rPr>
          <w:rFonts w:cstheme="minorHAnsi"/>
          <w:sz w:val="28"/>
          <w:szCs w:val="28"/>
        </w:rPr>
        <w:t xml:space="preserve"> ce fait </w:t>
      </w:r>
    </w:p>
    <w:p w:rsidR="009149BD" w:rsidRPr="00D6691D" w:rsidRDefault="009149BD" w:rsidP="009149BD">
      <w:pPr>
        <w:spacing w:before="120" w:after="0"/>
        <w:ind w:left="1134"/>
        <w:jc w:val="both"/>
        <w:rPr>
          <w:rFonts w:cstheme="minorHAnsi"/>
          <w:sz w:val="28"/>
          <w:szCs w:val="28"/>
        </w:rPr>
      </w:pPr>
      <w:r w:rsidRPr="00D6691D">
        <w:rPr>
          <w:rFonts w:cstheme="minorHAnsi"/>
          <w:sz w:val="28"/>
          <w:szCs w:val="28"/>
        </w:rPr>
        <w:t>L’ampleur des fumées s’est accentuée et est devenue assez contraignante pour les équipes en charge de lutter contre le feu ; elle a également touché le village d’El Attar ;</w:t>
      </w:r>
    </w:p>
    <w:p w:rsidR="009149BD" w:rsidRDefault="009149BD" w:rsidP="002947A8">
      <w:pPr>
        <w:jc w:val="center"/>
        <w:rPr>
          <w:sz w:val="28"/>
          <w:szCs w:val="28"/>
        </w:rPr>
      </w:pPr>
      <w:r w:rsidRPr="00461AEB">
        <w:rPr>
          <w:rFonts w:asciiTheme="minorBidi" w:hAnsiTheme="minorBidi"/>
          <w:noProof/>
          <w:lang w:eastAsia="fr-FR"/>
        </w:rPr>
        <w:drawing>
          <wp:inline distT="0" distB="0" distL="0" distR="0" wp14:anchorId="13AF18C7" wp14:editId="3F564AF5">
            <wp:extent cx="5398739" cy="2411186"/>
            <wp:effectExtent l="0" t="0" r="0" b="8255"/>
            <wp:docPr id="9" name="Image 9" descr="C:\0 SEGOR\3 Déchets\Marchés DS\35 DS Djebel Chakir\Data\Incendie Casier 6 &amp; 7\photos\20190608\20190608_20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 SEGOR\3 Déchets\Marchés DS\35 DS Djebel Chakir\Data\Incendie Casier 6 &amp; 7\photos\20190608\20190608_201602.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5400000" cy="2411749"/>
                    </a:xfrm>
                    <a:prstGeom prst="rect">
                      <a:avLst/>
                    </a:prstGeom>
                    <a:noFill/>
                    <a:ln>
                      <a:noFill/>
                    </a:ln>
                    <a:extLst>
                      <a:ext uri="{53640926-AAD7-44D8-BBD7-CCE9431645EC}">
                        <a14:shadowObscured xmlns:a14="http://schemas.microsoft.com/office/drawing/2010/main"/>
                      </a:ext>
                    </a:extLst>
                  </pic:spPr>
                </pic:pic>
              </a:graphicData>
            </a:graphic>
          </wp:inline>
        </w:drawing>
      </w:r>
    </w:p>
    <w:p w:rsidR="009149BD" w:rsidRDefault="009149BD" w:rsidP="00E629C8">
      <w:pPr>
        <w:rPr>
          <w:sz w:val="28"/>
          <w:szCs w:val="28"/>
        </w:rPr>
      </w:pPr>
    </w:p>
    <w:p w:rsidR="009149BD" w:rsidRDefault="009149BD" w:rsidP="00E1667A">
      <w:pPr>
        <w:pStyle w:val="Paragraphedeliste"/>
        <w:numPr>
          <w:ilvl w:val="0"/>
          <w:numId w:val="26"/>
        </w:numPr>
        <w:ind w:left="0" w:firstLine="0"/>
        <w:rPr>
          <w:sz w:val="28"/>
          <w:szCs w:val="28"/>
        </w:rPr>
      </w:pPr>
      <w:r w:rsidRPr="009149BD">
        <w:rPr>
          <w:sz w:val="28"/>
          <w:szCs w:val="28"/>
        </w:rPr>
        <w:t xml:space="preserve">Conséquences de l’incendie </w:t>
      </w:r>
    </w:p>
    <w:p w:rsidR="009149BD" w:rsidRPr="00E1667A" w:rsidRDefault="009149BD" w:rsidP="00E1667A">
      <w:pPr>
        <w:pStyle w:val="Paragraphedeliste"/>
        <w:numPr>
          <w:ilvl w:val="0"/>
          <w:numId w:val="28"/>
        </w:numPr>
        <w:ind w:left="0" w:firstLine="0"/>
        <w:rPr>
          <w:rFonts w:cstheme="minorHAnsi"/>
          <w:sz w:val="28"/>
          <w:szCs w:val="28"/>
        </w:rPr>
      </w:pPr>
      <w:r w:rsidRPr="00E1667A">
        <w:rPr>
          <w:rFonts w:cstheme="minorHAnsi"/>
          <w:sz w:val="28"/>
          <w:szCs w:val="28"/>
        </w:rPr>
        <w:t>Les fumées denses ont causé des problèmes de respiration pour les enfants de village voisin.</w:t>
      </w:r>
    </w:p>
    <w:p w:rsidR="009149BD" w:rsidRPr="00E1667A" w:rsidRDefault="009149BD" w:rsidP="00E1667A">
      <w:pPr>
        <w:pStyle w:val="Paragraphedeliste"/>
        <w:numPr>
          <w:ilvl w:val="0"/>
          <w:numId w:val="28"/>
        </w:numPr>
        <w:ind w:left="0" w:firstLine="0"/>
        <w:rPr>
          <w:rFonts w:cstheme="minorHAnsi"/>
          <w:sz w:val="28"/>
          <w:szCs w:val="28"/>
        </w:rPr>
      </w:pPr>
      <w:r w:rsidRPr="00E1667A">
        <w:rPr>
          <w:rFonts w:cstheme="minorHAnsi"/>
          <w:sz w:val="28"/>
          <w:szCs w:val="28"/>
        </w:rPr>
        <w:t>Evanouissement des ouvriers intervenant dans l’extinction de l’incendie.</w:t>
      </w:r>
    </w:p>
    <w:p w:rsidR="009149BD" w:rsidRPr="00E1667A" w:rsidRDefault="009149BD" w:rsidP="00E1667A">
      <w:pPr>
        <w:pStyle w:val="Paragraphedeliste"/>
        <w:numPr>
          <w:ilvl w:val="0"/>
          <w:numId w:val="28"/>
        </w:numPr>
        <w:ind w:left="0" w:firstLine="0"/>
        <w:rPr>
          <w:rFonts w:cstheme="minorHAnsi"/>
          <w:sz w:val="28"/>
          <w:szCs w:val="28"/>
        </w:rPr>
      </w:pPr>
      <w:r w:rsidRPr="00E1667A">
        <w:rPr>
          <w:rFonts w:cstheme="minorHAnsi"/>
          <w:sz w:val="28"/>
          <w:szCs w:val="28"/>
        </w:rPr>
        <w:t xml:space="preserve">Non acceptation des déchets </w:t>
      </w:r>
      <w:r w:rsidR="007C3640" w:rsidRPr="00E1667A">
        <w:rPr>
          <w:rFonts w:cstheme="minorHAnsi"/>
          <w:sz w:val="28"/>
          <w:szCs w:val="28"/>
        </w:rPr>
        <w:t>ménagers et assimilées, d’où accumulations des tonnes des déchets en attente d’enfouissement.</w:t>
      </w:r>
    </w:p>
    <w:p w:rsidR="00E1667A" w:rsidRPr="00E1667A" w:rsidRDefault="00E1667A" w:rsidP="00E1667A">
      <w:pPr>
        <w:pStyle w:val="Paragraphedeliste"/>
        <w:numPr>
          <w:ilvl w:val="0"/>
          <w:numId w:val="28"/>
        </w:numPr>
        <w:spacing w:before="60" w:after="0" w:line="276" w:lineRule="auto"/>
        <w:ind w:left="0" w:right="567" w:firstLine="0"/>
        <w:jc w:val="both"/>
        <w:rPr>
          <w:rFonts w:cstheme="minorHAnsi"/>
          <w:sz w:val="28"/>
          <w:szCs w:val="28"/>
        </w:rPr>
      </w:pPr>
      <w:r w:rsidRPr="00E1667A">
        <w:rPr>
          <w:rFonts w:cstheme="minorHAnsi"/>
          <w:sz w:val="28"/>
          <w:szCs w:val="28"/>
        </w:rPr>
        <w:t>La propagation du feu a été accentuée par la forte présence de biogaz qui ont été à l’origine des grandes flammes qui ont rapidement embrasés les déchets ;</w:t>
      </w:r>
    </w:p>
    <w:p w:rsidR="00E1667A" w:rsidRPr="00E1667A" w:rsidRDefault="00E1667A" w:rsidP="00E1667A">
      <w:pPr>
        <w:pStyle w:val="Paragraphedeliste"/>
        <w:numPr>
          <w:ilvl w:val="0"/>
          <w:numId w:val="28"/>
        </w:numPr>
        <w:spacing w:before="60" w:after="0" w:line="276" w:lineRule="auto"/>
        <w:ind w:left="0" w:right="567" w:firstLine="0"/>
        <w:jc w:val="both"/>
        <w:rPr>
          <w:rFonts w:cstheme="minorHAnsi"/>
          <w:sz w:val="28"/>
          <w:szCs w:val="28"/>
        </w:rPr>
      </w:pPr>
      <w:r w:rsidRPr="00E1667A">
        <w:rPr>
          <w:rFonts w:cstheme="minorHAnsi"/>
          <w:sz w:val="28"/>
          <w:szCs w:val="28"/>
        </w:rPr>
        <w:t>Les vents forts et changeants se sont chargés de la propagation des flammes et l’envol de déchets en braises ; qui à leur tour ont enflammés de nouvelles zones ;</w:t>
      </w:r>
    </w:p>
    <w:p w:rsidR="00556CC3" w:rsidRPr="002947A8" w:rsidRDefault="00E1667A" w:rsidP="002947A8">
      <w:pPr>
        <w:pStyle w:val="Paragraphedeliste"/>
        <w:numPr>
          <w:ilvl w:val="0"/>
          <w:numId w:val="28"/>
        </w:numPr>
        <w:spacing w:before="60" w:after="0" w:line="276" w:lineRule="auto"/>
        <w:ind w:left="0" w:right="567" w:firstLine="0"/>
        <w:jc w:val="both"/>
        <w:rPr>
          <w:rFonts w:cstheme="minorHAnsi"/>
          <w:sz w:val="28"/>
          <w:szCs w:val="28"/>
        </w:rPr>
      </w:pPr>
      <w:r w:rsidRPr="00E1667A">
        <w:rPr>
          <w:rFonts w:cstheme="minorHAnsi"/>
          <w:sz w:val="28"/>
          <w:szCs w:val="28"/>
        </w:rPr>
        <w:t>L’absence de couverture sur une très grande surface a largement contribué à l’ampleur des dégâts ;</w:t>
      </w:r>
    </w:p>
    <w:p w:rsidR="002E1453" w:rsidRDefault="002E1453" w:rsidP="002E1453">
      <w:pPr>
        <w:pStyle w:val="Paragraphedeliste"/>
        <w:numPr>
          <w:ilvl w:val="0"/>
          <w:numId w:val="24"/>
        </w:numPr>
        <w:rPr>
          <w:sz w:val="28"/>
          <w:szCs w:val="28"/>
        </w:rPr>
      </w:pPr>
      <w:r w:rsidRPr="002E1453">
        <w:rPr>
          <w:sz w:val="28"/>
          <w:szCs w:val="28"/>
        </w:rPr>
        <w:lastRenderedPageBreak/>
        <w:t xml:space="preserve">Collecte de PCB </w:t>
      </w:r>
    </w:p>
    <w:p w:rsidR="00D6691D" w:rsidRDefault="00D6691D" w:rsidP="00556CC3">
      <w:pPr>
        <w:pStyle w:val="Paragraphedeliste"/>
        <w:ind w:left="-142"/>
        <w:rPr>
          <w:sz w:val="28"/>
          <w:szCs w:val="28"/>
        </w:rPr>
      </w:pPr>
      <w:r>
        <w:rPr>
          <w:sz w:val="28"/>
          <w:szCs w:val="28"/>
        </w:rPr>
        <w:t>La politique de collecte et de transport de PCB a été engagée depuis quelques années par le gouvernement Tunisien.  Dans ce cadre SEGOR est chargé de collecter et transporter le PCB dans un endroit que l’agence national de gestion des déchets a réservé.</w:t>
      </w:r>
    </w:p>
    <w:p w:rsidR="00D6691D" w:rsidRPr="002E1453" w:rsidRDefault="00D6691D" w:rsidP="00556CC3">
      <w:pPr>
        <w:pStyle w:val="Paragraphedeliste"/>
        <w:ind w:left="1151" w:hanging="1151"/>
        <w:rPr>
          <w:sz w:val="28"/>
          <w:szCs w:val="28"/>
        </w:rPr>
      </w:pPr>
      <w:r w:rsidRPr="00D6691D">
        <w:rPr>
          <w:noProof/>
          <w:sz w:val="28"/>
          <w:szCs w:val="28"/>
          <w:lang w:eastAsia="fr-FR"/>
        </w:rPr>
        <w:drawing>
          <wp:inline distT="0" distB="0" distL="0" distR="0">
            <wp:extent cx="5295900" cy="5972175"/>
            <wp:effectExtent l="0" t="0" r="0" b="9525"/>
            <wp:docPr id="10" name="Image 10" descr="C:\Users\ZOUBEIR\Desktop\Béchir_PCB 17 01 2020\RAPPORT FINAL+Plan hse\photos\IMG_20191227_10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UBEIR\Desktop\Béchir_PCB 17 01 2020\RAPPORT FINAL+Plan hse\photos\IMG_20191227_1014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5900" cy="5972175"/>
                    </a:xfrm>
                    <a:prstGeom prst="rect">
                      <a:avLst/>
                    </a:prstGeom>
                    <a:noFill/>
                    <a:ln>
                      <a:noFill/>
                    </a:ln>
                  </pic:spPr>
                </pic:pic>
              </a:graphicData>
            </a:graphic>
          </wp:inline>
        </w:drawing>
      </w:r>
    </w:p>
    <w:p w:rsidR="00B7179B" w:rsidRDefault="00B7179B" w:rsidP="00B7179B">
      <w:pPr>
        <w:pStyle w:val="Paragraphedeliste"/>
        <w:numPr>
          <w:ilvl w:val="0"/>
          <w:numId w:val="4"/>
        </w:numPr>
        <w:rPr>
          <w:color w:val="0070C0"/>
          <w:sz w:val="32"/>
          <w:szCs w:val="32"/>
        </w:rPr>
      </w:pPr>
      <w:r w:rsidRPr="000B6B31">
        <w:rPr>
          <w:color w:val="0070C0"/>
          <w:sz w:val="32"/>
          <w:szCs w:val="32"/>
        </w:rPr>
        <w:lastRenderedPageBreak/>
        <w:t xml:space="preserve"> </w:t>
      </w:r>
      <w:r w:rsidR="00280CCD" w:rsidRPr="000B6B31">
        <w:rPr>
          <w:color w:val="0070C0"/>
          <w:sz w:val="32"/>
          <w:szCs w:val="32"/>
        </w:rPr>
        <w:t xml:space="preserve">Soutenir la recherche scientifique en matière de l’environnement en collaboration avec les institutions nationales et internationales </w:t>
      </w:r>
      <w:r w:rsidR="001E7E9A" w:rsidRPr="000B6B31">
        <w:rPr>
          <w:color w:val="0070C0"/>
          <w:sz w:val="32"/>
          <w:szCs w:val="32"/>
        </w:rPr>
        <w:t>concernées ;</w:t>
      </w:r>
    </w:p>
    <w:p w:rsidR="00F832BC" w:rsidRPr="00F832BC" w:rsidRDefault="00F832BC" w:rsidP="00F832BC">
      <w:pPr>
        <w:pStyle w:val="Paragraphedeliste"/>
        <w:ind w:left="791"/>
        <w:rPr>
          <w:sz w:val="28"/>
          <w:szCs w:val="28"/>
        </w:rPr>
      </w:pPr>
      <w:r w:rsidRPr="00F832BC">
        <w:rPr>
          <w:sz w:val="28"/>
          <w:szCs w:val="28"/>
        </w:rPr>
        <w:t xml:space="preserve">Le soutien de la recherche scientifique </w:t>
      </w:r>
      <w:r w:rsidR="00180BC3">
        <w:rPr>
          <w:sz w:val="28"/>
          <w:szCs w:val="28"/>
        </w:rPr>
        <w:t xml:space="preserve">de la société se résume surtout par l’acceptation des </w:t>
      </w:r>
      <w:r w:rsidR="00180BC3" w:rsidRPr="00F832BC">
        <w:rPr>
          <w:sz w:val="28"/>
          <w:szCs w:val="28"/>
        </w:rPr>
        <w:t>étudiants</w:t>
      </w:r>
      <w:r w:rsidR="00180BC3">
        <w:rPr>
          <w:sz w:val="28"/>
          <w:szCs w:val="28"/>
        </w:rPr>
        <w:t xml:space="preserve"> stagiaires qui élaborent un projet de fin d’étude dans une branche touchant l’environnement. </w:t>
      </w:r>
    </w:p>
    <w:p w:rsidR="00B7179B" w:rsidRDefault="00B7179B" w:rsidP="00B7179B">
      <w:pPr>
        <w:pStyle w:val="Paragraphedeliste"/>
        <w:numPr>
          <w:ilvl w:val="0"/>
          <w:numId w:val="4"/>
        </w:numPr>
        <w:rPr>
          <w:color w:val="0070C0"/>
          <w:sz w:val="32"/>
          <w:szCs w:val="32"/>
        </w:rPr>
      </w:pPr>
      <w:r w:rsidRPr="000B6B31">
        <w:rPr>
          <w:color w:val="0070C0"/>
          <w:sz w:val="32"/>
          <w:szCs w:val="32"/>
        </w:rPr>
        <w:t xml:space="preserve"> </w:t>
      </w:r>
      <w:r w:rsidR="00280CCD" w:rsidRPr="000B6B31">
        <w:rPr>
          <w:color w:val="0070C0"/>
          <w:sz w:val="32"/>
          <w:szCs w:val="32"/>
        </w:rPr>
        <w:t xml:space="preserve">Collaborer avec les fournisseurs afin d'améliorer la performance environnementale ; </w:t>
      </w:r>
    </w:p>
    <w:p w:rsidR="00D9100F" w:rsidRPr="00D9100F" w:rsidRDefault="00D9100F" w:rsidP="00D9100F">
      <w:pPr>
        <w:pStyle w:val="Paragraphedeliste"/>
        <w:ind w:left="791"/>
        <w:rPr>
          <w:sz w:val="28"/>
          <w:szCs w:val="28"/>
        </w:rPr>
      </w:pPr>
      <w:r w:rsidRPr="00D9100F">
        <w:rPr>
          <w:sz w:val="28"/>
          <w:szCs w:val="28"/>
        </w:rPr>
        <w:t>L’ANGED (agence national de gestion des déchets)</w:t>
      </w:r>
      <w:r>
        <w:rPr>
          <w:sz w:val="28"/>
          <w:szCs w:val="28"/>
        </w:rPr>
        <w:t xml:space="preserve"> et </w:t>
      </w:r>
      <w:r w:rsidRPr="00D9100F">
        <w:rPr>
          <w:sz w:val="28"/>
          <w:szCs w:val="28"/>
        </w:rPr>
        <w:t>L’ONAS</w:t>
      </w:r>
      <w:r>
        <w:rPr>
          <w:sz w:val="28"/>
          <w:szCs w:val="28"/>
        </w:rPr>
        <w:t xml:space="preserve"> (office national d’assainissement) doivent prévoir chacun dans son domaine un cahier de charge fixant les exigences environnementales à respecter et les objectifs à atteindre.</w:t>
      </w:r>
    </w:p>
    <w:p w:rsidR="00B7179B" w:rsidRDefault="00280CCD" w:rsidP="00B7179B">
      <w:pPr>
        <w:pStyle w:val="Paragraphedeliste"/>
        <w:numPr>
          <w:ilvl w:val="0"/>
          <w:numId w:val="4"/>
        </w:numPr>
        <w:rPr>
          <w:color w:val="0070C0"/>
          <w:sz w:val="32"/>
          <w:szCs w:val="32"/>
        </w:rPr>
      </w:pPr>
      <w:r w:rsidRPr="000B6B31">
        <w:rPr>
          <w:color w:val="0070C0"/>
          <w:sz w:val="32"/>
          <w:szCs w:val="32"/>
        </w:rPr>
        <w:t xml:space="preserve"> La mise en œuvre de technologies resp</w:t>
      </w:r>
      <w:r w:rsidR="00B7179B" w:rsidRPr="000B6B31">
        <w:rPr>
          <w:color w:val="0070C0"/>
          <w:sz w:val="32"/>
          <w:szCs w:val="32"/>
        </w:rPr>
        <w:t xml:space="preserve">ectueuses de </w:t>
      </w:r>
      <w:r w:rsidR="001E7E9A" w:rsidRPr="000B6B31">
        <w:rPr>
          <w:color w:val="0070C0"/>
          <w:sz w:val="32"/>
          <w:szCs w:val="32"/>
        </w:rPr>
        <w:t>l’environnement ;</w:t>
      </w:r>
      <w:r w:rsidR="00B7179B" w:rsidRPr="000B6B31">
        <w:rPr>
          <w:color w:val="0070C0"/>
          <w:sz w:val="32"/>
          <w:szCs w:val="32"/>
        </w:rPr>
        <w:t xml:space="preserve"> </w:t>
      </w:r>
    </w:p>
    <w:p w:rsidR="00D9100F" w:rsidRPr="00D9100F" w:rsidRDefault="00D9100F" w:rsidP="00D9100F">
      <w:pPr>
        <w:pStyle w:val="Paragraphedeliste"/>
        <w:ind w:left="791"/>
        <w:rPr>
          <w:sz w:val="28"/>
          <w:szCs w:val="28"/>
        </w:rPr>
      </w:pPr>
      <w:r w:rsidRPr="00D9100F">
        <w:rPr>
          <w:sz w:val="28"/>
          <w:szCs w:val="28"/>
        </w:rPr>
        <w:t>Le gouvernement encourage les entreprises à développer et favoriser d’autres formes d’énergie renouvelable permettant de faire fonctionner l’entreprise, dans ce cadre et dans le but de maitriser les impacts environnementaux le gouvernement est en train d’étudier la possibilité d’encourager les cimenteries à récupérer les déchets ménagers pour le fonctionnement de fous de cuisson.</w:t>
      </w:r>
    </w:p>
    <w:p w:rsidR="00280CCD" w:rsidRDefault="001E7E9A" w:rsidP="00B7179B">
      <w:pPr>
        <w:pStyle w:val="Paragraphedeliste"/>
        <w:numPr>
          <w:ilvl w:val="0"/>
          <w:numId w:val="4"/>
        </w:numPr>
        <w:rPr>
          <w:color w:val="0070C0"/>
          <w:sz w:val="32"/>
          <w:szCs w:val="32"/>
        </w:rPr>
      </w:pPr>
      <w:r w:rsidRPr="000B6B31">
        <w:rPr>
          <w:color w:val="0070C0"/>
          <w:sz w:val="32"/>
          <w:szCs w:val="32"/>
        </w:rPr>
        <w:t>Les impacts</w:t>
      </w:r>
      <w:r w:rsidR="00280CCD" w:rsidRPr="000B6B31">
        <w:rPr>
          <w:color w:val="0070C0"/>
          <w:sz w:val="32"/>
          <w:szCs w:val="32"/>
        </w:rPr>
        <w:t xml:space="preserve"> </w:t>
      </w:r>
      <w:r w:rsidRPr="000B6B31">
        <w:rPr>
          <w:color w:val="0070C0"/>
          <w:sz w:val="32"/>
          <w:szCs w:val="32"/>
        </w:rPr>
        <w:t>environnementaux : performance</w:t>
      </w:r>
      <w:r w:rsidR="00280CCD" w:rsidRPr="000B6B31">
        <w:rPr>
          <w:color w:val="0070C0"/>
          <w:sz w:val="32"/>
          <w:szCs w:val="32"/>
        </w:rPr>
        <w:t xml:space="preserve"> </w:t>
      </w:r>
      <w:r w:rsidRPr="000B6B31">
        <w:rPr>
          <w:color w:val="0070C0"/>
          <w:sz w:val="32"/>
          <w:szCs w:val="32"/>
        </w:rPr>
        <w:t>environnementale et</w:t>
      </w:r>
      <w:r w:rsidR="00280CCD" w:rsidRPr="000B6B31">
        <w:rPr>
          <w:color w:val="0070C0"/>
          <w:sz w:val="32"/>
          <w:szCs w:val="32"/>
        </w:rPr>
        <w:t xml:space="preserve"> risques générés par l’activité de </w:t>
      </w:r>
      <w:r w:rsidRPr="000B6B31">
        <w:rPr>
          <w:color w:val="0070C0"/>
          <w:sz w:val="32"/>
          <w:szCs w:val="32"/>
        </w:rPr>
        <w:t>l’entreprise</w:t>
      </w:r>
      <w:r w:rsidR="00280CCD" w:rsidRPr="000B6B31">
        <w:rPr>
          <w:color w:val="0070C0"/>
          <w:sz w:val="32"/>
          <w:szCs w:val="32"/>
        </w:rPr>
        <w:t xml:space="preserve"> pour définir les mécanismes de prévention.</w:t>
      </w:r>
    </w:p>
    <w:p w:rsidR="000065BB" w:rsidRDefault="000065BB" w:rsidP="000065BB">
      <w:pPr>
        <w:pStyle w:val="Paragraphedeliste"/>
        <w:ind w:left="791"/>
        <w:rPr>
          <w:sz w:val="28"/>
          <w:szCs w:val="28"/>
        </w:rPr>
      </w:pPr>
      <w:r w:rsidRPr="000065BB">
        <w:rPr>
          <w:sz w:val="28"/>
          <w:szCs w:val="28"/>
        </w:rPr>
        <w:t xml:space="preserve">Les impacts </w:t>
      </w:r>
      <w:r>
        <w:rPr>
          <w:sz w:val="28"/>
          <w:szCs w:val="28"/>
        </w:rPr>
        <w:t>environnementaux générés par l’activité de l’entreprise, sont maitrisés mais peuvent faire l’objet d’une démarche à l’échelle</w:t>
      </w:r>
    </w:p>
    <w:p w:rsidR="000065BB" w:rsidRDefault="000065BB" w:rsidP="000065BB">
      <w:pPr>
        <w:pStyle w:val="Paragraphedeliste"/>
        <w:ind w:left="791"/>
        <w:rPr>
          <w:sz w:val="28"/>
          <w:szCs w:val="28"/>
        </w:rPr>
      </w:pPr>
      <w:r>
        <w:rPr>
          <w:sz w:val="28"/>
          <w:szCs w:val="28"/>
        </w:rPr>
        <w:t xml:space="preserve">Du gouvernement pour réduire les effets des impacts environnementaux sur l’ensemble de la population. </w:t>
      </w:r>
    </w:p>
    <w:p w:rsidR="000065BB" w:rsidRDefault="000065BB" w:rsidP="000065BB">
      <w:pPr>
        <w:pStyle w:val="Paragraphedeliste"/>
        <w:numPr>
          <w:ilvl w:val="0"/>
          <w:numId w:val="30"/>
        </w:numPr>
        <w:rPr>
          <w:sz w:val="28"/>
          <w:szCs w:val="28"/>
        </w:rPr>
      </w:pPr>
      <w:r>
        <w:rPr>
          <w:sz w:val="28"/>
          <w:szCs w:val="28"/>
        </w:rPr>
        <w:t>Encourager le tri de déchets à la source, permet de créer outre les emplois nouveaux une maitrise parfaite d’enfouissement.</w:t>
      </w:r>
    </w:p>
    <w:p w:rsidR="00C612E2" w:rsidRDefault="00C612E2" w:rsidP="000065BB">
      <w:pPr>
        <w:pStyle w:val="Paragraphedeliste"/>
        <w:numPr>
          <w:ilvl w:val="0"/>
          <w:numId w:val="30"/>
        </w:numPr>
        <w:rPr>
          <w:sz w:val="28"/>
          <w:szCs w:val="28"/>
        </w:rPr>
      </w:pPr>
      <w:r>
        <w:rPr>
          <w:sz w:val="28"/>
          <w:szCs w:val="28"/>
        </w:rPr>
        <w:t>Contrôler le transport des déchets des lieux de collecte aux lieux d’enfouissement. En effet le transport actuel accentue le déversement des déchets sur le trajet et favorise les envols.</w:t>
      </w:r>
    </w:p>
    <w:p w:rsidR="00C612E2" w:rsidRDefault="00C612E2" w:rsidP="000065BB">
      <w:pPr>
        <w:pStyle w:val="Paragraphedeliste"/>
        <w:numPr>
          <w:ilvl w:val="0"/>
          <w:numId w:val="30"/>
        </w:numPr>
        <w:rPr>
          <w:sz w:val="28"/>
          <w:szCs w:val="28"/>
        </w:rPr>
      </w:pPr>
      <w:r>
        <w:rPr>
          <w:sz w:val="28"/>
          <w:szCs w:val="28"/>
        </w:rPr>
        <w:lastRenderedPageBreak/>
        <w:t>Une activité s’accentue de plus en plus c’est les chiffonniers des poubelles, cette nouvelle activité a créé certes des emplois nouveaux mais reste incontrôlée et désorganise la collecte et le transport de déchets.</w:t>
      </w:r>
    </w:p>
    <w:p w:rsidR="000065BB" w:rsidRPr="000065BB" w:rsidRDefault="000065BB" w:rsidP="00C612E2">
      <w:pPr>
        <w:pStyle w:val="Paragraphedeliste"/>
        <w:ind w:left="1511"/>
        <w:rPr>
          <w:sz w:val="28"/>
          <w:szCs w:val="28"/>
        </w:rPr>
      </w:pPr>
    </w:p>
    <w:p w:rsidR="00280CCD" w:rsidRPr="00F333FA" w:rsidRDefault="00280CCD">
      <w:pPr>
        <w:rPr>
          <w:b/>
          <w:bCs/>
          <w:color w:val="FF0000"/>
          <w:sz w:val="40"/>
          <w:szCs w:val="40"/>
          <w:u w:val="single"/>
        </w:rPr>
      </w:pPr>
      <w:r w:rsidRPr="00F333FA">
        <w:rPr>
          <w:b/>
          <w:bCs/>
          <w:color w:val="FF0000"/>
          <w:sz w:val="40"/>
          <w:szCs w:val="40"/>
          <w:u w:val="single"/>
        </w:rPr>
        <w:t xml:space="preserve">Domaine 4. </w:t>
      </w:r>
      <w:r w:rsidR="00B7179B" w:rsidRPr="00F333FA">
        <w:rPr>
          <w:b/>
          <w:bCs/>
          <w:color w:val="FF0000"/>
          <w:sz w:val="40"/>
          <w:szCs w:val="40"/>
          <w:u w:val="single"/>
        </w:rPr>
        <w:t>La</w:t>
      </w:r>
      <w:r w:rsidRPr="00F333FA">
        <w:rPr>
          <w:b/>
          <w:bCs/>
          <w:color w:val="FF0000"/>
          <w:sz w:val="40"/>
          <w:szCs w:val="40"/>
          <w:u w:val="single"/>
        </w:rPr>
        <w:t xml:space="preserve"> lutte contre la corruption</w:t>
      </w:r>
    </w:p>
    <w:p w:rsidR="00B7179B" w:rsidRDefault="00B7179B" w:rsidP="00275188">
      <w:pPr>
        <w:pStyle w:val="Paragraphedeliste"/>
        <w:numPr>
          <w:ilvl w:val="0"/>
          <w:numId w:val="9"/>
        </w:numPr>
        <w:rPr>
          <w:sz w:val="32"/>
          <w:szCs w:val="32"/>
        </w:rPr>
      </w:pPr>
      <w:r w:rsidRPr="00275188">
        <w:rPr>
          <w:sz w:val="32"/>
          <w:szCs w:val="32"/>
        </w:rPr>
        <w:t>Interne :</w:t>
      </w:r>
      <w:r w:rsidR="00280CCD" w:rsidRPr="00275188">
        <w:rPr>
          <w:sz w:val="32"/>
          <w:szCs w:val="32"/>
        </w:rPr>
        <w:t xml:space="preserve"> </w:t>
      </w:r>
    </w:p>
    <w:p w:rsidR="00275188" w:rsidRDefault="00275188" w:rsidP="00275188">
      <w:pPr>
        <w:pStyle w:val="Paragraphedeliste"/>
        <w:numPr>
          <w:ilvl w:val="0"/>
          <w:numId w:val="13"/>
        </w:numPr>
        <w:rPr>
          <w:color w:val="0070C0"/>
          <w:sz w:val="32"/>
          <w:szCs w:val="32"/>
        </w:rPr>
      </w:pPr>
      <w:r w:rsidRPr="00C612E2">
        <w:rPr>
          <w:color w:val="0070C0"/>
          <w:sz w:val="32"/>
          <w:szCs w:val="32"/>
        </w:rPr>
        <w:t xml:space="preserve">Mettre en place des politiques anti-corruption et des programmes au sein de leurs organisations et leurs activités commerciales. </w:t>
      </w:r>
    </w:p>
    <w:p w:rsidR="00F333FA" w:rsidRPr="00F333FA" w:rsidRDefault="00F333FA" w:rsidP="00F333FA">
      <w:pPr>
        <w:pStyle w:val="Paragraphedeliste"/>
        <w:rPr>
          <w:sz w:val="28"/>
          <w:szCs w:val="28"/>
        </w:rPr>
      </w:pPr>
      <w:r w:rsidRPr="00F333FA">
        <w:rPr>
          <w:sz w:val="28"/>
          <w:szCs w:val="28"/>
        </w:rPr>
        <w:t>La politique gouvernementale e</w:t>
      </w:r>
      <w:r>
        <w:rPr>
          <w:sz w:val="28"/>
          <w:szCs w:val="28"/>
        </w:rPr>
        <w:t>s</w:t>
      </w:r>
      <w:r w:rsidRPr="00F333FA">
        <w:rPr>
          <w:sz w:val="28"/>
          <w:szCs w:val="28"/>
        </w:rPr>
        <w:t>t de lutter rigoureusement à toute forme de corruption, les entreprises publiques et privés sont tenu</w:t>
      </w:r>
      <w:r>
        <w:rPr>
          <w:sz w:val="28"/>
          <w:szCs w:val="28"/>
        </w:rPr>
        <w:t>e</w:t>
      </w:r>
      <w:r w:rsidRPr="00F333FA">
        <w:rPr>
          <w:sz w:val="28"/>
          <w:szCs w:val="28"/>
        </w:rPr>
        <w:t>s de suivre à la lettre les directives du gouvernement pour faire face à la corruption.</w:t>
      </w:r>
    </w:p>
    <w:p w:rsidR="00F333FA" w:rsidRPr="00F333FA" w:rsidRDefault="00F333FA" w:rsidP="00F333FA">
      <w:pPr>
        <w:pStyle w:val="Paragraphedeliste"/>
        <w:rPr>
          <w:sz w:val="28"/>
          <w:szCs w:val="28"/>
        </w:rPr>
      </w:pPr>
      <w:r w:rsidRPr="00F333FA">
        <w:rPr>
          <w:sz w:val="28"/>
          <w:szCs w:val="28"/>
        </w:rPr>
        <w:t>SEGOR, est en relation direct avec les institutions gouvernementales qui accordent la gestion des déchets solides ou liquides ( ANGED et ONAS) et cette relation est déterminée par la participation aux appels d’offre.</w:t>
      </w:r>
    </w:p>
    <w:p w:rsidR="00F333FA" w:rsidRPr="00F333FA" w:rsidRDefault="00F333FA" w:rsidP="00F333FA">
      <w:pPr>
        <w:pStyle w:val="Paragraphedeliste"/>
        <w:rPr>
          <w:sz w:val="28"/>
          <w:szCs w:val="28"/>
        </w:rPr>
      </w:pPr>
      <w:r w:rsidRPr="00F333FA">
        <w:rPr>
          <w:sz w:val="28"/>
          <w:szCs w:val="28"/>
        </w:rPr>
        <w:t>D’où le passage obligatoire par les commissions de marché qui attribuent les marchés en fonction des critères fixés d’avance.</w:t>
      </w:r>
    </w:p>
    <w:p w:rsidR="00275188" w:rsidRDefault="00275188" w:rsidP="00275188">
      <w:pPr>
        <w:pStyle w:val="Paragraphedeliste"/>
        <w:ind w:left="1800"/>
        <w:rPr>
          <w:sz w:val="32"/>
          <w:szCs w:val="32"/>
        </w:rPr>
      </w:pPr>
    </w:p>
    <w:p w:rsidR="00275188" w:rsidRDefault="00275188" w:rsidP="00275188">
      <w:pPr>
        <w:pStyle w:val="Paragraphedeliste"/>
        <w:numPr>
          <w:ilvl w:val="0"/>
          <w:numId w:val="9"/>
        </w:numPr>
        <w:rPr>
          <w:sz w:val="32"/>
          <w:szCs w:val="32"/>
        </w:rPr>
      </w:pPr>
      <w:r w:rsidRPr="00275188">
        <w:rPr>
          <w:sz w:val="32"/>
          <w:szCs w:val="32"/>
        </w:rPr>
        <w:t xml:space="preserve">Externe : </w:t>
      </w:r>
    </w:p>
    <w:p w:rsidR="00275188" w:rsidRDefault="00275188" w:rsidP="00275188">
      <w:pPr>
        <w:pStyle w:val="Paragraphedeliste"/>
        <w:numPr>
          <w:ilvl w:val="0"/>
          <w:numId w:val="12"/>
        </w:numPr>
        <w:ind w:left="709" w:hanging="283"/>
        <w:rPr>
          <w:color w:val="0070C0"/>
          <w:sz w:val="32"/>
          <w:szCs w:val="32"/>
        </w:rPr>
      </w:pPr>
      <w:r w:rsidRPr="00C612E2">
        <w:rPr>
          <w:color w:val="0070C0"/>
          <w:sz w:val="32"/>
          <w:szCs w:val="32"/>
        </w:rPr>
        <w:t>Rapport sur le travail contre la corruption dans la communication annuelle sur les progrès et partager les expériences et les meilleures pratiques à travers la présentation d'exemples et études de cas</w:t>
      </w:r>
    </w:p>
    <w:p w:rsidR="006D492D" w:rsidRPr="00884336" w:rsidRDefault="00F333FA" w:rsidP="00F333FA">
      <w:pPr>
        <w:pStyle w:val="Paragraphedeliste"/>
        <w:ind w:left="709"/>
        <w:rPr>
          <w:sz w:val="28"/>
          <w:szCs w:val="28"/>
        </w:rPr>
      </w:pPr>
      <w:r w:rsidRPr="00884336">
        <w:rPr>
          <w:sz w:val="28"/>
          <w:szCs w:val="28"/>
        </w:rPr>
        <w:t>Exemple d’octroi d’une décharge contrôlée pour l’enfouissement des déchets</w:t>
      </w:r>
      <w:r w:rsidR="006D492D" w:rsidRPr="00884336">
        <w:rPr>
          <w:sz w:val="28"/>
          <w:szCs w:val="28"/>
        </w:rPr>
        <w:t> :</w:t>
      </w:r>
    </w:p>
    <w:p w:rsidR="00F333FA" w:rsidRPr="002947A8" w:rsidRDefault="006D492D" w:rsidP="002947A8">
      <w:pPr>
        <w:pStyle w:val="Paragraphedeliste"/>
        <w:ind w:left="709"/>
        <w:rPr>
          <w:sz w:val="28"/>
          <w:szCs w:val="28"/>
        </w:rPr>
      </w:pPr>
      <w:r w:rsidRPr="00884336">
        <w:rPr>
          <w:sz w:val="28"/>
          <w:szCs w:val="28"/>
        </w:rPr>
        <w:t xml:space="preserve">Les décharges sont </w:t>
      </w:r>
      <w:r w:rsidR="00F333FA" w:rsidRPr="00884336">
        <w:rPr>
          <w:sz w:val="28"/>
          <w:szCs w:val="28"/>
        </w:rPr>
        <w:t xml:space="preserve">  </w:t>
      </w:r>
      <w:r w:rsidRPr="00884336">
        <w:rPr>
          <w:sz w:val="28"/>
          <w:szCs w:val="28"/>
        </w:rPr>
        <w:t>regroupées par lot, chaque lot contient deux ou trois décharges en fonction du tonnage des déchets, les grandes villes ont plus de tonnage des déche</w:t>
      </w:r>
      <w:r w:rsidRPr="002947A8">
        <w:rPr>
          <w:sz w:val="28"/>
          <w:szCs w:val="28"/>
        </w:rPr>
        <w:t xml:space="preserve">ts à enfouir que les petites villes. </w:t>
      </w:r>
    </w:p>
    <w:p w:rsidR="006D492D" w:rsidRPr="00884336" w:rsidRDefault="006D492D" w:rsidP="00F333FA">
      <w:pPr>
        <w:pStyle w:val="Paragraphedeliste"/>
        <w:ind w:left="709"/>
        <w:rPr>
          <w:sz w:val="28"/>
          <w:szCs w:val="28"/>
        </w:rPr>
      </w:pPr>
      <w:r w:rsidRPr="00884336">
        <w:rPr>
          <w:sz w:val="28"/>
          <w:szCs w:val="28"/>
        </w:rPr>
        <w:lastRenderedPageBreak/>
        <w:t xml:space="preserve">Les entreprises intéressées par l’enfouissement des déchets retirent les cahiers de charge et doivent répondre à toutes les exigences. Chaque </w:t>
      </w:r>
      <w:bookmarkStart w:id="0" w:name="_GoBack"/>
      <w:bookmarkEnd w:id="0"/>
      <w:r w:rsidRPr="00884336">
        <w:rPr>
          <w:sz w:val="28"/>
          <w:szCs w:val="28"/>
        </w:rPr>
        <w:t xml:space="preserve">entreprise n’a le droit d’avoir qu’un seul lot </w:t>
      </w:r>
    </w:p>
    <w:p w:rsidR="006D492D" w:rsidRPr="00884336" w:rsidRDefault="006D492D" w:rsidP="00F333FA">
      <w:pPr>
        <w:pStyle w:val="Paragraphedeliste"/>
        <w:ind w:left="709"/>
        <w:rPr>
          <w:sz w:val="28"/>
          <w:szCs w:val="28"/>
        </w:rPr>
      </w:pPr>
      <w:r w:rsidRPr="00884336">
        <w:rPr>
          <w:sz w:val="28"/>
          <w:szCs w:val="28"/>
        </w:rPr>
        <w:t>L’octroi des lots passe par la commission des marchés.</w:t>
      </w:r>
    </w:p>
    <w:p w:rsidR="00B7179B" w:rsidRPr="00884336" w:rsidRDefault="006D492D" w:rsidP="006D492D">
      <w:pPr>
        <w:pStyle w:val="Paragraphedeliste"/>
        <w:ind w:left="709"/>
        <w:rPr>
          <w:sz w:val="28"/>
          <w:szCs w:val="28"/>
        </w:rPr>
      </w:pPr>
      <w:r w:rsidRPr="00884336">
        <w:rPr>
          <w:sz w:val="28"/>
          <w:szCs w:val="28"/>
        </w:rPr>
        <w:t>Cette démarche bien fermée évite toute forme de corruption.</w:t>
      </w:r>
    </w:p>
    <w:p w:rsidR="00403D6A" w:rsidRDefault="00403D6A" w:rsidP="00403D6A">
      <w:pPr>
        <w:pStyle w:val="Titre1"/>
      </w:pPr>
      <w:r>
        <w:t>Faits marquants l’année 2019.</w:t>
      </w:r>
    </w:p>
    <w:p w:rsidR="006D492D" w:rsidRPr="006D492D" w:rsidRDefault="006D492D" w:rsidP="006D492D"/>
    <w:p w:rsidR="006D492D" w:rsidRDefault="006D492D" w:rsidP="00462C15">
      <w:pPr>
        <w:pStyle w:val="Paragraphedeliste"/>
        <w:numPr>
          <w:ilvl w:val="0"/>
          <w:numId w:val="31"/>
        </w:numPr>
        <w:rPr>
          <w:sz w:val="28"/>
          <w:szCs w:val="28"/>
        </w:rPr>
      </w:pPr>
      <w:r>
        <w:rPr>
          <w:sz w:val="28"/>
          <w:szCs w:val="28"/>
        </w:rPr>
        <w:t xml:space="preserve">Les employés continuent à bénéficier  </w:t>
      </w:r>
      <w:r w:rsidRPr="006D492D">
        <w:rPr>
          <w:sz w:val="28"/>
          <w:szCs w:val="28"/>
        </w:rPr>
        <w:t xml:space="preserve">  </w:t>
      </w:r>
      <w:r>
        <w:rPr>
          <w:sz w:val="28"/>
          <w:szCs w:val="28"/>
        </w:rPr>
        <w:t xml:space="preserve"> d’une couverture médicale</w:t>
      </w:r>
    </w:p>
    <w:p w:rsidR="00462C15" w:rsidRDefault="006D492D" w:rsidP="006D492D">
      <w:pPr>
        <w:pStyle w:val="Paragraphedeliste"/>
        <w:rPr>
          <w:sz w:val="28"/>
          <w:szCs w:val="28"/>
        </w:rPr>
      </w:pPr>
      <w:r>
        <w:rPr>
          <w:sz w:val="28"/>
          <w:szCs w:val="28"/>
        </w:rPr>
        <w:t xml:space="preserve">Chaque année l’employé est tenu conformément à la </w:t>
      </w:r>
      <w:r w:rsidR="00884336">
        <w:rPr>
          <w:sz w:val="28"/>
          <w:szCs w:val="28"/>
        </w:rPr>
        <w:t>loi de</w:t>
      </w:r>
      <w:r>
        <w:rPr>
          <w:sz w:val="28"/>
          <w:szCs w:val="28"/>
        </w:rPr>
        <w:t xml:space="preserve"> faire une visite médicale périodique suite à laquelle il bénéficie d’une fiche </w:t>
      </w:r>
      <w:r w:rsidR="00884336">
        <w:rPr>
          <w:sz w:val="28"/>
          <w:szCs w:val="28"/>
        </w:rPr>
        <w:t>d’aptitude pour</w:t>
      </w:r>
      <w:r w:rsidR="007703FB">
        <w:rPr>
          <w:sz w:val="28"/>
          <w:szCs w:val="28"/>
        </w:rPr>
        <w:t xml:space="preserve"> </w:t>
      </w:r>
      <w:r w:rsidR="00884336">
        <w:rPr>
          <w:sz w:val="28"/>
          <w:szCs w:val="28"/>
        </w:rPr>
        <w:t>l’exercice</w:t>
      </w:r>
      <w:r w:rsidR="007703FB">
        <w:rPr>
          <w:sz w:val="28"/>
          <w:szCs w:val="28"/>
        </w:rPr>
        <w:t xml:space="preserve"> de ses fonctions.</w:t>
      </w:r>
    </w:p>
    <w:p w:rsidR="00884336" w:rsidRDefault="00884336" w:rsidP="00884336">
      <w:pPr>
        <w:pStyle w:val="Paragraphedeliste"/>
        <w:numPr>
          <w:ilvl w:val="0"/>
          <w:numId w:val="31"/>
        </w:numPr>
        <w:rPr>
          <w:sz w:val="28"/>
          <w:szCs w:val="28"/>
        </w:rPr>
      </w:pPr>
      <w:r>
        <w:rPr>
          <w:sz w:val="28"/>
          <w:szCs w:val="28"/>
        </w:rPr>
        <w:t>Des exercices pratiques sont organisées à raison de deux fois par an pour face aux situations d’urgences.</w:t>
      </w:r>
    </w:p>
    <w:p w:rsidR="00884336" w:rsidRDefault="00884336" w:rsidP="00884336">
      <w:pPr>
        <w:pStyle w:val="Paragraphedeliste"/>
        <w:numPr>
          <w:ilvl w:val="0"/>
          <w:numId w:val="31"/>
        </w:numPr>
        <w:rPr>
          <w:sz w:val="28"/>
          <w:szCs w:val="28"/>
        </w:rPr>
      </w:pPr>
      <w:r>
        <w:rPr>
          <w:sz w:val="28"/>
          <w:szCs w:val="28"/>
        </w:rPr>
        <w:t>Les représentants du personnel continuent à assister dans les réunions de la commission consultative de l’entreprise. Ils .assistent également aux réunions du comité de santé et de sécurité au travail</w:t>
      </w:r>
    </w:p>
    <w:p w:rsidR="00884336" w:rsidRDefault="00884336" w:rsidP="00884336">
      <w:pPr>
        <w:pStyle w:val="Paragraphedeliste"/>
        <w:numPr>
          <w:ilvl w:val="0"/>
          <w:numId w:val="31"/>
        </w:numPr>
        <w:rPr>
          <w:sz w:val="28"/>
          <w:szCs w:val="28"/>
        </w:rPr>
      </w:pPr>
      <w:r>
        <w:rPr>
          <w:sz w:val="28"/>
          <w:szCs w:val="28"/>
        </w:rPr>
        <w:t>SEGOR participe à toutes les réunions et les rencontres organisées par le Pacte mondial en Tunisie.</w:t>
      </w:r>
    </w:p>
    <w:p w:rsidR="00057ED8" w:rsidRPr="006D492D" w:rsidRDefault="00057ED8" w:rsidP="00884336">
      <w:pPr>
        <w:pStyle w:val="Paragraphedeliste"/>
        <w:numPr>
          <w:ilvl w:val="0"/>
          <w:numId w:val="31"/>
        </w:numPr>
        <w:rPr>
          <w:sz w:val="28"/>
          <w:szCs w:val="28"/>
        </w:rPr>
      </w:pPr>
      <w:r>
        <w:rPr>
          <w:sz w:val="28"/>
          <w:szCs w:val="28"/>
        </w:rPr>
        <w:t xml:space="preserve">Une rencontre annuelle entre les différents responsables se fait en dehors de la société pour présenter le rapport annuel de l’activité et dresser les recommandations pour l’année qui suit. </w:t>
      </w:r>
    </w:p>
    <w:sectPr w:rsidR="00057ED8" w:rsidRPr="006D492D" w:rsidSect="00E06D18">
      <w:headerReference w:type="default" r:id="rId19"/>
      <w:footerReference w:type="default" r:id="rId20"/>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BFF" w:rsidRDefault="002C1BFF" w:rsidP="000923E7">
      <w:pPr>
        <w:spacing w:after="0" w:line="240" w:lineRule="auto"/>
      </w:pPr>
      <w:r>
        <w:separator/>
      </w:r>
    </w:p>
  </w:endnote>
  <w:endnote w:type="continuationSeparator" w:id="0">
    <w:p w:rsidR="002C1BFF" w:rsidRDefault="002C1BFF" w:rsidP="00092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190326"/>
      <w:docPartObj>
        <w:docPartGallery w:val="Page Numbers (Bottom of Page)"/>
        <w:docPartUnique/>
      </w:docPartObj>
    </w:sdtPr>
    <w:sdtEndPr/>
    <w:sdtContent>
      <w:p w:rsidR="004D3F21" w:rsidRDefault="004D3F21">
        <w:pPr>
          <w:pStyle w:val="Pieddepage"/>
          <w:jc w:val="right"/>
        </w:pPr>
        <w:r>
          <w:fldChar w:fldCharType="begin"/>
        </w:r>
        <w:r>
          <w:instrText>PAGE   \* MERGEFORMAT</w:instrText>
        </w:r>
        <w:r>
          <w:fldChar w:fldCharType="separate"/>
        </w:r>
        <w:r w:rsidR="002947A8">
          <w:rPr>
            <w:noProof/>
          </w:rPr>
          <w:t>17</w:t>
        </w:r>
        <w:r>
          <w:fldChar w:fldCharType="end"/>
        </w:r>
      </w:p>
      <w:p w:rsidR="004D3F21" w:rsidRDefault="002C1BFF">
        <w:pPr>
          <w:pStyle w:val="Pieddepage"/>
          <w:jc w:val="right"/>
        </w:pPr>
      </w:p>
    </w:sdtContent>
  </w:sdt>
  <w:p w:rsidR="004D3F21" w:rsidRPr="00E06D18" w:rsidRDefault="004D3F21" w:rsidP="004D3F21">
    <w:pPr>
      <w:pStyle w:val="Pieddepage"/>
      <w:ind w:hanging="426"/>
      <w:jc w:val="center"/>
      <w:rPr>
        <w:sz w:val="18"/>
        <w:szCs w:val="18"/>
      </w:rPr>
    </w:pPr>
    <w:r w:rsidRPr="00E06D18">
      <w:rPr>
        <w:sz w:val="18"/>
        <w:szCs w:val="18"/>
      </w:rPr>
      <w:t>Siege social : 14, Rue de la Nouvelle Delhi – 1002 Tunis Belvédère B.P.307  1082 Cité Mahrajéne TUNISIE</w:t>
    </w:r>
  </w:p>
  <w:p w:rsidR="004D3F21" w:rsidRPr="00E06D18" w:rsidRDefault="004D3F21" w:rsidP="004D3F21">
    <w:pPr>
      <w:pStyle w:val="Pieddepage"/>
      <w:spacing w:before="240"/>
      <w:ind w:hanging="426"/>
      <w:jc w:val="center"/>
      <w:rPr>
        <w:sz w:val="18"/>
        <w:szCs w:val="18"/>
      </w:rPr>
    </w:pPr>
    <w:r w:rsidRPr="00E06D18">
      <w:rPr>
        <w:sz w:val="18"/>
        <w:szCs w:val="18"/>
      </w:rPr>
      <w:t>Tél : (+216) 71 908444/71908348 Fax :</w:t>
    </w:r>
    <w:r w:rsidRPr="00E06D18">
      <w:rPr>
        <w:sz w:val="18"/>
        <w:szCs w:val="18"/>
      </w:rPr>
      <w:sym w:font="Wingdings" w:char="F04C"/>
    </w:r>
    <w:r w:rsidRPr="00E06D18">
      <w:rPr>
        <w:sz w:val="18"/>
        <w:szCs w:val="18"/>
      </w:rPr>
      <w:t xml:space="preserve">(+216) 71908220 E-mail : </w:t>
    </w:r>
    <w:hyperlink r:id="rId1" w:history="1">
      <w:r w:rsidRPr="00E06D18">
        <w:rPr>
          <w:rStyle w:val="Lienhypertexte"/>
          <w:sz w:val="18"/>
          <w:szCs w:val="18"/>
        </w:rPr>
        <w:t>segor@planet.tn</w:t>
      </w:r>
    </w:hyperlink>
  </w:p>
  <w:p w:rsidR="00990B9C" w:rsidRDefault="00990B9C" w:rsidP="00403D6A">
    <w:pPr>
      <w:pStyle w:val="Pieddepage"/>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BFF" w:rsidRDefault="002C1BFF" w:rsidP="000923E7">
      <w:pPr>
        <w:spacing w:after="0" w:line="240" w:lineRule="auto"/>
      </w:pPr>
      <w:r>
        <w:separator/>
      </w:r>
    </w:p>
  </w:footnote>
  <w:footnote w:type="continuationSeparator" w:id="0">
    <w:p w:rsidR="002C1BFF" w:rsidRDefault="002C1BFF" w:rsidP="000923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3E7" w:rsidRDefault="000923E7" w:rsidP="000923E7">
    <w:pPr>
      <w:pStyle w:val="En-tte"/>
      <w:ind w:hanging="709"/>
    </w:pPr>
    <w:r w:rsidRPr="003B10BF">
      <w:rPr>
        <w:rFonts w:ascii="Times New Roman"/>
        <w:noProof/>
        <w:position w:val="23"/>
        <w:sz w:val="20"/>
        <w:lang w:eastAsia="fr-FR"/>
      </w:rPr>
      <w:drawing>
        <wp:inline distT="0" distB="0" distL="0" distR="0" wp14:anchorId="67AEE6A3" wp14:editId="3BD2F7D2">
          <wp:extent cx="1152525" cy="685520"/>
          <wp:effectExtent l="0" t="0" r="0" b="635"/>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204258" cy="716291"/>
                  </a:xfrm>
                  <a:prstGeom prst="rect">
                    <a:avLst/>
                  </a:prstGeom>
                </pic:spPr>
              </pic:pic>
            </a:graphicData>
          </a:graphic>
        </wp:inline>
      </w:drawing>
    </w:r>
    <w:r>
      <w:ptab w:relativeTo="margin" w:alignment="center" w:leader="none"/>
    </w:r>
    <w:r w:rsidRPr="00B81089">
      <w:rPr>
        <w:rFonts w:asciiTheme="minorBidi" w:hAnsiTheme="minorBidi"/>
        <w:b/>
        <w:sz w:val="24"/>
        <w:szCs w:val="24"/>
      </w:rPr>
      <w:t xml:space="preserve">COMMUNICATION SUR LE PROGRES </w:t>
    </w:r>
    <w:r w:rsidRPr="000923E7">
      <w:rPr>
        <w:rFonts w:ascii="Times New Roman"/>
        <w:b/>
        <w:bCs/>
        <w:noProof/>
        <w:sz w:val="20"/>
        <w:lang w:eastAsia="fr-FR"/>
      </w:rPr>
      <w:drawing>
        <wp:anchor distT="0" distB="0" distL="114300" distR="114300" simplePos="0" relativeHeight="251658240" behindDoc="0" locked="0" layoutInCell="1" allowOverlap="1">
          <wp:simplePos x="0" y="0"/>
          <wp:positionH relativeFrom="column">
            <wp:posOffset>5291455</wp:posOffset>
          </wp:positionH>
          <wp:positionV relativeFrom="paragraph">
            <wp:posOffset>-135255</wp:posOffset>
          </wp:positionV>
          <wp:extent cx="1132205" cy="916940"/>
          <wp:effectExtent l="0" t="0" r="0" b="0"/>
          <wp:wrapThrough wrapText="bothSides">
            <wp:wrapPolygon edited="0">
              <wp:start x="0" y="0"/>
              <wp:lineTo x="0" y="21091"/>
              <wp:lineTo x="21079" y="21091"/>
              <wp:lineTo x="21079" y="0"/>
              <wp:lineTo x="0" y="0"/>
            </wp:wrapPolygon>
          </wp:wrapThrough>
          <wp:docPr id="2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32205" cy="916940"/>
                  </a:xfrm>
                  <a:prstGeom prst="rect">
                    <a:avLst/>
                  </a:prstGeom>
                </pic:spPr>
              </pic:pic>
            </a:graphicData>
          </a:graphic>
        </wp:anchor>
      </w:drawing>
    </w:r>
    <w:r w:rsidRPr="000923E7">
      <w:rPr>
        <w:rFonts w:asciiTheme="minorBidi" w:hAnsiTheme="minorBidi"/>
        <w:b/>
        <w:bCs/>
        <w:sz w:val="24"/>
        <w:szCs w:val="24"/>
      </w:rPr>
      <w:t>2019</w:t>
    </w:r>
  </w:p>
  <w:p w:rsidR="000923E7" w:rsidRDefault="000923E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8758E"/>
    <w:multiLevelType w:val="hybridMultilevel"/>
    <w:tmpl w:val="E89A1378"/>
    <w:lvl w:ilvl="0" w:tplc="040C0001">
      <w:start w:val="1"/>
      <w:numFmt w:val="bullet"/>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 w15:restartNumberingAfterBreak="0">
    <w:nsid w:val="0A115760"/>
    <w:multiLevelType w:val="hybridMultilevel"/>
    <w:tmpl w:val="A88800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9A3C27"/>
    <w:multiLevelType w:val="hybridMultilevel"/>
    <w:tmpl w:val="C72802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C06A49"/>
    <w:multiLevelType w:val="hybridMultilevel"/>
    <w:tmpl w:val="9460D4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4E341A"/>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5" w15:restartNumberingAfterBreak="0">
    <w:nsid w:val="15410A31"/>
    <w:multiLevelType w:val="hybridMultilevel"/>
    <w:tmpl w:val="5AA4D7CA"/>
    <w:lvl w:ilvl="0" w:tplc="F08A8AAC">
      <w:numFmt w:val="bullet"/>
      <w:lvlText w:val="-"/>
      <w:lvlJc w:val="left"/>
      <w:pPr>
        <w:ind w:left="1440" w:hanging="360"/>
      </w:pPr>
      <w:rPr>
        <w:rFonts w:ascii="Times New Roman" w:eastAsia="Times New Roman" w:hAnsi="Times New Roman" w:cs="Times New Roman" w:hint="default"/>
        <w:w w:val="98"/>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16060A0A"/>
    <w:multiLevelType w:val="hybridMultilevel"/>
    <w:tmpl w:val="B47A353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BBF128E"/>
    <w:multiLevelType w:val="hybridMultilevel"/>
    <w:tmpl w:val="F514809A"/>
    <w:lvl w:ilvl="0" w:tplc="040C000F">
      <w:start w:val="1"/>
      <w:numFmt w:val="decimal"/>
      <w:lvlText w:val="%1."/>
      <w:lvlJc w:val="left"/>
      <w:pPr>
        <w:ind w:left="791" w:hanging="360"/>
      </w:pPr>
    </w:lvl>
    <w:lvl w:ilvl="1" w:tplc="040C0019" w:tentative="1">
      <w:start w:val="1"/>
      <w:numFmt w:val="lowerLetter"/>
      <w:lvlText w:val="%2."/>
      <w:lvlJc w:val="left"/>
      <w:pPr>
        <w:ind w:left="1511" w:hanging="360"/>
      </w:pPr>
    </w:lvl>
    <w:lvl w:ilvl="2" w:tplc="040C001B" w:tentative="1">
      <w:start w:val="1"/>
      <w:numFmt w:val="lowerRoman"/>
      <w:lvlText w:val="%3."/>
      <w:lvlJc w:val="right"/>
      <w:pPr>
        <w:ind w:left="2231" w:hanging="180"/>
      </w:pPr>
    </w:lvl>
    <w:lvl w:ilvl="3" w:tplc="040C000F" w:tentative="1">
      <w:start w:val="1"/>
      <w:numFmt w:val="decimal"/>
      <w:lvlText w:val="%4."/>
      <w:lvlJc w:val="left"/>
      <w:pPr>
        <w:ind w:left="2951" w:hanging="360"/>
      </w:pPr>
    </w:lvl>
    <w:lvl w:ilvl="4" w:tplc="040C0019" w:tentative="1">
      <w:start w:val="1"/>
      <w:numFmt w:val="lowerLetter"/>
      <w:lvlText w:val="%5."/>
      <w:lvlJc w:val="left"/>
      <w:pPr>
        <w:ind w:left="3671" w:hanging="360"/>
      </w:pPr>
    </w:lvl>
    <w:lvl w:ilvl="5" w:tplc="040C001B" w:tentative="1">
      <w:start w:val="1"/>
      <w:numFmt w:val="lowerRoman"/>
      <w:lvlText w:val="%6."/>
      <w:lvlJc w:val="right"/>
      <w:pPr>
        <w:ind w:left="4391" w:hanging="180"/>
      </w:pPr>
    </w:lvl>
    <w:lvl w:ilvl="6" w:tplc="040C000F" w:tentative="1">
      <w:start w:val="1"/>
      <w:numFmt w:val="decimal"/>
      <w:lvlText w:val="%7."/>
      <w:lvlJc w:val="left"/>
      <w:pPr>
        <w:ind w:left="5111" w:hanging="360"/>
      </w:pPr>
    </w:lvl>
    <w:lvl w:ilvl="7" w:tplc="040C0019" w:tentative="1">
      <w:start w:val="1"/>
      <w:numFmt w:val="lowerLetter"/>
      <w:lvlText w:val="%8."/>
      <w:lvlJc w:val="left"/>
      <w:pPr>
        <w:ind w:left="5831" w:hanging="360"/>
      </w:pPr>
    </w:lvl>
    <w:lvl w:ilvl="8" w:tplc="040C001B" w:tentative="1">
      <w:start w:val="1"/>
      <w:numFmt w:val="lowerRoman"/>
      <w:lvlText w:val="%9."/>
      <w:lvlJc w:val="right"/>
      <w:pPr>
        <w:ind w:left="6551" w:hanging="180"/>
      </w:pPr>
    </w:lvl>
  </w:abstractNum>
  <w:abstractNum w:abstractNumId="8" w15:restartNumberingAfterBreak="0">
    <w:nsid w:val="1C8F5EF8"/>
    <w:multiLevelType w:val="hybridMultilevel"/>
    <w:tmpl w:val="FC96A9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99632B"/>
    <w:multiLevelType w:val="hybridMultilevel"/>
    <w:tmpl w:val="EAF07CEE"/>
    <w:lvl w:ilvl="0" w:tplc="452CF85E">
      <w:start w:val="3"/>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1FC908BF"/>
    <w:multiLevelType w:val="hybridMultilevel"/>
    <w:tmpl w:val="62967646"/>
    <w:lvl w:ilvl="0" w:tplc="452CF85E">
      <w:start w:val="3"/>
      <w:numFmt w:val="lowerLetter"/>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08A759F"/>
    <w:multiLevelType w:val="hybridMultilevel"/>
    <w:tmpl w:val="3EF47E8C"/>
    <w:lvl w:ilvl="0" w:tplc="040C000B">
      <w:start w:val="1"/>
      <w:numFmt w:val="bullet"/>
      <w:lvlText w:val=""/>
      <w:lvlJc w:val="left"/>
      <w:pPr>
        <w:ind w:left="1208" w:hanging="360"/>
      </w:pPr>
      <w:rPr>
        <w:rFonts w:ascii="Wingdings" w:hAnsi="Wingdings" w:hint="default"/>
      </w:rPr>
    </w:lvl>
    <w:lvl w:ilvl="1" w:tplc="040C0003" w:tentative="1">
      <w:start w:val="1"/>
      <w:numFmt w:val="bullet"/>
      <w:lvlText w:val="o"/>
      <w:lvlJc w:val="left"/>
      <w:pPr>
        <w:ind w:left="1928" w:hanging="360"/>
      </w:pPr>
      <w:rPr>
        <w:rFonts w:ascii="Courier New" w:hAnsi="Courier New" w:cs="Courier New" w:hint="default"/>
      </w:rPr>
    </w:lvl>
    <w:lvl w:ilvl="2" w:tplc="040C0005" w:tentative="1">
      <w:start w:val="1"/>
      <w:numFmt w:val="bullet"/>
      <w:lvlText w:val=""/>
      <w:lvlJc w:val="left"/>
      <w:pPr>
        <w:ind w:left="2648" w:hanging="360"/>
      </w:pPr>
      <w:rPr>
        <w:rFonts w:ascii="Wingdings" w:hAnsi="Wingdings" w:hint="default"/>
      </w:rPr>
    </w:lvl>
    <w:lvl w:ilvl="3" w:tplc="040C0001" w:tentative="1">
      <w:start w:val="1"/>
      <w:numFmt w:val="bullet"/>
      <w:lvlText w:val=""/>
      <w:lvlJc w:val="left"/>
      <w:pPr>
        <w:ind w:left="3368" w:hanging="360"/>
      </w:pPr>
      <w:rPr>
        <w:rFonts w:ascii="Symbol" w:hAnsi="Symbol" w:hint="default"/>
      </w:rPr>
    </w:lvl>
    <w:lvl w:ilvl="4" w:tplc="040C0003" w:tentative="1">
      <w:start w:val="1"/>
      <w:numFmt w:val="bullet"/>
      <w:lvlText w:val="o"/>
      <w:lvlJc w:val="left"/>
      <w:pPr>
        <w:ind w:left="4088" w:hanging="360"/>
      </w:pPr>
      <w:rPr>
        <w:rFonts w:ascii="Courier New" w:hAnsi="Courier New" w:cs="Courier New" w:hint="default"/>
      </w:rPr>
    </w:lvl>
    <w:lvl w:ilvl="5" w:tplc="040C0005" w:tentative="1">
      <w:start w:val="1"/>
      <w:numFmt w:val="bullet"/>
      <w:lvlText w:val=""/>
      <w:lvlJc w:val="left"/>
      <w:pPr>
        <w:ind w:left="4808" w:hanging="360"/>
      </w:pPr>
      <w:rPr>
        <w:rFonts w:ascii="Wingdings" w:hAnsi="Wingdings" w:hint="default"/>
      </w:rPr>
    </w:lvl>
    <w:lvl w:ilvl="6" w:tplc="040C0001" w:tentative="1">
      <w:start w:val="1"/>
      <w:numFmt w:val="bullet"/>
      <w:lvlText w:val=""/>
      <w:lvlJc w:val="left"/>
      <w:pPr>
        <w:ind w:left="5528" w:hanging="360"/>
      </w:pPr>
      <w:rPr>
        <w:rFonts w:ascii="Symbol" w:hAnsi="Symbol" w:hint="default"/>
      </w:rPr>
    </w:lvl>
    <w:lvl w:ilvl="7" w:tplc="040C0003" w:tentative="1">
      <w:start w:val="1"/>
      <w:numFmt w:val="bullet"/>
      <w:lvlText w:val="o"/>
      <w:lvlJc w:val="left"/>
      <w:pPr>
        <w:ind w:left="6248" w:hanging="360"/>
      </w:pPr>
      <w:rPr>
        <w:rFonts w:ascii="Courier New" w:hAnsi="Courier New" w:cs="Courier New" w:hint="default"/>
      </w:rPr>
    </w:lvl>
    <w:lvl w:ilvl="8" w:tplc="040C0005" w:tentative="1">
      <w:start w:val="1"/>
      <w:numFmt w:val="bullet"/>
      <w:lvlText w:val=""/>
      <w:lvlJc w:val="left"/>
      <w:pPr>
        <w:ind w:left="6968" w:hanging="360"/>
      </w:pPr>
      <w:rPr>
        <w:rFonts w:ascii="Wingdings" w:hAnsi="Wingdings" w:hint="default"/>
      </w:rPr>
    </w:lvl>
  </w:abstractNum>
  <w:abstractNum w:abstractNumId="12" w15:restartNumberingAfterBreak="0">
    <w:nsid w:val="213951E7"/>
    <w:multiLevelType w:val="hybridMultilevel"/>
    <w:tmpl w:val="9DF8A81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247D1354"/>
    <w:multiLevelType w:val="hybridMultilevel"/>
    <w:tmpl w:val="4EF20FA0"/>
    <w:lvl w:ilvl="0" w:tplc="D5C216AE">
      <w:numFmt w:val="bullet"/>
      <w:lvlText w:val="-"/>
      <w:lvlJc w:val="left"/>
      <w:pPr>
        <w:ind w:left="1576" w:hanging="348"/>
      </w:pPr>
      <w:rPr>
        <w:rFonts w:hint="default"/>
        <w:w w:val="92"/>
      </w:rPr>
    </w:lvl>
    <w:lvl w:ilvl="1" w:tplc="978A0E8A">
      <w:numFmt w:val="bullet"/>
      <w:lvlText w:val="-"/>
      <w:lvlJc w:val="left"/>
      <w:pPr>
        <w:ind w:left="2271" w:hanging="284"/>
      </w:pPr>
      <w:rPr>
        <w:rFonts w:ascii="Arial" w:eastAsia="Arial" w:hAnsi="Arial" w:cs="Arial" w:hint="default"/>
        <w:w w:val="92"/>
        <w:sz w:val="22"/>
        <w:szCs w:val="22"/>
      </w:rPr>
    </w:lvl>
    <w:lvl w:ilvl="2" w:tplc="3A2284A8">
      <w:numFmt w:val="bullet"/>
      <w:lvlText w:val=""/>
      <w:lvlJc w:val="left"/>
      <w:pPr>
        <w:ind w:left="2557" w:hanging="284"/>
      </w:pPr>
      <w:rPr>
        <w:rFonts w:ascii="Wingdings" w:eastAsia="Wingdings" w:hAnsi="Wingdings" w:cs="Wingdings" w:hint="default"/>
        <w:w w:val="100"/>
        <w:sz w:val="22"/>
        <w:szCs w:val="22"/>
      </w:rPr>
    </w:lvl>
    <w:lvl w:ilvl="3" w:tplc="9AD8F5FA">
      <w:numFmt w:val="bullet"/>
      <w:lvlText w:val="•"/>
      <w:lvlJc w:val="left"/>
      <w:pPr>
        <w:ind w:left="3552" w:hanging="284"/>
      </w:pPr>
      <w:rPr>
        <w:rFonts w:hint="default"/>
      </w:rPr>
    </w:lvl>
    <w:lvl w:ilvl="4" w:tplc="2CE817FC">
      <w:numFmt w:val="bullet"/>
      <w:lvlText w:val="•"/>
      <w:lvlJc w:val="left"/>
      <w:pPr>
        <w:ind w:left="4545" w:hanging="284"/>
      </w:pPr>
      <w:rPr>
        <w:rFonts w:hint="default"/>
      </w:rPr>
    </w:lvl>
    <w:lvl w:ilvl="5" w:tplc="A39C33DC">
      <w:numFmt w:val="bullet"/>
      <w:lvlText w:val="•"/>
      <w:lvlJc w:val="left"/>
      <w:pPr>
        <w:ind w:left="5537" w:hanging="284"/>
      </w:pPr>
      <w:rPr>
        <w:rFonts w:hint="default"/>
      </w:rPr>
    </w:lvl>
    <w:lvl w:ilvl="6" w:tplc="CC8CAD12">
      <w:numFmt w:val="bullet"/>
      <w:lvlText w:val="•"/>
      <w:lvlJc w:val="left"/>
      <w:pPr>
        <w:ind w:left="6530" w:hanging="284"/>
      </w:pPr>
      <w:rPr>
        <w:rFonts w:hint="default"/>
      </w:rPr>
    </w:lvl>
    <w:lvl w:ilvl="7" w:tplc="03262108">
      <w:numFmt w:val="bullet"/>
      <w:lvlText w:val="•"/>
      <w:lvlJc w:val="left"/>
      <w:pPr>
        <w:ind w:left="7522" w:hanging="284"/>
      </w:pPr>
      <w:rPr>
        <w:rFonts w:hint="default"/>
      </w:rPr>
    </w:lvl>
    <w:lvl w:ilvl="8" w:tplc="8C529D5C">
      <w:numFmt w:val="bullet"/>
      <w:lvlText w:val="•"/>
      <w:lvlJc w:val="left"/>
      <w:pPr>
        <w:ind w:left="8515" w:hanging="284"/>
      </w:pPr>
      <w:rPr>
        <w:rFonts w:hint="default"/>
      </w:rPr>
    </w:lvl>
  </w:abstractNum>
  <w:abstractNum w:abstractNumId="14" w15:restartNumberingAfterBreak="0">
    <w:nsid w:val="2A496A46"/>
    <w:multiLevelType w:val="hybridMultilevel"/>
    <w:tmpl w:val="9450424A"/>
    <w:lvl w:ilvl="0" w:tplc="040C000D">
      <w:start w:val="1"/>
      <w:numFmt w:val="bullet"/>
      <w:lvlText w:val=""/>
      <w:lvlJc w:val="left"/>
      <w:pPr>
        <w:ind w:left="2520" w:hanging="360"/>
      </w:pPr>
      <w:rPr>
        <w:rFonts w:ascii="Wingdings" w:hAnsi="Wingdings" w:hint="default"/>
      </w:rPr>
    </w:lvl>
    <w:lvl w:ilvl="1" w:tplc="040C0003">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5" w15:restartNumberingAfterBreak="0">
    <w:nsid w:val="2E97045D"/>
    <w:multiLevelType w:val="hybridMultilevel"/>
    <w:tmpl w:val="2C04DA54"/>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2F1873CF"/>
    <w:multiLevelType w:val="hybridMultilevel"/>
    <w:tmpl w:val="24AE761A"/>
    <w:lvl w:ilvl="0" w:tplc="4E047C34">
      <w:numFmt w:val="bullet"/>
      <w:lvlText w:val=""/>
      <w:lvlJc w:val="left"/>
      <w:pPr>
        <w:ind w:left="855" w:hanging="348"/>
      </w:pPr>
      <w:rPr>
        <w:rFonts w:ascii="Symbol" w:eastAsia="Symbol" w:hAnsi="Symbol" w:cs="Symbol" w:hint="default"/>
        <w:w w:val="99"/>
        <w:sz w:val="24"/>
        <w:szCs w:val="24"/>
      </w:rPr>
    </w:lvl>
    <w:lvl w:ilvl="1" w:tplc="4C747AE8">
      <w:numFmt w:val="bullet"/>
      <w:lvlText w:val="•"/>
      <w:lvlJc w:val="left"/>
      <w:pPr>
        <w:ind w:left="1824" w:hanging="348"/>
      </w:pPr>
      <w:rPr>
        <w:rFonts w:hint="default"/>
      </w:rPr>
    </w:lvl>
    <w:lvl w:ilvl="2" w:tplc="A3B28E72">
      <w:numFmt w:val="bullet"/>
      <w:lvlText w:val="•"/>
      <w:lvlJc w:val="left"/>
      <w:pPr>
        <w:ind w:left="2788" w:hanging="348"/>
      </w:pPr>
      <w:rPr>
        <w:rFonts w:hint="default"/>
      </w:rPr>
    </w:lvl>
    <w:lvl w:ilvl="3" w:tplc="4C1AEF2A">
      <w:numFmt w:val="bullet"/>
      <w:lvlText w:val="•"/>
      <w:lvlJc w:val="left"/>
      <w:pPr>
        <w:ind w:left="3752" w:hanging="348"/>
      </w:pPr>
      <w:rPr>
        <w:rFonts w:hint="default"/>
      </w:rPr>
    </w:lvl>
    <w:lvl w:ilvl="4" w:tplc="C616F208">
      <w:numFmt w:val="bullet"/>
      <w:lvlText w:val="•"/>
      <w:lvlJc w:val="left"/>
      <w:pPr>
        <w:ind w:left="4716" w:hanging="348"/>
      </w:pPr>
      <w:rPr>
        <w:rFonts w:hint="default"/>
      </w:rPr>
    </w:lvl>
    <w:lvl w:ilvl="5" w:tplc="9FD887EA">
      <w:numFmt w:val="bullet"/>
      <w:lvlText w:val="•"/>
      <w:lvlJc w:val="left"/>
      <w:pPr>
        <w:ind w:left="5680" w:hanging="348"/>
      </w:pPr>
      <w:rPr>
        <w:rFonts w:hint="default"/>
      </w:rPr>
    </w:lvl>
    <w:lvl w:ilvl="6" w:tplc="C42C7BE6">
      <w:numFmt w:val="bullet"/>
      <w:lvlText w:val="•"/>
      <w:lvlJc w:val="left"/>
      <w:pPr>
        <w:ind w:left="6644" w:hanging="348"/>
      </w:pPr>
      <w:rPr>
        <w:rFonts w:hint="default"/>
      </w:rPr>
    </w:lvl>
    <w:lvl w:ilvl="7" w:tplc="A6C2E184">
      <w:numFmt w:val="bullet"/>
      <w:lvlText w:val="•"/>
      <w:lvlJc w:val="left"/>
      <w:pPr>
        <w:ind w:left="7608" w:hanging="348"/>
      </w:pPr>
      <w:rPr>
        <w:rFonts w:hint="default"/>
      </w:rPr>
    </w:lvl>
    <w:lvl w:ilvl="8" w:tplc="19EA6DE4">
      <w:numFmt w:val="bullet"/>
      <w:lvlText w:val="•"/>
      <w:lvlJc w:val="left"/>
      <w:pPr>
        <w:ind w:left="8572" w:hanging="348"/>
      </w:pPr>
      <w:rPr>
        <w:rFonts w:hint="default"/>
      </w:rPr>
    </w:lvl>
  </w:abstractNum>
  <w:abstractNum w:abstractNumId="17" w15:restartNumberingAfterBreak="0">
    <w:nsid w:val="32692948"/>
    <w:multiLevelType w:val="hybridMultilevel"/>
    <w:tmpl w:val="F55ED4DE"/>
    <w:lvl w:ilvl="0" w:tplc="040C0017">
      <w:start w:val="1"/>
      <w:numFmt w:val="lowerLetter"/>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8" w15:restartNumberingAfterBreak="0">
    <w:nsid w:val="35082A1B"/>
    <w:multiLevelType w:val="hybridMultilevel"/>
    <w:tmpl w:val="0F8CB1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0D56265"/>
    <w:multiLevelType w:val="hybridMultilevel"/>
    <w:tmpl w:val="53CE7534"/>
    <w:lvl w:ilvl="0" w:tplc="218437CE">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2550111"/>
    <w:multiLevelType w:val="hybridMultilevel"/>
    <w:tmpl w:val="9398D302"/>
    <w:lvl w:ilvl="0" w:tplc="70B2CBAE">
      <w:start w:val="1"/>
      <w:numFmt w:val="decimal"/>
      <w:lvlText w:val="%1-"/>
      <w:lvlJc w:val="left"/>
      <w:pPr>
        <w:ind w:left="720" w:hanging="360"/>
      </w:pPr>
      <w:rPr>
        <w:rFonts w:asciiTheme="minorHAnsi" w:eastAsiaTheme="minorHAnsi" w:hAnsiTheme="minorHAnsi" w:cstheme="minorBid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C36366"/>
    <w:multiLevelType w:val="hybridMultilevel"/>
    <w:tmpl w:val="65ACDDA4"/>
    <w:lvl w:ilvl="0" w:tplc="040C0017">
      <w:start w:val="1"/>
      <w:numFmt w:val="lowerLetter"/>
      <w:lvlText w:val="%1)"/>
      <w:lvlJc w:val="left"/>
      <w:pPr>
        <w:ind w:left="1800" w:hanging="360"/>
      </w:pPr>
    </w:lvl>
    <w:lvl w:ilvl="1" w:tplc="9E76BDBE">
      <w:start w:val="1"/>
      <w:numFmt w:val="decimal"/>
      <w:lvlText w:val="%2."/>
      <w:lvlJc w:val="left"/>
      <w:pPr>
        <w:ind w:left="2520" w:hanging="360"/>
      </w:pPr>
      <w:rPr>
        <w:rFonts w:hint="default"/>
      </w:r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2" w15:restartNumberingAfterBreak="0">
    <w:nsid w:val="44CF6E5E"/>
    <w:multiLevelType w:val="hybridMultilevel"/>
    <w:tmpl w:val="E5BAD65E"/>
    <w:lvl w:ilvl="0" w:tplc="040C000D">
      <w:start w:val="1"/>
      <w:numFmt w:val="bullet"/>
      <w:lvlText w:val=""/>
      <w:lvlJc w:val="left"/>
      <w:pPr>
        <w:ind w:left="2520" w:hanging="360"/>
      </w:pPr>
      <w:rPr>
        <w:rFonts w:ascii="Wingdings" w:hAnsi="Wingdings"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23" w15:restartNumberingAfterBreak="0">
    <w:nsid w:val="45905D38"/>
    <w:multiLevelType w:val="hybridMultilevel"/>
    <w:tmpl w:val="C0DAF774"/>
    <w:lvl w:ilvl="0" w:tplc="040C0001">
      <w:start w:val="1"/>
      <w:numFmt w:val="bullet"/>
      <w:lvlText w:val=""/>
      <w:lvlJc w:val="left"/>
      <w:pPr>
        <w:ind w:left="2591" w:hanging="360"/>
      </w:pPr>
      <w:rPr>
        <w:rFonts w:ascii="Symbol" w:hAnsi="Symbol" w:hint="default"/>
      </w:rPr>
    </w:lvl>
    <w:lvl w:ilvl="1" w:tplc="040C0003" w:tentative="1">
      <w:start w:val="1"/>
      <w:numFmt w:val="bullet"/>
      <w:lvlText w:val="o"/>
      <w:lvlJc w:val="left"/>
      <w:pPr>
        <w:ind w:left="3311" w:hanging="360"/>
      </w:pPr>
      <w:rPr>
        <w:rFonts w:ascii="Courier New" w:hAnsi="Courier New" w:cs="Courier New" w:hint="default"/>
      </w:rPr>
    </w:lvl>
    <w:lvl w:ilvl="2" w:tplc="040C0005" w:tentative="1">
      <w:start w:val="1"/>
      <w:numFmt w:val="bullet"/>
      <w:lvlText w:val=""/>
      <w:lvlJc w:val="left"/>
      <w:pPr>
        <w:ind w:left="4031" w:hanging="360"/>
      </w:pPr>
      <w:rPr>
        <w:rFonts w:ascii="Wingdings" w:hAnsi="Wingdings" w:hint="default"/>
      </w:rPr>
    </w:lvl>
    <w:lvl w:ilvl="3" w:tplc="040C0001" w:tentative="1">
      <w:start w:val="1"/>
      <w:numFmt w:val="bullet"/>
      <w:lvlText w:val=""/>
      <w:lvlJc w:val="left"/>
      <w:pPr>
        <w:ind w:left="4751" w:hanging="360"/>
      </w:pPr>
      <w:rPr>
        <w:rFonts w:ascii="Symbol" w:hAnsi="Symbol" w:hint="default"/>
      </w:rPr>
    </w:lvl>
    <w:lvl w:ilvl="4" w:tplc="040C0003" w:tentative="1">
      <w:start w:val="1"/>
      <w:numFmt w:val="bullet"/>
      <w:lvlText w:val="o"/>
      <w:lvlJc w:val="left"/>
      <w:pPr>
        <w:ind w:left="5471" w:hanging="360"/>
      </w:pPr>
      <w:rPr>
        <w:rFonts w:ascii="Courier New" w:hAnsi="Courier New" w:cs="Courier New" w:hint="default"/>
      </w:rPr>
    </w:lvl>
    <w:lvl w:ilvl="5" w:tplc="040C0005" w:tentative="1">
      <w:start w:val="1"/>
      <w:numFmt w:val="bullet"/>
      <w:lvlText w:val=""/>
      <w:lvlJc w:val="left"/>
      <w:pPr>
        <w:ind w:left="6191" w:hanging="360"/>
      </w:pPr>
      <w:rPr>
        <w:rFonts w:ascii="Wingdings" w:hAnsi="Wingdings" w:hint="default"/>
      </w:rPr>
    </w:lvl>
    <w:lvl w:ilvl="6" w:tplc="040C0001" w:tentative="1">
      <w:start w:val="1"/>
      <w:numFmt w:val="bullet"/>
      <w:lvlText w:val=""/>
      <w:lvlJc w:val="left"/>
      <w:pPr>
        <w:ind w:left="6911" w:hanging="360"/>
      </w:pPr>
      <w:rPr>
        <w:rFonts w:ascii="Symbol" w:hAnsi="Symbol" w:hint="default"/>
      </w:rPr>
    </w:lvl>
    <w:lvl w:ilvl="7" w:tplc="040C0003" w:tentative="1">
      <w:start w:val="1"/>
      <w:numFmt w:val="bullet"/>
      <w:lvlText w:val="o"/>
      <w:lvlJc w:val="left"/>
      <w:pPr>
        <w:ind w:left="7631" w:hanging="360"/>
      </w:pPr>
      <w:rPr>
        <w:rFonts w:ascii="Courier New" w:hAnsi="Courier New" w:cs="Courier New" w:hint="default"/>
      </w:rPr>
    </w:lvl>
    <w:lvl w:ilvl="8" w:tplc="040C0005" w:tentative="1">
      <w:start w:val="1"/>
      <w:numFmt w:val="bullet"/>
      <w:lvlText w:val=""/>
      <w:lvlJc w:val="left"/>
      <w:pPr>
        <w:ind w:left="8351" w:hanging="360"/>
      </w:pPr>
      <w:rPr>
        <w:rFonts w:ascii="Wingdings" w:hAnsi="Wingdings" w:hint="default"/>
      </w:rPr>
    </w:lvl>
  </w:abstractNum>
  <w:abstractNum w:abstractNumId="24" w15:restartNumberingAfterBreak="0">
    <w:nsid w:val="4CE6629F"/>
    <w:multiLevelType w:val="hybridMultilevel"/>
    <w:tmpl w:val="94F4EED8"/>
    <w:lvl w:ilvl="0" w:tplc="9FFE3D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09121CA"/>
    <w:multiLevelType w:val="hybridMultilevel"/>
    <w:tmpl w:val="035ACFCC"/>
    <w:lvl w:ilvl="0" w:tplc="040C000B">
      <w:start w:val="1"/>
      <w:numFmt w:val="bullet"/>
      <w:lvlText w:val=""/>
      <w:lvlJc w:val="left"/>
      <w:pPr>
        <w:ind w:left="1575" w:hanging="360"/>
      </w:pPr>
      <w:rPr>
        <w:rFonts w:ascii="Wingdings" w:hAnsi="Wingdings" w:hint="default"/>
      </w:rPr>
    </w:lvl>
    <w:lvl w:ilvl="1" w:tplc="040C0003" w:tentative="1">
      <w:start w:val="1"/>
      <w:numFmt w:val="bullet"/>
      <w:lvlText w:val="o"/>
      <w:lvlJc w:val="left"/>
      <w:pPr>
        <w:ind w:left="2295" w:hanging="360"/>
      </w:pPr>
      <w:rPr>
        <w:rFonts w:ascii="Courier New" w:hAnsi="Courier New" w:cs="Courier New" w:hint="default"/>
      </w:rPr>
    </w:lvl>
    <w:lvl w:ilvl="2" w:tplc="040C0005" w:tentative="1">
      <w:start w:val="1"/>
      <w:numFmt w:val="bullet"/>
      <w:lvlText w:val=""/>
      <w:lvlJc w:val="left"/>
      <w:pPr>
        <w:ind w:left="3015" w:hanging="360"/>
      </w:pPr>
      <w:rPr>
        <w:rFonts w:ascii="Wingdings" w:hAnsi="Wingdings" w:hint="default"/>
      </w:rPr>
    </w:lvl>
    <w:lvl w:ilvl="3" w:tplc="040C0001" w:tentative="1">
      <w:start w:val="1"/>
      <w:numFmt w:val="bullet"/>
      <w:lvlText w:val=""/>
      <w:lvlJc w:val="left"/>
      <w:pPr>
        <w:ind w:left="3735" w:hanging="360"/>
      </w:pPr>
      <w:rPr>
        <w:rFonts w:ascii="Symbol" w:hAnsi="Symbol" w:hint="default"/>
      </w:rPr>
    </w:lvl>
    <w:lvl w:ilvl="4" w:tplc="040C0003" w:tentative="1">
      <w:start w:val="1"/>
      <w:numFmt w:val="bullet"/>
      <w:lvlText w:val="o"/>
      <w:lvlJc w:val="left"/>
      <w:pPr>
        <w:ind w:left="4455" w:hanging="360"/>
      </w:pPr>
      <w:rPr>
        <w:rFonts w:ascii="Courier New" w:hAnsi="Courier New" w:cs="Courier New" w:hint="default"/>
      </w:rPr>
    </w:lvl>
    <w:lvl w:ilvl="5" w:tplc="040C0005" w:tentative="1">
      <w:start w:val="1"/>
      <w:numFmt w:val="bullet"/>
      <w:lvlText w:val=""/>
      <w:lvlJc w:val="left"/>
      <w:pPr>
        <w:ind w:left="5175" w:hanging="360"/>
      </w:pPr>
      <w:rPr>
        <w:rFonts w:ascii="Wingdings" w:hAnsi="Wingdings" w:hint="default"/>
      </w:rPr>
    </w:lvl>
    <w:lvl w:ilvl="6" w:tplc="040C0001" w:tentative="1">
      <w:start w:val="1"/>
      <w:numFmt w:val="bullet"/>
      <w:lvlText w:val=""/>
      <w:lvlJc w:val="left"/>
      <w:pPr>
        <w:ind w:left="5895" w:hanging="360"/>
      </w:pPr>
      <w:rPr>
        <w:rFonts w:ascii="Symbol" w:hAnsi="Symbol" w:hint="default"/>
      </w:rPr>
    </w:lvl>
    <w:lvl w:ilvl="7" w:tplc="040C0003" w:tentative="1">
      <w:start w:val="1"/>
      <w:numFmt w:val="bullet"/>
      <w:lvlText w:val="o"/>
      <w:lvlJc w:val="left"/>
      <w:pPr>
        <w:ind w:left="6615" w:hanging="360"/>
      </w:pPr>
      <w:rPr>
        <w:rFonts w:ascii="Courier New" w:hAnsi="Courier New" w:cs="Courier New" w:hint="default"/>
      </w:rPr>
    </w:lvl>
    <w:lvl w:ilvl="8" w:tplc="040C0005" w:tentative="1">
      <w:start w:val="1"/>
      <w:numFmt w:val="bullet"/>
      <w:lvlText w:val=""/>
      <w:lvlJc w:val="left"/>
      <w:pPr>
        <w:ind w:left="7335" w:hanging="360"/>
      </w:pPr>
      <w:rPr>
        <w:rFonts w:ascii="Wingdings" w:hAnsi="Wingdings" w:hint="default"/>
      </w:rPr>
    </w:lvl>
  </w:abstractNum>
  <w:abstractNum w:abstractNumId="26" w15:restartNumberingAfterBreak="0">
    <w:nsid w:val="5133464D"/>
    <w:multiLevelType w:val="hybridMultilevel"/>
    <w:tmpl w:val="5E9E4F64"/>
    <w:lvl w:ilvl="0" w:tplc="040C000D">
      <w:start w:val="1"/>
      <w:numFmt w:val="bullet"/>
      <w:lvlText w:val=""/>
      <w:lvlJc w:val="left"/>
      <w:pPr>
        <w:ind w:left="1511" w:hanging="360"/>
      </w:pPr>
      <w:rPr>
        <w:rFonts w:ascii="Wingdings" w:hAnsi="Wingdings" w:hint="default"/>
      </w:rPr>
    </w:lvl>
    <w:lvl w:ilvl="1" w:tplc="040C0003" w:tentative="1">
      <w:start w:val="1"/>
      <w:numFmt w:val="bullet"/>
      <w:lvlText w:val="o"/>
      <w:lvlJc w:val="left"/>
      <w:pPr>
        <w:ind w:left="2231" w:hanging="360"/>
      </w:pPr>
      <w:rPr>
        <w:rFonts w:ascii="Courier New" w:hAnsi="Courier New" w:cs="Courier New" w:hint="default"/>
      </w:rPr>
    </w:lvl>
    <w:lvl w:ilvl="2" w:tplc="040C0005" w:tentative="1">
      <w:start w:val="1"/>
      <w:numFmt w:val="bullet"/>
      <w:lvlText w:val=""/>
      <w:lvlJc w:val="left"/>
      <w:pPr>
        <w:ind w:left="2951" w:hanging="360"/>
      </w:pPr>
      <w:rPr>
        <w:rFonts w:ascii="Wingdings" w:hAnsi="Wingdings" w:hint="default"/>
      </w:rPr>
    </w:lvl>
    <w:lvl w:ilvl="3" w:tplc="040C0001" w:tentative="1">
      <w:start w:val="1"/>
      <w:numFmt w:val="bullet"/>
      <w:lvlText w:val=""/>
      <w:lvlJc w:val="left"/>
      <w:pPr>
        <w:ind w:left="3671" w:hanging="360"/>
      </w:pPr>
      <w:rPr>
        <w:rFonts w:ascii="Symbol" w:hAnsi="Symbol" w:hint="default"/>
      </w:rPr>
    </w:lvl>
    <w:lvl w:ilvl="4" w:tplc="040C0003" w:tentative="1">
      <w:start w:val="1"/>
      <w:numFmt w:val="bullet"/>
      <w:lvlText w:val="o"/>
      <w:lvlJc w:val="left"/>
      <w:pPr>
        <w:ind w:left="4391" w:hanging="360"/>
      </w:pPr>
      <w:rPr>
        <w:rFonts w:ascii="Courier New" w:hAnsi="Courier New" w:cs="Courier New" w:hint="default"/>
      </w:rPr>
    </w:lvl>
    <w:lvl w:ilvl="5" w:tplc="040C0005" w:tentative="1">
      <w:start w:val="1"/>
      <w:numFmt w:val="bullet"/>
      <w:lvlText w:val=""/>
      <w:lvlJc w:val="left"/>
      <w:pPr>
        <w:ind w:left="5111" w:hanging="360"/>
      </w:pPr>
      <w:rPr>
        <w:rFonts w:ascii="Wingdings" w:hAnsi="Wingdings" w:hint="default"/>
      </w:rPr>
    </w:lvl>
    <w:lvl w:ilvl="6" w:tplc="040C0001" w:tentative="1">
      <w:start w:val="1"/>
      <w:numFmt w:val="bullet"/>
      <w:lvlText w:val=""/>
      <w:lvlJc w:val="left"/>
      <w:pPr>
        <w:ind w:left="5831" w:hanging="360"/>
      </w:pPr>
      <w:rPr>
        <w:rFonts w:ascii="Symbol" w:hAnsi="Symbol" w:hint="default"/>
      </w:rPr>
    </w:lvl>
    <w:lvl w:ilvl="7" w:tplc="040C0003" w:tentative="1">
      <w:start w:val="1"/>
      <w:numFmt w:val="bullet"/>
      <w:lvlText w:val="o"/>
      <w:lvlJc w:val="left"/>
      <w:pPr>
        <w:ind w:left="6551" w:hanging="360"/>
      </w:pPr>
      <w:rPr>
        <w:rFonts w:ascii="Courier New" w:hAnsi="Courier New" w:cs="Courier New" w:hint="default"/>
      </w:rPr>
    </w:lvl>
    <w:lvl w:ilvl="8" w:tplc="040C0005" w:tentative="1">
      <w:start w:val="1"/>
      <w:numFmt w:val="bullet"/>
      <w:lvlText w:val=""/>
      <w:lvlJc w:val="left"/>
      <w:pPr>
        <w:ind w:left="7271" w:hanging="360"/>
      </w:pPr>
      <w:rPr>
        <w:rFonts w:ascii="Wingdings" w:hAnsi="Wingdings" w:hint="default"/>
      </w:rPr>
    </w:lvl>
  </w:abstractNum>
  <w:abstractNum w:abstractNumId="27" w15:restartNumberingAfterBreak="0">
    <w:nsid w:val="598A54CD"/>
    <w:multiLevelType w:val="hybridMultilevel"/>
    <w:tmpl w:val="171A8C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D7F2D41"/>
    <w:multiLevelType w:val="hybridMultilevel"/>
    <w:tmpl w:val="79006D28"/>
    <w:lvl w:ilvl="0" w:tplc="0186B300">
      <w:start w:val="1"/>
      <w:numFmt w:val="decimal"/>
      <w:lvlText w:val="%1"/>
      <w:lvlJc w:val="left"/>
      <w:pPr>
        <w:ind w:left="570" w:hanging="360"/>
      </w:pPr>
      <w:rPr>
        <w:rFonts w:hint="default"/>
      </w:rPr>
    </w:lvl>
    <w:lvl w:ilvl="1" w:tplc="040C0019" w:tentative="1">
      <w:start w:val="1"/>
      <w:numFmt w:val="lowerLetter"/>
      <w:lvlText w:val="%2."/>
      <w:lvlJc w:val="left"/>
      <w:pPr>
        <w:ind w:left="1290" w:hanging="360"/>
      </w:pPr>
    </w:lvl>
    <w:lvl w:ilvl="2" w:tplc="040C001B" w:tentative="1">
      <w:start w:val="1"/>
      <w:numFmt w:val="lowerRoman"/>
      <w:lvlText w:val="%3."/>
      <w:lvlJc w:val="right"/>
      <w:pPr>
        <w:ind w:left="2010" w:hanging="180"/>
      </w:pPr>
    </w:lvl>
    <w:lvl w:ilvl="3" w:tplc="040C000F" w:tentative="1">
      <w:start w:val="1"/>
      <w:numFmt w:val="decimal"/>
      <w:lvlText w:val="%4."/>
      <w:lvlJc w:val="left"/>
      <w:pPr>
        <w:ind w:left="2730" w:hanging="360"/>
      </w:pPr>
    </w:lvl>
    <w:lvl w:ilvl="4" w:tplc="040C0019" w:tentative="1">
      <w:start w:val="1"/>
      <w:numFmt w:val="lowerLetter"/>
      <w:lvlText w:val="%5."/>
      <w:lvlJc w:val="left"/>
      <w:pPr>
        <w:ind w:left="3450" w:hanging="360"/>
      </w:pPr>
    </w:lvl>
    <w:lvl w:ilvl="5" w:tplc="040C001B" w:tentative="1">
      <w:start w:val="1"/>
      <w:numFmt w:val="lowerRoman"/>
      <w:lvlText w:val="%6."/>
      <w:lvlJc w:val="right"/>
      <w:pPr>
        <w:ind w:left="4170" w:hanging="180"/>
      </w:pPr>
    </w:lvl>
    <w:lvl w:ilvl="6" w:tplc="040C000F" w:tentative="1">
      <w:start w:val="1"/>
      <w:numFmt w:val="decimal"/>
      <w:lvlText w:val="%7."/>
      <w:lvlJc w:val="left"/>
      <w:pPr>
        <w:ind w:left="4890" w:hanging="360"/>
      </w:pPr>
    </w:lvl>
    <w:lvl w:ilvl="7" w:tplc="040C0019" w:tentative="1">
      <w:start w:val="1"/>
      <w:numFmt w:val="lowerLetter"/>
      <w:lvlText w:val="%8."/>
      <w:lvlJc w:val="left"/>
      <w:pPr>
        <w:ind w:left="5610" w:hanging="360"/>
      </w:pPr>
    </w:lvl>
    <w:lvl w:ilvl="8" w:tplc="040C001B" w:tentative="1">
      <w:start w:val="1"/>
      <w:numFmt w:val="lowerRoman"/>
      <w:lvlText w:val="%9."/>
      <w:lvlJc w:val="right"/>
      <w:pPr>
        <w:ind w:left="6330" w:hanging="180"/>
      </w:pPr>
    </w:lvl>
  </w:abstractNum>
  <w:abstractNum w:abstractNumId="29" w15:restartNumberingAfterBreak="0">
    <w:nsid w:val="68171451"/>
    <w:multiLevelType w:val="hybridMultilevel"/>
    <w:tmpl w:val="00A86F00"/>
    <w:lvl w:ilvl="0" w:tplc="040C000B">
      <w:start w:val="1"/>
      <w:numFmt w:val="bullet"/>
      <w:lvlText w:val=""/>
      <w:lvlJc w:val="left"/>
      <w:pPr>
        <w:ind w:left="1871" w:hanging="360"/>
      </w:pPr>
      <w:rPr>
        <w:rFonts w:ascii="Wingdings" w:hAnsi="Wingdings" w:hint="default"/>
      </w:rPr>
    </w:lvl>
    <w:lvl w:ilvl="1" w:tplc="040C0003" w:tentative="1">
      <w:start w:val="1"/>
      <w:numFmt w:val="bullet"/>
      <w:lvlText w:val="o"/>
      <w:lvlJc w:val="left"/>
      <w:pPr>
        <w:ind w:left="2591" w:hanging="360"/>
      </w:pPr>
      <w:rPr>
        <w:rFonts w:ascii="Courier New" w:hAnsi="Courier New" w:cs="Courier New" w:hint="default"/>
      </w:rPr>
    </w:lvl>
    <w:lvl w:ilvl="2" w:tplc="040C0005" w:tentative="1">
      <w:start w:val="1"/>
      <w:numFmt w:val="bullet"/>
      <w:lvlText w:val=""/>
      <w:lvlJc w:val="left"/>
      <w:pPr>
        <w:ind w:left="3311" w:hanging="360"/>
      </w:pPr>
      <w:rPr>
        <w:rFonts w:ascii="Wingdings" w:hAnsi="Wingdings" w:hint="default"/>
      </w:rPr>
    </w:lvl>
    <w:lvl w:ilvl="3" w:tplc="040C0001" w:tentative="1">
      <w:start w:val="1"/>
      <w:numFmt w:val="bullet"/>
      <w:lvlText w:val=""/>
      <w:lvlJc w:val="left"/>
      <w:pPr>
        <w:ind w:left="4031" w:hanging="360"/>
      </w:pPr>
      <w:rPr>
        <w:rFonts w:ascii="Symbol" w:hAnsi="Symbol" w:hint="default"/>
      </w:rPr>
    </w:lvl>
    <w:lvl w:ilvl="4" w:tplc="040C0003" w:tentative="1">
      <w:start w:val="1"/>
      <w:numFmt w:val="bullet"/>
      <w:lvlText w:val="o"/>
      <w:lvlJc w:val="left"/>
      <w:pPr>
        <w:ind w:left="4751" w:hanging="360"/>
      </w:pPr>
      <w:rPr>
        <w:rFonts w:ascii="Courier New" w:hAnsi="Courier New" w:cs="Courier New" w:hint="default"/>
      </w:rPr>
    </w:lvl>
    <w:lvl w:ilvl="5" w:tplc="040C0005" w:tentative="1">
      <w:start w:val="1"/>
      <w:numFmt w:val="bullet"/>
      <w:lvlText w:val=""/>
      <w:lvlJc w:val="left"/>
      <w:pPr>
        <w:ind w:left="5471" w:hanging="360"/>
      </w:pPr>
      <w:rPr>
        <w:rFonts w:ascii="Wingdings" w:hAnsi="Wingdings" w:hint="default"/>
      </w:rPr>
    </w:lvl>
    <w:lvl w:ilvl="6" w:tplc="040C0001" w:tentative="1">
      <w:start w:val="1"/>
      <w:numFmt w:val="bullet"/>
      <w:lvlText w:val=""/>
      <w:lvlJc w:val="left"/>
      <w:pPr>
        <w:ind w:left="6191" w:hanging="360"/>
      </w:pPr>
      <w:rPr>
        <w:rFonts w:ascii="Symbol" w:hAnsi="Symbol" w:hint="default"/>
      </w:rPr>
    </w:lvl>
    <w:lvl w:ilvl="7" w:tplc="040C0003" w:tentative="1">
      <w:start w:val="1"/>
      <w:numFmt w:val="bullet"/>
      <w:lvlText w:val="o"/>
      <w:lvlJc w:val="left"/>
      <w:pPr>
        <w:ind w:left="6911" w:hanging="360"/>
      </w:pPr>
      <w:rPr>
        <w:rFonts w:ascii="Courier New" w:hAnsi="Courier New" w:cs="Courier New" w:hint="default"/>
      </w:rPr>
    </w:lvl>
    <w:lvl w:ilvl="8" w:tplc="040C0005" w:tentative="1">
      <w:start w:val="1"/>
      <w:numFmt w:val="bullet"/>
      <w:lvlText w:val=""/>
      <w:lvlJc w:val="left"/>
      <w:pPr>
        <w:ind w:left="7631" w:hanging="360"/>
      </w:pPr>
      <w:rPr>
        <w:rFonts w:ascii="Wingdings" w:hAnsi="Wingdings" w:hint="default"/>
      </w:rPr>
    </w:lvl>
  </w:abstractNum>
  <w:abstractNum w:abstractNumId="30" w15:restartNumberingAfterBreak="0">
    <w:nsid w:val="6B084E89"/>
    <w:multiLevelType w:val="hybridMultilevel"/>
    <w:tmpl w:val="383260E4"/>
    <w:lvl w:ilvl="0" w:tplc="E0E06E26">
      <w:start w:val="1"/>
      <w:numFmt w:val="lowerLetter"/>
      <w:lvlText w:val="%1-"/>
      <w:lvlJc w:val="left"/>
      <w:pPr>
        <w:ind w:left="1151" w:hanging="360"/>
      </w:pPr>
      <w:rPr>
        <w:rFonts w:hint="default"/>
      </w:rPr>
    </w:lvl>
    <w:lvl w:ilvl="1" w:tplc="040C0019" w:tentative="1">
      <w:start w:val="1"/>
      <w:numFmt w:val="lowerLetter"/>
      <w:lvlText w:val="%2."/>
      <w:lvlJc w:val="left"/>
      <w:pPr>
        <w:ind w:left="1871" w:hanging="360"/>
      </w:pPr>
    </w:lvl>
    <w:lvl w:ilvl="2" w:tplc="040C001B" w:tentative="1">
      <w:start w:val="1"/>
      <w:numFmt w:val="lowerRoman"/>
      <w:lvlText w:val="%3."/>
      <w:lvlJc w:val="right"/>
      <w:pPr>
        <w:ind w:left="2591" w:hanging="180"/>
      </w:pPr>
    </w:lvl>
    <w:lvl w:ilvl="3" w:tplc="040C000F" w:tentative="1">
      <w:start w:val="1"/>
      <w:numFmt w:val="decimal"/>
      <w:lvlText w:val="%4."/>
      <w:lvlJc w:val="left"/>
      <w:pPr>
        <w:ind w:left="3311" w:hanging="360"/>
      </w:pPr>
    </w:lvl>
    <w:lvl w:ilvl="4" w:tplc="040C0019" w:tentative="1">
      <w:start w:val="1"/>
      <w:numFmt w:val="lowerLetter"/>
      <w:lvlText w:val="%5."/>
      <w:lvlJc w:val="left"/>
      <w:pPr>
        <w:ind w:left="4031" w:hanging="360"/>
      </w:pPr>
    </w:lvl>
    <w:lvl w:ilvl="5" w:tplc="040C001B" w:tentative="1">
      <w:start w:val="1"/>
      <w:numFmt w:val="lowerRoman"/>
      <w:lvlText w:val="%6."/>
      <w:lvlJc w:val="right"/>
      <w:pPr>
        <w:ind w:left="4751" w:hanging="180"/>
      </w:pPr>
    </w:lvl>
    <w:lvl w:ilvl="6" w:tplc="040C000F" w:tentative="1">
      <w:start w:val="1"/>
      <w:numFmt w:val="decimal"/>
      <w:lvlText w:val="%7."/>
      <w:lvlJc w:val="left"/>
      <w:pPr>
        <w:ind w:left="5471" w:hanging="360"/>
      </w:pPr>
    </w:lvl>
    <w:lvl w:ilvl="7" w:tplc="040C0019" w:tentative="1">
      <w:start w:val="1"/>
      <w:numFmt w:val="lowerLetter"/>
      <w:lvlText w:val="%8."/>
      <w:lvlJc w:val="left"/>
      <w:pPr>
        <w:ind w:left="6191" w:hanging="360"/>
      </w:pPr>
    </w:lvl>
    <w:lvl w:ilvl="8" w:tplc="040C001B" w:tentative="1">
      <w:start w:val="1"/>
      <w:numFmt w:val="lowerRoman"/>
      <w:lvlText w:val="%9."/>
      <w:lvlJc w:val="right"/>
      <w:pPr>
        <w:ind w:left="6911" w:hanging="180"/>
      </w:pPr>
    </w:lvl>
  </w:abstractNum>
  <w:abstractNum w:abstractNumId="31" w15:restartNumberingAfterBreak="0">
    <w:nsid w:val="7E2F212B"/>
    <w:multiLevelType w:val="hybridMultilevel"/>
    <w:tmpl w:val="FFD8A15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20"/>
  </w:num>
  <w:num w:numId="2">
    <w:abstractNumId w:val="27"/>
  </w:num>
  <w:num w:numId="3">
    <w:abstractNumId w:val="2"/>
  </w:num>
  <w:num w:numId="4">
    <w:abstractNumId w:val="7"/>
  </w:num>
  <w:num w:numId="5">
    <w:abstractNumId w:val="18"/>
  </w:num>
  <w:num w:numId="6">
    <w:abstractNumId w:val="19"/>
  </w:num>
  <w:num w:numId="7">
    <w:abstractNumId w:val="9"/>
  </w:num>
  <w:num w:numId="8">
    <w:abstractNumId w:val="10"/>
  </w:num>
  <w:num w:numId="9">
    <w:abstractNumId w:val="21"/>
  </w:num>
  <w:num w:numId="10">
    <w:abstractNumId w:val="17"/>
  </w:num>
  <w:num w:numId="11">
    <w:abstractNumId w:val="14"/>
  </w:num>
  <w:num w:numId="12">
    <w:abstractNumId w:val="22"/>
  </w:num>
  <w:num w:numId="13">
    <w:abstractNumId w:val="1"/>
  </w:num>
  <w:num w:numId="14">
    <w:abstractNumId w:val="15"/>
  </w:num>
  <w:num w:numId="15">
    <w:abstractNumId w:val="31"/>
  </w:num>
  <w:num w:numId="16">
    <w:abstractNumId w:val="4"/>
  </w:num>
  <w:num w:numId="17">
    <w:abstractNumId w:val="28"/>
  </w:num>
  <w:num w:numId="18">
    <w:abstractNumId w:val="3"/>
  </w:num>
  <w:num w:numId="19">
    <w:abstractNumId w:val="4"/>
  </w:num>
  <w:num w:numId="20">
    <w:abstractNumId w:val="13"/>
  </w:num>
  <w:num w:numId="21">
    <w:abstractNumId w:val="16"/>
  </w:num>
  <w:num w:numId="22">
    <w:abstractNumId w:val="25"/>
  </w:num>
  <w:num w:numId="23">
    <w:abstractNumId w:val="12"/>
  </w:num>
  <w:num w:numId="24">
    <w:abstractNumId w:val="30"/>
  </w:num>
  <w:num w:numId="25">
    <w:abstractNumId w:val="24"/>
  </w:num>
  <w:num w:numId="26">
    <w:abstractNumId w:val="29"/>
  </w:num>
  <w:num w:numId="27">
    <w:abstractNumId w:val="11"/>
  </w:num>
  <w:num w:numId="28">
    <w:abstractNumId w:val="23"/>
  </w:num>
  <w:num w:numId="29">
    <w:abstractNumId w:val="6"/>
  </w:num>
  <w:num w:numId="30">
    <w:abstractNumId w:val="26"/>
  </w:num>
  <w:num w:numId="31">
    <w:abstractNumId w:val="8"/>
  </w:num>
  <w:num w:numId="32">
    <w:abstractNumId w:val="5"/>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CCD"/>
    <w:rsid w:val="000065BB"/>
    <w:rsid w:val="000143A8"/>
    <w:rsid w:val="0001776A"/>
    <w:rsid w:val="00057ED8"/>
    <w:rsid w:val="000923E7"/>
    <w:rsid w:val="000B6B31"/>
    <w:rsid w:val="00180BC3"/>
    <w:rsid w:val="001A77DD"/>
    <w:rsid w:val="001C161E"/>
    <w:rsid w:val="001E7E9A"/>
    <w:rsid w:val="00270146"/>
    <w:rsid w:val="00275188"/>
    <w:rsid w:val="00280CCD"/>
    <w:rsid w:val="002947A8"/>
    <w:rsid w:val="002B7C4E"/>
    <w:rsid w:val="002C1BFF"/>
    <w:rsid w:val="002E1453"/>
    <w:rsid w:val="0031530D"/>
    <w:rsid w:val="00352599"/>
    <w:rsid w:val="00402194"/>
    <w:rsid w:val="00403D6A"/>
    <w:rsid w:val="00462C15"/>
    <w:rsid w:val="00492584"/>
    <w:rsid w:val="004D3F21"/>
    <w:rsid w:val="00556CC3"/>
    <w:rsid w:val="0056791C"/>
    <w:rsid w:val="006D492D"/>
    <w:rsid w:val="007131C8"/>
    <w:rsid w:val="00742B3A"/>
    <w:rsid w:val="007703FB"/>
    <w:rsid w:val="007A372F"/>
    <w:rsid w:val="007A4D22"/>
    <w:rsid w:val="007C3640"/>
    <w:rsid w:val="007D0540"/>
    <w:rsid w:val="007E32EB"/>
    <w:rsid w:val="007E5AAA"/>
    <w:rsid w:val="007F799B"/>
    <w:rsid w:val="00884336"/>
    <w:rsid w:val="008A530D"/>
    <w:rsid w:val="008D3A10"/>
    <w:rsid w:val="008D6083"/>
    <w:rsid w:val="008E58CC"/>
    <w:rsid w:val="009149BD"/>
    <w:rsid w:val="00990620"/>
    <w:rsid w:val="00990B9C"/>
    <w:rsid w:val="00A94BEB"/>
    <w:rsid w:val="00B7179B"/>
    <w:rsid w:val="00B77B92"/>
    <w:rsid w:val="00BF2C80"/>
    <w:rsid w:val="00C05FF2"/>
    <w:rsid w:val="00C612E2"/>
    <w:rsid w:val="00C66B5B"/>
    <w:rsid w:val="00D6691D"/>
    <w:rsid w:val="00D9100F"/>
    <w:rsid w:val="00E06D18"/>
    <w:rsid w:val="00E1667A"/>
    <w:rsid w:val="00E23101"/>
    <w:rsid w:val="00E36E99"/>
    <w:rsid w:val="00E54F35"/>
    <w:rsid w:val="00E629C8"/>
    <w:rsid w:val="00F333FA"/>
    <w:rsid w:val="00F42E44"/>
    <w:rsid w:val="00F832BC"/>
    <w:rsid w:val="00F97DA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4E03391-681D-4139-B6E0-66752CB9C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8D6083"/>
    <w:pPr>
      <w:keepNext/>
      <w:keepLines/>
      <w:numPr>
        <w:numId w:val="1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8D6083"/>
    <w:pPr>
      <w:keepNext/>
      <w:keepLines/>
      <w:numPr>
        <w:ilvl w:val="1"/>
        <w:numId w:val="16"/>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8D6083"/>
    <w:pPr>
      <w:keepNext/>
      <w:keepLines/>
      <w:numPr>
        <w:ilvl w:val="2"/>
        <w:numId w:val="16"/>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8D6083"/>
    <w:pPr>
      <w:keepNext/>
      <w:keepLines/>
      <w:numPr>
        <w:ilvl w:val="3"/>
        <w:numId w:val="16"/>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8D6083"/>
    <w:pPr>
      <w:keepNext/>
      <w:keepLines/>
      <w:numPr>
        <w:ilvl w:val="4"/>
        <w:numId w:val="16"/>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8D6083"/>
    <w:pPr>
      <w:keepNext/>
      <w:keepLines/>
      <w:numPr>
        <w:ilvl w:val="5"/>
        <w:numId w:val="16"/>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8D6083"/>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8D6083"/>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8D6083"/>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B7179B"/>
    <w:pPr>
      <w:ind w:left="720"/>
      <w:contextualSpacing/>
    </w:pPr>
  </w:style>
  <w:style w:type="character" w:customStyle="1" w:styleId="Titre1Car">
    <w:name w:val="Titre 1 Car"/>
    <w:basedOn w:val="Policepardfaut"/>
    <w:link w:val="Titre1"/>
    <w:uiPriority w:val="9"/>
    <w:rsid w:val="008D6083"/>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8D6083"/>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8D6083"/>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8D6083"/>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8D6083"/>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8D6083"/>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8D6083"/>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8D608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8D6083"/>
    <w:rPr>
      <w:rFonts w:asciiTheme="majorHAnsi" w:eastAsiaTheme="majorEastAsia" w:hAnsiTheme="majorHAnsi" w:cstheme="majorBidi"/>
      <w:i/>
      <w:iCs/>
      <w:color w:val="272727" w:themeColor="text1" w:themeTint="D8"/>
      <w:sz w:val="21"/>
      <w:szCs w:val="21"/>
    </w:rPr>
  </w:style>
  <w:style w:type="paragraph" w:styleId="Corpsdetexte">
    <w:name w:val="Body Text"/>
    <w:basedOn w:val="Normal"/>
    <w:link w:val="CorpsdetexteCar"/>
    <w:uiPriority w:val="1"/>
    <w:qFormat/>
    <w:rsid w:val="007A372F"/>
    <w:pPr>
      <w:widowControl w:val="0"/>
      <w:autoSpaceDE w:val="0"/>
      <w:autoSpaceDN w:val="0"/>
      <w:spacing w:after="0" w:line="240" w:lineRule="auto"/>
    </w:pPr>
    <w:rPr>
      <w:rFonts w:ascii="Arial" w:eastAsia="Arial" w:hAnsi="Arial" w:cs="Arial"/>
    </w:rPr>
  </w:style>
  <w:style w:type="character" w:customStyle="1" w:styleId="CorpsdetexteCar">
    <w:name w:val="Corps de texte Car"/>
    <w:basedOn w:val="Policepardfaut"/>
    <w:link w:val="Corpsdetexte"/>
    <w:uiPriority w:val="1"/>
    <w:rsid w:val="007A372F"/>
    <w:rPr>
      <w:rFonts w:ascii="Arial" w:eastAsia="Arial" w:hAnsi="Arial" w:cs="Arial"/>
    </w:rPr>
  </w:style>
  <w:style w:type="paragraph" w:styleId="En-tte">
    <w:name w:val="header"/>
    <w:basedOn w:val="Normal"/>
    <w:link w:val="En-tteCar"/>
    <w:uiPriority w:val="99"/>
    <w:unhideWhenUsed/>
    <w:rsid w:val="000923E7"/>
    <w:pPr>
      <w:tabs>
        <w:tab w:val="center" w:pos="4536"/>
        <w:tab w:val="right" w:pos="9072"/>
      </w:tabs>
      <w:spacing w:after="0" w:line="240" w:lineRule="auto"/>
    </w:pPr>
  </w:style>
  <w:style w:type="character" w:customStyle="1" w:styleId="En-tteCar">
    <w:name w:val="En-tête Car"/>
    <w:basedOn w:val="Policepardfaut"/>
    <w:link w:val="En-tte"/>
    <w:uiPriority w:val="99"/>
    <w:rsid w:val="000923E7"/>
  </w:style>
  <w:style w:type="paragraph" w:styleId="Pieddepage">
    <w:name w:val="footer"/>
    <w:basedOn w:val="Normal"/>
    <w:link w:val="PieddepageCar"/>
    <w:uiPriority w:val="99"/>
    <w:unhideWhenUsed/>
    <w:rsid w:val="000923E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923E7"/>
  </w:style>
  <w:style w:type="character" w:styleId="Lienhypertexte">
    <w:name w:val="Hyperlink"/>
    <w:basedOn w:val="Policepardfaut"/>
    <w:uiPriority w:val="99"/>
    <w:unhideWhenUsed/>
    <w:rsid w:val="00E06D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gor.com.tn/"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egor.etk@planet.tn" TargetMode="External"/><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egor@planet.t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2988</Words>
  <Characters>16435</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19385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ZOUBEIR</dc:creator>
  <cp:keywords/>
  <dc:description/>
  <cp:lastModifiedBy>ZOUBEIR</cp:lastModifiedBy>
  <cp:revision>3</cp:revision>
  <dcterms:created xsi:type="dcterms:W3CDTF">2020-01-21T14:17:00Z</dcterms:created>
  <dcterms:modified xsi:type="dcterms:W3CDTF">2020-01-21T14:21:00Z</dcterms:modified>
</cp:coreProperties>
</file>