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F1F" w:rsidRPr="009822F9" w:rsidRDefault="007E1F1F" w:rsidP="004E27AE">
      <w:pPr>
        <w:autoSpaceDE w:val="0"/>
        <w:autoSpaceDN w:val="0"/>
        <w:adjustRightInd w:val="0"/>
        <w:jc w:val="both"/>
        <w:rPr>
          <w:b/>
          <w:bCs/>
          <w:lang w:val="en-GB" w:eastAsia="zh-TW"/>
        </w:rPr>
      </w:pPr>
    </w:p>
    <w:tbl>
      <w:tblPr>
        <w:tblW w:w="0" w:type="auto"/>
        <w:tblInd w:w="25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blBorders>
        <w:tblLook w:val="04A0"/>
      </w:tblPr>
      <w:tblGrid>
        <w:gridCol w:w="10356"/>
      </w:tblGrid>
      <w:tr w:rsidR="00423A37" w:rsidRPr="00CD09A8" w:rsidTr="003670D2">
        <w:tc>
          <w:tcPr>
            <w:tcW w:w="10356" w:type="dxa"/>
            <w:shd w:val="clear" w:color="auto" w:fill="auto"/>
          </w:tcPr>
          <w:p w:rsidR="007E1F1F" w:rsidRPr="00CD09A8" w:rsidRDefault="007E1F1F" w:rsidP="002F5B51">
            <w:pPr>
              <w:tabs>
                <w:tab w:val="left" w:pos="385"/>
              </w:tabs>
              <w:ind w:right="89"/>
              <w:rPr>
                <w:b/>
                <w:bCs/>
                <w:sz w:val="40"/>
                <w:szCs w:val="40"/>
                <w:lang w:val="en-GB"/>
              </w:rPr>
            </w:pPr>
          </w:p>
          <w:p w:rsidR="00423A37" w:rsidRPr="00CD09A8" w:rsidRDefault="00423A37" w:rsidP="004E27AE">
            <w:pPr>
              <w:tabs>
                <w:tab w:val="left" w:pos="385"/>
              </w:tabs>
              <w:ind w:right="89"/>
              <w:jc w:val="center"/>
              <w:rPr>
                <w:b/>
                <w:bCs/>
                <w:sz w:val="40"/>
                <w:szCs w:val="40"/>
                <w:lang w:val="en-GB"/>
              </w:rPr>
            </w:pPr>
            <w:r w:rsidRPr="00CD09A8">
              <w:rPr>
                <w:b/>
                <w:bCs/>
                <w:sz w:val="40"/>
                <w:szCs w:val="40"/>
                <w:lang w:val="en-GB"/>
              </w:rPr>
              <w:t>United Nations Global Compact</w:t>
            </w:r>
          </w:p>
          <w:p w:rsidR="002F7A32" w:rsidRPr="00CD09A8" w:rsidRDefault="002F7A32" w:rsidP="004E27AE">
            <w:pPr>
              <w:tabs>
                <w:tab w:val="left" w:pos="385"/>
              </w:tabs>
              <w:ind w:right="89"/>
              <w:jc w:val="center"/>
              <w:rPr>
                <w:b/>
                <w:bCs/>
                <w:sz w:val="40"/>
                <w:szCs w:val="40"/>
                <w:lang w:val="en-GB"/>
              </w:rPr>
            </w:pPr>
          </w:p>
          <w:p w:rsidR="00423A37" w:rsidRPr="00CD09A8" w:rsidRDefault="002F7A32" w:rsidP="004E27AE">
            <w:pPr>
              <w:tabs>
                <w:tab w:val="left" w:pos="385"/>
              </w:tabs>
              <w:ind w:right="89"/>
              <w:jc w:val="center"/>
              <w:rPr>
                <w:b/>
                <w:bCs/>
                <w:sz w:val="40"/>
                <w:szCs w:val="40"/>
                <w:lang w:val="en-GB"/>
              </w:rPr>
            </w:pPr>
            <w:r w:rsidRPr="00CD09A8">
              <w:rPr>
                <w:b/>
                <w:bCs/>
                <w:noProof/>
                <w:sz w:val="40"/>
                <w:szCs w:val="40"/>
              </w:rPr>
              <w:drawing>
                <wp:inline distT="0" distB="0" distL="0" distR="0">
                  <wp:extent cx="2034036" cy="600906"/>
                  <wp:effectExtent l="19050" t="0" r="4314"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034839" cy="601143"/>
                          </a:xfrm>
                          <a:prstGeom prst="rect">
                            <a:avLst/>
                          </a:prstGeom>
                          <a:noFill/>
                          <a:ln w="9525">
                            <a:noFill/>
                            <a:miter lim="800000"/>
                            <a:headEnd/>
                            <a:tailEnd/>
                          </a:ln>
                        </pic:spPr>
                      </pic:pic>
                    </a:graphicData>
                  </a:graphic>
                </wp:inline>
              </w:drawing>
            </w:r>
          </w:p>
          <w:p w:rsidR="007E1F1F" w:rsidRPr="00CD09A8" w:rsidRDefault="007E1F1F" w:rsidP="004E27AE">
            <w:pPr>
              <w:tabs>
                <w:tab w:val="left" w:pos="385"/>
              </w:tabs>
              <w:ind w:right="89"/>
              <w:jc w:val="center"/>
              <w:rPr>
                <w:b/>
                <w:bCs/>
                <w:sz w:val="40"/>
                <w:szCs w:val="40"/>
                <w:lang w:val="en-GB"/>
              </w:rPr>
            </w:pPr>
          </w:p>
          <w:p w:rsidR="00A0094B" w:rsidRPr="00CD09A8" w:rsidRDefault="00A0094B" w:rsidP="004E27AE">
            <w:pPr>
              <w:tabs>
                <w:tab w:val="left" w:pos="385"/>
              </w:tabs>
              <w:ind w:right="89"/>
              <w:jc w:val="center"/>
              <w:rPr>
                <w:b/>
                <w:bCs/>
                <w:sz w:val="40"/>
                <w:szCs w:val="40"/>
                <w:lang w:val="en-GB"/>
              </w:rPr>
            </w:pPr>
          </w:p>
          <w:p w:rsidR="00A0094B" w:rsidRPr="00CD09A8" w:rsidRDefault="00A0094B" w:rsidP="007C6696">
            <w:pPr>
              <w:tabs>
                <w:tab w:val="left" w:pos="385"/>
              </w:tabs>
              <w:ind w:right="89"/>
              <w:rPr>
                <w:b/>
                <w:bCs/>
                <w:sz w:val="40"/>
                <w:szCs w:val="40"/>
                <w:lang w:val="en-GB"/>
              </w:rPr>
            </w:pPr>
          </w:p>
          <w:p w:rsidR="00423A37" w:rsidRPr="00CD09A8" w:rsidRDefault="00B568ED" w:rsidP="004E27AE">
            <w:pPr>
              <w:tabs>
                <w:tab w:val="left" w:pos="385"/>
              </w:tabs>
              <w:ind w:right="89"/>
              <w:jc w:val="center"/>
              <w:rPr>
                <w:b/>
                <w:bCs/>
                <w:sz w:val="52"/>
                <w:szCs w:val="52"/>
                <w:lang w:val="en-GB"/>
              </w:rPr>
            </w:pPr>
            <w:r w:rsidRPr="00CD09A8">
              <w:rPr>
                <w:b/>
                <w:bCs/>
                <w:sz w:val="52"/>
                <w:szCs w:val="52"/>
                <w:lang w:val="en-GB"/>
              </w:rPr>
              <w:t>Communication O</w:t>
            </w:r>
            <w:r w:rsidR="00A910EA" w:rsidRPr="00CD09A8">
              <w:rPr>
                <w:b/>
                <w:bCs/>
                <w:sz w:val="52"/>
                <w:szCs w:val="52"/>
                <w:lang w:val="en-GB"/>
              </w:rPr>
              <w:t>n Progress 2019</w:t>
            </w:r>
          </w:p>
          <w:p w:rsidR="00423A37" w:rsidRPr="00CD09A8" w:rsidRDefault="00423A37" w:rsidP="004E27AE">
            <w:pPr>
              <w:tabs>
                <w:tab w:val="left" w:pos="385"/>
              </w:tabs>
              <w:ind w:right="89"/>
              <w:jc w:val="center"/>
              <w:rPr>
                <w:b/>
                <w:bCs/>
                <w:sz w:val="40"/>
                <w:szCs w:val="40"/>
                <w:lang w:val="en-GB"/>
              </w:rPr>
            </w:pPr>
          </w:p>
          <w:p w:rsidR="00A0094B" w:rsidRPr="00CD09A8" w:rsidRDefault="00A910EA" w:rsidP="004E27AE">
            <w:pPr>
              <w:tabs>
                <w:tab w:val="left" w:pos="385"/>
              </w:tabs>
              <w:ind w:right="89"/>
              <w:jc w:val="center"/>
              <w:rPr>
                <w:b/>
                <w:bCs/>
                <w:i/>
                <w:sz w:val="40"/>
                <w:szCs w:val="40"/>
                <w:lang w:val="en-GB"/>
              </w:rPr>
            </w:pPr>
            <w:r w:rsidRPr="00CD09A8">
              <w:rPr>
                <w:b/>
                <w:bCs/>
                <w:i/>
                <w:sz w:val="40"/>
                <w:szCs w:val="40"/>
                <w:lang w:val="en-GB"/>
              </w:rPr>
              <w:t>November, 13, 2019</w:t>
            </w:r>
          </w:p>
          <w:p w:rsidR="00A0094B" w:rsidRPr="00CD09A8" w:rsidRDefault="00A0094B" w:rsidP="004E27AE">
            <w:pPr>
              <w:tabs>
                <w:tab w:val="left" w:pos="385"/>
              </w:tabs>
              <w:ind w:right="89"/>
              <w:jc w:val="center"/>
              <w:rPr>
                <w:b/>
                <w:bCs/>
                <w:sz w:val="40"/>
                <w:szCs w:val="40"/>
                <w:lang w:val="en-GB"/>
              </w:rPr>
            </w:pPr>
          </w:p>
          <w:p w:rsidR="00A0094B" w:rsidRPr="00CD09A8" w:rsidRDefault="00A0094B" w:rsidP="004E27AE">
            <w:pPr>
              <w:tabs>
                <w:tab w:val="left" w:pos="385"/>
              </w:tabs>
              <w:ind w:right="89"/>
              <w:jc w:val="center"/>
              <w:rPr>
                <w:b/>
                <w:bCs/>
                <w:sz w:val="40"/>
                <w:szCs w:val="40"/>
                <w:lang w:val="en-GB"/>
              </w:rPr>
            </w:pPr>
          </w:p>
          <w:p w:rsidR="00A0094B" w:rsidRPr="00CD09A8" w:rsidRDefault="00A0094B" w:rsidP="004E27AE">
            <w:pPr>
              <w:tabs>
                <w:tab w:val="left" w:pos="385"/>
              </w:tabs>
              <w:ind w:right="89"/>
              <w:jc w:val="center"/>
              <w:rPr>
                <w:b/>
                <w:bCs/>
                <w:sz w:val="40"/>
                <w:szCs w:val="40"/>
                <w:lang w:val="en-GB"/>
              </w:rPr>
            </w:pPr>
          </w:p>
          <w:p w:rsidR="00A0094B" w:rsidRPr="00CD09A8" w:rsidRDefault="00A0094B" w:rsidP="004E27AE">
            <w:pPr>
              <w:tabs>
                <w:tab w:val="left" w:pos="385"/>
              </w:tabs>
              <w:ind w:right="89"/>
              <w:jc w:val="center"/>
              <w:rPr>
                <w:b/>
                <w:bCs/>
                <w:sz w:val="40"/>
                <w:szCs w:val="40"/>
                <w:lang w:val="en-GB"/>
              </w:rPr>
            </w:pPr>
          </w:p>
          <w:p w:rsidR="007C6696" w:rsidRPr="00CD09A8" w:rsidRDefault="007C6696" w:rsidP="004E27AE">
            <w:pPr>
              <w:tabs>
                <w:tab w:val="left" w:pos="385"/>
              </w:tabs>
              <w:ind w:right="89"/>
              <w:jc w:val="center"/>
              <w:rPr>
                <w:b/>
                <w:bCs/>
                <w:sz w:val="40"/>
                <w:szCs w:val="40"/>
                <w:lang w:val="en-GB"/>
              </w:rPr>
            </w:pPr>
          </w:p>
          <w:p w:rsidR="007C6696" w:rsidRPr="00CD09A8" w:rsidRDefault="007C6696" w:rsidP="004E27AE">
            <w:pPr>
              <w:tabs>
                <w:tab w:val="left" w:pos="385"/>
              </w:tabs>
              <w:ind w:right="89"/>
              <w:jc w:val="center"/>
              <w:rPr>
                <w:b/>
                <w:bCs/>
                <w:sz w:val="40"/>
                <w:szCs w:val="40"/>
                <w:lang w:val="en-GB"/>
              </w:rPr>
            </w:pPr>
          </w:p>
          <w:p w:rsidR="00A0094B" w:rsidRPr="00CD09A8" w:rsidRDefault="00A0094B" w:rsidP="004E27AE">
            <w:pPr>
              <w:tabs>
                <w:tab w:val="left" w:pos="385"/>
              </w:tabs>
              <w:ind w:right="89"/>
              <w:jc w:val="center"/>
              <w:rPr>
                <w:b/>
                <w:bCs/>
                <w:sz w:val="40"/>
                <w:szCs w:val="40"/>
                <w:lang w:val="en-GB"/>
              </w:rPr>
            </w:pPr>
          </w:p>
          <w:p w:rsidR="007E1F1F" w:rsidRPr="00CD09A8" w:rsidRDefault="007E1F1F" w:rsidP="002F5B51">
            <w:pPr>
              <w:tabs>
                <w:tab w:val="left" w:pos="385"/>
              </w:tabs>
              <w:ind w:right="89"/>
              <w:rPr>
                <w:b/>
                <w:bCs/>
                <w:sz w:val="40"/>
                <w:szCs w:val="40"/>
                <w:lang w:val="en-GB"/>
              </w:rPr>
            </w:pPr>
          </w:p>
          <w:p w:rsidR="006C0824" w:rsidRPr="00CD09A8" w:rsidRDefault="00542524" w:rsidP="004E27AE">
            <w:pPr>
              <w:tabs>
                <w:tab w:val="left" w:pos="385"/>
              </w:tabs>
              <w:ind w:right="89"/>
              <w:jc w:val="center"/>
              <w:rPr>
                <w:b/>
                <w:bCs/>
                <w:sz w:val="40"/>
                <w:szCs w:val="40"/>
                <w:lang w:val="en-GB"/>
              </w:rPr>
            </w:pPr>
            <w:r w:rsidRPr="00CD09A8">
              <w:rPr>
                <w:noProof/>
              </w:rPr>
              <w:drawing>
                <wp:inline distT="0" distB="0" distL="0" distR="0">
                  <wp:extent cx="5596746" cy="907580"/>
                  <wp:effectExtent l="19050" t="0" r="3954"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srcRect/>
                          <a:stretch>
                            <a:fillRect/>
                          </a:stretch>
                        </pic:blipFill>
                        <pic:spPr bwMode="auto">
                          <a:xfrm>
                            <a:off x="0" y="0"/>
                            <a:ext cx="5604885" cy="908900"/>
                          </a:xfrm>
                          <a:prstGeom prst="rect">
                            <a:avLst/>
                          </a:prstGeom>
                          <a:noFill/>
                          <a:ln w="9525">
                            <a:noFill/>
                            <a:miter lim="800000"/>
                            <a:headEnd/>
                            <a:tailEnd/>
                          </a:ln>
                        </pic:spPr>
                      </pic:pic>
                    </a:graphicData>
                  </a:graphic>
                </wp:inline>
              </w:drawing>
            </w:r>
          </w:p>
          <w:p w:rsidR="00423A37" w:rsidRPr="00CD09A8" w:rsidRDefault="00423A37" w:rsidP="004E27AE">
            <w:pPr>
              <w:tabs>
                <w:tab w:val="left" w:pos="385"/>
              </w:tabs>
              <w:ind w:right="89"/>
              <w:jc w:val="center"/>
              <w:rPr>
                <w:lang w:val="en-GB"/>
              </w:rPr>
            </w:pPr>
          </w:p>
          <w:p w:rsidR="007E1F1F" w:rsidRPr="00CD09A8" w:rsidRDefault="007E1F1F" w:rsidP="004E27AE">
            <w:pPr>
              <w:tabs>
                <w:tab w:val="left" w:pos="385"/>
              </w:tabs>
              <w:ind w:right="89"/>
              <w:jc w:val="center"/>
              <w:rPr>
                <w:lang w:val="en-GB"/>
              </w:rPr>
            </w:pPr>
          </w:p>
          <w:p w:rsidR="007E1F1F" w:rsidRPr="00CD09A8" w:rsidRDefault="007E1F1F" w:rsidP="004E27AE">
            <w:pPr>
              <w:tabs>
                <w:tab w:val="left" w:pos="385"/>
              </w:tabs>
              <w:ind w:right="89"/>
              <w:jc w:val="center"/>
              <w:rPr>
                <w:lang w:val="en-GB"/>
              </w:rPr>
            </w:pPr>
          </w:p>
          <w:p w:rsidR="008B212B" w:rsidRPr="00CD09A8" w:rsidRDefault="008B212B" w:rsidP="004E27AE">
            <w:pPr>
              <w:tabs>
                <w:tab w:val="left" w:pos="385"/>
              </w:tabs>
              <w:ind w:right="89"/>
              <w:jc w:val="center"/>
              <w:rPr>
                <w:lang w:val="en-GB"/>
              </w:rPr>
            </w:pPr>
          </w:p>
          <w:p w:rsidR="00A0094B" w:rsidRPr="00CD09A8" w:rsidRDefault="00A0094B" w:rsidP="004E27AE">
            <w:pPr>
              <w:tabs>
                <w:tab w:val="left" w:pos="385"/>
              </w:tabs>
              <w:ind w:right="89"/>
              <w:jc w:val="center"/>
              <w:rPr>
                <w:lang w:val="en-GB"/>
              </w:rPr>
            </w:pPr>
          </w:p>
          <w:p w:rsidR="00A0094B" w:rsidRPr="00CD09A8" w:rsidRDefault="00A0094B" w:rsidP="004E27AE">
            <w:pPr>
              <w:tabs>
                <w:tab w:val="left" w:pos="385"/>
              </w:tabs>
              <w:ind w:right="89"/>
              <w:jc w:val="center"/>
              <w:rPr>
                <w:lang w:val="en-GB"/>
              </w:rPr>
            </w:pPr>
          </w:p>
          <w:p w:rsidR="00A0094B" w:rsidRPr="00CD09A8" w:rsidRDefault="00A0094B" w:rsidP="004E27AE">
            <w:pPr>
              <w:tabs>
                <w:tab w:val="left" w:pos="385"/>
              </w:tabs>
              <w:ind w:right="89"/>
              <w:jc w:val="center"/>
              <w:rPr>
                <w:lang w:val="en-GB"/>
              </w:rPr>
            </w:pPr>
          </w:p>
          <w:p w:rsidR="00A0094B" w:rsidRPr="00CD09A8" w:rsidRDefault="00A0094B" w:rsidP="004E27AE">
            <w:pPr>
              <w:tabs>
                <w:tab w:val="left" w:pos="385"/>
              </w:tabs>
              <w:ind w:right="89"/>
              <w:jc w:val="center"/>
              <w:rPr>
                <w:lang w:val="en-GB"/>
              </w:rPr>
            </w:pPr>
          </w:p>
          <w:p w:rsidR="00A0094B" w:rsidRPr="00CD09A8" w:rsidRDefault="00A0094B" w:rsidP="004E27AE">
            <w:pPr>
              <w:tabs>
                <w:tab w:val="left" w:pos="385"/>
              </w:tabs>
              <w:ind w:right="89"/>
              <w:jc w:val="center"/>
              <w:rPr>
                <w:lang w:val="en-GB"/>
              </w:rPr>
            </w:pPr>
          </w:p>
          <w:p w:rsidR="00A0094B" w:rsidRPr="00CD09A8" w:rsidRDefault="00A0094B" w:rsidP="004E27AE">
            <w:pPr>
              <w:tabs>
                <w:tab w:val="left" w:pos="385"/>
              </w:tabs>
              <w:ind w:right="89"/>
              <w:jc w:val="center"/>
              <w:rPr>
                <w:lang w:val="en-GB"/>
              </w:rPr>
            </w:pPr>
          </w:p>
          <w:p w:rsidR="00A0094B" w:rsidRPr="00CD09A8" w:rsidRDefault="00A0094B" w:rsidP="004E27AE">
            <w:pPr>
              <w:tabs>
                <w:tab w:val="left" w:pos="385"/>
              </w:tabs>
              <w:ind w:right="89"/>
              <w:jc w:val="center"/>
              <w:rPr>
                <w:lang w:val="en-GB"/>
              </w:rPr>
            </w:pPr>
          </w:p>
          <w:p w:rsidR="00A0094B" w:rsidRPr="00CD09A8" w:rsidRDefault="00A0094B" w:rsidP="004E27AE">
            <w:pPr>
              <w:tabs>
                <w:tab w:val="left" w:pos="385"/>
              </w:tabs>
              <w:ind w:right="89"/>
              <w:jc w:val="center"/>
              <w:rPr>
                <w:lang w:val="en-GB"/>
              </w:rPr>
            </w:pPr>
          </w:p>
          <w:p w:rsidR="007C6696" w:rsidRPr="00CD09A8" w:rsidRDefault="007C6696" w:rsidP="002F7A32">
            <w:pPr>
              <w:tabs>
                <w:tab w:val="left" w:pos="385"/>
              </w:tabs>
              <w:ind w:right="89"/>
              <w:rPr>
                <w:lang w:val="en-GB"/>
              </w:rPr>
            </w:pPr>
          </w:p>
          <w:p w:rsidR="00A263D1" w:rsidRPr="00CD09A8" w:rsidRDefault="00A263D1" w:rsidP="00507521">
            <w:pPr>
              <w:tabs>
                <w:tab w:val="left" w:pos="385"/>
              </w:tabs>
              <w:ind w:right="89"/>
              <w:rPr>
                <w:lang w:val="en-GB"/>
              </w:rPr>
            </w:pPr>
          </w:p>
          <w:p w:rsidR="008B212B" w:rsidRPr="00CD09A8" w:rsidRDefault="008B212B" w:rsidP="004E27AE">
            <w:pPr>
              <w:tabs>
                <w:tab w:val="left" w:pos="385"/>
              </w:tabs>
              <w:ind w:right="89"/>
              <w:jc w:val="center"/>
              <w:rPr>
                <w:lang w:val="en-GB"/>
              </w:rPr>
            </w:pPr>
          </w:p>
          <w:p w:rsidR="00423A37" w:rsidRPr="00CD09A8" w:rsidRDefault="00423A37" w:rsidP="004E27AE">
            <w:pPr>
              <w:tabs>
                <w:tab w:val="left" w:pos="385"/>
              </w:tabs>
              <w:ind w:right="89"/>
              <w:jc w:val="center"/>
              <w:rPr>
                <w:b/>
                <w:bCs/>
                <w:lang w:val="en-GB" w:eastAsia="zh-TW"/>
              </w:rPr>
            </w:pPr>
          </w:p>
        </w:tc>
      </w:tr>
    </w:tbl>
    <w:p w:rsidR="00492992" w:rsidRPr="00CD09A8" w:rsidRDefault="00492992" w:rsidP="00492992">
      <w:pPr>
        <w:autoSpaceDE w:val="0"/>
        <w:autoSpaceDN w:val="0"/>
        <w:adjustRightInd w:val="0"/>
        <w:jc w:val="both"/>
        <w:rPr>
          <w:bCs/>
          <w:sz w:val="16"/>
          <w:szCs w:val="16"/>
          <w:lang w:val="en-GB" w:eastAsia="zh-TW"/>
        </w:rPr>
      </w:pPr>
    </w:p>
    <w:p w:rsidR="00D05DC6" w:rsidRPr="00CD09A8" w:rsidRDefault="007E1F1F" w:rsidP="00D05DC6">
      <w:pPr>
        <w:autoSpaceDE w:val="0"/>
        <w:autoSpaceDN w:val="0"/>
        <w:adjustRightInd w:val="0"/>
        <w:jc w:val="center"/>
        <w:rPr>
          <w:b/>
          <w:bCs/>
          <w:sz w:val="32"/>
          <w:szCs w:val="32"/>
          <w:lang w:val="en-GB" w:eastAsia="zh-TW"/>
        </w:rPr>
      </w:pPr>
      <w:r w:rsidRPr="00CD09A8">
        <w:rPr>
          <w:b/>
          <w:bCs/>
          <w:sz w:val="16"/>
          <w:szCs w:val="16"/>
          <w:lang w:val="en-GB" w:eastAsia="zh-TW"/>
        </w:rPr>
        <w:br w:type="page"/>
      </w:r>
      <w:r w:rsidR="00D05DC6" w:rsidRPr="00CD09A8">
        <w:rPr>
          <w:b/>
          <w:bCs/>
          <w:sz w:val="32"/>
          <w:szCs w:val="32"/>
          <w:lang w:val="en-GB" w:eastAsia="zh-TW"/>
        </w:rPr>
        <w:lastRenderedPageBreak/>
        <w:t>Summary</w:t>
      </w:r>
    </w:p>
    <w:p w:rsidR="009524ED" w:rsidRPr="00CD09A8" w:rsidRDefault="009524ED" w:rsidP="009524ED">
      <w:pPr>
        <w:autoSpaceDE w:val="0"/>
        <w:autoSpaceDN w:val="0"/>
        <w:adjustRightInd w:val="0"/>
        <w:jc w:val="both"/>
        <w:rPr>
          <w:bCs/>
          <w:sz w:val="16"/>
          <w:szCs w:val="16"/>
          <w:lang w:val="en-GB" w:eastAsia="zh-T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70"/>
        <w:gridCol w:w="1012"/>
      </w:tblGrid>
      <w:tr w:rsidR="009524ED" w:rsidRPr="00CD09A8" w:rsidTr="00A32227">
        <w:tc>
          <w:tcPr>
            <w:tcW w:w="9670" w:type="dxa"/>
            <w:tcBorders>
              <w:top w:val="nil"/>
              <w:left w:val="nil"/>
              <w:bottom w:val="single" w:sz="4" w:space="0" w:color="000000"/>
            </w:tcBorders>
            <w:shd w:val="clear" w:color="auto" w:fill="auto"/>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19"/>
              <w:gridCol w:w="4720"/>
            </w:tblGrid>
            <w:tr w:rsidR="009524ED" w:rsidTr="009524ED">
              <w:tc>
                <w:tcPr>
                  <w:tcW w:w="4719" w:type="dxa"/>
                </w:tcPr>
                <w:p w:rsidR="009524ED" w:rsidRDefault="009524ED" w:rsidP="00A32227">
                  <w:pPr>
                    <w:autoSpaceDE w:val="0"/>
                    <w:autoSpaceDN w:val="0"/>
                    <w:adjustRightInd w:val="0"/>
                    <w:jc w:val="both"/>
                    <w:rPr>
                      <w:b/>
                      <w:color w:val="000000"/>
                      <w:lang w:val="en-GB" w:eastAsia="zh-TW"/>
                    </w:rPr>
                  </w:pPr>
                  <w:r w:rsidRPr="009524ED">
                    <w:rPr>
                      <w:b/>
                      <w:color w:val="000000"/>
                      <w:lang w:val="en-GB" w:eastAsia="zh-TW"/>
                    </w:rPr>
                    <w:t>Statement from the CEO</w:t>
                  </w:r>
                </w:p>
              </w:tc>
              <w:tc>
                <w:tcPr>
                  <w:tcW w:w="4720" w:type="dxa"/>
                </w:tcPr>
                <w:p w:rsidR="009524ED" w:rsidRDefault="009524ED" w:rsidP="009524ED">
                  <w:pPr>
                    <w:autoSpaceDE w:val="0"/>
                    <w:autoSpaceDN w:val="0"/>
                    <w:adjustRightInd w:val="0"/>
                    <w:jc w:val="right"/>
                    <w:rPr>
                      <w:b/>
                      <w:color w:val="000000"/>
                      <w:lang w:val="en-GB" w:eastAsia="zh-TW"/>
                    </w:rPr>
                  </w:pPr>
                  <w:r w:rsidRPr="009524ED">
                    <w:rPr>
                      <w:b/>
                      <w:color w:val="000000"/>
                      <w:lang w:val="en-GB" w:eastAsia="zh-TW"/>
                    </w:rPr>
                    <w:drawing>
                      <wp:inline distT="0" distB="0" distL="0" distR="0">
                        <wp:extent cx="369139" cy="354631"/>
                        <wp:effectExtent l="19050" t="0" r="0"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70667" cy="356099"/>
                                </a:xfrm>
                                <a:prstGeom prst="rect">
                                  <a:avLst/>
                                </a:prstGeom>
                                <a:noFill/>
                                <a:ln w="9525">
                                  <a:noFill/>
                                  <a:miter lim="800000"/>
                                  <a:headEnd/>
                                  <a:tailEnd/>
                                </a:ln>
                              </pic:spPr>
                            </pic:pic>
                          </a:graphicData>
                        </a:graphic>
                      </wp:inline>
                    </w:drawing>
                  </w:r>
                </w:p>
              </w:tc>
            </w:tr>
          </w:tbl>
          <w:p w:rsidR="009524ED" w:rsidRPr="00CD09A8" w:rsidRDefault="009524ED" w:rsidP="009524ED">
            <w:pPr>
              <w:autoSpaceDE w:val="0"/>
              <w:autoSpaceDN w:val="0"/>
              <w:adjustRightInd w:val="0"/>
              <w:jc w:val="both"/>
              <w:rPr>
                <w:b/>
                <w:bCs/>
                <w:sz w:val="16"/>
                <w:szCs w:val="16"/>
                <w:lang w:val="en-GB" w:eastAsia="zh-TW"/>
              </w:rPr>
            </w:pPr>
          </w:p>
        </w:tc>
        <w:tc>
          <w:tcPr>
            <w:tcW w:w="1012" w:type="dxa"/>
            <w:tcBorders>
              <w:top w:val="nil"/>
              <w:bottom w:val="single" w:sz="4" w:space="0" w:color="000000"/>
              <w:right w:val="nil"/>
            </w:tcBorders>
            <w:shd w:val="clear" w:color="auto" w:fill="auto"/>
          </w:tcPr>
          <w:p w:rsidR="009524ED" w:rsidRDefault="009524ED" w:rsidP="00A32227">
            <w:pPr>
              <w:autoSpaceDE w:val="0"/>
              <w:autoSpaceDN w:val="0"/>
              <w:adjustRightInd w:val="0"/>
              <w:ind w:right="184"/>
              <w:jc w:val="right"/>
              <w:rPr>
                <w:bCs/>
                <w:lang w:val="en-GB" w:eastAsia="zh-TW"/>
              </w:rPr>
            </w:pPr>
          </w:p>
          <w:p w:rsidR="009524ED" w:rsidRPr="00CD09A8" w:rsidRDefault="009524ED" w:rsidP="00A32227">
            <w:pPr>
              <w:autoSpaceDE w:val="0"/>
              <w:autoSpaceDN w:val="0"/>
              <w:adjustRightInd w:val="0"/>
              <w:ind w:right="184"/>
              <w:jc w:val="right"/>
              <w:rPr>
                <w:bCs/>
                <w:lang w:val="en-GB" w:eastAsia="zh-TW"/>
              </w:rPr>
            </w:pPr>
            <w:r>
              <w:rPr>
                <w:bCs/>
                <w:lang w:val="en-GB" w:eastAsia="zh-TW"/>
              </w:rPr>
              <w:t>4</w:t>
            </w:r>
          </w:p>
        </w:tc>
      </w:tr>
      <w:tr w:rsidR="009524ED" w:rsidRPr="009B6968" w:rsidTr="00A32227">
        <w:tc>
          <w:tcPr>
            <w:tcW w:w="9670" w:type="dxa"/>
            <w:tcBorders>
              <w:left w:val="nil"/>
            </w:tcBorders>
            <w:shd w:val="clear" w:color="auto" w:fill="auto"/>
          </w:tcPr>
          <w:p w:rsidR="009524ED" w:rsidRPr="009524ED" w:rsidRDefault="009524ED" w:rsidP="00A32227">
            <w:pPr>
              <w:autoSpaceDE w:val="0"/>
              <w:autoSpaceDN w:val="0"/>
              <w:adjustRightInd w:val="0"/>
              <w:jc w:val="both"/>
              <w:rPr>
                <w:bCs/>
                <w:iCs/>
                <w:color w:val="0070C0"/>
                <w:sz w:val="16"/>
                <w:szCs w:val="16"/>
                <w:lang w:val="en-GB" w:eastAsia="zh-TW"/>
              </w:rPr>
            </w:pPr>
          </w:p>
          <w:p w:rsidR="009524ED" w:rsidRPr="00CD09A8" w:rsidRDefault="009524ED" w:rsidP="00A32227">
            <w:pPr>
              <w:autoSpaceDE w:val="0"/>
              <w:autoSpaceDN w:val="0"/>
              <w:adjustRightInd w:val="0"/>
              <w:jc w:val="both"/>
              <w:rPr>
                <w:color w:val="000000"/>
                <w:lang w:val="en-GB" w:eastAsia="zh-TW"/>
              </w:rPr>
            </w:pPr>
            <w:r w:rsidRPr="00CD09A8">
              <w:rPr>
                <w:b/>
                <w:bCs/>
                <w:i/>
                <w:iCs/>
                <w:color w:val="0070C0"/>
                <w:lang w:val="en-GB" w:eastAsia="zh-TW"/>
              </w:rPr>
              <w:t>Implementing the Ten Principles into Strategies &amp; Operations</w:t>
            </w:r>
            <w:r>
              <w:rPr>
                <w:b/>
                <w:bCs/>
                <w:i/>
                <w:iCs/>
                <w:color w:val="0070C0"/>
                <w:lang w:val="en-GB" w:eastAsia="zh-TW"/>
              </w:rPr>
              <w:t>:</w:t>
            </w:r>
          </w:p>
        </w:tc>
        <w:tc>
          <w:tcPr>
            <w:tcW w:w="1012" w:type="dxa"/>
            <w:tcBorders>
              <w:right w:val="nil"/>
            </w:tcBorders>
            <w:shd w:val="clear" w:color="auto" w:fill="auto"/>
          </w:tcPr>
          <w:p w:rsidR="009524ED" w:rsidRPr="009524ED" w:rsidRDefault="009524ED" w:rsidP="00A32227">
            <w:pPr>
              <w:autoSpaceDE w:val="0"/>
              <w:autoSpaceDN w:val="0"/>
              <w:adjustRightInd w:val="0"/>
              <w:ind w:right="184"/>
              <w:jc w:val="right"/>
              <w:rPr>
                <w:bCs/>
                <w:sz w:val="8"/>
                <w:szCs w:val="8"/>
                <w:lang w:val="en-GB" w:eastAsia="zh-TW"/>
              </w:rPr>
            </w:pPr>
          </w:p>
          <w:p w:rsidR="009524ED" w:rsidRPr="00CD09A8" w:rsidRDefault="009524ED" w:rsidP="00A32227">
            <w:pPr>
              <w:autoSpaceDE w:val="0"/>
              <w:autoSpaceDN w:val="0"/>
              <w:adjustRightInd w:val="0"/>
              <w:ind w:right="184"/>
              <w:jc w:val="right"/>
              <w:rPr>
                <w:bCs/>
                <w:lang w:val="en-GB" w:eastAsia="zh-TW"/>
              </w:rPr>
            </w:pPr>
          </w:p>
        </w:tc>
      </w:tr>
      <w:tr w:rsidR="009524ED" w:rsidRPr="009B6968" w:rsidTr="00A32227">
        <w:tc>
          <w:tcPr>
            <w:tcW w:w="9670" w:type="dxa"/>
            <w:tcBorders>
              <w:left w:val="nil"/>
            </w:tcBorders>
            <w:shd w:val="clear" w:color="auto" w:fill="auto"/>
          </w:tcPr>
          <w:p w:rsidR="009524ED" w:rsidRPr="00CD09A8" w:rsidRDefault="009524ED" w:rsidP="00A32227">
            <w:pPr>
              <w:autoSpaceDE w:val="0"/>
              <w:autoSpaceDN w:val="0"/>
              <w:adjustRightInd w:val="0"/>
              <w:jc w:val="both"/>
              <w:rPr>
                <w:b/>
                <w:bCs/>
                <w:lang w:val="en-GB" w:eastAsia="zh-TW"/>
              </w:rPr>
            </w:pPr>
            <w:r w:rsidRPr="00CD09A8">
              <w:rPr>
                <w:b/>
                <w:bCs/>
                <w:color w:val="000000"/>
                <w:sz w:val="22"/>
                <w:szCs w:val="22"/>
                <w:lang w:val="en-GB" w:eastAsia="zh-TW"/>
              </w:rPr>
              <w:t>Criterion 1</w:t>
            </w:r>
            <w:r>
              <w:rPr>
                <w:b/>
                <w:bCs/>
                <w:color w:val="000000"/>
                <w:sz w:val="22"/>
                <w:szCs w:val="22"/>
                <w:lang w:val="en-GB" w:eastAsia="zh-TW"/>
              </w:rPr>
              <w:t>:</w:t>
            </w:r>
            <w:r w:rsidRPr="00CD09A8">
              <w:rPr>
                <w:b/>
                <w:bCs/>
                <w:color w:val="000000"/>
                <w:sz w:val="22"/>
                <w:szCs w:val="22"/>
                <w:lang w:val="en-GB" w:eastAsia="zh-TW"/>
              </w:rPr>
              <w:t xml:space="preserve"> The COP describes mainstreaming into corporate functions and business units</w:t>
            </w:r>
          </w:p>
        </w:tc>
        <w:tc>
          <w:tcPr>
            <w:tcW w:w="1012" w:type="dxa"/>
            <w:tcBorders>
              <w:right w:val="nil"/>
            </w:tcBorders>
            <w:shd w:val="clear" w:color="auto" w:fill="auto"/>
          </w:tcPr>
          <w:p w:rsidR="009524ED" w:rsidRPr="00CD09A8" w:rsidRDefault="009524ED" w:rsidP="00A32227">
            <w:pPr>
              <w:autoSpaceDE w:val="0"/>
              <w:autoSpaceDN w:val="0"/>
              <w:adjustRightInd w:val="0"/>
              <w:ind w:right="184"/>
              <w:jc w:val="right"/>
              <w:rPr>
                <w:bCs/>
                <w:lang w:val="en-GB" w:eastAsia="zh-TW"/>
              </w:rPr>
            </w:pPr>
            <w:r>
              <w:rPr>
                <w:bCs/>
                <w:lang w:val="en-GB" w:eastAsia="zh-TW"/>
              </w:rPr>
              <w:t>11</w:t>
            </w:r>
          </w:p>
        </w:tc>
      </w:tr>
      <w:tr w:rsidR="009524ED" w:rsidRPr="00CD09A8" w:rsidTr="00A32227">
        <w:tc>
          <w:tcPr>
            <w:tcW w:w="9670" w:type="dxa"/>
            <w:tcBorders>
              <w:left w:val="nil"/>
              <w:bottom w:val="single" w:sz="4" w:space="0" w:color="000000"/>
            </w:tcBorders>
            <w:shd w:val="clear" w:color="auto" w:fill="auto"/>
          </w:tcPr>
          <w:p w:rsidR="009524ED" w:rsidRPr="00CD09A8" w:rsidRDefault="009524ED" w:rsidP="00A32227">
            <w:pPr>
              <w:autoSpaceDE w:val="0"/>
              <w:autoSpaceDN w:val="0"/>
              <w:adjustRightInd w:val="0"/>
              <w:jc w:val="both"/>
              <w:rPr>
                <w:b/>
                <w:bCs/>
                <w:lang w:val="en-GB" w:eastAsia="zh-TW"/>
              </w:rPr>
            </w:pPr>
            <w:r w:rsidRPr="00CD09A8">
              <w:rPr>
                <w:b/>
                <w:bCs/>
                <w:color w:val="000000"/>
                <w:sz w:val="22"/>
                <w:szCs w:val="22"/>
                <w:lang w:val="en-GB" w:eastAsia="zh-TW"/>
              </w:rPr>
              <w:t>Criterion 2</w:t>
            </w:r>
            <w:r>
              <w:rPr>
                <w:b/>
                <w:bCs/>
                <w:color w:val="000000"/>
                <w:sz w:val="22"/>
                <w:szCs w:val="22"/>
                <w:lang w:val="en-GB" w:eastAsia="zh-TW"/>
              </w:rPr>
              <w:t>:</w:t>
            </w:r>
            <w:r w:rsidRPr="00CD09A8">
              <w:rPr>
                <w:b/>
                <w:bCs/>
                <w:color w:val="000000"/>
                <w:sz w:val="22"/>
                <w:szCs w:val="22"/>
                <w:lang w:val="en-GB" w:eastAsia="zh-TW"/>
              </w:rPr>
              <w:t xml:space="preserve"> The COP describes value chain implementation</w:t>
            </w:r>
          </w:p>
        </w:tc>
        <w:tc>
          <w:tcPr>
            <w:tcW w:w="1012" w:type="dxa"/>
            <w:tcBorders>
              <w:bottom w:val="single" w:sz="4" w:space="0" w:color="000000"/>
              <w:right w:val="nil"/>
            </w:tcBorders>
            <w:shd w:val="clear" w:color="auto" w:fill="auto"/>
          </w:tcPr>
          <w:p w:rsidR="009524ED" w:rsidRPr="00CD09A8" w:rsidRDefault="009524ED" w:rsidP="00A32227">
            <w:pPr>
              <w:autoSpaceDE w:val="0"/>
              <w:autoSpaceDN w:val="0"/>
              <w:adjustRightInd w:val="0"/>
              <w:ind w:right="184"/>
              <w:jc w:val="right"/>
              <w:rPr>
                <w:bCs/>
                <w:lang w:val="en-GB" w:eastAsia="zh-TW"/>
              </w:rPr>
            </w:pPr>
            <w:r>
              <w:rPr>
                <w:bCs/>
                <w:lang w:val="en-GB" w:eastAsia="zh-TW"/>
              </w:rPr>
              <w:t>22</w:t>
            </w:r>
          </w:p>
        </w:tc>
      </w:tr>
      <w:tr w:rsidR="009524ED" w:rsidRPr="009B6968" w:rsidTr="00A32227">
        <w:tc>
          <w:tcPr>
            <w:tcW w:w="9670" w:type="dxa"/>
            <w:tcBorders>
              <w:left w:val="nil"/>
            </w:tcBorders>
            <w:shd w:val="clear" w:color="auto" w:fill="auto"/>
          </w:tcPr>
          <w:p w:rsidR="009524ED" w:rsidRPr="00CD09A8" w:rsidRDefault="009524ED" w:rsidP="00A32227">
            <w:pPr>
              <w:autoSpaceDE w:val="0"/>
              <w:autoSpaceDN w:val="0"/>
              <w:adjustRightInd w:val="0"/>
              <w:jc w:val="both"/>
              <w:rPr>
                <w:b/>
                <w:bCs/>
                <w:i/>
                <w:iCs/>
                <w:color w:val="0070C0"/>
                <w:sz w:val="22"/>
                <w:szCs w:val="22"/>
                <w:lang w:val="en-GB" w:eastAsia="zh-TW"/>
              </w:rPr>
            </w:pPr>
          </w:p>
          <w:p w:rsidR="009524ED" w:rsidRPr="00CD09A8" w:rsidRDefault="009524ED" w:rsidP="00A32227">
            <w:pPr>
              <w:autoSpaceDE w:val="0"/>
              <w:autoSpaceDN w:val="0"/>
              <w:adjustRightInd w:val="0"/>
              <w:jc w:val="both"/>
              <w:rPr>
                <w:i/>
                <w:color w:val="0070C0"/>
                <w:lang w:val="en-GB" w:eastAsia="zh-TW"/>
              </w:rPr>
            </w:pPr>
            <w:r w:rsidRPr="00CD09A8">
              <w:rPr>
                <w:b/>
                <w:bCs/>
                <w:i/>
                <w:iCs/>
                <w:color w:val="0070C0"/>
                <w:lang w:val="en-GB" w:eastAsia="zh-TW"/>
              </w:rPr>
              <w:t>Robust Human Rights Management Policies &amp; Procedures</w:t>
            </w:r>
            <w:r>
              <w:rPr>
                <w:b/>
                <w:i/>
                <w:color w:val="0070C0"/>
                <w:lang w:val="en-GB" w:eastAsia="zh-TW"/>
              </w:rPr>
              <w:t>:</w:t>
            </w:r>
          </w:p>
        </w:tc>
        <w:tc>
          <w:tcPr>
            <w:tcW w:w="1012" w:type="dxa"/>
            <w:tcBorders>
              <w:right w:val="nil"/>
            </w:tcBorders>
            <w:shd w:val="clear" w:color="auto" w:fill="auto"/>
          </w:tcPr>
          <w:p w:rsidR="009524ED" w:rsidRPr="00CD09A8" w:rsidRDefault="009524ED" w:rsidP="00A32227">
            <w:pPr>
              <w:autoSpaceDE w:val="0"/>
              <w:autoSpaceDN w:val="0"/>
              <w:adjustRightInd w:val="0"/>
              <w:ind w:right="184"/>
              <w:jc w:val="right"/>
              <w:rPr>
                <w:bCs/>
                <w:lang w:val="en-GB" w:eastAsia="zh-TW"/>
              </w:rPr>
            </w:pPr>
          </w:p>
        </w:tc>
      </w:tr>
      <w:tr w:rsidR="009524ED" w:rsidRPr="009B6968" w:rsidTr="00A32227">
        <w:tc>
          <w:tcPr>
            <w:tcW w:w="9670" w:type="dxa"/>
            <w:tcBorders>
              <w:left w:val="nil"/>
            </w:tcBorders>
            <w:shd w:val="clear" w:color="auto" w:fill="auto"/>
          </w:tcPr>
          <w:p w:rsidR="009524ED" w:rsidRPr="00CD09A8" w:rsidRDefault="009524ED" w:rsidP="00A32227">
            <w:pPr>
              <w:autoSpaceDE w:val="0"/>
              <w:autoSpaceDN w:val="0"/>
              <w:adjustRightInd w:val="0"/>
              <w:jc w:val="both"/>
              <w:rPr>
                <w:b/>
                <w:bCs/>
                <w:lang w:val="en-GB" w:eastAsia="zh-TW"/>
              </w:rPr>
            </w:pPr>
            <w:r w:rsidRPr="00CD09A8">
              <w:rPr>
                <w:b/>
                <w:bCs/>
                <w:color w:val="000000"/>
                <w:sz w:val="22"/>
                <w:szCs w:val="22"/>
                <w:lang w:val="en-GB" w:eastAsia="zh-TW"/>
              </w:rPr>
              <w:t>Criterion 3</w:t>
            </w:r>
            <w:r>
              <w:rPr>
                <w:b/>
                <w:bCs/>
                <w:color w:val="000000"/>
                <w:sz w:val="22"/>
                <w:szCs w:val="22"/>
                <w:lang w:val="en-GB" w:eastAsia="zh-TW"/>
              </w:rPr>
              <w:t>:</w:t>
            </w:r>
            <w:r w:rsidRPr="00CD09A8">
              <w:rPr>
                <w:b/>
                <w:bCs/>
                <w:color w:val="000000"/>
                <w:sz w:val="22"/>
                <w:szCs w:val="22"/>
                <w:lang w:val="en-GB" w:eastAsia="zh-TW"/>
              </w:rPr>
              <w:t xml:space="preserve"> The COP describes robust </w:t>
            </w:r>
            <w:r w:rsidRPr="00CD09A8">
              <w:rPr>
                <w:b/>
                <w:bCs/>
                <w:i/>
                <w:iCs/>
                <w:color w:val="000000"/>
                <w:sz w:val="22"/>
                <w:szCs w:val="22"/>
                <w:lang w:val="en-GB" w:eastAsia="zh-TW"/>
              </w:rPr>
              <w:t xml:space="preserve">commitments, strategies or policies </w:t>
            </w:r>
            <w:r w:rsidRPr="00CD09A8">
              <w:rPr>
                <w:b/>
                <w:bCs/>
                <w:color w:val="000000"/>
                <w:sz w:val="22"/>
                <w:szCs w:val="22"/>
                <w:lang w:val="en-GB" w:eastAsia="zh-TW"/>
              </w:rPr>
              <w:t>in the area of human rights</w:t>
            </w:r>
          </w:p>
        </w:tc>
        <w:tc>
          <w:tcPr>
            <w:tcW w:w="1012" w:type="dxa"/>
            <w:tcBorders>
              <w:right w:val="nil"/>
            </w:tcBorders>
            <w:shd w:val="clear" w:color="auto" w:fill="auto"/>
          </w:tcPr>
          <w:p w:rsidR="009524ED" w:rsidRPr="00CD09A8" w:rsidRDefault="009524ED" w:rsidP="00A32227">
            <w:pPr>
              <w:autoSpaceDE w:val="0"/>
              <w:autoSpaceDN w:val="0"/>
              <w:adjustRightInd w:val="0"/>
              <w:ind w:right="184"/>
              <w:jc w:val="right"/>
              <w:rPr>
                <w:bCs/>
                <w:lang w:val="en-GB" w:eastAsia="zh-TW"/>
              </w:rPr>
            </w:pPr>
            <w:r>
              <w:rPr>
                <w:bCs/>
                <w:lang w:val="en-GB" w:eastAsia="zh-TW"/>
              </w:rPr>
              <w:t>39</w:t>
            </w:r>
          </w:p>
        </w:tc>
      </w:tr>
      <w:tr w:rsidR="009524ED" w:rsidRPr="009B6968" w:rsidTr="00A32227">
        <w:tc>
          <w:tcPr>
            <w:tcW w:w="9670" w:type="dxa"/>
            <w:tcBorders>
              <w:left w:val="nil"/>
            </w:tcBorders>
            <w:shd w:val="clear" w:color="auto" w:fill="auto"/>
          </w:tcPr>
          <w:p w:rsidR="009524ED" w:rsidRPr="00CD09A8" w:rsidRDefault="009524ED" w:rsidP="00A32227">
            <w:pPr>
              <w:autoSpaceDE w:val="0"/>
              <w:autoSpaceDN w:val="0"/>
              <w:adjustRightInd w:val="0"/>
              <w:jc w:val="both"/>
              <w:rPr>
                <w:b/>
                <w:bCs/>
                <w:lang w:val="en-GB" w:eastAsia="zh-TW"/>
              </w:rPr>
            </w:pPr>
            <w:r w:rsidRPr="00CD09A8">
              <w:rPr>
                <w:b/>
                <w:bCs/>
                <w:color w:val="000000"/>
                <w:sz w:val="22"/>
                <w:szCs w:val="22"/>
                <w:lang w:val="en-GB" w:eastAsia="zh-TW"/>
              </w:rPr>
              <w:t>Criterion 4</w:t>
            </w:r>
            <w:r>
              <w:rPr>
                <w:b/>
                <w:bCs/>
                <w:color w:val="000000"/>
                <w:sz w:val="22"/>
                <w:szCs w:val="22"/>
                <w:lang w:val="en-GB" w:eastAsia="zh-TW"/>
              </w:rPr>
              <w:t>:</w:t>
            </w:r>
            <w:r w:rsidRPr="00CD09A8">
              <w:rPr>
                <w:b/>
                <w:bCs/>
                <w:color w:val="000000"/>
                <w:sz w:val="22"/>
                <w:szCs w:val="22"/>
                <w:lang w:val="en-GB" w:eastAsia="zh-TW"/>
              </w:rPr>
              <w:t xml:space="preserve"> The COP describes effective </w:t>
            </w:r>
            <w:r w:rsidRPr="00CD09A8">
              <w:rPr>
                <w:b/>
                <w:bCs/>
                <w:i/>
                <w:iCs/>
                <w:color w:val="000000"/>
                <w:sz w:val="22"/>
                <w:szCs w:val="22"/>
                <w:lang w:val="en-GB" w:eastAsia="zh-TW"/>
              </w:rPr>
              <w:t xml:space="preserve">management systems </w:t>
            </w:r>
            <w:r w:rsidRPr="00CD09A8">
              <w:rPr>
                <w:b/>
                <w:bCs/>
                <w:color w:val="000000"/>
                <w:sz w:val="22"/>
                <w:szCs w:val="22"/>
                <w:lang w:val="en-GB" w:eastAsia="zh-TW"/>
              </w:rPr>
              <w:t>to integrate the human rights principles</w:t>
            </w:r>
          </w:p>
        </w:tc>
        <w:tc>
          <w:tcPr>
            <w:tcW w:w="1012" w:type="dxa"/>
            <w:tcBorders>
              <w:right w:val="nil"/>
            </w:tcBorders>
            <w:shd w:val="clear" w:color="auto" w:fill="auto"/>
          </w:tcPr>
          <w:p w:rsidR="009524ED" w:rsidRPr="00CD09A8" w:rsidRDefault="009524ED" w:rsidP="00A32227">
            <w:pPr>
              <w:autoSpaceDE w:val="0"/>
              <w:autoSpaceDN w:val="0"/>
              <w:adjustRightInd w:val="0"/>
              <w:ind w:right="184"/>
              <w:jc w:val="right"/>
              <w:rPr>
                <w:bCs/>
                <w:lang w:val="en-GB" w:eastAsia="zh-TW"/>
              </w:rPr>
            </w:pPr>
            <w:r>
              <w:rPr>
                <w:bCs/>
                <w:lang w:val="en-GB" w:eastAsia="zh-TW"/>
              </w:rPr>
              <w:t>40</w:t>
            </w:r>
          </w:p>
        </w:tc>
      </w:tr>
      <w:tr w:rsidR="009524ED" w:rsidRPr="009B6968" w:rsidTr="00A32227">
        <w:tc>
          <w:tcPr>
            <w:tcW w:w="9670" w:type="dxa"/>
            <w:tcBorders>
              <w:left w:val="nil"/>
              <w:bottom w:val="single" w:sz="4" w:space="0" w:color="000000"/>
            </w:tcBorders>
            <w:shd w:val="clear" w:color="auto" w:fill="auto"/>
          </w:tcPr>
          <w:p w:rsidR="009524ED" w:rsidRPr="00CD09A8" w:rsidRDefault="009524ED" w:rsidP="00A32227">
            <w:pPr>
              <w:autoSpaceDE w:val="0"/>
              <w:autoSpaceDN w:val="0"/>
              <w:adjustRightInd w:val="0"/>
              <w:jc w:val="both"/>
              <w:rPr>
                <w:b/>
                <w:bCs/>
                <w:lang w:val="en-GB" w:eastAsia="zh-TW"/>
              </w:rPr>
            </w:pPr>
            <w:r w:rsidRPr="00CD09A8">
              <w:rPr>
                <w:b/>
                <w:bCs/>
                <w:color w:val="000000"/>
                <w:sz w:val="22"/>
                <w:szCs w:val="22"/>
                <w:lang w:val="en-GB" w:eastAsia="zh-TW"/>
              </w:rPr>
              <w:t>Criterion 5</w:t>
            </w:r>
            <w:r>
              <w:rPr>
                <w:b/>
                <w:bCs/>
                <w:color w:val="000000"/>
                <w:sz w:val="22"/>
                <w:szCs w:val="22"/>
                <w:lang w:val="en-GB" w:eastAsia="zh-TW"/>
              </w:rPr>
              <w:t>:</w:t>
            </w:r>
            <w:r w:rsidRPr="00CD09A8">
              <w:rPr>
                <w:b/>
                <w:bCs/>
                <w:color w:val="000000"/>
                <w:sz w:val="22"/>
                <w:szCs w:val="22"/>
                <w:lang w:val="en-GB" w:eastAsia="zh-TW"/>
              </w:rPr>
              <w:t xml:space="preserve"> The COP describes effective </w:t>
            </w:r>
            <w:r w:rsidRPr="00CD09A8">
              <w:rPr>
                <w:b/>
                <w:bCs/>
                <w:i/>
                <w:iCs/>
                <w:color w:val="000000"/>
                <w:sz w:val="22"/>
                <w:szCs w:val="22"/>
                <w:lang w:val="en-GB" w:eastAsia="zh-TW"/>
              </w:rPr>
              <w:t xml:space="preserve">monitoring and evaluation mechanisms </w:t>
            </w:r>
            <w:r w:rsidRPr="00CD09A8">
              <w:rPr>
                <w:b/>
                <w:bCs/>
                <w:color w:val="000000"/>
                <w:sz w:val="22"/>
                <w:szCs w:val="22"/>
                <w:lang w:val="en-GB" w:eastAsia="zh-TW"/>
              </w:rPr>
              <w:t>of human rights integration</w:t>
            </w:r>
          </w:p>
        </w:tc>
        <w:tc>
          <w:tcPr>
            <w:tcW w:w="1012" w:type="dxa"/>
            <w:tcBorders>
              <w:bottom w:val="single" w:sz="4" w:space="0" w:color="000000"/>
              <w:right w:val="nil"/>
            </w:tcBorders>
            <w:shd w:val="clear" w:color="auto" w:fill="auto"/>
          </w:tcPr>
          <w:p w:rsidR="009524ED" w:rsidRPr="00CD09A8" w:rsidRDefault="009524ED" w:rsidP="00A32227">
            <w:pPr>
              <w:autoSpaceDE w:val="0"/>
              <w:autoSpaceDN w:val="0"/>
              <w:adjustRightInd w:val="0"/>
              <w:ind w:right="184"/>
              <w:jc w:val="right"/>
              <w:rPr>
                <w:bCs/>
                <w:lang w:val="en-GB" w:eastAsia="zh-TW"/>
              </w:rPr>
            </w:pPr>
            <w:r>
              <w:rPr>
                <w:bCs/>
                <w:lang w:val="en-GB" w:eastAsia="zh-TW"/>
              </w:rPr>
              <w:t>50</w:t>
            </w:r>
          </w:p>
        </w:tc>
      </w:tr>
      <w:tr w:rsidR="009524ED" w:rsidRPr="00CD09A8" w:rsidTr="00A32227">
        <w:tc>
          <w:tcPr>
            <w:tcW w:w="9670" w:type="dxa"/>
            <w:tcBorders>
              <w:left w:val="nil"/>
            </w:tcBorders>
            <w:shd w:val="clear" w:color="auto" w:fill="auto"/>
          </w:tcPr>
          <w:p w:rsidR="009524ED" w:rsidRPr="00CD09A8" w:rsidRDefault="009524ED" w:rsidP="00A32227">
            <w:pPr>
              <w:autoSpaceDE w:val="0"/>
              <w:autoSpaceDN w:val="0"/>
              <w:adjustRightInd w:val="0"/>
              <w:jc w:val="both"/>
              <w:rPr>
                <w:bCs/>
                <w:iCs/>
                <w:color w:val="0070C0"/>
                <w:sz w:val="16"/>
                <w:szCs w:val="16"/>
                <w:lang w:val="en-GB" w:eastAsia="zh-TW"/>
              </w:rPr>
            </w:pPr>
          </w:p>
          <w:p w:rsidR="009524ED" w:rsidRPr="00CD09A8" w:rsidRDefault="009524ED" w:rsidP="00A32227">
            <w:pPr>
              <w:autoSpaceDE w:val="0"/>
              <w:autoSpaceDN w:val="0"/>
              <w:adjustRightInd w:val="0"/>
              <w:jc w:val="both"/>
              <w:rPr>
                <w:color w:val="0070C0"/>
                <w:lang w:val="en-GB" w:eastAsia="zh-TW"/>
              </w:rPr>
            </w:pPr>
            <w:r w:rsidRPr="00CD09A8">
              <w:rPr>
                <w:b/>
                <w:bCs/>
                <w:i/>
                <w:iCs/>
                <w:color w:val="0070C0"/>
                <w:lang w:val="en-GB" w:eastAsia="zh-TW"/>
              </w:rPr>
              <w:t>Robust Labour Management Policies &amp; Procedures</w:t>
            </w:r>
            <w:r>
              <w:rPr>
                <w:b/>
                <w:bCs/>
                <w:i/>
                <w:iCs/>
                <w:color w:val="0070C0"/>
                <w:lang w:val="en-GB" w:eastAsia="zh-TW"/>
              </w:rPr>
              <w:t>:</w:t>
            </w:r>
          </w:p>
        </w:tc>
        <w:tc>
          <w:tcPr>
            <w:tcW w:w="1012" w:type="dxa"/>
            <w:tcBorders>
              <w:right w:val="nil"/>
            </w:tcBorders>
            <w:shd w:val="clear" w:color="auto" w:fill="auto"/>
          </w:tcPr>
          <w:p w:rsidR="009524ED" w:rsidRPr="00CD09A8" w:rsidRDefault="009524ED" w:rsidP="00A32227">
            <w:pPr>
              <w:autoSpaceDE w:val="0"/>
              <w:autoSpaceDN w:val="0"/>
              <w:adjustRightInd w:val="0"/>
              <w:ind w:right="184"/>
              <w:jc w:val="right"/>
              <w:rPr>
                <w:bCs/>
                <w:lang w:val="en-GB" w:eastAsia="zh-TW"/>
              </w:rPr>
            </w:pPr>
          </w:p>
        </w:tc>
      </w:tr>
      <w:tr w:rsidR="009524ED" w:rsidRPr="009B6968" w:rsidTr="00A32227">
        <w:tc>
          <w:tcPr>
            <w:tcW w:w="9670" w:type="dxa"/>
            <w:tcBorders>
              <w:left w:val="nil"/>
            </w:tcBorders>
            <w:shd w:val="clear" w:color="auto" w:fill="auto"/>
          </w:tcPr>
          <w:p w:rsidR="009524ED" w:rsidRPr="00CD09A8" w:rsidRDefault="009524ED" w:rsidP="00A32227">
            <w:pPr>
              <w:autoSpaceDE w:val="0"/>
              <w:autoSpaceDN w:val="0"/>
              <w:adjustRightInd w:val="0"/>
              <w:jc w:val="both"/>
              <w:rPr>
                <w:b/>
                <w:bCs/>
                <w:lang w:val="en-GB" w:eastAsia="zh-TW"/>
              </w:rPr>
            </w:pPr>
            <w:r w:rsidRPr="00CD09A8">
              <w:rPr>
                <w:b/>
                <w:bCs/>
                <w:color w:val="000000"/>
                <w:sz w:val="22"/>
                <w:szCs w:val="22"/>
                <w:lang w:val="en-GB" w:eastAsia="zh-TW"/>
              </w:rPr>
              <w:t>Criterion 6</w:t>
            </w:r>
            <w:r>
              <w:rPr>
                <w:b/>
                <w:bCs/>
                <w:color w:val="000000"/>
                <w:sz w:val="22"/>
                <w:szCs w:val="22"/>
                <w:lang w:val="en-GB" w:eastAsia="zh-TW"/>
              </w:rPr>
              <w:t>:</w:t>
            </w:r>
            <w:r w:rsidRPr="00CD09A8">
              <w:rPr>
                <w:b/>
                <w:bCs/>
                <w:color w:val="000000"/>
                <w:sz w:val="22"/>
                <w:szCs w:val="22"/>
                <w:lang w:val="en-GB" w:eastAsia="zh-TW"/>
              </w:rPr>
              <w:t xml:space="preserve"> The COP describes robust </w:t>
            </w:r>
            <w:r w:rsidRPr="00CD09A8">
              <w:rPr>
                <w:b/>
                <w:bCs/>
                <w:i/>
                <w:iCs/>
                <w:color w:val="000000"/>
                <w:sz w:val="22"/>
                <w:szCs w:val="22"/>
                <w:lang w:val="en-GB" w:eastAsia="zh-TW"/>
              </w:rPr>
              <w:t xml:space="preserve">commitments, strategies or policies </w:t>
            </w:r>
            <w:r w:rsidRPr="00CD09A8">
              <w:rPr>
                <w:b/>
                <w:bCs/>
                <w:color w:val="000000"/>
                <w:sz w:val="22"/>
                <w:szCs w:val="22"/>
                <w:lang w:val="en-GB" w:eastAsia="zh-TW"/>
              </w:rPr>
              <w:t>in the area of labour</w:t>
            </w:r>
          </w:p>
        </w:tc>
        <w:tc>
          <w:tcPr>
            <w:tcW w:w="1012" w:type="dxa"/>
            <w:tcBorders>
              <w:right w:val="nil"/>
            </w:tcBorders>
            <w:shd w:val="clear" w:color="auto" w:fill="auto"/>
          </w:tcPr>
          <w:p w:rsidR="009524ED" w:rsidRPr="00CD09A8" w:rsidRDefault="009524ED" w:rsidP="00A32227">
            <w:pPr>
              <w:autoSpaceDE w:val="0"/>
              <w:autoSpaceDN w:val="0"/>
              <w:adjustRightInd w:val="0"/>
              <w:ind w:right="184"/>
              <w:jc w:val="right"/>
              <w:rPr>
                <w:bCs/>
                <w:lang w:val="en-GB" w:eastAsia="zh-TW"/>
              </w:rPr>
            </w:pPr>
            <w:r>
              <w:rPr>
                <w:bCs/>
                <w:lang w:val="en-GB" w:eastAsia="zh-TW"/>
              </w:rPr>
              <w:t>51</w:t>
            </w:r>
          </w:p>
        </w:tc>
      </w:tr>
      <w:tr w:rsidR="009524ED" w:rsidRPr="009B6968" w:rsidTr="00A32227">
        <w:tc>
          <w:tcPr>
            <w:tcW w:w="9670" w:type="dxa"/>
            <w:tcBorders>
              <w:left w:val="nil"/>
            </w:tcBorders>
            <w:shd w:val="clear" w:color="auto" w:fill="auto"/>
          </w:tcPr>
          <w:p w:rsidR="009524ED" w:rsidRPr="00CD09A8" w:rsidRDefault="009524ED" w:rsidP="00A32227">
            <w:pPr>
              <w:autoSpaceDE w:val="0"/>
              <w:autoSpaceDN w:val="0"/>
              <w:adjustRightInd w:val="0"/>
              <w:jc w:val="both"/>
              <w:rPr>
                <w:b/>
                <w:bCs/>
                <w:lang w:val="en-GB" w:eastAsia="zh-TW"/>
              </w:rPr>
            </w:pPr>
            <w:r w:rsidRPr="00CD09A8">
              <w:rPr>
                <w:b/>
                <w:bCs/>
                <w:color w:val="000000"/>
                <w:sz w:val="22"/>
                <w:szCs w:val="22"/>
                <w:lang w:val="en-GB" w:eastAsia="zh-TW"/>
              </w:rPr>
              <w:t>Criterion 7</w:t>
            </w:r>
            <w:r>
              <w:rPr>
                <w:b/>
                <w:bCs/>
                <w:color w:val="000000"/>
                <w:sz w:val="22"/>
                <w:szCs w:val="22"/>
                <w:lang w:val="en-GB" w:eastAsia="zh-TW"/>
              </w:rPr>
              <w:t>:</w:t>
            </w:r>
            <w:r w:rsidRPr="00CD09A8">
              <w:rPr>
                <w:b/>
                <w:bCs/>
                <w:color w:val="000000"/>
                <w:sz w:val="22"/>
                <w:szCs w:val="22"/>
                <w:lang w:val="en-GB" w:eastAsia="zh-TW"/>
              </w:rPr>
              <w:t xml:space="preserve"> The COP describes effective </w:t>
            </w:r>
            <w:r w:rsidRPr="00CD09A8">
              <w:rPr>
                <w:b/>
                <w:bCs/>
                <w:i/>
                <w:iCs/>
                <w:color w:val="000000"/>
                <w:sz w:val="22"/>
                <w:szCs w:val="22"/>
                <w:lang w:val="en-GB" w:eastAsia="zh-TW"/>
              </w:rPr>
              <w:t xml:space="preserve">management systems </w:t>
            </w:r>
            <w:r w:rsidRPr="00CD09A8">
              <w:rPr>
                <w:b/>
                <w:bCs/>
                <w:color w:val="000000"/>
                <w:sz w:val="22"/>
                <w:szCs w:val="22"/>
                <w:lang w:val="en-GB" w:eastAsia="zh-TW"/>
              </w:rPr>
              <w:t>to integrate the labour principles</w:t>
            </w:r>
          </w:p>
        </w:tc>
        <w:tc>
          <w:tcPr>
            <w:tcW w:w="1012" w:type="dxa"/>
            <w:tcBorders>
              <w:right w:val="nil"/>
            </w:tcBorders>
            <w:shd w:val="clear" w:color="auto" w:fill="auto"/>
          </w:tcPr>
          <w:p w:rsidR="009524ED" w:rsidRPr="00CD09A8" w:rsidRDefault="009524ED" w:rsidP="00A32227">
            <w:pPr>
              <w:autoSpaceDE w:val="0"/>
              <w:autoSpaceDN w:val="0"/>
              <w:adjustRightInd w:val="0"/>
              <w:ind w:right="184"/>
              <w:jc w:val="right"/>
              <w:rPr>
                <w:bCs/>
                <w:lang w:val="en-GB" w:eastAsia="zh-TW"/>
              </w:rPr>
            </w:pPr>
            <w:r>
              <w:rPr>
                <w:bCs/>
                <w:lang w:val="en-GB" w:eastAsia="zh-TW"/>
              </w:rPr>
              <w:t>51</w:t>
            </w:r>
          </w:p>
        </w:tc>
      </w:tr>
      <w:tr w:rsidR="009524ED" w:rsidRPr="009B6968" w:rsidTr="00A32227">
        <w:tc>
          <w:tcPr>
            <w:tcW w:w="9670" w:type="dxa"/>
            <w:tcBorders>
              <w:left w:val="nil"/>
              <w:bottom w:val="single" w:sz="4" w:space="0" w:color="000000"/>
            </w:tcBorders>
            <w:shd w:val="clear" w:color="auto" w:fill="auto"/>
          </w:tcPr>
          <w:p w:rsidR="009524ED" w:rsidRPr="00CD09A8" w:rsidRDefault="009524ED" w:rsidP="00A32227">
            <w:pPr>
              <w:autoSpaceDE w:val="0"/>
              <w:autoSpaceDN w:val="0"/>
              <w:adjustRightInd w:val="0"/>
              <w:jc w:val="both"/>
              <w:rPr>
                <w:b/>
                <w:bCs/>
                <w:lang w:val="en-GB" w:eastAsia="zh-TW"/>
              </w:rPr>
            </w:pPr>
            <w:r w:rsidRPr="00CD09A8">
              <w:rPr>
                <w:b/>
                <w:bCs/>
                <w:color w:val="000000"/>
                <w:sz w:val="22"/>
                <w:szCs w:val="22"/>
                <w:lang w:val="en-GB" w:eastAsia="zh-TW"/>
              </w:rPr>
              <w:t>Criterion 8</w:t>
            </w:r>
            <w:r>
              <w:rPr>
                <w:b/>
                <w:bCs/>
                <w:color w:val="000000"/>
                <w:sz w:val="22"/>
                <w:szCs w:val="22"/>
                <w:lang w:val="en-GB" w:eastAsia="zh-TW"/>
              </w:rPr>
              <w:t>:</w:t>
            </w:r>
            <w:r w:rsidRPr="00CD09A8">
              <w:rPr>
                <w:b/>
                <w:bCs/>
                <w:color w:val="000000"/>
                <w:sz w:val="22"/>
                <w:szCs w:val="22"/>
                <w:lang w:val="en-GB" w:eastAsia="zh-TW"/>
              </w:rPr>
              <w:t xml:space="preserve"> The COP describes effective monitoring and evaluation mechanisms of labour principles integration</w:t>
            </w:r>
          </w:p>
        </w:tc>
        <w:tc>
          <w:tcPr>
            <w:tcW w:w="1012" w:type="dxa"/>
            <w:tcBorders>
              <w:bottom w:val="single" w:sz="4" w:space="0" w:color="000000"/>
              <w:right w:val="nil"/>
            </w:tcBorders>
            <w:shd w:val="clear" w:color="auto" w:fill="auto"/>
          </w:tcPr>
          <w:p w:rsidR="009524ED" w:rsidRPr="00CD09A8" w:rsidRDefault="009524ED" w:rsidP="00A32227">
            <w:pPr>
              <w:autoSpaceDE w:val="0"/>
              <w:autoSpaceDN w:val="0"/>
              <w:adjustRightInd w:val="0"/>
              <w:ind w:right="184"/>
              <w:jc w:val="right"/>
              <w:rPr>
                <w:bCs/>
                <w:lang w:val="en-GB" w:eastAsia="zh-TW"/>
              </w:rPr>
            </w:pPr>
            <w:r>
              <w:rPr>
                <w:bCs/>
                <w:lang w:val="en-GB" w:eastAsia="zh-TW"/>
              </w:rPr>
              <w:t>56</w:t>
            </w:r>
          </w:p>
        </w:tc>
      </w:tr>
      <w:tr w:rsidR="009524ED" w:rsidRPr="00CD09A8" w:rsidTr="00A32227">
        <w:tc>
          <w:tcPr>
            <w:tcW w:w="9670" w:type="dxa"/>
            <w:tcBorders>
              <w:left w:val="nil"/>
            </w:tcBorders>
            <w:shd w:val="clear" w:color="auto" w:fill="auto"/>
          </w:tcPr>
          <w:p w:rsidR="009524ED" w:rsidRPr="00CD09A8" w:rsidRDefault="009524ED" w:rsidP="00A32227">
            <w:pPr>
              <w:autoSpaceDE w:val="0"/>
              <w:autoSpaceDN w:val="0"/>
              <w:adjustRightInd w:val="0"/>
              <w:jc w:val="both"/>
              <w:rPr>
                <w:bCs/>
                <w:iCs/>
                <w:color w:val="0070C0"/>
                <w:sz w:val="16"/>
                <w:szCs w:val="16"/>
                <w:lang w:val="en-GB" w:eastAsia="zh-TW"/>
              </w:rPr>
            </w:pPr>
          </w:p>
          <w:p w:rsidR="009524ED" w:rsidRPr="00CD09A8" w:rsidRDefault="009524ED" w:rsidP="00A32227">
            <w:pPr>
              <w:autoSpaceDE w:val="0"/>
              <w:autoSpaceDN w:val="0"/>
              <w:adjustRightInd w:val="0"/>
              <w:jc w:val="both"/>
              <w:rPr>
                <w:b/>
                <w:i/>
                <w:color w:val="0070C0"/>
                <w:lang w:val="en-GB" w:eastAsia="zh-TW"/>
              </w:rPr>
            </w:pPr>
            <w:r w:rsidRPr="00CD09A8">
              <w:rPr>
                <w:b/>
                <w:bCs/>
                <w:i/>
                <w:iCs/>
                <w:color w:val="0070C0"/>
                <w:lang w:val="en-GB" w:eastAsia="zh-TW"/>
              </w:rPr>
              <w:t>Robust Environmental Management Policies &amp; Procedures</w:t>
            </w:r>
            <w:r>
              <w:rPr>
                <w:b/>
                <w:i/>
                <w:color w:val="0070C0"/>
                <w:lang w:val="en-GB" w:eastAsia="zh-TW"/>
              </w:rPr>
              <w:t>:</w:t>
            </w:r>
          </w:p>
        </w:tc>
        <w:tc>
          <w:tcPr>
            <w:tcW w:w="1012" w:type="dxa"/>
            <w:tcBorders>
              <w:right w:val="nil"/>
            </w:tcBorders>
            <w:shd w:val="clear" w:color="auto" w:fill="auto"/>
          </w:tcPr>
          <w:p w:rsidR="009524ED" w:rsidRPr="00CD09A8" w:rsidRDefault="009524ED" w:rsidP="00A32227">
            <w:pPr>
              <w:autoSpaceDE w:val="0"/>
              <w:autoSpaceDN w:val="0"/>
              <w:adjustRightInd w:val="0"/>
              <w:ind w:right="184"/>
              <w:jc w:val="right"/>
              <w:rPr>
                <w:bCs/>
                <w:lang w:val="en-GB" w:eastAsia="zh-TW"/>
              </w:rPr>
            </w:pPr>
          </w:p>
        </w:tc>
      </w:tr>
      <w:tr w:rsidR="009524ED" w:rsidRPr="009B6968" w:rsidTr="00A32227">
        <w:tc>
          <w:tcPr>
            <w:tcW w:w="9670" w:type="dxa"/>
            <w:tcBorders>
              <w:left w:val="nil"/>
            </w:tcBorders>
            <w:shd w:val="clear" w:color="auto" w:fill="auto"/>
          </w:tcPr>
          <w:p w:rsidR="009524ED" w:rsidRPr="00CD09A8" w:rsidRDefault="009524ED" w:rsidP="00A32227">
            <w:pPr>
              <w:autoSpaceDE w:val="0"/>
              <w:autoSpaceDN w:val="0"/>
              <w:adjustRightInd w:val="0"/>
              <w:jc w:val="both"/>
              <w:rPr>
                <w:b/>
                <w:bCs/>
                <w:lang w:val="en-GB" w:eastAsia="zh-TW"/>
              </w:rPr>
            </w:pPr>
            <w:r w:rsidRPr="00CD09A8">
              <w:rPr>
                <w:b/>
                <w:bCs/>
                <w:color w:val="000000"/>
                <w:sz w:val="22"/>
                <w:szCs w:val="22"/>
                <w:lang w:val="en-GB" w:eastAsia="zh-TW"/>
              </w:rPr>
              <w:t>Criterion 9</w:t>
            </w:r>
            <w:r>
              <w:rPr>
                <w:b/>
                <w:bCs/>
                <w:color w:val="000000"/>
                <w:sz w:val="22"/>
                <w:szCs w:val="22"/>
                <w:lang w:val="en-GB" w:eastAsia="zh-TW"/>
              </w:rPr>
              <w:t>:</w:t>
            </w:r>
            <w:r w:rsidRPr="00CD09A8">
              <w:rPr>
                <w:b/>
                <w:bCs/>
                <w:color w:val="000000"/>
                <w:sz w:val="22"/>
                <w:szCs w:val="22"/>
                <w:lang w:val="en-GB" w:eastAsia="zh-TW"/>
              </w:rPr>
              <w:t xml:space="preserve"> The COP describes robust </w:t>
            </w:r>
            <w:r w:rsidRPr="00CD09A8">
              <w:rPr>
                <w:b/>
                <w:bCs/>
                <w:i/>
                <w:iCs/>
                <w:color w:val="000000"/>
                <w:sz w:val="22"/>
                <w:szCs w:val="22"/>
                <w:lang w:val="en-GB" w:eastAsia="zh-TW"/>
              </w:rPr>
              <w:t xml:space="preserve">commitments, strategies or policies </w:t>
            </w:r>
            <w:r w:rsidRPr="00CD09A8">
              <w:rPr>
                <w:b/>
                <w:bCs/>
                <w:color w:val="000000"/>
                <w:sz w:val="22"/>
                <w:szCs w:val="22"/>
                <w:lang w:val="en-GB" w:eastAsia="zh-TW"/>
              </w:rPr>
              <w:t>in the area of environmental stewardship</w:t>
            </w:r>
          </w:p>
        </w:tc>
        <w:tc>
          <w:tcPr>
            <w:tcW w:w="1012" w:type="dxa"/>
            <w:tcBorders>
              <w:right w:val="nil"/>
            </w:tcBorders>
            <w:shd w:val="clear" w:color="auto" w:fill="auto"/>
          </w:tcPr>
          <w:p w:rsidR="009524ED" w:rsidRPr="00CD09A8" w:rsidRDefault="009524ED" w:rsidP="00A32227">
            <w:pPr>
              <w:autoSpaceDE w:val="0"/>
              <w:autoSpaceDN w:val="0"/>
              <w:adjustRightInd w:val="0"/>
              <w:ind w:right="184"/>
              <w:jc w:val="right"/>
              <w:rPr>
                <w:bCs/>
                <w:lang w:val="en-GB" w:eastAsia="zh-TW"/>
              </w:rPr>
            </w:pPr>
            <w:r>
              <w:rPr>
                <w:bCs/>
                <w:lang w:val="en-GB" w:eastAsia="zh-TW"/>
              </w:rPr>
              <w:t>60</w:t>
            </w:r>
          </w:p>
        </w:tc>
      </w:tr>
      <w:tr w:rsidR="009524ED" w:rsidRPr="009B6968" w:rsidTr="00A32227">
        <w:tc>
          <w:tcPr>
            <w:tcW w:w="9670" w:type="dxa"/>
            <w:tcBorders>
              <w:left w:val="nil"/>
            </w:tcBorders>
            <w:shd w:val="clear" w:color="auto" w:fill="auto"/>
          </w:tcPr>
          <w:p w:rsidR="009524ED" w:rsidRPr="00CD09A8" w:rsidRDefault="009524ED" w:rsidP="00A32227">
            <w:pPr>
              <w:autoSpaceDE w:val="0"/>
              <w:autoSpaceDN w:val="0"/>
              <w:adjustRightInd w:val="0"/>
              <w:jc w:val="both"/>
              <w:rPr>
                <w:b/>
                <w:bCs/>
                <w:lang w:val="en-GB" w:eastAsia="zh-TW"/>
              </w:rPr>
            </w:pPr>
            <w:r w:rsidRPr="00CD09A8">
              <w:rPr>
                <w:b/>
                <w:bCs/>
                <w:color w:val="000000"/>
                <w:sz w:val="22"/>
                <w:szCs w:val="22"/>
                <w:lang w:val="en-GB" w:eastAsia="zh-TW"/>
              </w:rPr>
              <w:t>Criterion 10</w:t>
            </w:r>
            <w:r>
              <w:rPr>
                <w:b/>
                <w:bCs/>
                <w:color w:val="000000"/>
                <w:sz w:val="22"/>
                <w:szCs w:val="22"/>
                <w:lang w:val="en-GB" w:eastAsia="zh-TW"/>
              </w:rPr>
              <w:t>:</w:t>
            </w:r>
            <w:r w:rsidRPr="00CD09A8">
              <w:rPr>
                <w:b/>
                <w:bCs/>
                <w:color w:val="000000"/>
                <w:sz w:val="22"/>
                <w:szCs w:val="22"/>
                <w:lang w:val="en-GB" w:eastAsia="zh-TW"/>
              </w:rPr>
              <w:t xml:space="preserve"> The COP describes effective </w:t>
            </w:r>
            <w:r w:rsidRPr="00CD09A8">
              <w:rPr>
                <w:b/>
                <w:bCs/>
                <w:i/>
                <w:iCs/>
                <w:color w:val="000000"/>
                <w:sz w:val="22"/>
                <w:szCs w:val="22"/>
                <w:lang w:val="en-GB" w:eastAsia="zh-TW"/>
              </w:rPr>
              <w:t xml:space="preserve">management systems </w:t>
            </w:r>
            <w:r w:rsidRPr="00CD09A8">
              <w:rPr>
                <w:b/>
                <w:bCs/>
                <w:color w:val="000000"/>
                <w:sz w:val="22"/>
                <w:szCs w:val="22"/>
                <w:lang w:val="en-GB" w:eastAsia="zh-TW"/>
              </w:rPr>
              <w:t>to integrate the environmental principles</w:t>
            </w:r>
          </w:p>
        </w:tc>
        <w:tc>
          <w:tcPr>
            <w:tcW w:w="1012" w:type="dxa"/>
            <w:tcBorders>
              <w:right w:val="nil"/>
            </w:tcBorders>
            <w:shd w:val="clear" w:color="auto" w:fill="auto"/>
          </w:tcPr>
          <w:p w:rsidR="009524ED" w:rsidRPr="00CD09A8" w:rsidRDefault="009524ED" w:rsidP="00A32227">
            <w:pPr>
              <w:autoSpaceDE w:val="0"/>
              <w:autoSpaceDN w:val="0"/>
              <w:adjustRightInd w:val="0"/>
              <w:ind w:right="184"/>
              <w:jc w:val="right"/>
              <w:rPr>
                <w:bCs/>
                <w:lang w:val="en-GB" w:eastAsia="zh-TW"/>
              </w:rPr>
            </w:pPr>
            <w:r>
              <w:rPr>
                <w:bCs/>
                <w:lang w:val="en-GB" w:eastAsia="zh-TW"/>
              </w:rPr>
              <w:t>67</w:t>
            </w:r>
          </w:p>
        </w:tc>
      </w:tr>
      <w:tr w:rsidR="009524ED" w:rsidRPr="009B6968" w:rsidTr="00A32227">
        <w:tc>
          <w:tcPr>
            <w:tcW w:w="9670" w:type="dxa"/>
            <w:tcBorders>
              <w:left w:val="nil"/>
              <w:bottom w:val="single" w:sz="4" w:space="0" w:color="000000"/>
            </w:tcBorders>
            <w:shd w:val="clear" w:color="auto" w:fill="auto"/>
          </w:tcPr>
          <w:p w:rsidR="009524ED" w:rsidRPr="00CD09A8" w:rsidRDefault="009524ED" w:rsidP="00A32227">
            <w:pPr>
              <w:autoSpaceDE w:val="0"/>
              <w:autoSpaceDN w:val="0"/>
              <w:adjustRightInd w:val="0"/>
              <w:jc w:val="both"/>
              <w:rPr>
                <w:b/>
                <w:bCs/>
                <w:lang w:val="en-GB" w:eastAsia="zh-TW"/>
              </w:rPr>
            </w:pPr>
            <w:r w:rsidRPr="00CD09A8">
              <w:rPr>
                <w:b/>
                <w:bCs/>
                <w:color w:val="000000"/>
                <w:sz w:val="22"/>
                <w:szCs w:val="22"/>
                <w:lang w:val="en-GB" w:eastAsia="zh-TW"/>
              </w:rPr>
              <w:t>Criterion 11</w:t>
            </w:r>
            <w:r>
              <w:rPr>
                <w:b/>
                <w:bCs/>
                <w:color w:val="000000"/>
                <w:sz w:val="22"/>
                <w:szCs w:val="22"/>
                <w:lang w:val="en-GB" w:eastAsia="zh-TW"/>
              </w:rPr>
              <w:t>:</w:t>
            </w:r>
            <w:r w:rsidRPr="00CD09A8">
              <w:rPr>
                <w:b/>
                <w:bCs/>
                <w:color w:val="000000"/>
                <w:sz w:val="22"/>
                <w:szCs w:val="22"/>
                <w:lang w:val="en-GB" w:eastAsia="zh-TW"/>
              </w:rPr>
              <w:t xml:space="preserve"> The COP describes effective </w:t>
            </w:r>
            <w:r w:rsidRPr="00CD09A8">
              <w:rPr>
                <w:b/>
                <w:bCs/>
                <w:i/>
                <w:iCs/>
                <w:color w:val="000000"/>
                <w:sz w:val="22"/>
                <w:szCs w:val="22"/>
                <w:lang w:val="en-GB" w:eastAsia="zh-TW"/>
              </w:rPr>
              <w:t xml:space="preserve">monitoring and evaluation mechanisms </w:t>
            </w:r>
            <w:r w:rsidRPr="00CD09A8">
              <w:rPr>
                <w:b/>
                <w:bCs/>
                <w:color w:val="000000"/>
                <w:sz w:val="22"/>
                <w:szCs w:val="22"/>
                <w:lang w:val="en-GB" w:eastAsia="zh-TW"/>
              </w:rPr>
              <w:t>for environmental stewardship</w:t>
            </w:r>
          </w:p>
        </w:tc>
        <w:tc>
          <w:tcPr>
            <w:tcW w:w="1012" w:type="dxa"/>
            <w:tcBorders>
              <w:bottom w:val="single" w:sz="4" w:space="0" w:color="000000"/>
              <w:right w:val="nil"/>
            </w:tcBorders>
            <w:shd w:val="clear" w:color="auto" w:fill="auto"/>
          </w:tcPr>
          <w:p w:rsidR="009524ED" w:rsidRPr="00CD09A8" w:rsidRDefault="009524ED" w:rsidP="00A32227">
            <w:pPr>
              <w:autoSpaceDE w:val="0"/>
              <w:autoSpaceDN w:val="0"/>
              <w:adjustRightInd w:val="0"/>
              <w:ind w:right="184"/>
              <w:jc w:val="right"/>
              <w:rPr>
                <w:bCs/>
                <w:lang w:val="en-GB" w:eastAsia="zh-TW"/>
              </w:rPr>
            </w:pPr>
            <w:r>
              <w:rPr>
                <w:bCs/>
                <w:lang w:val="en-GB" w:eastAsia="zh-TW"/>
              </w:rPr>
              <w:t>77</w:t>
            </w:r>
          </w:p>
        </w:tc>
      </w:tr>
      <w:tr w:rsidR="009524ED" w:rsidRPr="00CD09A8" w:rsidTr="00A32227">
        <w:tc>
          <w:tcPr>
            <w:tcW w:w="9670" w:type="dxa"/>
            <w:tcBorders>
              <w:left w:val="nil"/>
            </w:tcBorders>
            <w:shd w:val="clear" w:color="auto" w:fill="auto"/>
          </w:tcPr>
          <w:p w:rsidR="009524ED" w:rsidRPr="00CD09A8" w:rsidRDefault="009524ED" w:rsidP="00A32227">
            <w:pPr>
              <w:autoSpaceDE w:val="0"/>
              <w:autoSpaceDN w:val="0"/>
              <w:adjustRightInd w:val="0"/>
              <w:jc w:val="both"/>
              <w:rPr>
                <w:bCs/>
                <w:iCs/>
                <w:color w:val="0070C0"/>
                <w:sz w:val="16"/>
                <w:szCs w:val="16"/>
                <w:lang w:val="en-GB" w:eastAsia="zh-TW"/>
              </w:rPr>
            </w:pPr>
          </w:p>
          <w:p w:rsidR="009524ED" w:rsidRPr="00CD09A8" w:rsidRDefault="009524ED" w:rsidP="00A32227">
            <w:pPr>
              <w:autoSpaceDE w:val="0"/>
              <w:autoSpaceDN w:val="0"/>
              <w:adjustRightInd w:val="0"/>
              <w:jc w:val="both"/>
              <w:rPr>
                <w:b/>
                <w:i/>
                <w:color w:val="000000"/>
                <w:lang w:val="en-GB" w:eastAsia="zh-TW"/>
              </w:rPr>
            </w:pPr>
            <w:r w:rsidRPr="00CD09A8">
              <w:rPr>
                <w:b/>
                <w:bCs/>
                <w:i/>
                <w:iCs/>
                <w:color w:val="0070C0"/>
                <w:lang w:val="en-GB" w:eastAsia="zh-TW"/>
              </w:rPr>
              <w:t>Robust Anti-Corruption Management Policies &amp; Procedures</w:t>
            </w:r>
            <w:r>
              <w:rPr>
                <w:b/>
                <w:i/>
                <w:color w:val="0070C0"/>
                <w:lang w:val="en-GB" w:eastAsia="zh-TW"/>
              </w:rPr>
              <w:t>:</w:t>
            </w:r>
          </w:p>
        </w:tc>
        <w:tc>
          <w:tcPr>
            <w:tcW w:w="1012" w:type="dxa"/>
            <w:tcBorders>
              <w:right w:val="nil"/>
            </w:tcBorders>
            <w:shd w:val="clear" w:color="auto" w:fill="auto"/>
          </w:tcPr>
          <w:p w:rsidR="009524ED" w:rsidRPr="00CD09A8" w:rsidRDefault="009524ED" w:rsidP="00A32227">
            <w:pPr>
              <w:autoSpaceDE w:val="0"/>
              <w:autoSpaceDN w:val="0"/>
              <w:adjustRightInd w:val="0"/>
              <w:ind w:right="184"/>
              <w:jc w:val="right"/>
              <w:rPr>
                <w:bCs/>
                <w:lang w:val="en-GB" w:eastAsia="zh-TW"/>
              </w:rPr>
            </w:pPr>
          </w:p>
        </w:tc>
      </w:tr>
      <w:tr w:rsidR="009524ED" w:rsidRPr="009B6968" w:rsidTr="00A32227">
        <w:tc>
          <w:tcPr>
            <w:tcW w:w="9670" w:type="dxa"/>
            <w:tcBorders>
              <w:left w:val="nil"/>
            </w:tcBorders>
            <w:shd w:val="clear" w:color="auto" w:fill="auto"/>
          </w:tcPr>
          <w:p w:rsidR="009524ED" w:rsidRPr="00CD09A8" w:rsidRDefault="009524ED" w:rsidP="00A32227">
            <w:pPr>
              <w:autoSpaceDE w:val="0"/>
              <w:autoSpaceDN w:val="0"/>
              <w:adjustRightInd w:val="0"/>
              <w:jc w:val="both"/>
              <w:rPr>
                <w:b/>
                <w:bCs/>
                <w:lang w:val="en-GB" w:eastAsia="zh-TW"/>
              </w:rPr>
            </w:pPr>
            <w:r w:rsidRPr="00CD09A8">
              <w:rPr>
                <w:b/>
                <w:bCs/>
                <w:color w:val="000000"/>
                <w:sz w:val="22"/>
                <w:szCs w:val="22"/>
                <w:lang w:val="en-GB" w:eastAsia="zh-TW"/>
              </w:rPr>
              <w:t>Criterion 12</w:t>
            </w:r>
            <w:r>
              <w:rPr>
                <w:b/>
                <w:bCs/>
                <w:color w:val="000000"/>
                <w:sz w:val="22"/>
                <w:szCs w:val="22"/>
                <w:lang w:val="en-GB" w:eastAsia="zh-TW"/>
              </w:rPr>
              <w:t>:</w:t>
            </w:r>
            <w:r w:rsidRPr="00CD09A8">
              <w:rPr>
                <w:b/>
                <w:bCs/>
                <w:color w:val="000000"/>
                <w:sz w:val="22"/>
                <w:szCs w:val="22"/>
                <w:lang w:val="en-GB" w:eastAsia="zh-TW"/>
              </w:rPr>
              <w:t xml:space="preserve"> The COP describes robust </w:t>
            </w:r>
            <w:r w:rsidRPr="00CD09A8">
              <w:rPr>
                <w:b/>
                <w:bCs/>
                <w:i/>
                <w:iCs/>
                <w:color w:val="000000"/>
                <w:sz w:val="22"/>
                <w:szCs w:val="22"/>
                <w:lang w:val="en-GB" w:eastAsia="zh-TW"/>
              </w:rPr>
              <w:t xml:space="preserve">commitments, strategies or policies </w:t>
            </w:r>
            <w:r w:rsidRPr="00CD09A8">
              <w:rPr>
                <w:b/>
                <w:bCs/>
                <w:color w:val="000000"/>
                <w:sz w:val="22"/>
                <w:szCs w:val="22"/>
                <w:lang w:val="en-GB" w:eastAsia="zh-TW"/>
              </w:rPr>
              <w:t>in the area of anti-corruption</w:t>
            </w:r>
          </w:p>
        </w:tc>
        <w:tc>
          <w:tcPr>
            <w:tcW w:w="1012" w:type="dxa"/>
            <w:tcBorders>
              <w:right w:val="nil"/>
            </w:tcBorders>
            <w:shd w:val="clear" w:color="auto" w:fill="auto"/>
          </w:tcPr>
          <w:p w:rsidR="009524ED" w:rsidRPr="00CD09A8" w:rsidRDefault="009524ED" w:rsidP="00A32227">
            <w:pPr>
              <w:autoSpaceDE w:val="0"/>
              <w:autoSpaceDN w:val="0"/>
              <w:adjustRightInd w:val="0"/>
              <w:ind w:right="184"/>
              <w:jc w:val="right"/>
              <w:rPr>
                <w:bCs/>
                <w:lang w:val="en-GB" w:eastAsia="zh-TW"/>
              </w:rPr>
            </w:pPr>
            <w:r>
              <w:rPr>
                <w:bCs/>
                <w:lang w:val="en-GB" w:eastAsia="zh-TW"/>
              </w:rPr>
              <w:t>79</w:t>
            </w:r>
          </w:p>
        </w:tc>
      </w:tr>
      <w:tr w:rsidR="009524ED" w:rsidRPr="009B6968" w:rsidTr="00A32227">
        <w:tc>
          <w:tcPr>
            <w:tcW w:w="9670" w:type="dxa"/>
            <w:tcBorders>
              <w:left w:val="nil"/>
            </w:tcBorders>
            <w:shd w:val="clear" w:color="auto" w:fill="auto"/>
          </w:tcPr>
          <w:p w:rsidR="009524ED" w:rsidRPr="00CD09A8" w:rsidRDefault="009524ED" w:rsidP="00A32227">
            <w:pPr>
              <w:autoSpaceDE w:val="0"/>
              <w:autoSpaceDN w:val="0"/>
              <w:adjustRightInd w:val="0"/>
              <w:jc w:val="both"/>
              <w:rPr>
                <w:b/>
                <w:bCs/>
                <w:lang w:val="en-GB" w:eastAsia="zh-TW"/>
              </w:rPr>
            </w:pPr>
            <w:r w:rsidRPr="00CD09A8">
              <w:rPr>
                <w:b/>
                <w:bCs/>
                <w:color w:val="000000"/>
                <w:sz w:val="22"/>
                <w:szCs w:val="22"/>
                <w:lang w:val="en-GB" w:eastAsia="zh-TW"/>
              </w:rPr>
              <w:t>Criterion 13</w:t>
            </w:r>
            <w:r>
              <w:rPr>
                <w:b/>
                <w:bCs/>
                <w:color w:val="000000"/>
                <w:sz w:val="22"/>
                <w:szCs w:val="22"/>
                <w:lang w:val="en-GB" w:eastAsia="zh-TW"/>
              </w:rPr>
              <w:t>:</w:t>
            </w:r>
            <w:r w:rsidRPr="00CD09A8">
              <w:rPr>
                <w:b/>
                <w:bCs/>
                <w:color w:val="000000"/>
                <w:sz w:val="22"/>
                <w:szCs w:val="22"/>
                <w:lang w:val="en-GB" w:eastAsia="zh-TW"/>
              </w:rPr>
              <w:t xml:space="preserve"> The COP describes effective </w:t>
            </w:r>
            <w:r w:rsidRPr="00CD09A8">
              <w:rPr>
                <w:b/>
                <w:bCs/>
                <w:i/>
                <w:iCs/>
                <w:color w:val="000000"/>
                <w:sz w:val="22"/>
                <w:szCs w:val="22"/>
                <w:lang w:val="en-GB" w:eastAsia="zh-TW"/>
              </w:rPr>
              <w:t xml:space="preserve">management systems </w:t>
            </w:r>
            <w:r w:rsidRPr="00CD09A8">
              <w:rPr>
                <w:b/>
                <w:bCs/>
                <w:color w:val="000000"/>
                <w:sz w:val="22"/>
                <w:szCs w:val="22"/>
                <w:lang w:val="en-GB" w:eastAsia="zh-TW"/>
              </w:rPr>
              <w:t>to integrate the anti-corruption principle</w:t>
            </w:r>
          </w:p>
        </w:tc>
        <w:tc>
          <w:tcPr>
            <w:tcW w:w="1012" w:type="dxa"/>
            <w:tcBorders>
              <w:right w:val="nil"/>
            </w:tcBorders>
            <w:shd w:val="clear" w:color="auto" w:fill="auto"/>
          </w:tcPr>
          <w:p w:rsidR="009524ED" w:rsidRPr="00CD09A8" w:rsidRDefault="009524ED" w:rsidP="00A32227">
            <w:pPr>
              <w:autoSpaceDE w:val="0"/>
              <w:autoSpaceDN w:val="0"/>
              <w:adjustRightInd w:val="0"/>
              <w:ind w:right="184"/>
              <w:jc w:val="right"/>
              <w:rPr>
                <w:bCs/>
                <w:lang w:val="en-GB" w:eastAsia="zh-TW"/>
              </w:rPr>
            </w:pPr>
            <w:r>
              <w:rPr>
                <w:bCs/>
                <w:lang w:val="en-GB" w:eastAsia="zh-TW"/>
              </w:rPr>
              <w:t>81</w:t>
            </w:r>
          </w:p>
        </w:tc>
      </w:tr>
      <w:tr w:rsidR="009524ED" w:rsidRPr="009B6968" w:rsidTr="00A32227">
        <w:tc>
          <w:tcPr>
            <w:tcW w:w="9670" w:type="dxa"/>
            <w:tcBorders>
              <w:left w:val="nil"/>
              <w:bottom w:val="single" w:sz="4" w:space="0" w:color="000000"/>
            </w:tcBorders>
            <w:shd w:val="clear" w:color="auto" w:fill="auto"/>
          </w:tcPr>
          <w:p w:rsidR="009524ED" w:rsidRPr="00CD09A8" w:rsidRDefault="009524ED" w:rsidP="00A32227">
            <w:pPr>
              <w:autoSpaceDE w:val="0"/>
              <w:autoSpaceDN w:val="0"/>
              <w:adjustRightInd w:val="0"/>
              <w:jc w:val="both"/>
              <w:rPr>
                <w:b/>
                <w:bCs/>
                <w:lang w:val="en-GB" w:eastAsia="zh-TW"/>
              </w:rPr>
            </w:pPr>
            <w:r w:rsidRPr="00CD09A8">
              <w:rPr>
                <w:b/>
                <w:bCs/>
                <w:color w:val="000000"/>
                <w:sz w:val="22"/>
                <w:szCs w:val="22"/>
                <w:lang w:val="en-GB" w:eastAsia="zh-TW"/>
              </w:rPr>
              <w:t>Criterion 14</w:t>
            </w:r>
            <w:r>
              <w:rPr>
                <w:b/>
                <w:bCs/>
                <w:color w:val="000000"/>
                <w:sz w:val="22"/>
                <w:szCs w:val="22"/>
                <w:lang w:val="en-GB" w:eastAsia="zh-TW"/>
              </w:rPr>
              <w:t>:</w:t>
            </w:r>
            <w:r w:rsidRPr="00CD09A8">
              <w:rPr>
                <w:b/>
                <w:bCs/>
                <w:color w:val="000000"/>
                <w:sz w:val="22"/>
                <w:szCs w:val="22"/>
                <w:lang w:val="en-GB" w:eastAsia="zh-TW"/>
              </w:rPr>
              <w:t xml:space="preserve"> The COP describes effective </w:t>
            </w:r>
            <w:r w:rsidRPr="00CD09A8">
              <w:rPr>
                <w:b/>
                <w:bCs/>
                <w:i/>
                <w:iCs/>
                <w:color w:val="000000"/>
                <w:sz w:val="22"/>
                <w:szCs w:val="22"/>
                <w:lang w:val="en-GB" w:eastAsia="zh-TW"/>
              </w:rPr>
              <w:t xml:space="preserve">monitoring and evaluation mechanisms </w:t>
            </w:r>
            <w:r w:rsidRPr="00CD09A8">
              <w:rPr>
                <w:b/>
                <w:bCs/>
                <w:color w:val="000000"/>
                <w:sz w:val="22"/>
                <w:szCs w:val="22"/>
                <w:lang w:val="en-GB" w:eastAsia="zh-TW"/>
              </w:rPr>
              <w:t>for the integration of anti-corruption</w:t>
            </w:r>
          </w:p>
        </w:tc>
        <w:tc>
          <w:tcPr>
            <w:tcW w:w="1012" w:type="dxa"/>
            <w:tcBorders>
              <w:bottom w:val="single" w:sz="4" w:space="0" w:color="000000"/>
              <w:right w:val="nil"/>
            </w:tcBorders>
            <w:shd w:val="clear" w:color="auto" w:fill="auto"/>
          </w:tcPr>
          <w:p w:rsidR="009524ED" w:rsidRPr="00CD09A8" w:rsidRDefault="009524ED" w:rsidP="00A32227">
            <w:pPr>
              <w:autoSpaceDE w:val="0"/>
              <w:autoSpaceDN w:val="0"/>
              <w:adjustRightInd w:val="0"/>
              <w:ind w:right="184"/>
              <w:jc w:val="right"/>
              <w:rPr>
                <w:bCs/>
                <w:lang w:val="en-GB" w:eastAsia="zh-TW"/>
              </w:rPr>
            </w:pPr>
            <w:r>
              <w:rPr>
                <w:bCs/>
                <w:lang w:val="en-GB" w:eastAsia="zh-TW"/>
              </w:rPr>
              <w:t>81</w:t>
            </w:r>
          </w:p>
        </w:tc>
      </w:tr>
      <w:tr w:rsidR="009524ED" w:rsidRPr="00CD09A8" w:rsidTr="00A32227">
        <w:tc>
          <w:tcPr>
            <w:tcW w:w="9670" w:type="dxa"/>
            <w:tcBorders>
              <w:left w:val="nil"/>
            </w:tcBorders>
            <w:shd w:val="clear" w:color="auto" w:fill="auto"/>
          </w:tcPr>
          <w:p w:rsidR="009524ED" w:rsidRPr="00CD09A8" w:rsidRDefault="009524ED" w:rsidP="00A32227">
            <w:pPr>
              <w:autoSpaceDE w:val="0"/>
              <w:autoSpaceDN w:val="0"/>
              <w:adjustRightInd w:val="0"/>
              <w:jc w:val="both"/>
              <w:rPr>
                <w:bCs/>
                <w:iCs/>
                <w:color w:val="0070C0"/>
                <w:sz w:val="22"/>
                <w:szCs w:val="22"/>
                <w:lang w:val="en-GB" w:eastAsia="zh-TW"/>
              </w:rPr>
            </w:pPr>
          </w:p>
          <w:p w:rsidR="009524ED" w:rsidRPr="00CD09A8" w:rsidRDefault="009524ED" w:rsidP="00A32227">
            <w:pPr>
              <w:autoSpaceDE w:val="0"/>
              <w:autoSpaceDN w:val="0"/>
              <w:adjustRightInd w:val="0"/>
              <w:jc w:val="both"/>
              <w:rPr>
                <w:i/>
                <w:color w:val="0070C0"/>
                <w:lang w:val="en-GB" w:eastAsia="zh-TW"/>
              </w:rPr>
            </w:pPr>
            <w:r w:rsidRPr="00CD09A8">
              <w:rPr>
                <w:b/>
                <w:bCs/>
                <w:i/>
                <w:iCs/>
                <w:color w:val="0070C0"/>
                <w:lang w:val="en-GB" w:eastAsia="zh-TW"/>
              </w:rPr>
              <w:t>Taking Action in Support of Broader UN Goals and Issues</w:t>
            </w:r>
            <w:r>
              <w:rPr>
                <w:b/>
                <w:i/>
                <w:color w:val="0070C0"/>
                <w:lang w:val="en-GB" w:eastAsia="zh-TW"/>
              </w:rPr>
              <w:t>:</w:t>
            </w:r>
            <w:r w:rsidRPr="00CD09A8">
              <w:rPr>
                <w:b/>
                <w:i/>
                <w:color w:val="0070C0"/>
                <w:lang w:val="en-GB" w:eastAsia="zh-TW"/>
              </w:rPr>
              <w:t xml:space="preserve"> </w:t>
            </w:r>
          </w:p>
        </w:tc>
        <w:tc>
          <w:tcPr>
            <w:tcW w:w="1012" w:type="dxa"/>
            <w:tcBorders>
              <w:right w:val="nil"/>
            </w:tcBorders>
            <w:shd w:val="clear" w:color="auto" w:fill="auto"/>
          </w:tcPr>
          <w:p w:rsidR="009524ED" w:rsidRPr="00CD09A8" w:rsidRDefault="009524ED" w:rsidP="00A32227">
            <w:pPr>
              <w:autoSpaceDE w:val="0"/>
              <w:autoSpaceDN w:val="0"/>
              <w:adjustRightInd w:val="0"/>
              <w:ind w:right="184"/>
              <w:jc w:val="center"/>
              <w:rPr>
                <w:bCs/>
                <w:lang w:val="en-GB" w:eastAsia="zh-TW"/>
              </w:rPr>
            </w:pPr>
            <w:r w:rsidRPr="00CD09A8">
              <w:rPr>
                <w:bCs/>
                <w:noProof/>
              </w:rPr>
              <w:drawing>
                <wp:inline distT="0" distB="0" distL="0" distR="0">
                  <wp:extent cx="369139" cy="354631"/>
                  <wp:effectExtent l="1905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70667" cy="356099"/>
                          </a:xfrm>
                          <a:prstGeom prst="rect">
                            <a:avLst/>
                          </a:prstGeom>
                          <a:noFill/>
                          <a:ln w="9525">
                            <a:noFill/>
                            <a:miter lim="800000"/>
                            <a:headEnd/>
                            <a:tailEnd/>
                          </a:ln>
                        </pic:spPr>
                      </pic:pic>
                    </a:graphicData>
                  </a:graphic>
                </wp:inline>
              </w:drawing>
            </w:r>
          </w:p>
        </w:tc>
      </w:tr>
      <w:tr w:rsidR="009524ED" w:rsidRPr="009B6968" w:rsidTr="00A32227">
        <w:tc>
          <w:tcPr>
            <w:tcW w:w="9670" w:type="dxa"/>
            <w:tcBorders>
              <w:left w:val="nil"/>
            </w:tcBorders>
            <w:shd w:val="clear" w:color="auto" w:fill="auto"/>
          </w:tcPr>
          <w:p w:rsidR="009524ED" w:rsidRPr="00CD09A8" w:rsidRDefault="009524ED" w:rsidP="00A32227">
            <w:pPr>
              <w:autoSpaceDE w:val="0"/>
              <w:autoSpaceDN w:val="0"/>
              <w:adjustRightInd w:val="0"/>
              <w:jc w:val="both"/>
              <w:rPr>
                <w:b/>
                <w:bCs/>
                <w:lang w:val="en-GB" w:eastAsia="zh-TW"/>
              </w:rPr>
            </w:pPr>
            <w:r w:rsidRPr="00CD09A8">
              <w:rPr>
                <w:b/>
                <w:bCs/>
                <w:color w:val="000000"/>
                <w:sz w:val="22"/>
                <w:szCs w:val="22"/>
                <w:lang w:val="en-GB" w:eastAsia="zh-TW"/>
              </w:rPr>
              <w:t>Criterion 15</w:t>
            </w:r>
            <w:r>
              <w:rPr>
                <w:b/>
                <w:bCs/>
                <w:color w:val="000000"/>
                <w:sz w:val="22"/>
                <w:szCs w:val="22"/>
                <w:lang w:val="en-GB" w:eastAsia="zh-TW"/>
              </w:rPr>
              <w:t>:</w:t>
            </w:r>
            <w:r w:rsidRPr="00CD09A8">
              <w:rPr>
                <w:b/>
                <w:bCs/>
                <w:color w:val="000000"/>
                <w:sz w:val="22"/>
                <w:szCs w:val="22"/>
                <w:lang w:val="en-GB" w:eastAsia="zh-TW"/>
              </w:rPr>
              <w:t xml:space="preserve"> The COP describes core business contributions to </w:t>
            </w:r>
            <w:r w:rsidRPr="00CD09A8">
              <w:rPr>
                <w:b/>
                <w:bCs/>
                <w:i/>
                <w:iCs/>
                <w:color w:val="000000"/>
                <w:sz w:val="22"/>
                <w:szCs w:val="22"/>
                <w:lang w:val="en-GB" w:eastAsia="zh-TW"/>
              </w:rPr>
              <w:t>UN goals and issues</w:t>
            </w:r>
          </w:p>
        </w:tc>
        <w:tc>
          <w:tcPr>
            <w:tcW w:w="1012" w:type="dxa"/>
            <w:tcBorders>
              <w:right w:val="nil"/>
            </w:tcBorders>
            <w:shd w:val="clear" w:color="auto" w:fill="auto"/>
          </w:tcPr>
          <w:p w:rsidR="009524ED" w:rsidRPr="00CD09A8" w:rsidRDefault="009524ED" w:rsidP="00A32227">
            <w:pPr>
              <w:autoSpaceDE w:val="0"/>
              <w:autoSpaceDN w:val="0"/>
              <w:adjustRightInd w:val="0"/>
              <w:ind w:right="184"/>
              <w:jc w:val="right"/>
              <w:rPr>
                <w:bCs/>
                <w:lang w:val="en-GB" w:eastAsia="zh-TW"/>
              </w:rPr>
            </w:pPr>
            <w:r>
              <w:rPr>
                <w:bCs/>
                <w:lang w:val="en-GB" w:eastAsia="zh-TW"/>
              </w:rPr>
              <w:t>84</w:t>
            </w:r>
          </w:p>
        </w:tc>
      </w:tr>
      <w:tr w:rsidR="009524ED" w:rsidRPr="009B6968" w:rsidTr="00A32227">
        <w:tc>
          <w:tcPr>
            <w:tcW w:w="9670" w:type="dxa"/>
            <w:tcBorders>
              <w:left w:val="nil"/>
            </w:tcBorders>
            <w:shd w:val="clear" w:color="auto" w:fill="auto"/>
          </w:tcPr>
          <w:p w:rsidR="009524ED" w:rsidRPr="00CD09A8" w:rsidRDefault="009524ED" w:rsidP="00A32227">
            <w:pPr>
              <w:autoSpaceDE w:val="0"/>
              <w:autoSpaceDN w:val="0"/>
              <w:adjustRightInd w:val="0"/>
              <w:jc w:val="both"/>
              <w:rPr>
                <w:b/>
                <w:bCs/>
                <w:lang w:val="en-GB" w:eastAsia="zh-TW"/>
              </w:rPr>
            </w:pPr>
            <w:r w:rsidRPr="00CD09A8">
              <w:rPr>
                <w:b/>
                <w:bCs/>
                <w:color w:val="000000"/>
                <w:sz w:val="22"/>
                <w:szCs w:val="22"/>
                <w:lang w:val="en-GB" w:eastAsia="zh-TW"/>
              </w:rPr>
              <w:t>Criterion 16</w:t>
            </w:r>
            <w:r>
              <w:rPr>
                <w:b/>
                <w:bCs/>
                <w:color w:val="000000"/>
                <w:sz w:val="22"/>
                <w:szCs w:val="22"/>
                <w:lang w:val="en-GB" w:eastAsia="zh-TW"/>
              </w:rPr>
              <w:t>:</w:t>
            </w:r>
            <w:r w:rsidRPr="00CD09A8">
              <w:rPr>
                <w:b/>
                <w:bCs/>
                <w:color w:val="000000"/>
                <w:sz w:val="22"/>
                <w:szCs w:val="22"/>
                <w:lang w:val="en-GB" w:eastAsia="zh-TW"/>
              </w:rPr>
              <w:t xml:space="preserve"> The COP describes strategic social investments and philanthropy</w:t>
            </w:r>
          </w:p>
        </w:tc>
        <w:tc>
          <w:tcPr>
            <w:tcW w:w="1012" w:type="dxa"/>
            <w:tcBorders>
              <w:right w:val="nil"/>
            </w:tcBorders>
            <w:shd w:val="clear" w:color="auto" w:fill="auto"/>
          </w:tcPr>
          <w:p w:rsidR="009524ED" w:rsidRPr="00CD09A8" w:rsidRDefault="009524ED" w:rsidP="00A32227">
            <w:pPr>
              <w:autoSpaceDE w:val="0"/>
              <w:autoSpaceDN w:val="0"/>
              <w:adjustRightInd w:val="0"/>
              <w:ind w:right="184"/>
              <w:jc w:val="right"/>
              <w:rPr>
                <w:bCs/>
                <w:lang w:val="en-GB" w:eastAsia="zh-TW"/>
              </w:rPr>
            </w:pPr>
            <w:r>
              <w:rPr>
                <w:bCs/>
                <w:lang w:val="en-GB" w:eastAsia="zh-TW"/>
              </w:rPr>
              <w:t>86</w:t>
            </w:r>
          </w:p>
        </w:tc>
      </w:tr>
      <w:tr w:rsidR="009524ED" w:rsidRPr="009B6968" w:rsidTr="00A32227">
        <w:tc>
          <w:tcPr>
            <w:tcW w:w="9670" w:type="dxa"/>
            <w:tcBorders>
              <w:left w:val="nil"/>
            </w:tcBorders>
            <w:shd w:val="clear" w:color="auto" w:fill="auto"/>
          </w:tcPr>
          <w:p w:rsidR="009524ED" w:rsidRPr="00CD09A8" w:rsidRDefault="009524ED" w:rsidP="00A32227">
            <w:pPr>
              <w:autoSpaceDE w:val="0"/>
              <w:autoSpaceDN w:val="0"/>
              <w:adjustRightInd w:val="0"/>
              <w:jc w:val="both"/>
              <w:rPr>
                <w:b/>
                <w:bCs/>
                <w:lang w:val="en-GB" w:eastAsia="zh-TW"/>
              </w:rPr>
            </w:pPr>
            <w:r w:rsidRPr="00CD09A8">
              <w:rPr>
                <w:b/>
                <w:bCs/>
                <w:color w:val="000000"/>
                <w:sz w:val="22"/>
                <w:szCs w:val="22"/>
                <w:lang w:val="en-GB" w:eastAsia="zh-TW"/>
              </w:rPr>
              <w:t>Criterion 17</w:t>
            </w:r>
            <w:r>
              <w:rPr>
                <w:b/>
                <w:bCs/>
                <w:color w:val="000000"/>
                <w:sz w:val="22"/>
                <w:szCs w:val="22"/>
                <w:lang w:val="en-GB" w:eastAsia="zh-TW"/>
              </w:rPr>
              <w:t>:</w:t>
            </w:r>
            <w:r w:rsidRPr="00CD09A8">
              <w:rPr>
                <w:b/>
                <w:bCs/>
                <w:color w:val="000000"/>
                <w:sz w:val="22"/>
                <w:szCs w:val="22"/>
                <w:lang w:val="en-GB" w:eastAsia="zh-TW"/>
              </w:rPr>
              <w:t xml:space="preserve"> The COP describes advocacy and public policy engagement</w:t>
            </w:r>
          </w:p>
        </w:tc>
        <w:tc>
          <w:tcPr>
            <w:tcW w:w="1012" w:type="dxa"/>
            <w:tcBorders>
              <w:right w:val="nil"/>
            </w:tcBorders>
            <w:shd w:val="clear" w:color="auto" w:fill="auto"/>
          </w:tcPr>
          <w:p w:rsidR="009524ED" w:rsidRPr="00CD09A8" w:rsidRDefault="009524ED" w:rsidP="00A32227">
            <w:pPr>
              <w:autoSpaceDE w:val="0"/>
              <w:autoSpaceDN w:val="0"/>
              <w:adjustRightInd w:val="0"/>
              <w:ind w:right="184"/>
              <w:jc w:val="right"/>
              <w:rPr>
                <w:bCs/>
                <w:lang w:val="en-GB" w:eastAsia="zh-TW"/>
              </w:rPr>
            </w:pPr>
            <w:r>
              <w:rPr>
                <w:bCs/>
                <w:lang w:val="en-GB" w:eastAsia="zh-TW"/>
              </w:rPr>
              <w:t>97</w:t>
            </w:r>
          </w:p>
        </w:tc>
      </w:tr>
      <w:tr w:rsidR="009524ED" w:rsidRPr="009B6968" w:rsidTr="00A32227">
        <w:tc>
          <w:tcPr>
            <w:tcW w:w="9670" w:type="dxa"/>
            <w:tcBorders>
              <w:left w:val="nil"/>
              <w:bottom w:val="single" w:sz="4" w:space="0" w:color="000000"/>
            </w:tcBorders>
            <w:shd w:val="clear" w:color="auto" w:fill="auto"/>
          </w:tcPr>
          <w:p w:rsidR="009524ED" w:rsidRPr="00CD09A8" w:rsidRDefault="009524ED" w:rsidP="00A32227">
            <w:pPr>
              <w:autoSpaceDE w:val="0"/>
              <w:autoSpaceDN w:val="0"/>
              <w:adjustRightInd w:val="0"/>
              <w:jc w:val="both"/>
              <w:rPr>
                <w:b/>
                <w:bCs/>
                <w:lang w:val="en-GB" w:eastAsia="zh-TW"/>
              </w:rPr>
            </w:pPr>
            <w:r w:rsidRPr="00CD09A8">
              <w:rPr>
                <w:b/>
                <w:bCs/>
                <w:color w:val="000000"/>
                <w:sz w:val="22"/>
                <w:szCs w:val="22"/>
                <w:lang w:val="en-GB" w:eastAsia="zh-TW"/>
              </w:rPr>
              <w:t>Criterion 18</w:t>
            </w:r>
            <w:r>
              <w:rPr>
                <w:b/>
                <w:bCs/>
                <w:color w:val="000000"/>
                <w:sz w:val="22"/>
                <w:szCs w:val="22"/>
                <w:lang w:val="en-GB" w:eastAsia="zh-TW"/>
              </w:rPr>
              <w:t>:</w:t>
            </w:r>
            <w:r w:rsidRPr="00CD09A8">
              <w:rPr>
                <w:b/>
                <w:bCs/>
                <w:color w:val="000000"/>
                <w:sz w:val="22"/>
                <w:szCs w:val="22"/>
                <w:lang w:val="en-GB" w:eastAsia="zh-TW"/>
              </w:rPr>
              <w:t xml:space="preserve"> The COP describes partnerships and collective action</w:t>
            </w:r>
          </w:p>
        </w:tc>
        <w:tc>
          <w:tcPr>
            <w:tcW w:w="1012" w:type="dxa"/>
            <w:tcBorders>
              <w:bottom w:val="single" w:sz="4" w:space="0" w:color="000000"/>
              <w:right w:val="nil"/>
            </w:tcBorders>
            <w:shd w:val="clear" w:color="auto" w:fill="auto"/>
          </w:tcPr>
          <w:p w:rsidR="009524ED" w:rsidRPr="00CD09A8" w:rsidRDefault="009524ED" w:rsidP="00A32227">
            <w:pPr>
              <w:autoSpaceDE w:val="0"/>
              <w:autoSpaceDN w:val="0"/>
              <w:adjustRightInd w:val="0"/>
              <w:ind w:right="184"/>
              <w:jc w:val="right"/>
              <w:rPr>
                <w:bCs/>
                <w:lang w:val="en-GB" w:eastAsia="zh-TW"/>
              </w:rPr>
            </w:pPr>
            <w:r>
              <w:rPr>
                <w:bCs/>
                <w:lang w:val="en-GB" w:eastAsia="zh-TW"/>
              </w:rPr>
              <w:t>97</w:t>
            </w:r>
          </w:p>
        </w:tc>
      </w:tr>
      <w:tr w:rsidR="009524ED" w:rsidRPr="009B6968" w:rsidTr="00A32227">
        <w:tc>
          <w:tcPr>
            <w:tcW w:w="9670" w:type="dxa"/>
            <w:tcBorders>
              <w:left w:val="nil"/>
            </w:tcBorders>
            <w:shd w:val="clear" w:color="auto" w:fill="auto"/>
          </w:tcPr>
          <w:p w:rsidR="009524ED" w:rsidRPr="00CD09A8" w:rsidRDefault="009524ED" w:rsidP="00A32227">
            <w:pPr>
              <w:autoSpaceDE w:val="0"/>
              <w:autoSpaceDN w:val="0"/>
              <w:adjustRightInd w:val="0"/>
              <w:jc w:val="both"/>
              <w:rPr>
                <w:bCs/>
                <w:iCs/>
                <w:color w:val="0070C0"/>
                <w:sz w:val="22"/>
                <w:szCs w:val="22"/>
                <w:lang w:val="en-GB" w:eastAsia="zh-TW"/>
              </w:rPr>
            </w:pPr>
          </w:p>
          <w:p w:rsidR="009524ED" w:rsidRPr="00CD09A8" w:rsidRDefault="009524ED" w:rsidP="00A32227">
            <w:pPr>
              <w:autoSpaceDE w:val="0"/>
              <w:autoSpaceDN w:val="0"/>
              <w:adjustRightInd w:val="0"/>
              <w:jc w:val="both"/>
              <w:rPr>
                <w:i/>
                <w:color w:val="0070C0"/>
                <w:lang w:val="en-GB" w:eastAsia="zh-TW"/>
              </w:rPr>
            </w:pPr>
            <w:r w:rsidRPr="00CD09A8">
              <w:rPr>
                <w:b/>
                <w:bCs/>
                <w:i/>
                <w:iCs/>
                <w:color w:val="0070C0"/>
                <w:lang w:val="en-GB" w:eastAsia="zh-TW"/>
              </w:rPr>
              <w:t>Corporate Sustainability Governance and Leadership</w:t>
            </w:r>
            <w:r>
              <w:rPr>
                <w:b/>
                <w:bCs/>
                <w:i/>
                <w:iCs/>
                <w:color w:val="0070C0"/>
                <w:lang w:val="en-GB" w:eastAsia="zh-TW"/>
              </w:rPr>
              <w:t>:</w:t>
            </w:r>
          </w:p>
        </w:tc>
        <w:tc>
          <w:tcPr>
            <w:tcW w:w="1012" w:type="dxa"/>
            <w:tcBorders>
              <w:right w:val="nil"/>
            </w:tcBorders>
            <w:shd w:val="clear" w:color="auto" w:fill="auto"/>
          </w:tcPr>
          <w:p w:rsidR="009524ED" w:rsidRPr="00CD09A8" w:rsidRDefault="009524ED" w:rsidP="00A32227">
            <w:pPr>
              <w:autoSpaceDE w:val="0"/>
              <w:autoSpaceDN w:val="0"/>
              <w:adjustRightInd w:val="0"/>
              <w:ind w:right="184"/>
              <w:jc w:val="right"/>
              <w:rPr>
                <w:bCs/>
                <w:lang w:val="en-GB" w:eastAsia="zh-TW"/>
              </w:rPr>
            </w:pPr>
          </w:p>
        </w:tc>
      </w:tr>
      <w:tr w:rsidR="009524ED" w:rsidRPr="009B6968" w:rsidTr="00A32227">
        <w:tc>
          <w:tcPr>
            <w:tcW w:w="9670" w:type="dxa"/>
            <w:tcBorders>
              <w:left w:val="nil"/>
            </w:tcBorders>
            <w:shd w:val="clear" w:color="auto" w:fill="auto"/>
          </w:tcPr>
          <w:p w:rsidR="009524ED" w:rsidRPr="00CD09A8" w:rsidRDefault="009524ED" w:rsidP="00A32227">
            <w:pPr>
              <w:autoSpaceDE w:val="0"/>
              <w:autoSpaceDN w:val="0"/>
              <w:adjustRightInd w:val="0"/>
              <w:jc w:val="both"/>
              <w:rPr>
                <w:b/>
                <w:bCs/>
                <w:lang w:val="en-GB" w:eastAsia="zh-TW"/>
              </w:rPr>
            </w:pPr>
            <w:r w:rsidRPr="00CD09A8">
              <w:rPr>
                <w:b/>
                <w:bCs/>
                <w:color w:val="000000"/>
                <w:sz w:val="22"/>
                <w:szCs w:val="22"/>
                <w:lang w:val="en-GB" w:eastAsia="zh-TW"/>
              </w:rPr>
              <w:t>Criterion 19</w:t>
            </w:r>
            <w:r>
              <w:rPr>
                <w:b/>
                <w:bCs/>
                <w:color w:val="000000"/>
                <w:sz w:val="22"/>
                <w:szCs w:val="22"/>
                <w:lang w:val="en-GB" w:eastAsia="zh-TW"/>
              </w:rPr>
              <w:t>:</w:t>
            </w:r>
            <w:r w:rsidRPr="00CD09A8">
              <w:rPr>
                <w:b/>
                <w:bCs/>
                <w:color w:val="000000"/>
                <w:sz w:val="22"/>
                <w:szCs w:val="22"/>
                <w:lang w:val="en-GB" w:eastAsia="zh-TW"/>
              </w:rPr>
              <w:t xml:space="preserve"> The COP describes CEO commitment and leadership</w:t>
            </w:r>
          </w:p>
        </w:tc>
        <w:tc>
          <w:tcPr>
            <w:tcW w:w="1012" w:type="dxa"/>
            <w:tcBorders>
              <w:right w:val="nil"/>
            </w:tcBorders>
            <w:shd w:val="clear" w:color="auto" w:fill="auto"/>
          </w:tcPr>
          <w:p w:rsidR="009524ED" w:rsidRPr="00CD09A8" w:rsidRDefault="009524ED" w:rsidP="00A32227">
            <w:pPr>
              <w:autoSpaceDE w:val="0"/>
              <w:autoSpaceDN w:val="0"/>
              <w:adjustRightInd w:val="0"/>
              <w:ind w:right="184"/>
              <w:jc w:val="right"/>
              <w:rPr>
                <w:bCs/>
                <w:lang w:val="en-GB" w:eastAsia="zh-TW"/>
              </w:rPr>
            </w:pPr>
            <w:r>
              <w:rPr>
                <w:bCs/>
                <w:lang w:val="en-GB" w:eastAsia="zh-TW"/>
              </w:rPr>
              <w:t>110</w:t>
            </w:r>
          </w:p>
        </w:tc>
      </w:tr>
      <w:tr w:rsidR="009524ED" w:rsidRPr="009B6968" w:rsidTr="00A32227">
        <w:tc>
          <w:tcPr>
            <w:tcW w:w="9670" w:type="dxa"/>
            <w:tcBorders>
              <w:left w:val="nil"/>
              <w:bottom w:val="single" w:sz="4" w:space="0" w:color="000000"/>
            </w:tcBorders>
            <w:shd w:val="clear" w:color="auto" w:fill="auto"/>
          </w:tcPr>
          <w:p w:rsidR="009524ED" w:rsidRPr="00CD09A8" w:rsidRDefault="009524ED" w:rsidP="00A32227">
            <w:pPr>
              <w:autoSpaceDE w:val="0"/>
              <w:autoSpaceDN w:val="0"/>
              <w:adjustRightInd w:val="0"/>
              <w:jc w:val="both"/>
              <w:rPr>
                <w:b/>
                <w:bCs/>
                <w:lang w:val="en-GB" w:eastAsia="zh-TW"/>
              </w:rPr>
            </w:pPr>
            <w:r w:rsidRPr="00CD09A8">
              <w:rPr>
                <w:b/>
                <w:bCs/>
                <w:color w:val="000000"/>
                <w:sz w:val="22"/>
                <w:szCs w:val="22"/>
                <w:lang w:val="en-GB" w:eastAsia="zh-TW"/>
              </w:rPr>
              <w:t>Criterion 20</w:t>
            </w:r>
            <w:r>
              <w:rPr>
                <w:b/>
                <w:bCs/>
                <w:color w:val="000000"/>
                <w:sz w:val="22"/>
                <w:szCs w:val="22"/>
                <w:lang w:val="en-GB" w:eastAsia="zh-TW"/>
              </w:rPr>
              <w:t>:</w:t>
            </w:r>
            <w:r w:rsidRPr="00CD09A8">
              <w:rPr>
                <w:b/>
                <w:bCs/>
                <w:color w:val="000000"/>
                <w:sz w:val="22"/>
                <w:szCs w:val="22"/>
                <w:lang w:val="en-GB" w:eastAsia="zh-TW"/>
              </w:rPr>
              <w:t xml:space="preserve"> The COP describes Board adoption and oversight</w:t>
            </w:r>
          </w:p>
        </w:tc>
        <w:tc>
          <w:tcPr>
            <w:tcW w:w="1012" w:type="dxa"/>
            <w:tcBorders>
              <w:bottom w:val="single" w:sz="4" w:space="0" w:color="000000"/>
              <w:right w:val="nil"/>
            </w:tcBorders>
            <w:shd w:val="clear" w:color="auto" w:fill="auto"/>
          </w:tcPr>
          <w:p w:rsidR="009524ED" w:rsidRPr="00CD09A8" w:rsidRDefault="009524ED" w:rsidP="00A32227">
            <w:pPr>
              <w:autoSpaceDE w:val="0"/>
              <w:autoSpaceDN w:val="0"/>
              <w:adjustRightInd w:val="0"/>
              <w:ind w:right="184"/>
              <w:jc w:val="right"/>
              <w:rPr>
                <w:bCs/>
                <w:lang w:val="en-GB" w:eastAsia="zh-TW"/>
              </w:rPr>
            </w:pPr>
            <w:r>
              <w:rPr>
                <w:bCs/>
                <w:lang w:val="en-GB" w:eastAsia="zh-TW"/>
              </w:rPr>
              <w:t>110</w:t>
            </w:r>
          </w:p>
        </w:tc>
      </w:tr>
      <w:tr w:rsidR="009524ED" w:rsidRPr="009B6968" w:rsidTr="00A32227">
        <w:tc>
          <w:tcPr>
            <w:tcW w:w="9670" w:type="dxa"/>
            <w:tcBorders>
              <w:left w:val="nil"/>
              <w:bottom w:val="nil"/>
            </w:tcBorders>
            <w:shd w:val="clear" w:color="auto" w:fill="auto"/>
          </w:tcPr>
          <w:p w:rsidR="009524ED" w:rsidRPr="00CD09A8" w:rsidRDefault="009524ED" w:rsidP="00A32227">
            <w:pPr>
              <w:autoSpaceDE w:val="0"/>
              <w:autoSpaceDN w:val="0"/>
              <w:adjustRightInd w:val="0"/>
              <w:jc w:val="both"/>
              <w:rPr>
                <w:b/>
                <w:bCs/>
                <w:lang w:val="en-GB" w:eastAsia="zh-TW"/>
              </w:rPr>
            </w:pPr>
            <w:r w:rsidRPr="00CD09A8">
              <w:rPr>
                <w:b/>
                <w:bCs/>
                <w:color w:val="000000"/>
                <w:sz w:val="22"/>
                <w:szCs w:val="22"/>
                <w:lang w:val="en-GB" w:eastAsia="zh-TW"/>
              </w:rPr>
              <w:t>Criterion 21</w:t>
            </w:r>
            <w:r>
              <w:rPr>
                <w:b/>
                <w:bCs/>
                <w:color w:val="000000"/>
                <w:sz w:val="22"/>
                <w:szCs w:val="22"/>
                <w:lang w:val="en-GB" w:eastAsia="zh-TW"/>
              </w:rPr>
              <w:t>:</w:t>
            </w:r>
            <w:r w:rsidRPr="00CD09A8">
              <w:rPr>
                <w:b/>
                <w:bCs/>
                <w:color w:val="000000"/>
                <w:sz w:val="22"/>
                <w:szCs w:val="22"/>
                <w:lang w:val="en-GB" w:eastAsia="zh-TW"/>
              </w:rPr>
              <w:t xml:space="preserve"> The COP describes stakeholder engagement</w:t>
            </w:r>
          </w:p>
        </w:tc>
        <w:tc>
          <w:tcPr>
            <w:tcW w:w="1012" w:type="dxa"/>
            <w:tcBorders>
              <w:bottom w:val="nil"/>
              <w:right w:val="nil"/>
            </w:tcBorders>
            <w:shd w:val="clear" w:color="auto" w:fill="auto"/>
          </w:tcPr>
          <w:p w:rsidR="009524ED" w:rsidRPr="00CD09A8" w:rsidRDefault="009524ED" w:rsidP="00A32227">
            <w:pPr>
              <w:autoSpaceDE w:val="0"/>
              <w:autoSpaceDN w:val="0"/>
              <w:adjustRightInd w:val="0"/>
              <w:ind w:right="184"/>
              <w:jc w:val="right"/>
              <w:rPr>
                <w:bCs/>
                <w:lang w:val="en-GB" w:eastAsia="zh-TW"/>
              </w:rPr>
            </w:pPr>
            <w:r>
              <w:rPr>
                <w:bCs/>
                <w:lang w:val="en-GB" w:eastAsia="zh-TW"/>
              </w:rPr>
              <w:t>110</w:t>
            </w:r>
          </w:p>
        </w:tc>
      </w:tr>
    </w:tbl>
    <w:p w:rsidR="009524ED" w:rsidRPr="00CD09A8" w:rsidRDefault="009524ED" w:rsidP="009524ED">
      <w:pPr>
        <w:autoSpaceDE w:val="0"/>
        <w:autoSpaceDN w:val="0"/>
        <w:adjustRightInd w:val="0"/>
        <w:rPr>
          <w:sz w:val="16"/>
          <w:szCs w:val="16"/>
          <w:lang w:val="en-GB" w:eastAsia="zh-TW"/>
        </w:rPr>
      </w:pPr>
    </w:p>
    <w:p w:rsidR="00C829B6" w:rsidRPr="00CD09A8" w:rsidRDefault="00C829B6">
      <w:pPr>
        <w:rPr>
          <w:bCs/>
          <w:sz w:val="16"/>
          <w:szCs w:val="16"/>
          <w:lang w:val="en-GB" w:eastAsia="zh-TW"/>
        </w:rPr>
      </w:pPr>
      <w:r w:rsidRPr="00CD09A8">
        <w:rPr>
          <w:bCs/>
          <w:sz w:val="16"/>
          <w:szCs w:val="16"/>
          <w:lang w:val="en-GB" w:eastAsia="zh-TW"/>
        </w:rPr>
        <w:br w:type="page"/>
      </w:r>
    </w:p>
    <w:p w:rsidR="00C829B6" w:rsidRPr="00CD09A8" w:rsidRDefault="00C829B6" w:rsidP="00C829B6">
      <w:pPr>
        <w:autoSpaceDE w:val="0"/>
        <w:autoSpaceDN w:val="0"/>
        <w:adjustRightInd w:val="0"/>
        <w:jc w:val="both"/>
        <w:rPr>
          <w:bCs/>
          <w:sz w:val="16"/>
          <w:szCs w:val="16"/>
          <w:lang w:val="en-GB" w:eastAsia="zh-TW"/>
        </w:rPr>
      </w:pPr>
    </w:p>
    <w:tbl>
      <w:tblPr>
        <w:tblW w:w="0" w:type="auto"/>
        <w:tblInd w:w="250"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blBorders>
        <w:tblLook w:val="04A0"/>
      </w:tblPr>
      <w:tblGrid>
        <w:gridCol w:w="8080"/>
        <w:gridCol w:w="2276"/>
      </w:tblGrid>
      <w:tr w:rsidR="00C829B6" w:rsidRPr="003670D2" w:rsidTr="0000160F">
        <w:tc>
          <w:tcPr>
            <w:tcW w:w="8080" w:type="dxa"/>
            <w:shd w:val="clear" w:color="auto" w:fill="auto"/>
          </w:tcPr>
          <w:p w:rsidR="00C829B6" w:rsidRPr="00CD09A8" w:rsidRDefault="00C829B6" w:rsidP="0000160F">
            <w:pPr>
              <w:autoSpaceDE w:val="0"/>
              <w:autoSpaceDN w:val="0"/>
              <w:adjustRightInd w:val="0"/>
              <w:jc w:val="both"/>
              <w:rPr>
                <w:bCs/>
                <w:sz w:val="10"/>
                <w:szCs w:val="10"/>
                <w:lang w:val="en-GB" w:eastAsia="zh-TW"/>
              </w:rPr>
            </w:pPr>
          </w:p>
          <w:p w:rsidR="00C829B6" w:rsidRPr="00CD09A8" w:rsidRDefault="00C829B6" w:rsidP="0000160F">
            <w:pPr>
              <w:autoSpaceDE w:val="0"/>
              <w:autoSpaceDN w:val="0"/>
              <w:adjustRightInd w:val="0"/>
              <w:jc w:val="both"/>
              <w:rPr>
                <w:bCs/>
                <w:sz w:val="26"/>
                <w:szCs w:val="26"/>
                <w:lang w:val="en-GB" w:eastAsia="zh-TW"/>
              </w:rPr>
            </w:pPr>
            <w:r w:rsidRPr="00CD09A8">
              <w:rPr>
                <w:noProof/>
                <w:sz w:val="23"/>
                <w:szCs w:val="23"/>
              </w:rPr>
              <w:drawing>
                <wp:inline distT="0" distB="0" distL="0" distR="0">
                  <wp:extent cx="276225" cy="266700"/>
                  <wp:effectExtent l="19050" t="0" r="9525" b="0"/>
                  <wp:docPr id="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76225" cy="266700"/>
                          </a:xfrm>
                          <a:prstGeom prst="rect">
                            <a:avLst/>
                          </a:prstGeom>
                          <a:noFill/>
                          <a:ln w="9525">
                            <a:noFill/>
                            <a:miter lim="800000"/>
                            <a:headEnd/>
                            <a:tailEnd/>
                          </a:ln>
                        </pic:spPr>
                      </pic:pic>
                    </a:graphicData>
                  </a:graphic>
                </wp:inline>
              </w:drawing>
            </w:r>
            <w:r w:rsidRPr="00CD09A8">
              <w:rPr>
                <w:noProof/>
                <w:sz w:val="23"/>
                <w:szCs w:val="23"/>
                <w:lang w:val="en-GB"/>
              </w:rPr>
              <w:t xml:space="preserve"> </w:t>
            </w:r>
            <w:r w:rsidRPr="00CD09A8">
              <w:rPr>
                <w:bCs/>
                <w:sz w:val="26"/>
                <w:szCs w:val="26"/>
                <w:lang w:val="en-GB" w:eastAsia="zh-TW"/>
              </w:rPr>
              <w:t xml:space="preserve">About main facts and best practices </w:t>
            </w:r>
            <w:r w:rsidR="00A910EA" w:rsidRPr="00CD09A8">
              <w:rPr>
                <w:b/>
                <w:bCs/>
                <w:sz w:val="26"/>
                <w:szCs w:val="26"/>
                <w:lang w:val="en-GB" w:eastAsia="zh-TW"/>
              </w:rPr>
              <w:t>for the year 2018</w:t>
            </w:r>
            <w:r w:rsidRPr="00CD09A8">
              <w:rPr>
                <w:b/>
                <w:bCs/>
                <w:sz w:val="26"/>
                <w:szCs w:val="26"/>
                <w:lang w:val="en-GB" w:eastAsia="zh-TW"/>
              </w:rPr>
              <w:t>-</w:t>
            </w:r>
            <w:r w:rsidR="00A910EA" w:rsidRPr="00CD09A8">
              <w:rPr>
                <w:b/>
                <w:bCs/>
                <w:sz w:val="26"/>
                <w:szCs w:val="26"/>
                <w:lang w:val="en-GB" w:eastAsia="zh-TW"/>
              </w:rPr>
              <w:t>20</w:t>
            </w:r>
            <w:r w:rsidRPr="00CD09A8">
              <w:rPr>
                <w:b/>
                <w:bCs/>
                <w:sz w:val="26"/>
                <w:szCs w:val="26"/>
                <w:lang w:val="en-GB" w:eastAsia="zh-TW"/>
              </w:rPr>
              <w:t>1</w:t>
            </w:r>
            <w:r w:rsidR="00A910EA" w:rsidRPr="00CD09A8">
              <w:rPr>
                <w:b/>
                <w:bCs/>
                <w:sz w:val="26"/>
                <w:szCs w:val="26"/>
                <w:lang w:val="en-GB" w:eastAsia="zh-TW"/>
              </w:rPr>
              <w:t>9</w:t>
            </w:r>
            <w:r w:rsidRPr="00CD09A8">
              <w:rPr>
                <w:bCs/>
                <w:sz w:val="26"/>
                <w:szCs w:val="26"/>
                <w:lang w:val="en-GB" w:eastAsia="zh-TW"/>
              </w:rPr>
              <w:t xml:space="preserve">, see more particularly informations indicated by a specific pictogram. </w:t>
            </w:r>
          </w:p>
          <w:p w:rsidR="00C829B6" w:rsidRPr="00CD09A8" w:rsidRDefault="00C829B6" w:rsidP="001208A3">
            <w:pPr>
              <w:pStyle w:val="Paragraphedeliste"/>
              <w:numPr>
                <w:ilvl w:val="0"/>
                <w:numId w:val="84"/>
              </w:numPr>
              <w:autoSpaceDE w:val="0"/>
              <w:autoSpaceDN w:val="0"/>
              <w:adjustRightInd w:val="0"/>
              <w:spacing w:after="0" w:line="240" w:lineRule="auto"/>
              <w:jc w:val="both"/>
              <w:rPr>
                <w:rFonts w:ascii="Times New Roman" w:hAnsi="Times New Roman" w:cs="Times New Roman"/>
                <w:bCs/>
                <w:sz w:val="26"/>
                <w:szCs w:val="26"/>
                <w:lang w:val="en-GB" w:eastAsia="zh-TW"/>
              </w:rPr>
            </w:pPr>
            <w:r w:rsidRPr="00CD09A8">
              <w:rPr>
                <w:rFonts w:ascii="Times New Roman" w:hAnsi="Times New Roman" w:cs="Times New Roman"/>
                <w:bCs/>
                <w:sz w:val="26"/>
                <w:szCs w:val="26"/>
                <w:lang w:val="en-GB" w:eastAsia="zh-TW"/>
              </w:rPr>
              <w:t xml:space="preserve">The other informations (policies and processes) are always available and </w:t>
            </w:r>
            <w:r w:rsidRPr="00CD09A8">
              <w:rPr>
                <w:rFonts w:ascii="Times New Roman" w:hAnsi="Times New Roman" w:cs="Times New Roman"/>
                <w:b/>
                <w:bCs/>
                <w:sz w:val="26"/>
                <w:szCs w:val="26"/>
                <w:lang w:val="en-GB" w:eastAsia="zh-TW"/>
              </w:rPr>
              <w:t>pursued by LVMH</w:t>
            </w:r>
            <w:r w:rsidRPr="00CD09A8">
              <w:rPr>
                <w:rFonts w:ascii="Times New Roman" w:hAnsi="Times New Roman" w:cs="Times New Roman"/>
                <w:bCs/>
                <w:sz w:val="26"/>
                <w:szCs w:val="26"/>
                <w:lang w:val="en-GB" w:eastAsia="zh-TW"/>
              </w:rPr>
              <w:t xml:space="preserve">. </w:t>
            </w:r>
          </w:p>
          <w:p w:rsidR="00C829B6" w:rsidRPr="00CD09A8" w:rsidRDefault="00C829B6" w:rsidP="001208A3">
            <w:pPr>
              <w:pStyle w:val="Paragraphedeliste"/>
              <w:numPr>
                <w:ilvl w:val="0"/>
                <w:numId w:val="84"/>
              </w:numPr>
              <w:autoSpaceDE w:val="0"/>
              <w:autoSpaceDN w:val="0"/>
              <w:adjustRightInd w:val="0"/>
              <w:spacing w:after="0" w:line="240" w:lineRule="auto"/>
              <w:jc w:val="both"/>
              <w:rPr>
                <w:rFonts w:ascii="Times New Roman" w:hAnsi="Times New Roman" w:cs="Times New Roman"/>
                <w:bCs/>
                <w:sz w:val="26"/>
                <w:szCs w:val="26"/>
                <w:lang w:val="en-GB" w:eastAsia="zh-TW"/>
              </w:rPr>
            </w:pPr>
            <w:r w:rsidRPr="00CD09A8">
              <w:rPr>
                <w:rFonts w:ascii="Times New Roman" w:hAnsi="Times New Roman" w:cs="Times New Roman"/>
                <w:bCs/>
                <w:sz w:val="26"/>
                <w:szCs w:val="26"/>
                <w:lang w:val="en-GB" w:eastAsia="zh-TW"/>
              </w:rPr>
              <w:t xml:space="preserve">Informations disclosed only come from </w:t>
            </w:r>
            <w:r w:rsidRPr="00CD09A8">
              <w:rPr>
                <w:rFonts w:ascii="Times New Roman" w:hAnsi="Times New Roman" w:cs="Times New Roman"/>
                <w:b/>
                <w:bCs/>
                <w:sz w:val="26"/>
                <w:szCs w:val="26"/>
                <w:lang w:val="en-GB" w:eastAsia="zh-TW"/>
              </w:rPr>
              <w:t>public reports</w:t>
            </w:r>
            <w:r w:rsidRPr="00CD09A8">
              <w:rPr>
                <w:rFonts w:ascii="Times New Roman" w:hAnsi="Times New Roman" w:cs="Times New Roman"/>
                <w:bCs/>
                <w:sz w:val="26"/>
                <w:szCs w:val="26"/>
                <w:lang w:val="en-GB" w:eastAsia="zh-TW"/>
              </w:rPr>
              <w:t>.</w:t>
            </w:r>
          </w:p>
          <w:p w:rsidR="00C829B6" w:rsidRPr="00CD09A8" w:rsidRDefault="00C829B6" w:rsidP="0000160F">
            <w:pPr>
              <w:autoSpaceDE w:val="0"/>
              <w:autoSpaceDN w:val="0"/>
              <w:adjustRightInd w:val="0"/>
              <w:jc w:val="both"/>
              <w:rPr>
                <w:bCs/>
                <w:sz w:val="16"/>
                <w:szCs w:val="16"/>
                <w:lang w:val="en-GB" w:eastAsia="zh-TW"/>
              </w:rPr>
            </w:pPr>
          </w:p>
        </w:tc>
        <w:tc>
          <w:tcPr>
            <w:tcW w:w="2276" w:type="dxa"/>
            <w:shd w:val="clear" w:color="auto" w:fill="auto"/>
          </w:tcPr>
          <w:p w:rsidR="00C829B6" w:rsidRPr="00CD09A8" w:rsidRDefault="008F7E4D" w:rsidP="0000160F">
            <w:pPr>
              <w:autoSpaceDE w:val="0"/>
              <w:autoSpaceDN w:val="0"/>
              <w:adjustRightInd w:val="0"/>
              <w:rPr>
                <w:b/>
                <w:bCs/>
                <w:lang w:val="en-GB" w:eastAsia="zh-TW"/>
              </w:rPr>
            </w:pPr>
            <w:r>
              <w:rPr>
                <w:b/>
                <w:bCs/>
                <w:noProof/>
              </w:rPr>
              <w:pict>
                <v:roundrect id="_x0000_s1750" style="position:absolute;margin-left:24.7pt;margin-top:16.45pt;width:71.5pt;height:22.4pt;z-index:25160038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750">
                    <w:txbxContent>
                      <w:p w:rsidR="003670D2" w:rsidRPr="00F56831" w:rsidRDefault="003670D2" w:rsidP="00C829B6">
                        <w:pPr>
                          <w:pStyle w:val="NormalWeb"/>
                          <w:spacing w:before="0" w:beforeAutospacing="0" w:after="0" w:afterAutospacing="0"/>
                          <w:jc w:val="center"/>
                        </w:pPr>
                        <w:r w:rsidRPr="00F56831">
                          <w:rPr>
                            <w:rFonts w:ascii="Calibri" w:hAnsi="Calibri"/>
                            <w:b/>
                            <w:bCs/>
                            <w:color w:val="FFFFFF"/>
                            <w:kern w:val="24"/>
                          </w:rPr>
                          <w:t>201</w:t>
                        </w:r>
                        <w:r>
                          <w:rPr>
                            <w:rFonts w:ascii="Calibri" w:hAnsi="Calibri"/>
                            <w:b/>
                            <w:bCs/>
                            <w:color w:val="FFFFFF"/>
                            <w:kern w:val="24"/>
                          </w:rPr>
                          <w:t>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C829B6" w:rsidRPr="00CD09A8" w:rsidRDefault="00C829B6" w:rsidP="00C829B6">
      <w:pPr>
        <w:autoSpaceDE w:val="0"/>
        <w:autoSpaceDN w:val="0"/>
        <w:adjustRightInd w:val="0"/>
        <w:jc w:val="both"/>
        <w:rPr>
          <w:bCs/>
          <w:sz w:val="16"/>
          <w:szCs w:val="16"/>
          <w:lang w:val="en-GB" w:eastAsia="zh-TW"/>
        </w:rPr>
      </w:pPr>
    </w:p>
    <w:p w:rsidR="00C829B6" w:rsidRPr="00CD09A8" w:rsidRDefault="00C829B6" w:rsidP="00C829B6">
      <w:pPr>
        <w:autoSpaceDE w:val="0"/>
        <w:autoSpaceDN w:val="0"/>
        <w:adjustRightInd w:val="0"/>
        <w:jc w:val="both"/>
        <w:rPr>
          <w:bCs/>
          <w:sz w:val="16"/>
          <w:szCs w:val="16"/>
          <w:lang w:val="en-GB" w:eastAsia="zh-TW"/>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tblBorders>
        <w:tblLook w:val="04A0"/>
      </w:tblPr>
      <w:tblGrid>
        <w:gridCol w:w="7938"/>
        <w:gridCol w:w="2418"/>
      </w:tblGrid>
      <w:tr w:rsidR="00C829B6" w:rsidRPr="00CD09A8" w:rsidTr="0000160F">
        <w:tc>
          <w:tcPr>
            <w:tcW w:w="7938" w:type="dxa"/>
            <w:tcBorders>
              <w:top w:val="single" w:sz="12" w:space="0" w:color="808080" w:themeColor="background1" w:themeShade="80"/>
              <w:left w:val="single" w:sz="12" w:space="0" w:color="808080" w:themeColor="background1" w:themeShade="80"/>
              <w:bottom w:val="single" w:sz="12" w:space="0" w:color="808080" w:themeColor="background1" w:themeShade="80"/>
            </w:tcBorders>
            <w:shd w:val="clear" w:color="auto" w:fill="auto"/>
          </w:tcPr>
          <w:p w:rsidR="00C829B6" w:rsidRPr="00CD09A8" w:rsidRDefault="00C829B6" w:rsidP="0000160F">
            <w:pPr>
              <w:autoSpaceDE w:val="0"/>
              <w:autoSpaceDN w:val="0"/>
              <w:adjustRightInd w:val="0"/>
              <w:jc w:val="both"/>
              <w:rPr>
                <w:bCs/>
                <w:sz w:val="10"/>
                <w:szCs w:val="10"/>
                <w:lang w:val="en-GB" w:eastAsia="zh-TW"/>
              </w:rPr>
            </w:pPr>
          </w:p>
          <w:p w:rsidR="00C829B6" w:rsidRPr="00CD09A8" w:rsidRDefault="00C829B6" w:rsidP="001E1D8D">
            <w:pPr>
              <w:autoSpaceDE w:val="0"/>
              <w:autoSpaceDN w:val="0"/>
              <w:adjustRightInd w:val="0"/>
              <w:jc w:val="both"/>
              <w:rPr>
                <w:bCs/>
                <w:sz w:val="26"/>
                <w:szCs w:val="26"/>
                <w:lang w:val="en-GB" w:eastAsia="zh-TW"/>
              </w:rPr>
            </w:pPr>
            <w:r w:rsidRPr="00CD09A8">
              <w:rPr>
                <w:noProof/>
                <w:sz w:val="23"/>
                <w:szCs w:val="23"/>
              </w:rPr>
              <w:drawing>
                <wp:inline distT="0" distB="0" distL="0" distR="0">
                  <wp:extent cx="276225" cy="266700"/>
                  <wp:effectExtent l="19050" t="0" r="9525" b="0"/>
                  <wp:docPr id="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76225" cy="266700"/>
                          </a:xfrm>
                          <a:prstGeom prst="rect">
                            <a:avLst/>
                          </a:prstGeom>
                          <a:noFill/>
                          <a:ln w="9525">
                            <a:noFill/>
                            <a:miter lim="800000"/>
                            <a:headEnd/>
                            <a:tailEnd/>
                          </a:ln>
                        </pic:spPr>
                      </pic:pic>
                    </a:graphicData>
                  </a:graphic>
                </wp:inline>
              </w:drawing>
            </w:r>
            <w:r w:rsidRPr="00CD09A8">
              <w:rPr>
                <w:noProof/>
                <w:sz w:val="23"/>
                <w:szCs w:val="23"/>
                <w:lang w:val="en-GB"/>
              </w:rPr>
              <w:t xml:space="preserve"> </w:t>
            </w:r>
            <w:r w:rsidRPr="00CD09A8">
              <w:rPr>
                <w:bCs/>
                <w:sz w:val="26"/>
                <w:szCs w:val="26"/>
                <w:lang w:val="en-GB" w:eastAsia="zh-TW"/>
              </w:rPr>
              <w:t xml:space="preserve">The following pictogram highlights particular informations contributing to the </w:t>
            </w:r>
            <w:r w:rsidRPr="00CD09A8">
              <w:rPr>
                <w:b/>
                <w:bCs/>
                <w:sz w:val="26"/>
                <w:szCs w:val="26"/>
                <w:lang w:val="en-GB" w:eastAsia="zh-TW"/>
              </w:rPr>
              <w:t>17 SDGs</w:t>
            </w:r>
            <w:r w:rsidRPr="00CD09A8">
              <w:rPr>
                <w:bCs/>
                <w:sz w:val="26"/>
                <w:szCs w:val="26"/>
                <w:lang w:val="en-GB" w:eastAsia="zh-TW"/>
              </w:rPr>
              <w:t xml:space="preserve"> </w:t>
            </w:r>
            <w:r w:rsidRPr="00CD09A8">
              <w:rPr>
                <w:lang w:val="en-US"/>
              </w:rPr>
              <w:t>adopted by all United Nations Member States in 2015</w:t>
            </w:r>
            <w:r w:rsidRPr="00CD09A8">
              <w:rPr>
                <w:bCs/>
                <w:sz w:val="26"/>
                <w:szCs w:val="26"/>
                <w:lang w:val="en-GB" w:eastAsia="zh-TW"/>
              </w:rPr>
              <w:t>.</w:t>
            </w:r>
          </w:p>
        </w:tc>
        <w:tc>
          <w:tcPr>
            <w:tcW w:w="2418" w:type="dxa"/>
            <w:tcBorders>
              <w:top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C829B6" w:rsidRPr="00CD09A8" w:rsidRDefault="00C829B6" w:rsidP="0000160F">
            <w:pPr>
              <w:autoSpaceDE w:val="0"/>
              <w:autoSpaceDN w:val="0"/>
              <w:adjustRightInd w:val="0"/>
              <w:jc w:val="both"/>
              <w:rPr>
                <w:bCs/>
                <w:sz w:val="10"/>
                <w:szCs w:val="10"/>
                <w:lang w:val="en-GB" w:eastAsia="zh-TW"/>
              </w:rPr>
            </w:pPr>
          </w:p>
          <w:p w:rsidR="00C829B6" w:rsidRPr="00CD09A8" w:rsidRDefault="00C829B6" w:rsidP="0000160F">
            <w:pPr>
              <w:autoSpaceDE w:val="0"/>
              <w:autoSpaceDN w:val="0"/>
              <w:adjustRightInd w:val="0"/>
              <w:jc w:val="center"/>
              <w:rPr>
                <w:b/>
                <w:bCs/>
                <w:lang w:val="en-GB" w:eastAsia="zh-TW"/>
              </w:rPr>
            </w:pPr>
            <w:r w:rsidRPr="00CD09A8">
              <w:rPr>
                <w:b/>
                <w:bCs/>
                <w:noProof/>
              </w:rPr>
              <w:drawing>
                <wp:inline distT="0" distB="0" distL="0" distR="0">
                  <wp:extent cx="638175" cy="613094"/>
                  <wp:effectExtent l="19050" t="0" r="9525" b="0"/>
                  <wp:docPr id="4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38290" cy="613204"/>
                          </a:xfrm>
                          <a:prstGeom prst="rect">
                            <a:avLst/>
                          </a:prstGeom>
                          <a:noFill/>
                          <a:ln w="9525">
                            <a:noFill/>
                            <a:miter lim="800000"/>
                            <a:headEnd/>
                            <a:tailEnd/>
                          </a:ln>
                        </pic:spPr>
                      </pic:pic>
                    </a:graphicData>
                  </a:graphic>
                </wp:inline>
              </w:drawing>
            </w:r>
          </w:p>
        </w:tc>
      </w:tr>
    </w:tbl>
    <w:p w:rsidR="00C829B6" w:rsidRPr="00CD09A8" w:rsidRDefault="00C829B6" w:rsidP="00C829B6">
      <w:pPr>
        <w:autoSpaceDE w:val="0"/>
        <w:autoSpaceDN w:val="0"/>
        <w:adjustRightInd w:val="0"/>
        <w:jc w:val="both"/>
        <w:rPr>
          <w:bCs/>
          <w:sz w:val="16"/>
          <w:szCs w:val="16"/>
          <w:lang w:val="en-US" w:eastAsia="zh-TW"/>
        </w:rPr>
      </w:pPr>
    </w:p>
    <w:p w:rsidR="00C829B6" w:rsidRPr="00CD09A8" w:rsidRDefault="00C829B6" w:rsidP="00C829B6">
      <w:pPr>
        <w:autoSpaceDE w:val="0"/>
        <w:autoSpaceDN w:val="0"/>
        <w:adjustRightInd w:val="0"/>
        <w:jc w:val="both"/>
        <w:rPr>
          <w:bCs/>
          <w:sz w:val="16"/>
          <w:szCs w:val="16"/>
          <w:lang w:val="en-GB" w:eastAsia="zh-TW"/>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tblBorders>
        <w:tblLook w:val="04A0"/>
      </w:tblPr>
      <w:tblGrid>
        <w:gridCol w:w="10356"/>
      </w:tblGrid>
      <w:tr w:rsidR="00C829B6" w:rsidRPr="003670D2" w:rsidTr="0000160F">
        <w:tc>
          <w:tcPr>
            <w:tcW w:w="10356"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C829B6" w:rsidRPr="00CD09A8" w:rsidRDefault="00C829B6" w:rsidP="0000160F">
            <w:pPr>
              <w:autoSpaceDE w:val="0"/>
              <w:autoSpaceDN w:val="0"/>
              <w:adjustRightInd w:val="0"/>
              <w:jc w:val="both"/>
              <w:rPr>
                <w:bCs/>
                <w:sz w:val="10"/>
                <w:szCs w:val="10"/>
                <w:lang w:val="en-GB" w:eastAsia="zh-TW"/>
              </w:rPr>
            </w:pPr>
          </w:p>
          <w:p w:rsidR="00C829B6" w:rsidRPr="00CD09A8" w:rsidRDefault="00C829B6" w:rsidP="0000160F">
            <w:pPr>
              <w:autoSpaceDE w:val="0"/>
              <w:autoSpaceDN w:val="0"/>
              <w:adjustRightInd w:val="0"/>
              <w:jc w:val="both"/>
              <w:rPr>
                <w:bCs/>
                <w:sz w:val="26"/>
                <w:szCs w:val="26"/>
                <w:lang w:val="en-GB" w:eastAsia="zh-TW"/>
              </w:rPr>
            </w:pPr>
            <w:r w:rsidRPr="00CD09A8">
              <w:rPr>
                <w:noProof/>
                <w:sz w:val="23"/>
                <w:szCs w:val="23"/>
              </w:rPr>
              <w:drawing>
                <wp:inline distT="0" distB="0" distL="0" distR="0">
                  <wp:extent cx="276225" cy="266700"/>
                  <wp:effectExtent l="19050" t="0" r="9525" b="0"/>
                  <wp:docPr id="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76225" cy="266700"/>
                          </a:xfrm>
                          <a:prstGeom prst="rect">
                            <a:avLst/>
                          </a:prstGeom>
                          <a:noFill/>
                          <a:ln w="9525">
                            <a:noFill/>
                            <a:miter lim="800000"/>
                            <a:headEnd/>
                            <a:tailEnd/>
                          </a:ln>
                        </pic:spPr>
                      </pic:pic>
                    </a:graphicData>
                  </a:graphic>
                </wp:inline>
              </w:drawing>
            </w:r>
            <w:r w:rsidRPr="00CD09A8">
              <w:rPr>
                <w:noProof/>
                <w:sz w:val="23"/>
                <w:szCs w:val="23"/>
                <w:lang w:val="en-GB"/>
              </w:rPr>
              <w:t xml:space="preserve"> </w:t>
            </w:r>
            <w:r w:rsidRPr="00CD09A8">
              <w:rPr>
                <w:sz w:val="26"/>
                <w:szCs w:val="26"/>
                <w:lang w:val="en-US"/>
              </w:rPr>
              <w:t>In order to lighten the document and to avoid duplication and repetition of informations, we refer as far as possible to criteria already dealing with the information concerned. From this point of view, the first part named “</w:t>
            </w:r>
            <w:r w:rsidRPr="00CD09A8">
              <w:rPr>
                <w:b/>
                <w:bCs/>
                <w:i/>
                <w:iCs/>
                <w:sz w:val="26"/>
                <w:szCs w:val="26"/>
                <w:lang w:val="en-GB" w:eastAsia="zh-TW"/>
              </w:rPr>
              <w:t>Implementing the Ten Principles into Strategies &amp; Operations”</w:t>
            </w:r>
            <w:r w:rsidRPr="00CD09A8">
              <w:rPr>
                <w:b/>
                <w:bCs/>
                <w:i/>
                <w:iCs/>
                <w:color w:val="0070C0"/>
                <w:sz w:val="26"/>
                <w:szCs w:val="26"/>
                <w:lang w:val="en-GB" w:eastAsia="zh-TW"/>
              </w:rPr>
              <w:t xml:space="preserve"> </w:t>
            </w:r>
            <w:r w:rsidRPr="00CD09A8">
              <w:rPr>
                <w:sz w:val="26"/>
                <w:szCs w:val="26"/>
                <w:lang w:val="en-US"/>
              </w:rPr>
              <w:t xml:space="preserve">represents a central </w:t>
            </w:r>
            <w:r w:rsidR="001E1D8D" w:rsidRPr="00CD09A8">
              <w:rPr>
                <w:sz w:val="26"/>
                <w:szCs w:val="26"/>
                <w:lang w:val="en-US"/>
              </w:rPr>
              <w:t>issue</w:t>
            </w:r>
            <w:r w:rsidRPr="00CD09A8">
              <w:rPr>
                <w:sz w:val="26"/>
                <w:szCs w:val="26"/>
                <w:lang w:val="en-US"/>
              </w:rPr>
              <w:t xml:space="preserve"> in the </w:t>
            </w:r>
            <w:r w:rsidR="00CD09A8" w:rsidRPr="00CD09A8">
              <w:rPr>
                <w:sz w:val="26"/>
                <w:szCs w:val="26"/>
                <w:lang w:val="en-US"/>
              </w:rPr>
              <w:t>COP 2019</w:t>
            </w:r>
            <w:r w:rsidRPr="00CD09A8">
              <w:rPr>
                <w:bCs/>
                <w:iCs/>
                <w:sz w:val="26"/>
                <w:szCs w:val="26"/>
                <w:lang w:val="en-GB" w:eastAsia="zh-TW"/>
              </w:rPr>
              <w:t xml:space="preserve"> [</w:t>
            </w:r>
            <w:r w:rsidRPr="00CD09A8">
              <w:rPr>
                <w:sz w:val="26"/>
                <w:szCs w:val="26"/>
                <w:lang w:val="en-US"/>
              </w:rPr>
              <w:t>Criterion 1 and 2</w:t>
            </w:r>
            <w:r w:rsidR="00BE230E">
              <w:rPr>
                <w:sz w:val="26"/>
                <w:szCs w:val="26"/>
                <w:lang w:val="en-US"/>
              </w:rPr>
              <w:t>:</w:t>
            </w:r>
            <w:r w:rsidRPr="00CD09A8">
              <w:rPr>
                <w:sz w:val="26"/>
                <w:szCs w:val="26"/>
                <w:lang w:val="en-US"/>
              </w:rPr>
              <w:t xml:space="preserve"> "mainstreaming into corporate functions and busines</w:t>
            </w:r>
            <w:r w:rsidR="003670D2">
              <w:rPr>
                <w:sz w:val="26"/>
                <w:szCs w:val="26"/>
                <w:lang w:val="en-US"/>
              </w:rPr>
              <w:t>s units" and "</w:t>
            </w:r>
            <w:r w:rsidRPr="00CD09A8">
              <w:rPr>
                <w:sz w:val="26"/>
                <w:szCs w:val="26"/>
                <w:lang w:val="en-US"/>
              </w:rPr>
              <w:t>value chain implementation"].</w:t>
            </w:r>
            <w:r w:rsidRPr="00CD09A8">
              <w:rPr>
                <w:bCs/>
                <w:sz w:val="26"/>
                <w:szCs w:val="26"/>
                <w:lang w:val="en-GB" w:eastAsia="zh-TW"/>
              </w:rPr>
              <w:t xml:space="preserve"> </w:t>
            </w:r>
          </w:p>
          <w:p w:rsidR="00C829B6" w:rsidRPr="00CD09A8" w:rsidRDefault="00C829B6" w:rsidP="0000160F">
            <w:pPr>
              <w:autoSpaceDE w:val="0"/>
              <w:autoSpaceDN w:val="0"/>
              <w:adjustRightInd w:val="0"/>
              <w:jc w:val="both"/>
              <w:rPr>
                <w:b/>
                <w:bCs/>
                <w:sz w:val="16"/>
                <w:szCs w:val="16"/>
                <w:lang w:val="en-GB" w:eastAsia="zh-TW"/>
              </w:rPr>
            </w:pPr>
          </w:p>
        </w:tc>
      </w:tr>
    </w:tbl>
    <w:p w:rsidR="00C829B6" w:rsidRPr="00CD09A8" w:rsidRDefault="00C829B6" w:rsidP="00C829B6">
      <w:pPr>
        <w:autoSpaceDE w:val="0"/>
        <w:autoSpaceDN w:val="0"/>
        <w:adjustRightInd w:val="0"/>
        <w:jc w:val="both"/>
        <w:rPr>
          <w:bCs/>
          <w:color w:val="000000"/>
          <w:sz w:val="16"/>
          <w:szCs w:val="16"/>
          <w:lang w:val="en-US" w:eastAsia="zh-TW"/>
        </w:rPr>
      </w:pPr>
    </w:p>
    <w:p w:rsidR="00C829B6" w:rsidRPr="00CD09A8" w:rsidRDefault="00C829B6" w:rsidP="00D05DC6">
      <w:pPr>
        <w:keepNext/>
        <w:keepLines/>
        <w:autoSpaceDE w:val="0"/>
        <w:autoSpaceDN w:val="0"/>
        <w:adjustRightInd w:val="0"/>
        <w:rPr>
          <w:b/>
          <w:bCs/>
          <w:color w:val="000000"/>
          <w:lang w:val="en-US" w:eastAsia="zh-TW"/>
        </w:rPr>
      </w:pPr>
    </w:p>
    <w:p w:rsidR="00C829B6" w:rsidRPr="00CD09A8" w:rsidRDefault="00C829B6" w:rsidP="00D05DC6">
      <w:pPr>
        <w:keepNext/>
        <w:keepLines/>
        <w:autoSpaceDE w:val="0"/>
        <w:autoSpaceDN w:val="0"/>
        <w:adjustRightInd w:val="0"/>
        <w:rPr>
          <w:b/>
          <w:bCs/>
          <w:color w:val="000000"/>
          <w:lang w:val="en-GB" w:eastAsia="zh-TW"/>
        </w:rPr>
      </w:pPr>
    </w:p>
    <w:p w:rsidR="00925E34" w:rsidRPr="00CD09A8" w:rsidRDefault="00925E34" w:rsidP="00D05DC6">
      <w:pPr>
        <w:keepNext/>
        <w:keepLines/>
        <w:autoSpaceDE w:val="0"/>
        <w:autoSpaceDN w:val="0"/>
        <w:adjustRightInd w:val="0"/>
        <w:rPr>
          <w:color w:val="000000"/>
          <w:lang w:val="en-GB" w:eastAsia="zh-TW"/>
        </w:rPr>
      </w:pPr>
      <w:r w:rsidRPr="00CD09A8">
        <w:rPr>
          <w:b/>
          <w:bCs/>
          <w:color w:val="000000"/>
          <w:lang w:val="en-GB" w:eastAsia="zh-TW"/>
        </w:rPr>
        <w:t xml:space="preserve">The Communication on Progress is in the following </w:t>
      </w:r>
      <w:r w:rsidR="009822F9" w:rsidRPr="00CD09A8">
        <w:rPr>
          <w:b/>
          <w:bCs/>
          <w:color w:val="000000"/>
          <w:lang w:val="en-GB" w:eastAsia="zh-TW"/>
        </w:rPr>
        <w:t>format</w:t>
      </w:r>
      <w:r w:rsidR="00BE230E">
        <w:rPr>
          <w:b/>
          <w:bCs/>
          <w:color w:val="000000"/>
          <w:lang w:val="en-GB" w:eastAsia="zh-TW"/>
        </w:rPr>
        <w:t>:</w:t>
      </w:r>
      <w:r w:rsidRPr="00CD09A8">
        <w:rPr>
          <w:b/>
          <w:bCs/>
          <w:color w:val="000000"/>
          <w:lang w:val="en-GB" w:eastAsia="zh-TW"/>
        </w:rPr>
        <w:t xml:space="preserve"> </w:t>
      </w:r>
    </w:p>
    <w:p w:rsidR="00925E34" w:rsidRPr="00CD09A8" w:rsidRDefault="00925E34" w:rsidP="00D05DC6">
      <w:pPr>
        <w:keepNext/>
        <w:keepLines/>
        <w:autoSpaceDE w:val="0"/>
        <w:autoSpaceDN w:val="0"/>
        <w:adjustRightInd w:val="0"/>
        <w:jc w:val="both"/>
        <w:rPr>
          <w:b/>
          <w:color w:val="C00000"/>
          <w:lang w:val="en-GB" w:eastAsia="zh-TW"/>
        </w:rPr>
      </w:pPr>
      <w:r w:rsidRPr="00CD09A8">
        <w:rPr>
          <w:b/>
          <w:color w:val="C00000"/>
          <w:sz w:val="28"/>
          <w:szCs w:val="28"/>
          <w:lang w:val="en-GB" w:eastAsia="zh-TW"/>
        </w:rPr>
        <w:sym w:font="Wingdings 2" w:char="F052"/>
      </w:r>
      <w:r w:rsidRPr="00CD09A8">
        <w:rPr>
          <w:b/>
          <w:color w:val="C00000"/>
          <w:lang w:val="en-GB" w:eastAsia="zh-TW"/>
        </w:rPr>
        <w:t xml:space="preserve"> Stand-alone document </w:t>
      </w:r>
    </w:p>
    <w:p w:rsidR="00925E34" w:rsidRPr="00CD09A8" w:rsidRDefault="00925E34" w:rsidP="00AF706F">
      <w:pPr>
        <w:keepNext/>
        <w:keepLines/>
        <w:autoSpaceDE w:val="0"/>
        <w:autoSpaceDN w:val="0"/>
        <w:adjustRightInd w:val="0"/>
        <w:jc w:val="both"/>
        <w:rPr>
          <w:color w:val="000000"/>
          <w:lang w:val="en-GB" w:eastAsia="zh-TW"/>
        </w:rPr>
      </w:pPr>
    </w:p>
    <w:p w:rsidR="00925E34" w:rsidRPr="00CD09A8" w:rsidRDefault="00925E34" w:rsidP="00AF706F">
      <w:pPr>
        <w:keepNext/>
        <w:keepLines/>
        <w:autoSpaceDE w:val="0"/>
        <w:autoSpaceDN w:val="0"/>
        <w:adjustRightInd w:val="0"/>
        <w:jc w:val="both"/>
        <w:rPr>
          <w:color w:val="000000"/>
          <w:lang w:val="en-GB" w:eastAsia="zh-TW"/>
        </w:rPr>
      </w:pPr>
      <w:r w:rsidRPr="00CD09A8">
        <w:rPr>
          <w:b/>
          <w:bCs/>
          <w:color w:val="000000"/>
          <w:lang w:val="en-GB" w:eastAsia="zh-TW"/>
        </w:rPr>
        <w:t xml:space="preserve">What is the time period covered by your </w:t>
      </w:r>
      <w:proofErr w:type="gramStart"/>
      <w:r w:rsidR="009822F9" w:rsidRPr="00CD09A8">
        <w:rPr>
          <w:b/>
          <w:bCs/>
          <w:color w:val="000000"/>
          <w:lang w:val="en-GB" w:eastAsia="zh-TW"/>
        </w:rPr>
        <w:t>COP</w:t>
      </w:r>
      <w:r w:rsidR="00265973" w:rsidRPr="00CD09A8">
        <w:rPr>
          <w:b/>
          <w:bCs/>
          <w:color w:val="000000"/>
          <w:lang w:val="en-GB" w:eastAsia="zh-TW"/>
        </w:rPr>
        <w:t xml:space="preserve"> </w:t>
      </w:r>
      <w:r w:rsidR="009822F9" w:rsidRPr="00CD09A8">
        <w:rPr>
          <w:b/>
          <w:bCs/>
          <w:color w:val="000000"/>
          <w:lang w:val="en-GB" w:eastAsia="zh-TW"/>
        </w:rPr>
        <w:t>?</w:t>
      </w:r>
      <w:proofErr w:type="gramEnd"/>
      <w:r w:rsidR="009822F9" w:rsidRPr="00CD09A8">
        <w:rPr>
          <w:b/>
          <w:bCs/>
          <w:color w:val="000000"/>
          <w:lang w:val="en-GB" w:eastAsia="zh-TW"/>
        </w:rPr>
        <w:t xml:space="preserve"> </w:t>
      </w:r>
    </w:p>
    <w:p w:rsidR="00925E34" w:rsidRPr="00CD09A8" w:rsidRDefault="00925E34" w:rsidP="00AF706F">
      <w:pPr>
        <w:keepNext/>
        <w:keepLines/>
        <w:autoSpaceDE w:val="0"/>
        <w:autoSpaceDN w:val="0"/>
        <w:adjustRightInd w:val="0"/>
        <w:jc w:val="both"/>
        <w:rPr>
          <w:bCs/>
          <w:color w:val="000000"/>
          <w:sz w:val="16"/>
          <w:szCs w:val="16"/>
          <w:lang w:val="en-GB" w:eastAsia="zh-TW"/>
        </w:rPr>
      </w:pPr>
    </w:p>
    <w:p w:rsidR="00F52A4F" w:rsidRPr="00CD09A8" w:rsidRDefault="006C0824" w:rsidP="00AF706F">
      <w:pPr>
        <w:keepNext/>
        <w:keepLines/>
        <w:autoSpaceDE w:val="0"/>
        <w:autoSpaceDN w:val="0"/>
        <w:adjustRightInd w:val="0"/>
        <w:jc w:val="both"/>
        <w:rPr>
          <w:bCs/>
          <w:color w:val="000000"/>
          <w:lang w:val="en-GB" w:eastAsia="zh-TW"/>
        </w:rPr>
      </w:pPr>
      <w:r w:rsidRPr="00CD09A8">
        <w:rPr>
          <w:bCs/>
          <w:color w:val="000000"/>
          <w:lang w:val="en-GB" w:eastAsia="zh-TW"/>
        </w:rPr>
        <w:t>Y</w:t>
      </w:r>
      <w:r w:rsidR="00F77873" w:rsidRPr="00CD09A8">
        <w:rPr>
          <w:bCs/>
          <w:color w:val="000000"/>
          <w:lang w:val="en-GB" w:eastAsia="zh-TW"/>
        </w:rPr>
        <w:t xml:space="preserve">ear </w:t>
      </w:r>
      <w:r w:rsidR="00A7124F" w:rsidRPr="00CD09A8">
        <w:rPr>
          <w:bCs/>
          <w:color w:val="000000"/>
          <w:lang w:val="en-GB" w:eastAsia="zh-TW"/>
        </w:rPr>
        <w:t>“</w:t>
      </w:r>
      <w:r w:rsidR="00A910EA" w:rsidRPr="00CD09A8">
        <w:rPr>
          <w:bCs/>
          <w:color w:val="000000"/>
          <w:lang w:val="en-GB" w:eastAsia="zh-TW"/>
        </w:rPr>
        <w:t>2018</w:t>
      </w:r>
      <w:r w:rsidR="00A7124F" w:rsidRPr="00CD09A8">
        <w:rPr>
          <w:bCs/>
          <w:color w:val="000000"/>
          <w:lang w:val="en-GB" w:eastAsia="zh-TW"/>
        </w:rPr>
        <w:t>”</w:t>
      </w:r>
      <w:r w:rsidR="00925E34" w:rsidRPr="00CD09A8">
        <w:rPr>
          <w:bCs/>
          <w:color w:val="000000"/>
          <w:lang w:val="en-GB" w:eastAsia="zh-TW"/>
        </w:rPr>
        <w:t xml:space="preserve"> in accordance with all </w:t>
      </w:r>
      <w:r w:rsidR="00941349" w:rsidRPr="00CD09A8">
        <w:rPr>
          <w:bCs/>
          <w:color w:val="000000"/>
          <w:lang w:val="en-GB" w:eastAsia="zh-TW"/>
        </w:rPr>
        <w:t xml:space="preserve">public </w:t>
      </w:r>
      <w:r w:rsidR="00925E34" w:rsidRPr="00CD09A8">
        <w:rPr>
          <w:bCs/>
          <w:color w:val="000000"/>
          <w:lang w:val="en-GB" w:eastAsia="zh-TW"/>
        </w:rPr>
        <w:t>report</w:t>
      </w:r>
      <w:r w:rsidR="008B212B" w:rsidRPr="00CD09A8">
        <w:rPr>
          <w:bCs/>
          <w:color w:val="000000"/>
          <w:lang w:val="en-GB" w:eastAsia="zh-TW"/>
        </w:rPr>
        <w:t>s</w:t>
      </w:r>
      <w:r w:rsidR="00925E34" w:rsidRPr="00CD09A8">
        <w:rPr>
          <w:bCs/>
          <w:color w:val="000000"/>
          <w:lang w:val="en-GB" w:eastAsia="zh-TW"/>
        </w:rPr>
        <w:t xml:space="preserve"> </w:t>
      </w:r>
      <w:r w:rsidR="00941349" w:rsidRPr="00CD09A8">
        <w:rPr>
          <w:bCs/>
          <w:color w:val="000000"/>
          <w:lang w:val="en-GB" w:eastAsia="zh-TW"/>
        </w:rPr>
        <w:t xml:space="preserve">and documents </w:t>
      </w:r>
      <w:r w:rsidR="00925E34" w:rsidRPr="00CD09A8">
        <w:rPr>
          <w:bCs/>
          <w:color w:val="000000"/>
          <w:lang w:val="en-GB" w:eastAsia="zh-TW"/>
        </w:rPr>
        <w:t xml:space="preserve">of </w:t>
      </w:r>
      <w:r w:rsidR="009822F9" w:rsidRPr="00CD09A8">
        <w:rPr>
          <w:bCs/>
          <w:color w:val="000000"/>
          <w:lang w:val="en-GB" w:eastAsia="zh-TW"/>
        </w:rPr>
        <w:t>LVMH</w:t>
      </w:r>
      <w:r w:rsidR="00BE230E">
        <w:rPr>
          <w:bCs/>
          <w:color w:val="000000"/>
          <w:lang w:val="en-GB" w:eastAsia="zh-TW"/>
        </w:rPr>
        <w:t>:</w:t>
      </w:r>
    </w:p>
    <w:p w:rsidR="00F52A4F" w:rsidRPr="00CD09A8" w:rsidRDefault="00F52A4F" w:rsidP="00F52A4F">
      <w:pPr>
        <w:autoSpaceDE w:val="0"/>
        <w:autoSpaceDN w:val="0"/>
        <w:adjustRightInd w:val="0"/>
        <w:jc w:val="both"/>
        <w:rPr>
          <w:bCs/>
          <w:color w:val="000000"/>
          <w:sz w:val="16"/>
          <w:szCs w:val="16"/>
          <w:lang w:val="en-GB" w:eastAsia="zh-TW"/>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dashed" w:sz="4" w:space="0" w:color="auto"/>
        </w:tblBorders>
        <w:tblLook w:val="04A0"/>
      </w:tblPr>
      <w:tblGrid>
        <w:gridCol w:w="3686"/>
        <w:gridCol w:w="6670"/>
      </w:tblGrid>
      <w:tr w:rsidR="00F52A4F" w:rsidRPr="003670D2" w:rsidTr="00C829B6">
        <w:tc>
          <w:tcPr>
            <w:tcW w:w="3686" w:type="dxa"/>
            <w:shd w:val="clear" w:color="auto" w:fill="auto"/>
          </w:tcPr>
          <w:p w:rsidR="00F52A4F" w:rsidRPr="00CD09A8" w:rsidRDefault="00A910EA" w:rsidP="00DE6EB1">
            <w:pPr>
              <w:autoSpaceDE w:val="0"/>
              <w:autoSpaceDN w:val="0"/>
              <w:adjustRightInd w:val="0"/>
              <w:jc w:val="both"/>
              <w:rPr>
                <w:bCs/>
                <w:color w:val="000000"/>
                <w:lang w:val="en-GB" w:eastAsia="zh-TW"/>
              </w:rPr>
            </w:pPr>
            <w:r w:rsidRPr="00CD09A8">
              <w:rPr>
                <w:bCs/>
                <w:color w:val="000000"/>
                <w:lang w:val="en-GB" w:eastAsia="zh-TW"/>
              </w:rPr>
              <w:t>“2018</w:t>
            </w:r>
            <w:r w:rsidR="006840F0" w:rsidRPr="00CD09A8">
              <w:rPr>
                <w:bCs/>
                <w:color w:val="000000"/>
                <w:lang w:val="en-GB" w:eastAsia="zh-TW"/>
              </w:rPr>
              <w:t xml:space="preserve"> Reference D</w:t>
            </w:r>
            <w:r w:rsidR="00F52A4F" w:rsidRPr="00CD09A8">
              <w:rPr>
                <w:bCs/>
                <w:color w:val="000000"/>
                <w:lang w:val="en-GB" w:eastAsia="zh-TW"/>
              </w:rPr>
              <w:t>ocument”</w:t>
            </w:r>
          </w:p>
        </w:tc>
        <w:tc>
          <w:tcPr>
            <w:tcW w:w="6670" w:type="dxa"/>
            <w:shd w:val="clear" w:color="auto" w:fill="auto"/>
          </w:tcPr>
          <w:p w:rsidR="00F52A4F" w:rsidRPr="00CD09A8" w:rsidRDefault="008F7E4D" w:rsidP="00DE6EB1">
            <w:pPr>
              <w:autoSpaceDE w:val="0"/>
              <w:autoSpaceDN w:val="0"/>
              <w:adjustRightInd w:val="0"/>
              <w:jc w:val="both"/>
              <w:rPr>
                <w:bCs/>
                <w:color w:val="000000"/>
                <w:sz w:val="22"/>
                <w:szCs w:val="22"/>
                <w:lang w:val="en-GB" w:eastAsia="zh-TW"/>
              </w:rPr>
            </w:pPr>
            <w:hyperlink r:id="rId12" w:history="1">
              <w:r w:rsidR="00A910EA" w:rsidRPr="00CD09A8">
                <w:rPr>
                  <w:rStyle w:val="Lienhypertexte"/>
                  <w:lang w:val="en-GB"/>
                </w:rPr>
                <w:t>https://r.lvmh-static.com/uploads/2019/03/document-de-reference-2018_va_interactif.pdf</w:t>
              </w:r>
            </w:hyperlink>
            <w:r w:rsidR="00A910EA" w:rsidRPr="00CD09A8">
              <w:rPr>
                <w:lang w:val="en-GB"/>
              </w:rPr>
              <w:t xml:space="preserve"> </w:t>
            </w:r>
          </w:p>
        </w:tc>
      </w:tr>
      <w:tr w:rsidR="00F52A4F" w:rsidRPr="003670D2" w:rsidTr="00C829B6">
        <w:tc>
          <w:tcPr>
            <w:tcW w:w="3686" w:type="dxa"/>
            <w:shd w:val="clear" w:color="auto" w:fill="auto"/>
          </w:tcPr>
          <w:p w:rsidR="00F52A4F" w:rsidRPr="00CD09A8" w:rsidRDefault="00A910EA" w:rsidP="00DE6EB1">
            <w:pPr>
              <w:autoSpaceDE w:val="0"/>
              <w:autoSpaceDN w:val="0"/>
              <w:adjustRightInd w:val="0"/>
              <w:jc w:val="both"/>
              <w:rPr>
                <w:bCs/>
                <w:color w:val="000000"/>
                <w:lang w:val="en-GB" w:eastAsia="zh-TW"/>
              </w:rPr>
            </w:pPr>
            <w:r w:rsidRPr="00CD09A8">
              <w:rPr>
                <w:bCs/>
                <w:color w:val="000000"/>
                <w:lang w:val="en-GB" w:eastAsia="zh-TW"/>
              </w:rPr>
              <w:t>“2018</w:t>
            </w:r>
            <w:r w:rsidR="00F52A4F" w:rsidRPr="00CD09A8">
              <w:rPr>
                <w:bCs/>
                <w:color w:val="000000"/>
                <w:lang w:val="en-GB" w:eastAsia="zh-TW"/>
              </w:rPr>
              <w:t xml:space="preserve"> Annual Report”</w:t>
            </w:r>
          </w:p>
        </w:tc>
        <w:tc>
          <w:tcPr>
            <w:tcW w:w="6670" w:type="dxa"/>
            <w:shd w:val="clear" w:color="auto" w:fill="auto"/>
          </w:tcPr>
          <w:p w:rsidR="00F52A4F" w:rsidRPr="00CD09A8" w:rsidRDefault="008F7E4D" w:rsidP="00DE6EB1">
            <w:pPr>
              <w:autoSpaceDE w:val="0"/>
              <w:autoSpaceDN w:val="0"/>
              <w:adjustRightInd w:val="0"/>
              <w:jc w:val="both"/>
              <w:rPr>
                <w:bCs/>
                <w:color w:val="000000"/>
                <w:sz w:val="22"/>
                <w:szCs w:val="22"/>
                <w:lang w:val="en-GB" w:eastAsia="zh-TW"/>
              </w:rPr>
            </w:pPr>
            <w:hyperlink r:id="rId13" w:history="1">
              <w:r w:rsidR="00A910EA" w:rsidRPr="00CD09A8">
                <w:rPr>
                  <w:rStyle w:val="Lienhypertexte"/>
                  <w:lang w:val="en-GB"/>
                </w:rPr>
                <w:t>https://r.lvmh-static.com/uploads/2019/03/rapport-annuel-lvmh-2018_va.pdf</w:t>
              </w:r>
            </w:hyperlink>
            <w:r w:rsidR="00A910EA" w:rsidRPr="00CD09A8">
              <w:rPr>
                <w:lang w:val="en-GB"/>
              </w:rPr>
              <w:t xml:space="preserve"> </w:t>
            </w:r>
            <w:r w:rsidR="0084500D" w:rsidRPr="00CD09A8">
              <w:rPr>
                <w:lang w:val="en-GB"/>
              </w:rPr>
              <w:t xml:space="preserve"> </w:t>
            </w:r>
          </w:p>
        </w:tc>
      </w:tr>
      <w:tr w:rsidR="00F52A4F" w:rsidRPr="003670D2" w:rsidTr="00C829B6">
        <w:tc>
          <w:tcPr>
            <w:tcW w:w="3686" w:type="dxa"/>
            <w:shd w:val="clear" w:color="auto" w:fill="auto"/>
          </w:tcPr>
          <w:p w:rsidR="00F52A4F" w:rsidRPr="00CD09A8" w:rsidRDefault="0010419A" w:rsidP="00DE6EB1">
            <w:pPr>
              <w:autoSpaceDE w:val="0"/>
              <w:autoSpaceDN w:val="0"/>
              <w:adjustRightInd w:val="0"/>
              <w:jc w:val="both"/>
              <w:rPr>
                <w:bCs/>
                <w:color w:val="000000"/>
                <w:lang w:val="en-GB" w:eastAsia="zh-TW"/>
              </w:rPr>
            </w:pPr>
            <w:r w:rsidRPr="00CD09A8">
              <w:rPr>
                <w:bCs/>
                <w:color w:val="000000"/>
                <w:lang w:eastAsia="zh-TW"/>
              </w:rPr>
              <w:t>“</w:t>
            </w:r>
            <w:r w:rsidR="00A910EA" w:rsidRPr="00CD09A8">
              <w:rPr>
                <w:bCs/>
                <w:color w:val="000000"/>
                <w:lang w:eastAsia="zh-TW"/>
              </w:rPr>
              <w:t>2018</w:t>
            </w:r>
            <w:r w:rsidR="00442879" w:rsidRPr="00CD09A8">
              <w:rPr>
                <w:bCs/>
                <w:color w:val="000000"/>
                <w:lang w:eastAsia="zh-TW"/>
              </w:rPr>
              <w:t xml:space="preserve"> Environmental Report</w:t>
            </w:r>
            <w:r w:rsidR="00F52A4F" w:rsidRPr="00CD09A8">
              <w:rPr>
                <w:bCs/>
                <w:color w:val="000000"/>
                <w:lang w:eastAsia="zh-TW"/>
              </w:rPr>
              <w:t>”</w:t>
            </w:r>
          </w:p>
        </w:tc>
        <w:tc>
          <w:tcPr>
            <w:tcW w:w="6670" w:type="dxa"/>
            <w:shd w:val="clear" w:color="auto" w:fill="auto"/>
          </w:tcPr>
          <w:p w:rsidR="00F52A4F" w:rsidRPr="00CD09A8" w:rsidRDefault="008F7E4D" w:rsidP="00DE6EB1">
            <w:pPr>
              <w:autoSpaceDE w:val="0"/>
              <w:autoSpaceDN w:val="0"/>
              <w:adjustRightInd w:val="0"/>
              <w:jc w:val="both"/>
              <w:rPr>
                <w:bCs/>
                <w:color w:val="000000"/>
                <w:sz w:val="22"/>
                <w:szCs w:val="22"/>
                <w:lang w:val="en-GB" w:eastAsia="zh-TW"/>
              </w:rPr>
            </w:pPr>
            <w:hyperlink r:id="rId14" w:history="1">
              <w:r w:rsidR="00A910EA" w:rsidRPr="00CD09A8">
                <w:rPr>
                  <w:rStyle w:val="Lienhypertexte"/>
                  <w:lang w:val="en-GB"/>
                </w:rPr>
                <w:t>https://r.lvmh-static.com/uploads/2019/09/lvmh__ra_environnement_2018_gb-1.pdf</w:t>
              </w:r>
            </w:hyperlink>
            <w:r w:rsidR="00A910EA" w:rsidRPr="00CD09A8">
              <w:rPr>
                <w:lang w:val="en-GB"/>
              </w:rPr>
              <w:t xml:space="preserve"> </w:t>
            </w:r>
          </w:p>
        </w:tc>
      </w:tr>
      <w:tr w:rsidR="00F52A4F" w:rsidRPr="003670D2" w:rsidTr="00C829B6">
        <w:tc>
          <w:tcPr>
            <w:tcW w:w="3686" w:type="dxa"/>
            <w:tcBorders>
              <w:bottom w:val="single" w:sz="4" w:space="0" w:color="000000"/>
            </w:tcBorders>
            <w:shd w:val="clear" w:color="auto" w:fill="auto"/>
          </w:tcPr>
          <w:p w:rsidR="00F52A4F" w:rsidRPr="00CD09A8" w:rsidRDefault="00F52A4F" w:rsidP="00DE6EB1">
            <w:pPr>
              <w:autoSpaceDE w:val="0"/>
              <w:autoSpaceDN w:val="0"/>
              <w:adjustRightInd w:val="0"/>
              <w:jc w:val="both"/>
              <w:rPr>
                <w:bCs/>
                <w:color w:val="000000"/>
                <w:lang w:val="en-GB" w:eastAsia="zh-TW"/>
              </w:rPr>
            </w:pPr>
            <w:r w:rsidRPr="00CD09A8">
              <w:rPr>
                <w:bCs/>
                <w:color w:val="000000"/>
                <w:lang w:val="en-GB" w:eastAsia="zh-TW"/>
              </w:rPr>
              <w:t>“</w:t>
            </w:r>
            <w:r w:rsidR="00A910EA" w:rsidRPr="00CD09A8">
              <w:rPr>
                <w:bCs/>
                <w:color w:val="000000"/>
                <w:lang w:val="en-GB" w:eastAsia="zh-TW"/>
              </w:rPr>
              <w:t>2018</w:t>
            </w:r>
            <w:r w:rsidR="00A14333" w:rsidRPr="00CD09A8">
              <w:rPr>
                <w:bCs/>
                <w:color w:val="000000"/>
                <w:lang w:val="en-GB" w:eastAsia="zh-TW"/>
              </w:rPr>
              <w:t xml:space="preserve"> </w:t>
            </w:r>
            <w:r w:rsidRPr="00CD09A8">
              <w:rPr>
                <w:bCs/>
                <w:color w:val="000000"/>
                <w:lang w:val="en-GB" w:eastAsia="zh-TW"/>
              </w:rPr>
              <w:t>S</w:t>
            </w:r>
            <w:r w:rsidR="00A14333" w:rsidRPr="00CD09A8">
              <w:rPr>
                <w:bCs/>
                <w:color w:val="000000"/>
                <w:lang w:val="en-GB" w:eastAsia="zh-TW"/>
              </w:rPr>
              <w:t>ocial Responsibility Report</w:t>
            </w:r>
            <w:r w:rsidRPr="00CD09A8">
              <w:rPr>
                <w:bCs/>
                <w:color w:val="000000"/>
                <w:lang w:val="en-GB" w:eastAsia="zh-TW"/>
              </w:rPr>
              <w:t>”</w:t>
            </w:r>
          </w:p>
        </w:tc>
        <w:tc>
          <w:tcPr>
            <w:tcW w:w="6670" w:type="dxa"/>
            <w:tcBorders>
              <w:bottom w:val="single" w:sz="4" w:space="0" w:color="000000"/>
            </w:tcBorders>
            <w:shd w:val="clear" w:color="auto" w:fill="auto"/>
          </w:tcPr>
          <w:p w:rsidR="00F52A4F" w:rsidRPr="00CD09A8" w:rsidRDefault="008F7E4D" w:rsidP="00DE6EB1">
            <w:pPr>
              <w:autoSpaceDE w:val="0"/>
              <w:autoSpaceDN w:val="0"/>
              <w:adjustRightInd w:val="0"/>
              <w:jc w:val="both"/>
              <w:rPr>
                <w:bCs/>
                <w:color w:val="000000"/>
                <w:sz w:val="22"/>
                <w:szCs w:val="22"/>
                <w:lang w:val="en-GB" w:eastAsia="zh-TW"/>
              </w:rPr>
            </w:pPr>
            <w:hyperlink r:id="rId15" w:history="1">
              <w:r w:rsidR="00A910EA" w:rsidRPr="00CD09A8">
                <w:rPr>
                  <w:rStyle w:val="Lienhypertexte"/>
                  <w:lang w:val="en-GB"/>
                </w:rPr>
                <w:t>https://r.lvmh-static.com/uploads/2019/05/2018-social-responsibility-report.pdf</w:t>
              </w:r>
            </w:hyperlink>
            <w:r w:rsidR="00A910EA" w:rsidRPr="00CD09A8">
              <w:rPr>
                <w:lang w:val="en-GB"/>
              </w:rPr>
              <w:t xml:space="preserve"> </w:t>
            </w:r>
          </w:p>
        </w:tc>
      </w:tr>
      <w:tr w:rsidR="00AC283E" w:rsidRPr="003670D2" w:rsidTr="00C829B6">
        <w:tc>
          <w:tcPr>
            <w:tcW w:w="3686" w:type="dxa"/>
            <w:tcBorders>
              <w:left w:val="nil"/>
              <w:right w:val="nil"/>
            </w:tcBorders>
            <w:shd w:val="clear" w:color="auto" w:fill="auto"/>
          </w:tcPr>
          <w:p w:rsidR="00AC283E" w:rsidRPr="00CD09A8" w:rsidRDefault="00AC283E" w:rsidP="00DE6EB1">
            <w:pPr>
              <w:autoSpaceDE w:val="0"/>
              <w:autoSpaceDN w:val="0"/>
              <w:adjustRightInd w:val="0"/>
              <w:jc w:val="both"/>
              <w:rPr>
                <w:bCs/>
                <w:color w:val="000000"/>
                <w:sz w:val="10"/>
                <w:szCs w:val="10"/>
                <w:lang w:val="en-GB" w:eastAsia="zh-TW"/>
              </w:rPr>
            </w:pPr>
          </w:p>
          <w:p w:rsidR="006840F0" w:rsidRPr="00CD09A8" w:rsidRDefault="006840F0" w:rsidP="00DE6EB1">
            <w:pPr>
              <w:autoSpaceDE w:val="0"/>
              <w:autoSpaceDN w:val="0"/>
              <w:adjustRightInd w:val="0"/>
              <w:jc w:val="both"/>
              <w:rPr>
                <w:bCs/>
                <w:color w:val="000000"/>
                <w:sz w:val="10"/>
                <w:szCs w:val="10"/>
                <w:lang w:val="en-GB" w:eastAsia="zh-TW"/>
              </w:rPr>
            </w:pPr>
          </w:p>
          <w:p w:rsidR="00941349" w:rsidRPr="00CD09A8" w:rsidRDefault="00941349" w:rsidP="00DE6EB1">
            <w:pPr>
              <w:autoSpaceDE w:val="0"/>
              <w:autoSpaceDN w:val="0"/>
              <w:adjustRightInd w:val="0"/>
              <w:jc w:val="both"/>
              <w:rPr>
                <w:bCs/>
                <w:color w:val="000000"/>
                <w:sz w:val="10"/>
                <w:szCs w:val="10"/>
                <w:lang w:val="en-GB" w:eastAsia="zh-TW"/>
              </w:rPr>
            </w:pPr>
          </w:p>
        </w:tc>
        <w:tc>
          <w:tcPr>
            <w:tcW w:w="6670" w:type="dxa"/>
            <w:tcBorders>
              <w:left w:val="nil"/>
              <w:right w:val="nil"/>
            </w:tcBorders>
            <w:shd w:val="clear" w:color="auto" w:fill="auto"/>
          </w:tcPr>
          <w:p w:rsidR="00AC283E" w:rsidRPr="00CD09A8" w:rsidRDefault="00AC283E" w:rsidP="00DE6EB1">
            <w:pPr>
              <w:autoSpaceDE w:val="0"/>
              <w:autoSpaceDN w:val="0"/>
              <w:adjustRightInd w:val="0"/>
              <w:jc w:val="both"/>
              <w:rPr>
                <w:sz w:val="10"/>
                <w:szCs w:val="10"/>
                <w:lang w:val="en-GB"/>
              </w:rPr>
            </w:pPr>
          </w:p>
        </w:tc>
      </w:tr>
      <w:tr w:rsidR="00AC283E" w:rsidRPr="003670D2" w:rsidTr="00C829B6">
        <w:tc>
          <w:tcPr>
            <w:tcW w:w="3686" w:type="dxa"/>
            <w:shd w:val="clear" w:color="auto" w:fill="auto"/>
          </w:tcPr>
          <w:p w:rsidR="00AC283E" w:rsidRPr="00CD09A8" w:rsidRDefault="00AC283E" w:rsidP="00DE6EB1">
            <w:pPr>
              <w:autoSpaceDE w:val="0"/>
              <w:autoSpaceDN w:val="0"/>
              <w:adjustRightInd w:val="0"/>
              <w:jc w:val="both"/>
              <w:rPr>
                <w:bCs/>
                <w:color w:val="000000"/>
                <w:lang w:val="en-GB" w:eastAsia="zh-TW"/>
              </w:rPr>
            </w:pPr>
            <w:r w:rsidRPr="00CD09A8">
              <w:rPr>
                <w:bCs/>
                <w:color w:val="000000"/>
                <w:lang w:val="en-GB" w:eastAsia="zh-TW"/>
              </w:rPr>
              <w:t>“LVMH Code of Conduct” (revised/published in December 2017)</w:t>
            </w:r>
          </w:p>
        </w:tc>
        <w:tc>
          <w:tcPr>
            <w:tcW w:w="6670" w:type="dxa"/>
            <w:shd w:val="clear" w:color="auto" w:fill="auto"/>
          </w:tcPr>
          <w:p w:rsidR="00AC283E" w:rsidRPr="00CD09A8" w:rsidRDefault="008F7E4D" w:rsidP="00DE6EB1">
            <w:pPr>
              <w:autoSpaceDE w:val="0"/>
              <w:autoSpaceDN w:val="0"/>
              <w:adjustRightInd w:val="0"/>
              <w:jc w:val="both"/>
              <w:rPr>
                <w:lang w:val="en-GB"/>
              </w:rPr>
            </w:pPr>
            <w:hyperlink r:id="rId16" w:history="1">
              <w:r w:rsidR="00AC283E" w:rsidRPr="00CD09A8">
                <w:rPr>
                  <w:rStyle w:val="Lienhypertexte"/>
                  <w:lang w:val="en-GB"/>
                </w:rPr>
                <w:t>https://r.lvmh-static.com/uploads/2017/12/lvmh-code-of-conduct-2017_122017.pdfhttps://r.lvmh-static.com/uploads/2017/12/lvmh-code-of-conduct-2017_122017.pdf</w:t>
              </w:r>
            </w:hyperlink>
            <w:r w:rsidR="00AC283E" w:rsidRPr="00CD09A8">
              <w:rPr>
                <w:lang w:val="en-GB"/>
              </w:rPr>
              <w:t xml:space="preserve"> </w:t>
            </w:r>
          </w:p>
        </w:tc>
      </w:tr>
      <w:tr w:rsidR="00AC283E" w:rsidRPr="003670D2" w:rsidTr="00C829B6">
        <w:tc>
          <w:tcPr>
            <w:tcW w:w="3686" w:type="dxa"/>
            <w:shd w:val="clear" w:color="auto" w:fill="auto"/>
          </w:tcPr>
          <w:p w:rsidR="00AC283E" w:rsidRPr="00CD09A8" w:rsidRDefault="00AC283E" w:rsidP="00DE6EB1">
            <w:pPr>
              <w:autoSpaceDE w:val="0"/>
              <w:autoSpaceDN w:val="0"/>
              <w:adjustRightInd w:val="0"/>
              <w:jc w:val="both"/>
              <w:rPr>
                <w:bCs/>
                <w:color w:val="000000"/>
                <w:lang w:val="en-GB" w:eastAsia="zh-TW"/>
              </w:rPr>
            </w:pPr>
            <w:r w:rsidRPr="00CD09A8">
              <w:rPr>
                <w:bCs/>
                <w:color w:val="000000"/>
                <w:lang w:val="en-GB" w:eastAsia="zh-TW"/>
              </w:rPr>
              <w:t>“LVMH Supplier Code of Conduct” (revised/published in December 2017)</w:t>
            </w:r>
          </w:p>
        </w:tc>
        <w:tc>
          <w:tcPr>
            <w:tcW w:w="6670" w:type="dxa"/>
            <w:shd w:val="clear" w:color="auto" w:fill="auto"/>
          </w:tcPr>
          <w:p w:rsidR="00AC283E" w:rsidRPr="00CD09A8" w:rsidRDefault="008F7E4D" w:rsidP="00DE6EB1">
            <w:pPr>
              <w:autoSpaceDE w:val="0"/>
              <w:autoSpaceDN w:val="0"/>
              <w:adjustRightInd w:val="0"/>
              <w:jc w:val="both"/>
              <w:rPr>
                <w:lang w:val="en-GB"/>
              </w:rPr>
            </w:pPr>
            <w:hyperlink r:id="rId17" w:history="1">
              <w:r w:rsidR="00AC283E" w:rsidRPr="00CD09A8">
                <w:rPr>
                  <w:rStyle w:val="Lienhypertexte"/>
                  <w:lang w:val="en-GB"/>
                </w:rPr>
                <w:t>https://r.lvmh-static.com/uploads/2008/12/lvmh-supplier-code-of-conduct_122017.pdf</w:t>
              </w:r>
            </w:hyperlink>
            <w:r w:rsidR="00AC283E" w:rsidRPr="00CD09A8">
              <w:rPr>
                <w:lang w:val="en-GB"/>
              </w:rPr>
              <w:t xml:space="preserve"> </w:t>
            </w:r>
          </w:p>
        </w:tc>
      </w:tr>
    </w:tbl>
    <w:p w:rsidR="00F52A4F" w:rsidRPr="00CD09A8" w:rsidRDefault="00F52A4F" w:rsidP="00F52A4F">
      <w:pPr>
        <w:autoSpaceDE w:val="0"/>
        <w:autoSpaceDN w:val="0"/>
        <w:adjustRightInd w:val="0"/>
        <w:jc w:val="both"/>
        <w:rPr>
          <w:bCs/>
          <w:color w:val="000000"/>
          <w:sz w:val="16"/>
          <w:szCs w:val="16"/>
          <w:lang w:val="en-GB" w:eastAsia="zh-TW"/>
        </w:rPr>
      </w:pPr>
    </w:p>
    <w:p w:rsidR="00C829B6" w:rsidRPr="00CD09A8" w:rsidRDefault="00C829B6">
      <w:pPr>
        <w:rPr>
          <w:bCs/>
          <w:color w:val="000000"/>
          <w:sz w:val="16"/>
          <w:szCs w:val="16"/>
          <w:lang w:val="en-GB" w:eastAsia="zh-TW"/>
        </w:rPr>
      </w:pPr>
      <w:r w:rsidRPr="00CD09A8">
        <w:rPr>
          <w:bCs/>
          <w:color w:val="000000"/>
          <w:sz w:val="16"/>
          <w:szCs w:val="16"/>
          <w:lang w:val="en-GB" w:eastAsia="zh-TW"/>
        </w:rPr>
        <w:br w:type="page"/>
      </w:r>
    </w:p>
    <w:p w:rsidR="00925E34" w:rsidRPr="00CD09A8" w:rsidRDefault="00925E34" w:rsidP="004E27AE">
      <w:pPr>
        <w:autoSpaceDE w:val="0"/>
        <w:autoSpaceDN w:val="0"/>
        <w:adjustRightInd w:val="0"/>
        <w:jc w:val="both"/>
        <w:rPr>
          <w:b/>
          <w:bCs/>
          <w:color w:val="000000"/>
          <w:lang w:val="en-GB" w:eastAsia="zh-TW"/>
        </w:rPr>
      </w:pPr>
      <w:r w:rsidRPr="00CD09A8">
        <w:rPr>
          <w:b/>
          <w:bCs/>
          <w:color w:val="000000"/>
          <w:lang w:val="en-GB" w:eastAsia="zh-TW"/>
        </w:rPr>
        <w:lastRenderedPageBreak/>
        <w:t xml:space="preserve">Does your COP contain a statement by the CEO (or equivalent) expressing continued support for the Global Compact and renewing your company's </w:t>
      </w:r>
      <w:r w:rsidR="009822F9" w:rsidRPr="00CD09A8">
        <w:rPr>
          <w:b/>
          <w:bCs/>
          <w:color w:val="000000"/>
          <w:lang w:val="en-GB" w:eastAsia="zh-TW"/>
        </w:rPr>
        <w:t>on-going</w:t>
      </w:r>
      <w:r w:rsidRPr="00CD09A8">
        <w:rPr>
          <w:b/>
          <w:bCs/>
          <w:color w:val="000000"/>
          <w:lang w:val="en-GB" w:eastAsia="zh-TW"/>
        </w:rPr>
        <w:t xml:space="preserve"> commitment to the initiative and its </w:t>
      </w:r>
      <w:proofErr w:type="gramStart"/>
      <w:r w:rsidR="009822F9" w:rsidRPr="00CD09A8">
        <w:rPr>
          <w:b/>
          <w:bCs/>
          <w:color w:val="000000"/>
          <w:lang w:val="en-GB" w:eastAsia="zh-TW"/>
        </w:rPr>
        <w:t>principles</w:t>
      </w:r>
      <w:r w:rsidR="00265973" w:rsidRPr="00CD09A8">
        <w:rPr>
          <w:b/>
          <w:bCs/>
          <w:color w:val="000000"/>
          <w:lang w:val="en-GB" w:eastAsia="zh-TW"/>
        </w:rPr>
        <w:t xml:space="preserve"> </w:t>
      </w:r>
      <w:r w:rsidR="009822F9" w:rsidRPr="00CD09A8">
        <w:rPr>
          <w:b/>
          <w:bCs/>
          <w:color w:val="000000"/>
          <w:lang w:val="en-GB" w:eastAsia="zh-TW"/>
        </w:rPr>
        <w:t>?</w:t>
      </w:r>
      <w:proofErr w:type="gramEnd"/>
    </w:p>
    <w:p w:rsidR="00925E34" w:rsidRPr="00CD09A8" w:rsidRDefault="00925E34" w:rsidP="004E27AE">
      <w:pPr>
        <w:autoSpaceDE w:val="0"/>
        <w:autoSpaceDN w:val="0"/>
        <w:adjustRightInd w:val="0"/>
        <w:jc w:val="both"/>
        <w:rPr>
          <w:sz w:val="16"/>
          <w:szCs w:val="16"/>
          <w:lang w:val="en-GB" w:eastAsia="zh-TW"/>
        </w:rPr>
      </w:pPr>
    </w:p>
    <w:p w:rsidR="00925E34" w:rsidRPr="00CD09A8" w:rsidRDefault="00925E34" w:rsidP="004E27AE">
      <w:pPr>
        <w:autoSpaceDE w:val="0"/>
        <w:autoSpaceDN w:val="0"/>
        <w:adjustRightInd w:val="0"/>
        <w:jc w:val="both"/>
        <w:rPr>
          <w:color w:val="000000"/>
          <w:sz w:val="28"/>
          <w:szCs w:val="28"/>
          <w:lang w:val="en-GB" w:eastAsia="zh-TW"/>
        </w:rPr>
      </w:pPr>
      <w:r w:rsidRPr="00CD09A8">
        <w:rPr>
          <w:b/>
          <w:color w:val="C00000"/>
          <w:sz w:val="28"/>
          <w:szCs w:val="28"/>
          <w:lang w:val="en-GB" w:eastAsia="zh-TW"/>
        </w:rPr>
        <w:t>Y</w:t>
      </w:r>
      <w:r w:rsidRPr="00CD09A8">
        <w:rPr>
          <w:color w:val="C00000"/>
          <w:sz w:val="28"/>
          <w:szCs w:val="28"/>
          <w:lang w:val="en-GB" w:eastAsia="zh-TW"/>
        </w:rPr>
        <w:t>/</w:t>
      </w:r>
      <w:r w:rsidRPr="00CD09A8">
        <w:rPr>
          <w:strike/>
          <w:color w:val="C00000"/>
          <w:sz w:val="28"/>
          <w:szCs w:val="28"/>
          <w:lang w:val="en-GB" w:eastAsia="zh-TW"/>
        </w:rPr>
        <w:t>N</w:t>
      </w:r>
      <w:r w:rsidRPr="00CD09A8">
        <w:rPr>
          <w:color w:val="000000"/>
          <w:sz w:val="28"/>
          <w:szCs w:val="28"/>
          <w:lang w:val="en-GB" w:eastAsia="zh-TW"/>
        </w:rPr>
        <w:t xml:space="preserve"> </w:t>
      </w:r>
    </w:p>
    <w:p w:rsidR="00423A37" w:rsidRPr="00CD09A8" w:rsidRDefault="00423A37" w:rsidP="004E27AE">
      <w:pPr>
        <w:autoSpaceDE w:val="0"/>
        <w:autoSpaceDN w:val="0"/>
        <w:adjustRightInd w:val="0"/>
        <w:jc w:val="center"/>
        <w:rPr>
          <w:b/>
          <w:color w:val="000000"/>
          <w:sz w:val="32"/>
          <w:szCs w:val="32"/>
          <w:lang w:val="en-GB" w:eastAsia="zh-TW"/>
        </w:rPr>
      </w:pPr>
      <w:r w:rsidRPr="00CD09A8">
        <w:rPr>
          <w:b/>
          <w:color w:val="000000"/>
          <w:sz w:val="32"/>
          <w:szCs w:val="32"/>
          <w:lang w:val="en-GB" w:eastAsia="zh-TW"/>
        </w:rPr>
        <w:t>Statement from the CEO</w:t>
      </w:r>
    </w:p>
    <w:p w:rsidR="00423A37" w:rsidRPr="00CD09A8" w:rsidRDefault="00423A37" w:rsidP="004E27AE">
      <w:pPr>
        <w:autoSpaceDE w:val="0"/>
        <w:autoSpaceDN w:val="0"/>
        <w:adjustRightInd w:val="0"/>
        <w:jc w:val="both"/>
        <w:rPr>
          <w:color w:val="000000"/>
          <w:sz w:val="16"/>
          <w:szCs w:val="16"/>
          <w:lang w:val="en-GB" w:eastAsia="zh-TW"/>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22"/>
        <w:gridCol w:w="2276"/>
      </w:tblGrid>
      <w:tr w:rsidR="00423A37" w:rsidRPr="003670D2" w:rsidTr="00C829B6">
        <w:tc>
          <w:tcPr>
            <w:tcW w:w="10498" w:type="dxa"/>
            <w:gridSpan w:val="2"/>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tcPr>
          <w:p w:rsidR="00FF5AD1" w:rsidRPr="00CD09A8" w:rsidRDefault="00423A37" w:rsidP="00053299">
            <w:pPr>
              <w:autoSpaceDE w:val="0"/>
              <w:autoSpaceDN w:val="0"/>
              <w:adjustRightInd w:val="0"/>
              <w:jc w:val="both"/>
              <w:rPr>
                <w:iCs/>
                <w:lang w:val="en-GB" w:eastAsia="zh-TW"/>
              </w:rPr>
            </w:pPr>
            <w:r w:rsidRPr="00CD09A8">
              <w:rPr>
                <w:b/>
                <w:color w:val="000000"/>
                <w:lang w:val="en-GB" w:eastAsia="zh-TW"/>
              </w:rPr>
              <w:t>« </w:t>
            </w:r>
            <w:r w:rsidRPr="00CD09A8">
              <w:rPr>
                <w:iCs/>
                <w:lang w:val="en-GB" w:eastAsia="zh-TW"/>
              </w:rPr>
              <w:t>LVMH comprises a family of iconic brands that cultivate their magic</w:t>
            </w:r>
            <w:r w:rsidRPr="00CD09A8">
              <w:rPr>
                <w:color w:val="000000"/>
                <w:lang w:val="en-GB" w:eastAsia="zh-TW"/>
              </w:rPr>
              <w:t xml:space="preserve"> </w:t>
            </w:r>
            <w:r w:rsidRPr="00CD09A8">
              <w:rPr>
                <w:iCs/>
                <w:lang w:val="en-GB" w:eastAsia="zh-TW"/>
              </w:rPr>
              <w:t>and perpetuate exceptional know-how, a consistent strategy and an</w:t>
            </w:r>
            <w:r w:rsidRPr="00CD09A8">
              <w:rPr>
                <w:color w:val="000000"/>
                <w:lang w:val="en-GB" w:eastAsia="zh-TW"/>
              </w:rPr>
              <w:t xml:space="preserve"> </w:t>
            </w:r>
            <w:r w:rsidRPr="00CD09A8">
              <w:rPr>
                <w:iCs/>
                <w:lang w:val="en-GB" w:eastAsia="zh-TW"/>
              </w:rPr>
              <w:t xml:space="preserve">exceptionally broad, high-quality retail network. </w:t>
            </w:r>
            <w:r w:rsidR="00FF5AD1" w:rsidRPr="00CD09A8">
              <w:rPr>
                <w:iCs/>
                <w:lang w:val="en-GB" w:eastAsia="zh-TW"/>
              </w:rPr>
              <w:t>In addition to the</w:t>
            </w:r>
            <w:r w:rsidR="00FF5AD1" w:rsidRPr="00CD09A8">
              <w:rPr>
                <w:color w:val="000000"/>
                <w:lang w:val="en-GB" w:eastAsia="zh-TW"/>
              </w:rPr>
              <w:t xml:space="preserve"> </w:t>
            </w:r>
            <w:r w:rsidR="00FF5AD1" w:rsidRPr="00CD09A8">
              <w:rPr>
                <w:iCs/>
                <w:lang w:val="en-GB" w:eastAsia="zh-TW"/>
              </w:rPr>
              <w:t>intrinsic stability and financial strength of our company, our brands</w:t>
            </w:r>
            <w:r w:rsidR="00FF5AD1" w:rsidRPr="00CD09A8">
              <w:rPr>
                <w:color w:val="000000"/>
                <w:lang w:val="en-GB" w:eastAsia="zh-TW"/>
              </w:rPr>
              <w:t xml:space="preserve"> </w:t>
            </w:r>
            <w:r w:rsidR="00FF5AD1" w:rsidRPr="00CD09A8">
              <w:rPr>
                <w:iCs/>
                <w:lang w:val="en-GB" w:eastAsia="zh-TW"/>
              </w:rPr>
              <w:t>have been patiently built up over time.</w:t>
            </w:r>
          </w:p>
          <w:p w:rsidR="00423A37" w:rsidRPr="00CD09A8" w:rsidRDefault="00423A37" w:rsidP="001208A3">
            <w:pPr>
              <w:pStyle w:val="Paragraphedeliste"/>
              <w:numPr>
                <w:ilvl w:val="0"/>
                <w:numId w:val="91"/>
              </w:numPr>
              <w:autoSpaceDE w:val="0"/>
              <w:autoSpaceDN w:val="0"/>
              <w:adjustRightInd w:val="0"/>
              <w:spacing w:after="0" w:line="240" w:lineRule="auto"/>
              <w:jc w:val="both"/>
              <w:rPr>
                <w:rFonts w:ascii="Times New Roman" w:hAnsi="Times New Roman" w:cs="Times New Roman"/>
                <w:iCs/>
                <w:sz w:val="24"/>
                <w:szCs w:val="24"/>
                <w:lang w:val="en-GB" w:eastAsia="zh-TW"/>
              </w:rPr>
            </w:pPr>
            <w:r w:rsidRPr="00CD09A8">
              <w:rPr>
                <w:rFonts w:ascii="Times New Roman" w:hAnsi="Times New Roman" w:cs="Times New Roman"/>
                <w:iCs/>
                <w:sz w:val="24"/>
                <w:szCs w:val="24"/>
                <w:lang w:val="en-GB" w:eastAsia="zh-TW"/>
              </w:rPr>
              <w:t>They take into account issues that are inseparable from our long-term strategy, namely the safeguarding of the natural environment, to which LVMH owes so much, corporate social responsibility, and strict ethical standards which we share with our suppliers, customers and shareholders. This intangible capital is paramount to our future success.</w:t>
            </w:r>
          </w:p>
          <w:p w:rsidR="00FF5AD1" w:rsidRPr="00CD09A8" w:rsidRDefault="00FF5AD1" w:rsidP="001208A3">
            <w:pPr>
              <w:pStyle w:val="Paragraphedeliste"/>
              <w:numPr>
                <w:ilvl w:val="0"/>
                <w:numId w:val="91"/>
              </w:numPr>
              <w:autoSpaceDE w:val="0"/>
              <w:autoSpaceDN w:val="0"/>
              <w:adjustRightInd w:val="0"/>
              <w:spacing w:after="0" w:line="240" w:lineRule="auto"/>
              <w:jc w:val="both"/>
              <w:rPr>
                <w:rFonts w:ascii="Times New Roman" w:hAnsi="Times New Roman" w:cs="Times New Roman"/>
                <w:color w:val="000000"/>
                <w:sz w:val="24"/>
                <w:szCs w:val="24"/>
                <w:lang w:val="en-GB" w:eastAsia="zh-TW"/>
              </w:rPr>
            </w:pPr>
            <w:r w:rsidRPr="00CD09A8">
              <w:rPr>
                <w:rFonts w:ascii="Times New Roman" w:hAnsi="Times New Roman" w:cs="Times New Roman"/>
                <w:sz w:val="24"/>
                <w:szCs w:val="24"/>
                <w:lang w:val="en-GB"/>
              </w:rPr>
              <w:t>LVMH is committed to stronger corporate citizenship</w:t>
            </w:r>
            <w:r w:rsidR="00BE230E">
              <w:rPr>
                <w:rFonts w:ascii="Times New Roman" w:hAnsi="Times New Roman" w:cs="Times New Roman"/>
                <w:sz w:val="24"/>
                <w:szCs w:val="24"/>
                <w:lang w:val="en-GB"/>
              </w:rPr>
              <w:t>:</w:t>
            </w:r>
            <w:r w:rsidRPr="00CD09A8">
              <w:rPr>
                <w:rFonts w:ascii="Times New Roman" w:hAnsi="Times New Roman" w:cs="Times New Roman"/>
                <w:sz w:val="24"/>
                <w:szCs w:val="24"/>
                <w:lang w:val="en-GB"/>
              </w:rPr>
              <w:t xml:space="preserve"> we strive to pass on our expertise, promote diversity and fulfilment among our employees, coach talent and support young designers, and protect the sometimes very scarce natural resources used in our products. The world is more and more concerned with such issues, and so are we as they form the foundation of our Group’s future. Alongside the development of our business, they must serve as a permanent wellspring of creativity.</w:t>
            </w:r>
          </w:p>
          <w:p w:rsidR="00B326C8" w:rsidRPr="00CD09A8" w:rsidRDefault="00B326C8" w:rsidP="00053299">
            <w:pPr>
              <w:autoSpaceDE w:val="0"/>
              <w:autoSpaceDN w:val="0"/>
              <w:adjustRightInd w:val="0"/>
              <w:jc w:val="both"/>
              <w:rPr>
                <w:iCs/>
                <w:sz w:val="16"/>
                <w:szCs w:val="16"/>
                <w:lang w:val="en-GB" w:eastAsia="zh-TW"/>
              </w:rPr>
            </w:pPr>
          </w:p>
          <w:p w:rsidR="00F37E27" w:rsidRPr="00CD09A8" w:rsidRDefault="00F37E27" w:rsidP="00053299">
            <w:pPr>
              <w:pStyle w:val="Default"/>
              <w:jc w:val="both"/>
              <w:rPr>
                <w:rFonts w:ascii="Times New Roman" w:hAnsi="Times New Roman" w:cs="Times New Roman"/>
                <w:lang w:val="en-US"/>
              </w:rPr>
            </w:pPr>
            <w:r w:rsidRPr="00CD09A8">
              <w:rPr>
                <w:rFonts w:ascii="Times New Roman" w:hAnsi="Times New Roman" w:cs="Times New Roman"/>
                <w:lang w:val="en-US"/>
              </w:rPr>
              <w:t xml:space="preserve">Taking each individual and his or her freedom and dignity, personal growth and health into consideration in each decision is the foundation of a doctrine of responsibility to which all Group companies adhere. </w:t>
            </w:r>
          </w:p>
          <w:p w:rsidR="00053299" w:rsidRPr="00CD09A8" w:rsidRDefault="00F37E27" w:rsidP="001208A3">
            <w:pPr>
              <w:pStyle w:val="Default"/>
              <w:numPr>
                <w:ilvl w:val="0"/>
                <w:numId w:val="92"/>
              </w:numPr>
              <w:jc w:val="both"/>
              <w:rPr>
                <w:rFonts w:ascii="Times New Roman" w:hAnsi="Times New Roman" w:cs="Times New Roman"/>
                <w:lang w:val="en-US"/>
              </w:rPr>
            </w:pPr>
            <w:r w:rsidRPr="00CD09A8">
              <w:rPr>
                <w:rFonts w:ascii="Times New Roman" w:hAnsi="Times New Roman" w:cs="Times New Roman"/>
                <w:lang w:val="en-US"/>
              </w:rPr>
              <w:t xml:space="preserve">Accordingly, all Group companies have policies for equal opportunity and treatment irrespective of discriminatory factors such as gender, race, religion or political opinion, as defined in the standards of the International Labor Organization. This culture and these practices also generate respect for freedom of association, respect for the individual, and the prohibition of child labor and forced labor. </w:t>
            </w:r>
          </w:p>
          <w:p w:rsidR="00F37E27" w:rsidRPr="00CD09A8" w:rsidRDefault="00F37E27" w:rsidP="001208A3">
            <w:pPr>
              <w:pStyle w:val="Default"/>
              <w:numPr>
                <w:ilvl w:val="0"/>
                <w:numId w:val="92"/>
              </w:numPr>
              <w:jc w:val="both"/>
              <w:rPr>
                <w:rFonts w:ascii="Times New Roman" w:hAnsi="Times New Roman" w:cs="Times New Roman"/>
                <w:lang w:val="en-US"/>
              </w:rPr>
            </w:pPr>
            <w:r w:rsidRPr="00CD09A8">
              <w:rPr>
                <w:rFonts w:ascii="Times New Roman" w:hAnsi="Times New Roman" w:cs="Times New Roman"/>
                <w:lang w:val="en-US"/>
              </w:rPr>
              <w:t>As the world leader in luxury, it is the duty of LVMH to be exemplary. Our Maisons make use of rare and precious natural raw materials in the formulation of their products. We have no option other than to seek to preserve these resources which constitute our common heritage. With regard to the environment, just as in our products, we strive for excellence.</w:t>
            </w:r>
          </w:p>
          <w:p w:rsidR="00FF5AD1" w:rsidRPr="00CD09A8" w:rsidRDefault="00FF5AD1" w:rsidP="00053299">
            <w:pPr>
              <w:autoSpaceDE w:val="0"/>
              <w:autoSpaceDN w:val="0"/>
              <w:adjustRightInd w:val="0"/>
              <w:jc w:val="both"/>
              <w:rPr>
                <w:color w:val="000000"/>
                <w:lang w:val="en-GB" w:eastAsia="zh-TW"/>
              </w:rPr>
            </w:pPr>
          </w:p>
        </w:tc>
      </w:tr>
      <w:tr w:rsidR="00053299" w:rsidRPr="00CD09A8" w:rsidTr="00C829B6">
        <w:tc>
          <w:tcPr>
            <w:tcW w:w="8222" w:type="dxa"/>
            <w:tcBorders>
              <w:top w:val="nil"/>
              <w:left w:val="single" w:sz="12" w:space="0" w:color="808080" w:themeColor="background1" w:themeShade="80"/>
              <w:bottom w:val="single" w:sz="12" w:space="0" w:color="808080" w:themeColor="background1" w:themeShade="80"/>
              <w:right w:val="nil"/>
            </w:tcBorders>
            <w:shd w:val="clear" w:color="auto" w:fill="auto"/>
          </w:tcPr>
          <w:p w:rsidR="00053299" w:rsidRPr="00CD09A8" w:rsidRDefault="00053299" w:rsidP="00053299">
            <w:pPr>
              <w:autoSpaceDE w:val="0"/>
              <w:autoSpaceDN w:val="0"/>
              <w:adjustRightInd w:val="0"/>
              <w:jc w:val="both"/>
              <w:rPr>
                <w:iCs/>
                <w:lang w:val="en-GB" w:eastAsia="zh-TW"/>
              </w:rPr>
            </w:pPr>
            <w:r w:rsidRPr="00CD09A8">
              <w:rPr>
                <w:iCs/>
                <w:lang w:val="en-GB" w:eastAsia="zh-TW"/>
              </w:rPr>
              <w:t>With this “</w:t>
            </w:r>
            <w:r w:rsidRPr="00CD09A8">
              <w:rPr>
                <w:iCs/>
                <w:u w:val="single"/>
                <w:lang w:val="en-GB" w:eastAsia="zh-TW"/>
              </w:rPr>
              <w:t>Communication O</w:t>
            </w:r>
            <w:r w:rsidR="00A910EA" w:rsidRPr="00CD09A8">
              <w:rPr>
                <w:iCs/>
                <w:u w:val="single"/>
                <w:lang w:val="en-GB" w:eastAsia="zh-TW"/>
              </w:rPr>
              <w:t>n Progress 2018</w:t>
            </w:r>
            <w:r w:rsidRPr="00CD09A8">
              <w:rPr>
                <w:iCs/>
                <w:u w:val="single"/>
                <w:lang w:val="en-GB" w:eastAsia="zh-TW"/>
              </w:rPr>
              <w:t>-201</w:t>
            </w:r>
            <w:r w:rsidR="00A910EA" w:rsidRPr="00CD09A8">
              <w:rPr>
                <w:iCs/>
                <w:u w:val="single"/>
                <w:lang w:val="en-GB" w:eastAsia="zh-TW"/>
              </w:rPr>
              <w:t>9</w:t>
            </w:r>
            <w:r w:rsidRPr="00CD09A8">
              <w:rPr>
                <w:iCs/>
                <w:lang w:val="en-GB" w:eastAsia="zh-TW"/>
              </w:rPr>
              <w:t xml:space="preserve">”, LVMH reminds that CSR and </w:t>
            </w:r>
            <w:r w:rsidRPr="00CD09A8">
              <w:rPr>
                <w:color w:val="231F20"/>
                <w:lang w:val="en-GB" w:eastAsia="zh-TW"/>
              </w:rPr>
              <w:t>Sustainable</w:t>
            </w:r>
            <w:r w:rsidRPr="00CD09A8">
              <w:rPr>
                <w:iCs/>
                <w:lang w:val="en-GB" w:eastAsia="zh-TW"/>
              </w:rPr>
              <w:t xml:space="preserve"> </w:t>
            </w:r>
            <w:r w:rsidRPr="00CD09A8">
              <w:rPr>
                <w:color w:val="231F20"/>
                <w:lang w:val="en-GB" w:eastAsia="zh-TW"/>
              </w:rPr>
              <w:t>development are inseparable from LVMH’s strategy based on four important dimensions</w:t>
            </w:r>
            <w:r w:rsidR="00BE230E">
              <w:rPr>
                <w:color w:val="231F20"/>
                <w:lang w:val="en-GB" w:eastAsia="zh-TW"/>
              </w:rPr>
              <w:t>:</w:t>
            </w:r>
            <w:r w:rsidRPr="00CD09A8">
              <w:rPr>
                <w:color w:val="231F20"/>
                <w:lang w:val="en-GB" w:eastAsia="zh-TW"/>
              </w:rPr>
              <w:t xml:space="preserve"> Social policy</w:t>
            </w:r>
            <w:r w:rsidRPr="00CD09A8">
              <w:rPr>
                <w:iCs/>
                <w:lang w:val="en-GB" w:eastAsia="zh-TW"/>
              </w:rPr>
              <w:t xml:space="preserve"> ; </w:t>
            </w:r>
            <w:r w:rsidRPr="00CD09A8">
              <w:rPr>
                <w:color w:val="231F20"/>
                <w:lang w:val="en-GB" w:eastAsia="zh-TW"/>
              </w:rPr>
              <w:t>Economic performance</w:t>
            </w:r>
            <w:r w:rsidRPr="00CD09A8">
              <w:rPr>
                <w:iCs/>
                <w:lang w:val="en-GB" w:eastAsia="zh-TW"/>
              </w:rPr>
              <w:t xml:space="preserve"> ; responsible </w:t>
            </w:r>
            <w:r w:rsidRPr="00CD09A8">
              <w:rPr>
                <w:color w:val="231F20"/>
                <w:lang w:val="en-GB" w:eastAsia="zh-TW"/>
              </w:rPr>
              <w:t xml:space="preserve">Environment ; commitment to citizenship. This COP represents a </w:t>
            </w:r>
            <w:r w:rsidR="00C829B6" w:rsidRPr="00CD09A8">
              <w:rPr>
                <w:color w:val="231F20"/>
                <w:lang w:val="en-GB" w:eastAsia="zh-TW"/>
              </w:rPr>
              <w:t xml:space="preserve">clear </w:t>
            </w:r>
            <w:r w:rsidRPr="00CD09A8">
              <w:rPr>
                <w:color w:val="231F20"/>
                <w:u w:val="single"/>
                <w:lang w:val="en-GB" w:eastAsia="zh-TW"/>
              </w:rPr>
              <w:t>contribution to the Sustainable Development Goals</w:t>
            </w:r>
            <w:r w:rsidR="00C829B6" w:rsidRPr="00CD09A8">
              <w:rPr>
                <w:color w:val="231F20"/>
                <w:u w:val="single"/>
                <w:lang w:val="en-GB" w:eastAsia="zh-TW"/>
              </w:rPr>
              <w:t xml:space="preserve"> (SDGs)</w:t>
            </w:r>
            <w:r w:rsidRPr="00CD09A8">
              <w:rPr>
                <w:color w:val="231F20"/>
                <w:lang w:val="en-GB" w:eastAsia="zh-TW"/>
              </w:rPr>
              <w:t>.</w:t>
            </w:r>
            <w:r w:rsidRPr="00CD09A8">
              <w:rPr>
                <w:b/>
                <w:color w:val="000000"/>
                <w:lang w:val="en-GB" w:eastAsia="zh-TW"/>
              </w:rPr>
              <w:t> »</w:t>
            </w:r>
          </w:p>
          <w:p w:rsidR="00053299" w:rsidRPr="00CD09A8" w:rsidRDefault="00053299" w:rsidP="00053299">
            <w:pPr>
              <w:autoSpaceDE w:val="0"/>
              <w:autoSpaceDN w:val="0"/>
              <w:adjustRightInd w:val="0"/>
              <w:jc w:val="both"/>
              <w:rPr>
                <w:bCs/>
                <w:color w:val="000000"/>
                <w:lang w:val="en-GB" w:eastAsia="zh-TW"/>
              </w:rPr>
            </w:pPr>
          </w:p>
          <w:p w:rsidR="00053299" w:rsidRPr="00CD09A8" w:rsidRDefault="00053299" w:rsidP="00053299">
            <w:pPr>
              <w:autoSpaceDE w:val="0"/>
              <w:autoSpaceDN w:val="0"/>
              <w:adjustRightInd w:val="0"/>
              <w:jc w:val="both"/>
              <w:rPr>
                <w:b/>
                <w:color w:val="000000"/>
                <w:lang w:val="en-GB" w:eastAsia="zh-TW"/>
              </w:rPr>
            </w:pPr>
            <w:r w:rsidRPr="00CD09A8">
              <w:rPr>
                <w:b/>
                <w:bCs/>
                <w:color w:val="000000"/>
                <w:lang w:val="en-GB" w:eastAsia="zh-TW"/>
              </w:rPr>
              <w:t xml:space="preserve">Bernard Arnault, </w:t>
            </w:r>
            <w:r w:rsidRPr="00CD09A8">
              <w:rPr>
                <w:b/>
                <w:lang w:val="en-GB"/>
              </w:rPr>
              <w:t>Chairman and Chief Executive Officer</w:t>
            </w:r>
          </w:p>
          <w:p w:rsidR="00053299" w:rsidRPr="00CD09A8" w:rsidRDefault="00053299" w:rsidP="00053299">
            <w:pPr>
              <w:autoSpaceDE w:val="0"/>
              <w:autoSpaceDN w:val="0"/>
              <w:adjustRightInd w:val="0"/>
              <w:jc w:val="both"/>
              <w:rPr>
                <w:b/>
                <w:color w:val="000000"/>
                <w:lang w:val="en-GB" w:eastAsia="zh-TW"/>
              </w:rPr>
            </w:pPr>
          </w:p>
        </w:tc>
        <w:tc>
          <w:tcPr>
            <w:tcW w:w="2276" w:type="dxa"/>
            <w:tcBorders>
              <w:top w:val="nil"/>
              <w:left w:val="nil"/>
              <w:bottom w:val="single" w:sz="12" w:space="0" w:color="808080" w:themeColor="background1" w:themeShade="80"/>
              <w:right w:val="single" w:sz="12" w:space="0" w:color="808080" w:themeColor="background1" w:themeShade="80"/>
            </w:tcBorders>
            <w:shd w:val="clear" w:color="auto" w:fill="auto"/>
          </w:tcPr>
          <w:p w:rsidR="00053299" w:rsidRPr="00CD09A8" w:rsidRDefault="00053299" w:rsidP="00053299">
            <w:pPr>
              <w:autoSpaceDE w:val="0"/>
              <w:autoSpaceDN w:val="0"/>
              <w:adjustRightInd w:val="0"/>
              <w:jc w:val="both"/>
              <w:rPr>
                <w:b/>
                <w:color w:val="000000"/>
                <w:lang w:val="en-GB" w:eastAsia="zh-TW"/>
              </w:rPr>
            </w:pPr>
            <w:r w:rsidRPr="00CD09A8">
              <w:rPr>
                <w:b/>
                <w:noProof/>
                <w:color w:val="000000"/>
              </w:rPr>
              <w:drawing>
                <wp:inline distT="0" distB="0" distL="0" distR="0">
                  <wp:extent cx="1162769" cy="1117069"/>
                  <wp:effectExtent l="19050" t="0" r="0" b="0"/>
                  <wp:docPr id="4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167582" cy="1121693"/>
                          </a:xfrm>
                          <a:prstGeom prst="rect">
                            <a:avLst/>
                          </a:prstGeom>
                          <a:noFill/>
                          <a:ln w="9525">
                            <a:noFill/>
                            <a:miter lim="800000"/>
                            <a:headEnd/>
                            <a:tailEnd/>
                          </a:ln>
                        </pic:spPr>
                      </pic:pic>
                    </a:graphicData>
                  </a:graphic>
                </wp:inline>
              </w:drawing>
            </w:r>
          </w:p>
        </w:tc>
      </w:tr>
    </w:tbl>
    <w:p w:rsidR="00B712AD" w:rsidRPr="00CD09A8" w:rsidRDefault="00B712AD" w:rsidP="004E27AE">
      <w:pPr>
        <w:autoSpaceDE w:val="0"/>
        <w:autoSpaceDN w:val="0"/>
        <w:adjustRightInd w:val="0"/>
        <w:jc w:val="both"/>
        <w:rPr>
          <w:color w:val="000000"/>
          <w:lang w:val="en-GB" w:eastAsia="zh-TW"/>
        </w:rPr>
      </w:pPr>
    </w:p>
    <w:p w:rsidR="00925E34" w:rsidRPr="00CD09A8" w:rsidRDefault="00925E34" w:rsidP="003D7201">
      <w:pPr>
        <w:keepNext/>
        <w:keepLines/>
        <w:autoSpaceDE w:val="0"/>
        <w:autoSpaceDN w:val="0"/>
        <w:adjustRightInd w:val="0"/>
        <w:jc w:val="both"/>
        <w:rPr>
          <w:color w:val="000000"/>
          <w:lang w:val="en-GB" w:eastAsia="zh-TW"/>
        </w:rPr>
      </w:pPr>
      <w:r w:rsidRPr="00CD09A8">
        <w:rPr>
          <w:b/>
          <w:bCs/>
          <w:color w:val="000000"/>
          <w:lang w:val="en-GB" w:eastAsia="zh-TW"/>
        </w:rPr>
        <w:t xml:space="preserve">Does your COP contain a description of actions and policies related to the following issue </w:t>
      </w:r>
      <w:proofErr w:type="gramStart"/>
      <w:r w:rsidR="009822F9" w:rsidRPr="00CD09A8">
        <w:rPr>
          <w:b/>
          <w:bCs/>
          <w:color w:val="000000"/>
          <w:lang w:val="en-GB" w:eastAsia="zh-TW"/>
        </w:rPr>
        <w:t>areas</w:t>
      </w:r>
      <w:r w:rsidR="00B751DC" w:rsidRPr="00CD09A8">
        <w:rPr>
          <w:b/>
          <w:bCs/>
          <w:color w:val="000000"/>
          <w:lang w:val="en-GB" w:eastAsia="zh-TW"/>
        </w:rPr>
        <w:t xml:space="preserve"> </w:t>
      </w:r>
      <w:r w:rsidR="009822F9" w:rsidRPr="00CD09A8">
        <w:rPr>
          <w:b/>
          <w:bCs/>
          <w:color w:val="000000"/>
          <w:lang w:val="en-GB" w:eastAsia="zh-TW"/>
        </w:rPr>
        <w:t>?</w:t>
      </w:r>
      <w:proofErr w:type="gramEnd"/>
    </w:p>
    <w:p w:rsidR="00925E34" w:rsidRPr="00CD09A8" w:rsidRDefault="00925E34" w:rsidP="003D7201">
      <w:pPr>
        <w:keepNext/>
        <w:keepLines/>
        <w:autoSpaceDE w:val="0"/>
        <w:autoSpaceDN w:val="0"/>
        <w:adjustRightInd w:val="0"/>
        <w:jc w:val="both"/>
        <w:rPr>
          <w:color w:val="000000"/>
          <w:sz w:val="16"/>
          <w:szCs w:val="16"/>
          <w:lang w:val="en-GB" w:eastAsia="zh-T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7"/>
        <w:gridCol w:w="2126"/>
        <w:gridCol w:w="2410"/>
        <w:gridCol w:w="2977"/>
      </w:tblGrid>
      <w:tr w:rsidR="00925E34" w:rsidRPr="00CD09A8" w:rsidTr="00B326C8">
        <w:trPr>
          <w:trHeight w:val="103"/>
        </w:trPr>
        <w:tc>
          <w:tcPr>
            <w:tcW w:w="2977" w:type="dxa"/>
          </w:tcPr>
          <w:p w:rsidR="00925E34" w:rsidRPr="00CD09A8" w:rsidRDefault="00925E34" w:rsidP="003D7201">
            <w:pPr>
              <w:keepNext/>
              <w:keepLines/>
              <w:autoSpaceDE w:val="0"/>
              <w:autoSpaceDN w:val="0"/>
              <w:adjustRightInd w:val="0"/>
              <w:jc w:val="both"/>
              <w:rPr>
                <w:color w:val="000000"/>
                <w:lang w:val="en-GB" w:eastAsia="zh-TW"/>
              </w:rPr>
            </w:pPr>
            <w:r w:rsidRPr="00CD09A8">
              <w:rPr>
                <w:color w:val="000000"/>
                <w:lang w:val="en-GB" w:eastAsia="zh-TW"/>
              </w:rPr>
              <w:t xml:space="preserve">Human Rights </w:t>
            </w:r>
          </w:p>
        </w:tc>
        <w:tc>
          <w:tcPr>
            <w:tcW w:w="2126" w:type="dxa"/>
          </w:tcPr>
          <w:p w:rsidR="00925E34" w:rsidRPr="00CD09A8" w:rsidRDefault="00925E34" w:rsidP="003D7201">
            <w:pPr>
              <w:keepNext/>
              <w:keepLines/>
              <w:autoSpaceDE w:val="0"/>
              <w:autoSpaceDN w:val="0"/>
              <w:adjustRightInd w:val="0"/>
              <w:jc w:val="both"/>
              <w:rPr>
                <w:color w:val="000000"/>
                <w:lang w:val="en-GB" w:eastAsia="zh-TW"/>
              </w:rPr>
            </w:pPr>
            <w:r w:rsidRPr="00CD09A8">
              <w:rPr>
                <w:color w:val="000000"/>
                <w:lang w:val="en-GB" w:eastAsia="zh-TW"/>
              </w:rPr>
              <w:t xml:space="preserve">Labour </w:t>
            </w:r>
          </w:p>
        </w:tc>
        <w:tc>
          <w:tcPr>
            <w:tcW w:w="2410" w:type="dxa"/>
          </w:tcPr>
          <w:p w:rsidR="00925E34" w:rsidRPr="00CD09A8" w:rsidRDefault="00925E34" w:rsidP="003D7201">
            <w:pPr>
              <w:keepNext/>
              <w:keepLines/>
              <w:autoSpaceDE w:val="0"/>
              <w:autoSpaceDN w:val="0"/>
              <w:adjustRightInd w:val="0"/>
              <w:jc w:val="both"/>
              <w:rPr>
                <w:color w:val="000000"/>
                <w:lang w:val="en-GB" w:eastAsia="zh-TW"/>
              </w:rPr>
            </w:pPr>
            <w:r w:rsidRPr="00CD09A8">
              <w:rPr>
                <w:color w:val="000000"/>
                <w:lang w:val="en-GB" w:eastAsia="zh-TW"/>
              </w:rPr>
              <w:t xml:space="preserve">Environment </w:t>
            </w:r>
          </w:p>
        </w:tc>
        <w:tc>
          <w:tcPr>
            <w:tcW w:w="2977" w:type="dxa"/>
          </w:tcPr>
          <w:p w:rsidR="00925E34" w:rsidRPr="00CD09A8" w:rsidRDefault="00925E34" w:rsidP="003D7201">
            <w:pPr>
              <w:keepNext/>
              <w:keepLines/>
              <w:autoSpaceDE w:val="0"/>
              <w:autoSpaceDN w:val="0"/>
              <w:adjustRightInd w:val="0"/>
              <w:jc w:val="both"/>
              <w:rPr>
                <w:color w:val="000000"/>
                <w:lang w:val="en-GB" w:eastAsia="zh-TW"/>
              </w:rPr>
            </w:pPr>
            <w:r w:rsidRPr="00CD09A8">
              <w:rPr>
                <w:color w:val="000000"/>
                <w:lang w:val="en-GB" w:eastAsia="zh-TW"/>
              </w:rPr>
              <w:t xml:space="preserve">Anti-Corruption </w:t>
            </w:r>
          </w:p>
        </w:tc>
      </w:tr>
      <w:tr w:rsidR="00925E34" w:rsidRPr="00CD09A8" w:rsidTr="00B326C8">
        <w:trPr>
          <w:trHeight w:val="103"/>
        </w:trPr>
        <w:tc>
          <w:tcPr>
            <w:tcW w:w="2977" w:type="dxa"/>
          </w:tcPr>
          <w:p w:rsidR="00925E34" w:rsidRPr="00CD09A8" w:rsidRDefault="00925E34" w:rsidP="003D7201">
            <w:pPr>
              <w:keepNext/>
              <w:keepLines/>
              <w:autoSpaceDE w:val="0"/>
              <w:autoSpaceDN w:val="0"/>
              <w:adjustRightInd w:val="0"/>
              <w:jc w:val="both"/>
              <w:rPr>
                <w:b/>
                <w:color w:val="000000"/>
                <w:lang w:val="en-GB" w:eastAsia="zh-TW"/>
              </w:rPr>
            </w:pPr>
            <w:r w:rsidRPr="00CD09A8">
              <w:rPr>
                <w:b/>
                <w:color w:val="000000"/>
                <w:lang w:val="en-GB" w:eastAsia="zh-TW"/>
              </w:rPr>
              <w:t xml:space="preserve">Yes </w:t>
            </w:r>
          </w:p>
        </w:tc>
        <w:tc>
          <w:tcPr>
            <w:tcW w:w="2126" w:type="dxa"/>
          </w:tcPr>
          <w:p w:rsidR="00925E34" w:rsidRPr="00CD09A8" w:rsidRDefault="00925E34" w:rsidP="003D7201">
            <w:pPr>
              <w:keepNext/>
              <w:keepLines/>
              <w:autoSpaceDE w:val="0"/>
              <w:autoSpaceDN w:val="0"/>
              <w:adjustRightInd w:val="0"/>
              <w:jc w:val="both"/>
              <w:rPr>
                <w:b/>
                <w:color w:val="000000"/>
                <w:lang w:val="en-GB" w:eastAsia="zh-TW"/>
              </w:rPr>
            </w:pPr>
            <w:r w:rsidRPr="00CD09A8">
              <w:rPr>
                <w:b/>
                <w:color w:val="000000"/>
                <w:lang w:val="en-GB" w:eastAsia="zh-TW"/>
              </w:rPr>
              <w:t xml:space="preserve">Yes </w:t>
            </w:r>
          </w:p>
        </w:tc>
        <w:tc>
          <w:tcPr>
            <w:tcW w:w="2410" w:type="dxa"/>
          </w:tcPr>
          <w:p w:rsidR="00925E34" w:rsidRPr="00CD09A8" w:rsidRDefault="00925E34" w:rsidP="003D7201">
            <w:pPr>
              <w:keepNext/>
              <w:keepLines/>
              <w:autoSpaceDE w:val="0"/>
              <w:autoSpaceDN w:val="0"/>
              <w:adjustRightInd w:val="0"/>
              <w:jc w:val="both"/>
              <w:rPr>
                <w:b/>
                <w:color w:val="000000"/>
                <w:lang w:val="en-GB" w:eastAsia="zh-TW"/>
              </w:rPr>
            </w:pPr>
            <w:r w:rsidRPr="00CD09A8">
              <w:rPr>
                <w:b/>
                <w:color w:val="000000"/>
                <w:lang w:val="en-GB" w:eastAsia="zh-TW"/>
              </w:rPr>
              <w:t xml:space="preserve">Yes </w:t>
            </w:r>
          </w:p>
        </w:tc>
        <w:tc>
          <w:tcPr>
            <w:tcW w:w="2977" w:type="dxa"/>
          </w:tcPr>
          <w:p w:rsidR="00925E34" w:rsidRPr="00CD09A8" w:rsidRDefault="00925E34" w:rsidP="003D7201">
            <w:pPr>
              <w:keepNext/>
              <w:keepLines/>
              <w:autoSpaceDE w:val="0"/>
              <w:autoSpaceDN w:val="0"/>
              <w:adjustRightInd w:val="0"/>
              <w:jc w:val="both"/>
              <w:rPr>
                <w:b/>
                <w:color w:val="000000"/>
                <w:lang w:val="en-GB" w:eastAsia="zh-TW"/>
              </w:rPr>
            </w:pPr>
            <w:r w:rsidRPr="00CD09A8">
              <w:rPr>
                <w:b/>
                <w:color w:val="000000"/>
                <w:lang w:val="en-GB" w:eastAsia="zh-TW"/>
              </w:rPr>
              <w:t xml:space="preserve">Yes </w:t>
            </w:r>
          </w:p>
        </w:tc>
      </w:tr>
    </w:tbl>
    <w:p w:rsidR="00B751DC" w:rsidRPr="00CD09A8" w:rsidRDefault="00B751DC" w:rsidP="00B751DC">
      <w:pPr>
        <w:autoSpaceDE w:val="0"/>
        <w:autoSpaceDN w:val="0"/>
        <w:adjustRightInd w:val="0"/>
        <w:rPr>
          <w:color w:val="000000"/>
        </w:rPr>
      </w:pPr>
    </w:p>
    <w:p w:rsidR="00B751DC" w:rsidRPr="00CD09A8" w:rsidRDefault="00B751DC" w:rsidP="00F77873">
      <w:pPr>
        <w:keepNext/>
        <w:keepLines/>
        <w:autoSpaceDE w:val="0"/>
        <w:autoSpaceDN w:val="0"/>
        <w:adjustRightInd w:val="0"/>
        <w:jc w:val="both"/>
        <w:rPr>
          <w:b/>
          <w:bCs/>
          <w:color w:val="000000"/>
          <w:lang w:val="en-US"/>
        </w:rPr>
      </w:pPr>
      <w:r w:rsidRPr="00CD09A8">
        <w:rPr>
          <w:b/>
          <w:bCs/>
          <w:color w:val="000000"/>
          <w:lang w:val="en-US"/>
        </w:rPr>
        <w:t xml:space="preserve">Does your COP include qualitative and/or quantitative measurement of outcomes illustrating the degree to which targets/performance indicators were </w:t>
      </w:r>
      <w:proofErr w:type="gramStart"/>
      <w:r w:rsidRPr="00CD09A8">
        <w:rPr>
          <w:b/>
          <w:bCs/>
          <w:color w:val="000000"/>
          <w:lang w:val="en-US"/>
        </w:rPr>
        <w:t>met ?</w:t>
      </w:r>
      <w:proofErr w:type="gramEnd"/>
      <w:r w:rsidRPr="00CD09A8">
        <w:rPr>
          <w:b/>
          <w:bCs/>
          <w:color w:val="000000"/>
          <w:lang w:val="en-US"/>
        </w:rPr>
        <w:t xml:space="preserve"> </w:t>
      </w:r>
    </w:p>
    <w:p w:rsidR="00B751DC" w:rsidRPr="00CD09A8" w:rsidRDefault="00B751DC" w:rsidP="00F77873">
      <w:pPr>
        <w:keepNext/>
        <w:keepLines/>
        <w:autoSpaceDE w:val="0"/>
        <w:autoSpaceDN w:val="0"/>
        <w:adjustRightInd w:val="0"/>
        <w:jc w:val="both"/>
        <w:rPr>
          <w:color w:val="000000"/>
          <w:sz w:val="28"/>
          <w:szCs w:val="28"/>
          <w:lang w:val="en-GB" w:eastAsia="zh-TW"/>
        </w:rPr>
      </w:pPr>
      <w:r w:rsidRPr="00CD09A8">
        <w:rPr>
          <w:b/>
          <w:color w:val="C00000"/>
          <w:sz w:val="28"/>
          <w:szCs w:val="28"/>
          <w:lang w:val="en-GB" w:eastAsia="zh-TW"/>
        </w:rPr>
        <w:t>Y</w:t>
      </w:r>
      <w:r w:rsidRPr="00CD09A8">
        <w:rPr>
          <w:color w:val="C00000"/>
          <w:sz w:val="28"/>
          <w:szCs w:val="28"/>
          <w:lang w:val="en-GB" w:eastAsia="zh-TW"/>
        </w:rPr>
        <w:t>/</w:t>
      </w:r>
      <w:r w:rsidRPr="00CD09A8">
        <w:rPr>
          <w:strike/>
          <w:color w:val="C00000"/>
          <w:sz w:val="28"/>
          <w:szCs w:val="28"/>
          <w:lang w:val="en-GB" w:eastAsia="zh-TW"/>
        </w:rPr>
        <w:t>N</w:t>
      </w:r>
      <w:r w:rsidRPr="00CD09A8">
        <w:rPr>
          <w:color w:val="000000"/>
          <w:sz w:val="28"/>
          <w:szCs w:val="28"/>
          <w:lang w:val="en-GB" w:eastAsia="zh-TW"/>
        </w:rPr>
        <w:t xml:space="preserve"> </w:t>
      </w:r>
    </w:p>
    <w:p w:rsidR="00B751DC" w:rsidRPr="00CD09A8" w:rsidRDefault="00B751DC" w:rsidP="00B751DC">
      <w:pPr>
        <w:autoSpaceDE w:val="0"/>
        <w:autoSpaceDN w:val="0"/>
        <w:adjustRightInd w:val="0"/>
        <w:rPr>
          <w:b/>
          <w:bCs/>
          <w:color w:val="000000"/>
          <w:lang w:val="en-US"/>
        </w:rPr>
      </w:pPr>
    </w:p>
    <w:p w:rsidR="00373BA5" w:rsidRPr="00CD09A8" w:rsidRDefault="00373BA5" w:rsidP="00373BA5">
      <w:pPr>
        <w:keepNext/>
        <w:keepLines/>
        <w:autoSpaceDE w:val="0"/>
        <w:autoSpaceDN w:val="0"/>
        <w:adjustRightInd w:val="0"/>
        <w:jc w:val="both"/>
        <w:rPr>
          <w:color w:val="000000"/>
          <w:lang w:val="en-GB" w:eastAsia="zh-TW"/>
        </w:rPr>
      </w:pPr>
      <w:r w:rsidRPr="00CD09A8">
        <w:rPr>
          <w:b/>
          <w:bCs/>
          <w:color w:val="000000"/>
          <w:lang w:val="en-GB" w:eastAsia="zh-TW"/>
        </w:rPr>
        <w:lastRenderedPageBreak/>
        <w:t xml:space="preserve">How does your organization share its COP with </w:t>
      </w:r>
      <w:proofErr w:type="gramStart"/>
      <w:r w:rsidRPr="00CD09A8">
        <w:rPr>
          <w:b/>
          <w:bCs/>
          <w:color w:val="000000"/>
          <w:lang w:val="en-GB" w:eastAsia="zh-TW"/>
        </w:rPr>
        <w:t>stakeholders ?</w:t>
      </w:r>
      <w:proofErr w:type="gramEnd"/>
      <w:r w:rsidRPr="00CD09A8">
        <w:rPr>
          <w:b/>
          <w:bCs/>
          <w:color w:val="000000"/>
          <w:lang w:val="en-GB" w:eastAsia="zh-TW"/>
        </w:rPr>
        <w:t xml:space="preserve"> </w:t>
      </w:r>
    </w:p>
    <w:p w:rsidR="00373BA5" w:rsidRPr="00CD09A8" w:rsidRDefault="00373BA5" w:rsidP="00373BA5">
      <w:pPr>
        <w:keepNext/>
        <w:keepLines/>
        <w:autoSpaceDE w:val="0"/>
        <w:autoSpaceDN w:val="0"/>
        <w:adjustRightInd w:val="0"/>
        <w:jc w:val="both"/>
        <w:rPr>
          <w:b/>
          <w:color w:val="C00000"/>
          <w:lang w:val="en-GB" w:eastAsia="zh-TW"/>
        </w:rPr>
      </w:pPr>
      <w:r w:rsidRPr="00CD09A8">
        <w:rPr>
          <w:b/>
          <w:color w:val="C00000"/>
          <w:sz w:val="28"/>
          <w:szCs w:val="28"/>
          <w:lang w:val="en-GB" w:eastAsia="zh-TW"/>
        </w:rPr>
        <w:sym w:font="Wingdings 2" w:char="F052"/>
      </w:r>
      <w:r w:rsidRPr="00CD09A8">
        <w:rPr>
          <w:b/>
          <w:color w:val="C00000"/>
          <w:lang w:val="en-GB" w:eastAsia="zh-TW"/>
        </w:rPr>
        <w:t xml:space="preserve">  Through the UN Global </w:t>
      </w:r>
      <w:proofErr w:type="gramStart"/>
      <w:r w:rsidRPr="00CD09A8">
        <w:rPr>
          <w:b/>
          <w:color w:val="C00000"/>
          <w:lang w:val="en-GB" w:eastAsia="zh-TW"/>
        </w:rPr>
        <w:t>Compact</w:t>
      </w:r>
      <w:proofErr w:type="gramEnd"/>
      <w:r w:rsidRPr="00CD09A8">
        <w:rPr>
          <w:b/>
          <w:color w:val="C00000"/>
          <w:lang w:val="en-GB" w:eastAsia="zh-TW"/>
        </w:rPr>
        <w:t xml:space="preserve"> website only </w:t>
      </w:r>
    </w:p>
    <w:p w:rsidR="00B751DC" w:rsidRPr="00CD09A8" w:rsidRDefault="00B751DC" w:rsidP="00B751DC">
      <w:pPr>
        <w:autoSpaceDE w:val="0"/>
        <w:autoSpaceDN w:val="0"/>
        <w:adjustRightInd w:val="0"/>
        <w:rPr>
          <w:color w:val="000000"/>
          <w:lang w:val="en-US"/>
        </w:rPr>
      </w:pPr>
    </w:p>
    <w:p w:rsidR="00373BA5" w:rsidRPr="00CD09A8" w:rsidRDefault="00373BA5" w:rsidP="00373BA5">
      <w:pPr>
        <w:keepNext/>
        <w:keepLines/>
        <w:autoSpaceDE w:val="0"/>
        <w:autoSpaceDN w:val="0"/>
        <w:adjustRightInd w:val="0"/>
        <w:jc w:val="both"/>
        <w:rPr>
          <w:b/>
          <w:color w:val="000000"/>
          <w:lang w:val="en-GB" w:eastAsia="zh-TW"/>
        </w:rPr>
      </w:pPr>
      <w:r w:rsidRPr="00CD09A8">
        <w:rPr>
          <w:b/>
          <w:bCs/>
          <w:color w:val="000000"/>
          <w:lang w:val="en-GB" w:eastAsia="zh-TW"/>
        </w:rPr>
        <w:t>How is the accuracy and completeness of information in your COP assessed by a credible third-</w:t>
      </w:r>
      <w:proofErr w:type="gramStart"/>
      <w:r w:rsidRPr="00CD09A8">
        <w:rPr>
          <w:b/>
          <w:bCs/>
          <w:color w:val="000000"/>
          <w:lang w:val="en-GB" w:eastAsia="zh-TW"/>
        </w:rPr>
        <w:t>party</w:t>
      </w:r>
      <w:r w:rsidRPr="00CD09A8">
        <w:rPr>
          <w:lang w:val="en-GB"/>
        </w:rPr>
        <w:t> </w:t>
      </w:r>
      <w:r w:rsidRPr="00CD09A8">
        <w:rPr>
          <w:b/>
          <w:lang w:val="en-GB"/>
        </w:rPr>
        <w:t>?</w:t>
      </w:r>
      <w:proofErr w:type="gramEnd"/>
      <w:r w:rsidRPr="00CD09A8">
        <w:rPr>
          <w:b/>
          <w:sz w:val="16"/>
          <w:szCs w:val="16"/>
          <w:lang w:val="en-GB"/>
        </w:rPr>
        <w:t xml:space="preserve"> </w:t>
      </w:r>
    </w:p>
    <w:p w:rsidR="00373BA5" w:rsidRPr="00CD09A8" w:rsidRDefault="00373BA5" w:rsidP="00373BA5">
      <w:pPr>
        <w:autoSpaceDE w:val="0"/>
        <w:autoSpaceDN w:val="0"/>
        <w:adjustRightInd w:val="0"/>
        <w:jc w:val="both"/>
        <w:rPr>
          <w:b/>
          <w:color w:val="C00000"/>
          <w:lang w:val="en-GB" w:eastAsia="zh-TW"/>
        </w:rPr>
      </w:pPr>
      <w:r w:rsidRPr="00CD09A8">
        <w:rPr>
          <w:b/>
          <w:color w:val="C00000"/>
          <w:sz w:val="28"/>
          <w:szCs w:val="28"/>
          <w:lang w:val="en-GB" w:eastAsia="zh-TW"/>
        </w:rPr>
        <w:sym w:font="Wingdings 2" w:char="F052"/>
      </w:r>
      <w:r w:rsidRPr="00CD09A8">
        <w:rPr>
          <w:b/>
          <w:color w:val="C00000"/>
          <w:lang w:val="en-GB" w:eastAsia="zh-TW"/>
        </w:rPr>
        <w:t xml:space="preserve">  Information is assured by independent assurors (e.g., accounting or consulting firm) against recognized assurance standard (e.g., ISAE3000, AA1000AS, other national or industry-specific standard)</w:t>
      </w:r>
    </w:p>
    <w:p w:rsidR="00373BA5" w:rsidRPr="00CD09A8" w:rsidRDefault="00373BA5" w:rsidP="00373BA5">
      <w:pPr>
        <w:autoSpaceDE w:val="0"/>
        <w:autoSpaceDN w:val="0"/>
        <w:adjustRightInd w:val="0"/>
        <w:jc w:val="both"/>
        <w:rPr>
          <w:sz w:val="10"/>
          <w:szCs w:val="10"/>
          <w:lang w:val="en-GB" w:eastAsia="zh-TW"/>
        </w:rPr>
      </w:pPr>
    </w:p>
    <w:p w:rsidR="00373BA5" w:rsidRPr="00CD09A8" w:rsidRDefault="00373BA5" w:rsidP="00373BA5">
      <w:pPr>
        <w:autoSpaceDE w:val="0"/>
        <w:autoSpaceDN w:val="0"/>
        <w:adjustRightInd w:val="0"/>
        <w:jc w:val="both"/>
        <w:rPr>
          <w:lang w:val="en-GB" w:eastAsia="zh-TW"/>
        </w:rPr>
      </w:pPr>
      <w:r w:rsidRPr="00CD09A8">
        <w:rPr>
          <w:lang w:val="en-GB" w:eastAsia="zh-TW"/>
        </w:rPr>
        <w:t xml:space="preserve">The </w:t>
      </w:r>
      <w:r w:rsidRPr="00CD09A8">
        <w:rPr>
          <w:color w:val="000000"/>
          <w:lang w:val="en-GB" w:eastAsia="zh-TW"/>
        </w:rPr>
        <w:t>Statutory Auditors</w:t>
      </w:r>
      <w:r w:rsidRPr="00CD09A8">
        <w:rPr>
          <w:lang w:val="en-GB" w:eastAsia="zh-TW"/>
        </w:rPr>
        <w:t xml:space="preserve"> and Independent Verifier ERNST &amp; YOUNG &amp; Associés</w:t>
      </w:r>
      <w:r w:rsidRPr="00CD09A8">
        <w:rPr>
          <w:color w:val="000000"/>
          <w:lang w:val="en-GB" w:eastAsia="zh-TW"/>
        </w:rPr>
        <w:t xml:space="preserve"> </w:t>
      </w:r>
      <w:r w:rsidRPr="00CD09A8">
        <w:rPr>
          <w:lang w:val="en-US"/>
        </w:rPr>
        <w:t>conducted the work in accordance with the professional standards applicable in France and the Order of</w:t>
      </w:r>
      <w:r w:rsidRPr="00CD09A8">
        <w:rPr>
          <w:color w:val="000000"/>
          <w:lang w:val="en-GB" w:eastAsia="zh-TW"/>
        </w:rPr>
        <w:t xml:space="preserve"> </w:t>
      </w:r>
      <w:r w:rsidRPr="00CD09A8">
        <w:rPr>
          <w:lang w:val="en-US"/>
        </w:rPr>
        <w:t>May 13, 2013 determining the conditions under which an independent verifier should conduct its mission, and with regard to the</w:t>
      </w:r>
      <w:r w:rsidRPr="00CD09A8">
        <w:rPr>
          <w:color w:val="000000"/>
          <w:lang w:val="en-GB" w:eastAsia="zh-TW"/>
        </w:rPr>
        <w:t xml:space="preserve"> </w:t>
      </w:r>
      <w:r w:rsidRPr="00CD09A8">
        <w:rPr>
          <w:lang w:val="en-US"/>
        </w:rPr>
        <w:t>limited assurance and the reasonable assurance report, in accordance with the international standard ISAE</w:t>
      </w:r>
      <w:r w:rsidRPr="00CD09A8">
        <w:rPr>
          <w:lang w:val="en-US" w:eastAsia="zh-TW"/>
        </w:rPr>
        <w:t> </w:t>
      </w:r>
      <w:r w:rsidRPr="00CD09A8">
        <w:rPr>
          <w:lang w:val="en-US"/>
        </w:rPr>
        <w:t>3000</w:t>
      </w:r>
      <w:r w:rsidRPr="00CD09A8">
        <w:rPr>
          <w:lang w:val="en-GB" w:eastAsia="zh-TW"/>
        </w:rPr>
        <w:t>.</w:t>
      </w:r>
    </w:p>
    <w:p w:rsidR="003A1AC4" w:rsidRPr="00CD09A8" w:rsidRDefault="003A1AC4" w:rsidP="00373BA5">
      <w:pPr>
        <w:autoSpaceDE w:val="0"/>
        <w:autoSpaceDN w:val="0"/>
        <w:adjustRightInd w:val="0"/>
        <w:jc w:val="both"/>
        <w:rPr>
          <w:sz w:val="16"/>
          <w:szCs w:val="16"/>
          <w:lang w:val="en-GB" w:eastAsia="zh-TW"/>
        </w:rPr>
      </w:pPr>
    </w:p>
    <w:p w:rsidR="003A1AC4" w:rsidRPr="00CD09A8" w:rsidRDefault="003A1AC4" w:rsidP="00373BA5">
      <w:pPr>
        <w:autoSpaceDE w:val="0"/>
        <w:autoSpaceDN w:val="0"/>
        <w:adjustRightInd w:val="0"/>
        <w:jc w:val="both"/>
        <w:rPr>
          <w:color w:val="000000"/>
          <w:lang w:val="en-US" w:eastAsia="zh-TW"/>
        </w:rPr>
      </w:pPr>
      <w:r w:rsidRPr="00CD09A8">
        <w:rPr>
          <w:lang w:val="en-GB" w:eastAsia="zh-TW"/>
        </w:rPr>
        <w:t xml:space="preserve">This report includes </w:t>
      </w:r>
      <w:r w:rsidRPr="00CD09A8">
        <w:rPr>
          <w:lang w:val="en-US"/>
        </w:rPr>
        <w:t>a reasonable assurance report on a selection of environmental Information.</w:t>
      </w:r>
    </w:p>
    <w:p w:rsidR="00373BA5" w:rsidRPr="00CD09A8" w:rsidRDefault="00373BA5" w:rsidP="00373BA5">
      <w:pPr>
        <w:autoSpaceDE w:val="0"/>
        <w:autoSpaceDN w:val="0"/>
        <w:adjustRightInd w:val="0"/>
        <w:jc w:val="both"/>
        <w:rPr>
          <w:bCs/>
          <w:sz w:val="16"/>
          <w:szCs w:val="16"/>
          <w:lang w:val="en-GB" w:eastAsia="zh-TW"/>
        </w:rPr>
      </w:pPr>
    </w:p>
    <w:tbl>
      <w:tblPr>
        <w:tblW w:w="0" w:type="auto"/>
        <w:tblInd w:w="108"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tblPr>
      <w:tblGrid>
        <w:gridCol w:w="10490"/>
      </w:tblGrid>
      <w:tr w:rsidR="00373BA5" w:rsidRPr="003670D2" w:rsidTr="00C829B6">
        <w:tc>
          <w:tcPr>
            <w:tcW w:w="10490" w:type="dxa"/>
            <w:shd w:val="clear" w:color="auto" w:fill="auto"/>
          </w:tcPr>
          <w:p w:rsidR="00373BA5" w:rsidRPr="00CD09A8" w:rsidRDefault="00373BA5" w:rsidP="008B61BF">
            <w:pPr>
              <w:autoSpaceDN w:val="0"/>
              <w:adjustRightInd w:val="0"/>
              <w:jc w:val="both"/>
              <w:rPr>
                <w:lang w:val="en-GB" w:eastAsia="zh-TW"/>
              </w:rPr>
            </w:pPr>
            <w:r w:rsidRPr="00CD09A8">
              <w:rPr>
                <w:b/>
                <w:lang w:val="en-GB" w:eastAsia="zh-TW"/>
              </w:rPr>
              <w:sym w:font="Wingdings" w:char="F026"/>
            </w:r>
            <w:r w:rsidRPr="00CD09A8">
              <w:rPr>
                <w:b/>
                <w:lang w:val="en-GB" w:eastAsia="zh-TW"/>
              </w:rPr>
              <w:t xml:space="preserve"> </w:t>
            </w:r>
            <w:r w:rsidRPr="00CD09A8">
              <w:rPr>
                <w:lang w:val="en-GB" w:eastAsia="zh-TW"/>
              </w:rPr>
              <w:t xml:space="preserve">See “Independent verifier’s report on consolidated employee-related environmental </w:t>
            </w:r>
            <w:r w:rsidR="00A910EA" w:rsidRPr="00CD09A8">
              <w:rPr>
                <w:lang w:val="en-GB" w:eastAsia="zh-TW"/>
              </w:rPr>
              <w:t>and social information” in “2018</w:t>
            </w:r>
            <w:r w:rsidRPr="00CD09A8">
              <w:rPr>
                <w:lang w:val="en-GB" w:eastAsia="zh-TW"/>
              </w:rPr>
              <w:t xml:space="preserve"> </w:t>
            </w:r>
            <w:r w:rsidR="003670D2">
              <w:rPr>
                <w:lang w:val="en-GB" w:eastAsia="zh-TW"/>
              </w:rPr>
              <w:t>Reference Document” (pp. 56-60</w:t>
            </w:r>
            <w:r w:rsidRPr="00CD09A8">
              <w:rPr>
                <w:lang w:val="en-GB" w:eastAsia="zh-TW"/>
              </w:rPr>
              <w:t>).</w:t>
            </w:r>
          </w:p>
        </w:tc>
      </w:tr>
    </w:tbl>
    <w:p w:rsidR="00B751DC" w:rsidRPr="00CD09A8" w:rsidRDefault="00B751DC" w:rsidP="00B751DC">
      <w:pPr>
        <w:autoSpaceDE w:val="0"/>
        <w:autoSpaceDN w:val="0"/>
        <w:adjustRightInd w:val="0"/>
        <w:rPr>
          <w:lang w:val="en-US"/>
        </w:rPr>
      </w:pPr>
    </w:p>
    <w:p w:rsidR="00C829B6" w:rsidRPr="00CD09A8" w:rsidRDefault="00C829B6" w:rsidP="00B751DC">
      <w:pPr>
        <w:autoSpaceDE w:val="0"/>
        <w:autoSpaceDN w:val="0"/>
        <w:adjustRightInd w:val="0"/>
        <w:rPr>
          <w:lang w:val="en-US"/>
        </w:rPr>
      </w:pPr>
    </w:p>
    <w:p w:rsidR="00373BA5" w:rsidRPr="00CD09A8" w:rsidRDefault="00373BA5" w:rsidP="00373BA5">
      <w:pPr>
        <w:autoSpaceDE w:val="0"/>
        <w:autoSpaceDN w:val="0"/>
        <w:adjustRightInd w:val="0"/>
        <w:jc w:val="both"/>
        <w:rPr>
          <w:color w:val="000000"/>
          <w:lang w:val="en-GB" w:eastAsia="zh-TW"/>
        </w:rPr>
      </w:pPr>
      <w:r w:rsidRPr="00CD09A8">
        <w:rPr>
          <w:b/>
          <w:bCs/>
          <w:color w:val="000000"/>
          <w:lang w:val="en-GB" w:eastAsia="zh-TW"/>
        </w:rPr>
        <w:t>The COP incorporates the following high standards of transparency and disclosure</w:t>
      </w:r>
      <w:r w:rsidR="00BE230E">
        <w:rPr>
          <w:b/>
          <w:bCs/>
          <w:color w:val="000000"/>
          <w:lang w:val="en-GB" w:eastAsia="zh-TW"/>
        </w:rPr>
        <w:t>:</w:t>
      </w:r>
      <w:r w:rsidRPr="00CD09A8">
        <w:rPr>
          <w:b/>
          <w:bCs/>
          <w:color w:val="000000"/>
          <w:lang w:val="en-GB" w:eastAsia="zh-TW"/>
        </w:rPr>
        <w:t xml:space="preserve"> </w:t>
      </w:r>
    </w:p>
    <w:p w:rsidR="00373BA5" w:rsidRPr="00CD09A8" w:rsidRDefault="00373BA5" w:rsidP="00373BA5">
      <w:pPr>
        <w:autoSpaceDE w:val="0"/>
        <w:autoSpaceDN w:val="0"/>
        <w:adjustRightInd w:val="0"/>
        <w:jc w:val="both"/>
        <w:rPr>
          <w:b/>
          <w:color w:val="C00000"/>
          <w:lang w:val="en-GB" w:eastAsia="zh-TW"/>
        </w:rPr>
      </w:pPr>
      <w:r w:rsidRPr="00CD09A8">
        <w:rPr>
          <w:b/>
          <w:color w:val="C00000"/>
          <w:sz w:val="28"/>
          <w:szCs w:val="28"/>
          <w:lang w:val="en-GB" w:eastAsia="zh-TW"/>
        </w:rPr>
        <w:sym w:font="Wingdings 2" w:char="F052"/>
      </w:r>
      <w:r w:rsidRPr="00CD09A8">
        <w:rPr>
          <w:b/>
          <w:color w:val="C00000"/>
          <w:lang w:val="en-GB" w:eastAsia="zh-TW"/>
        </w:rPr>
        <w:t xml:space="preserve">  Provides information on the company’s profile and context of operation </w:t>
      </w:r>
    </w:p>
    <w:p w:rsidR="00373BA5" w:rsidRPr="00CD09A8" w:rsidRDefault="00373BA5" w:rsidP="00373BA5">
      <w:pPr>
        <w:autoSpaceDE w:val="0"/>
        <w:autoSpaceDN w:val="0"/>
        <w:adjustRightInd w:val="0"/>
        <w:jc w:val="both"/>
        <w:rPr>
          <w:bCs/>
          <w:sz w:val="16"/>
          <w:szCs w:val="16"/>
          <w:lang w:val="en-GB" w:eastAsia="zh-TW"/>
        </w:rPr>
      </w:pPr>
    </w:p>
    <w:tbl>
      <w:tblPr>
        <w:tblW w:w="0" w:type="auto"/>
        <w:tblInd w:w="108"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tblPr>
      <w:tblGrid>
        <w:gridCol w:w="10490"/>
      </w:tblGrid>
      <w:tr w:rsidR="00373BA5" w:rsidRPr="003670D2" w:rsidTr="00C829B6">
        <w:tc>
          <w:tcPr>
            <w:tcW w:w="10490" w:type="dxa"/>
            <w:shd w:val="clear" w:color="auto" w:fill="auto"/>
          </w:tcPr>
          <w:p w:rsidR="00373BA5" w:rsidRPr="00CD09A8" w:rsidRDefault="00373BA5" w:rsidP="008B61BF">
            <w:pPr>
              <w:autoSpaceDN w:val="0"/>
              <w:adjustRightInd w:val="0"/>
              <w:jc w:val="both"/>
              <w:rPr>
                <w:lang w:val="en-GB" w:eastAsia="zh-TW"/>
              </w:rPr>
            </w:pPr>
            <w:r w:rsidRPr="00CD09A8">
              <w:rPr>
                <w:b/>
                <w:lang w:val="en-GB" w:eastAsia="zh-TW"/>
              </w:rPr>
              <w:sym w:font="Wingdings" w:char="F026"/>
            </w:r>
            <w:r w:rsidRPr="00CD09A8">
              <w:rPr>
                <w:b/>
                <w:lang w:val="en-GB" w:eastAsia="zh-TW"/>
              </w:rPr>
              <w:t xml:space="preserve"> </w:t>
            </w:r>
            <w:r w:rsidRPr="00CD09A8">
              <w:rPr>
                <w:lang w:val="en-GB" w:eastAsia="zh-TW"/>
              </w:rPr>
              <w:t>See</w:t>
            </w:r>
            <w:r w:rsidR="00BE230E">
              <w:rPr>
                <w:lang w:val="en-GB" w:eastAsia="zh-TW"/>
              </w:rPr>
              <w:t>:</w:t>
            </w:r>
          </w:p>
          <w:p w:rsidR="00373BA5" w:rsidRPr="00CD09A8" w:rsidRDefault="00373BA5" w:rsidP="008B61BF">
            <w:pPr>
              <w:autoSpaceDN w:val="0"/>
              <w:adjustRightInd w:val="0"/>
              <w:jc w:val="both"/>
              <w:rPr>
                <w:sz w:val="8"/>
                <w:szCs w:val="8"/>
                <w:lang w:val="en-GB" w:eastAsia="zh-TW"/>
              </w:rPr>
            </w:pPr>
          </w:p>
          <w:p w:rsidR="005373C4" w:rsidRPr="00CD09A8" w:rsidRDefault="00A910EA" w:rsidP="00A52882">
            <w:pPr>
              <w:numPr>
                <w:ilvl w:val="0"/>
                <w:numId w:val="28"/>
              </w:numPr>
              <w:autoSpaceDN w:val="0"/>
              <w:adjustRightInd w:val="0"/>
              <w:ind w:left="567"/>
              <w:jc w:val="both"/>
              <w:rPr>
                <w:lang w:val="en-GB" w:eastAsia="zh-TW"/>
              </w:rPr>
            </w:pPr>
            <w:r w:rsidRPr="00CD09A8">
              <w:rPr>
                <w:lang w:val="en-GB" w:eastAsia="zh-TW"/>
              </w:rPr>
              <w:t>“2018</w:t>
            </w:r>
            <w:r w:rsidR="005373C4" w:rsidRPr="00CD09A8">
              <w:rPr>
                <w:lang w:val="en-GB" w:eastAsia="zh-TW"/>
              </w:rPr>
              <w:t xml:space="preserve"> Reference Document” </w:t>
            </w:r>
            <w:r w:rsidR="007A1AB8" w:rsidRPr="00CD09A8">
              <w:rPr>
                <w:lang w:val="en-GB" w:eastAsia="zh-TW"/>
              </w:rPr>
              <w:t>(</w:t>
            </w:r>
            <w:hyperlink r:id="rId18" w:history="1">
              <w:r w:rsidRPr="00CD09A8">
                <w:rPr>
                  <w:rStyle w:val="Lienhypertexte"/>
                </w:rPr>
                <w:t>https://r.lvmh-static.com/uploads/2019/03/document-de-reference-2018_va_interactif.pdf</w:t>
              </w:r>
            </w:hyperlink>
            <w:r w:rsidRPr="00CD09A8">
              <w:t xml:space="preserve"> </w:t>
            </w:r>
            <w:r w:rsidR="007A1AB8" w:rsidRPr="00CD09A8">
              <w:rPr>
                <w:lang w:val="en-GB" w:eastAsia="zh-TW"/>
              </w:rPr>
              <w:t>)</w:t>
            </w:r>
            <w:r w:rsidR="00BE230E">
              <w:rPr>
                <w:lang w:val="en-GB" w:eastAsia="zh-TW"/>
              </w:rPr>
              <w:t>:</w:t>
            </w:r>
          </w:p>
          <w:p w:rsidR="005373C4" w:rsidRPr="00CD09A8" w:rsidRDefault="005373C4" w:rsidP="001208A3">
            <w:pPr>
              <w:numPr>
                <w:ilvl w:val="0"/>
                <w:numId w:val="40"/>
              </w:numPr>
              <w:autoSpaceDN w:val="0"/>
              <w:adjustRightInd w:val="0"/>
              <w:jc w:val="both"/>
              <w:rPr>
                <w:lang w:val="en-GB" w:eastAsia="zh-TW"/>
              </w:rPr>
            </w:pPr>
            <w:r w:rsidRPr="00CD09A8">
              <w:rPr>
                <w:lang w:val="en-GB" w:eastAsia="zh-TW"/>
              </w:rPr>
              <w:t xml:space="preserve">“History” and “Financial </w:t>
            </w:r>
            <w:r w:rsidR="001E664B" w:rsidRPr="00CD09A8">
              <w:rPr>
                <w:lang w:val="en-GB" w:eastAsia="zh-TW"/>
              </w:rPr>
              <w:t>Highlights” (pp. 1-3</w:t>
            </w:r>
            <w:r w:rsidRPr="00CD09A8">
              <w:rPr>
                <w:lang w:val="en-GB" w:eastAsia="zh-TW"/>
              </w:rPr>
              <w:t>)</w:t>
            </w:r>
          </w:p>
          <w:p w:rsidR="005373C4" w:rsidRPr="00CD09A8" w:rsidRDefault="005373C4" w:rsidP="001208A3">
            <w:pPr>
              <w:numPr>
                <w:ilvl w:val="0"/>
                <w:numId w:val="40"/>
              </w:numPr>
              <w:autoSpaceDN w:val="0"/>
              <w:adjustRightInd w:val="0"/>
              <w:jc w:val="both"/>
              <w:rPr>
                <w:lang w:val="en-GB" w:eastAsia="zh-TW"/>
              </w:rPr>
            </w:pPr>
            <w:r w:rsidRPr="00CD09A8">
              <w:rPr>
                <w:lang w:val="en-GB" w:eastAsia="zh-TW"/>
              </w:rPr>
              <w:t>“</w:t>
            </w:r>
            <w:r w:rsidR="001E664B" w:rsidRPr="00CD09A8">
              <w:rPr>
                <w:lang w:val="en-GB" w:eastAsia="zh-TW"/>
              </w:rPr>
              <w:t>The LVMH business model” (pp. 9-12</w:t>
            </w:r>
            <w:r w:rsidRPr="00CD09A8">
              <w:rPr>
                <w:lang w:val="en-GB" w:eastAsia="zh-TW"/>
              </w:rPr>
              <w:t>)</w:t>
            </w:r>
          </w:p>
          <w:p w:rsidR="001E664B" w:rsidRPr="00CD09A8" w:rsidRDefault="001E664B" w:rsidP="001208A3">
            <w:pPr>
              <w:numPr>
                <w:ilvl w:val="0"/>
                <w:numId w:val="40"/>
              </w:numPr>
              <w:autoSpaceDN w:val="0"/>
              <w:adjustRightInd w:val="0"/>
              <w:jc w:val="both"/>
              <w:rPr>
                <w:lang w:val="en-GB" w:eastAsia="zh-TW"/>
              </w:rPr>
            </w:pPr>
            <w:r w:rsidRPr="00CD09A8">
              <w:rPr>
                <w:lang w:val="en-GB" w:eastAsia="zh-TW"/>
              </w:rPr>
              <w:t>“Business overview, highlights and outlook” (pp. 13-32)</w:t>
            </w:r>
          </w:p>
          <w:p w:rsidR="007A1AB8" w:rsidRPr="00CD09A8" w:rsidRDefault="00A910EA" w:rsidP="00A52882">
            <w:pPr>
              <w:numPr>
                <w:ilvl w:val="0"/>
                <w:numId w:val="28"/>
              </w:numPr>
              <w:autoSpaceDN w:val="0"/>
              <w:adjustRightInd w:val="0"/>
              <w:ind w:left="567"/>
              <w:jc w:val="both"/>
              <w:rPr>
                <w:lang w:val="en-US" w:eastAsia="zh-TW"/>
              </w:rPr>
            </w:pPr>
            <w:r w:rsidRPr="00CD09A8">
              <w:rPr>
                <w:lang w:val="en-US" w:eastAsia="zh-TW"/>
              </w:rPr>
              <w:t>“2018</w:t>
            </w:r>
            <w:r w:rsidR="007A1AB8" w:rsidRPr="00CD09A8">
              <w:rPr>
                <w:lang w:val="en-US" w:eastAsia="zh-TW"/>
              </w:rPr>
              <w:t xml:space="preserve"> Annual report</w:t>
            </w:r>
            <w:r w:rsidR="007A1AB8" w:rsidRPr="00CD09A8">
              <w:rPr>
                <w:lang w:val="en-GB" w:eastAsia="zh-TW"/>
              </w:rPr>
              <w:t>” (</w:t>
            </w:r>
            <w:hyperlink r:id="rId19" w:history="1">
              <w:r w:rsidRPr="00CD09A8">
                <w:rPr>
                  <w:rStyle w:val="Lienhypertexte"/>
                  <w:lang w:val="en-US"/>
                </w:rPr>
                <w:t>https://r.lvmh-static.com/uploads/2019/03/rapport-annuel-lvmh-2018_va.pdf</w:t>
              </w:r>
            </w:hyperlink>
            <w:r w:rsidRPr="00CD09A8">
              <w:rPr>
                <w:lang w:val="en-GB" w:eastAsia="zh-TW"/>
              </w:rPr>
              <w:t>)</w:t>
            </w:r>
            <w:r w:rsidR="007A1AB8" w:rsidRPr="00CD09A8">
              <w:rPr>
                <w:lang w:val="en-GB" w:eastAsia="zh-TW"/>
              </w:rPr>
              <w:t>:</w:t>
            </w:r>
          </w:p>
          <w:p w:rsidR="007A1AB8" w:rsidRPr="00CD09A8" w:rsidRDefault="007A1AB8" w:rsidP="001208A3">
            <w:pPr>
              <w:numPr>
                <w:ilvl w:val="0"/>
                <w:numId w:val="40"/>
              </w:numPr>
              <w:autoSpaceDN w:val="0"/>
              <w:adjustRightInd w:val="0"/>
              <w:jc w:val="both"/>
              <w:rPr>
                <w:lang w:val="en-GB" w:eastAsia="zh-TW"/>
              </w:rPr>
            </w:pPr>
            <w:r w:rsidRPr="00CD09A8">
              <w:rPr>
                <w:lang w:val="en-GB" w:eastAsia="zh-TW"/>
              </w:rPr>
              <w:t>“</w:t>
            </w:r>
            <w:r w:rsidR="001E664B" w:rsidRPr="00CD09A8">
              <w:rPr>
                <w:lang w:val="en-GB" w:eastAsia="zh-TW"/>
              </w:rPr>
              <w:t>The LVMH Group” (pp. 5-43</w:t>
            </w:r>
            <w:r w:rsidRPr="00CD09A8">
              <w:rPr>
                <w:lang w:val="en-GB" w:eastAsia="zh-TW"/>
              </w:rPr>
              <w:t>)</w:t>
            </w:r>
          </w:p>
          <w:p w:rsidR="007A1AB8" w:rsidRPr="00CD09A8" w:rsidRDefault="00F3634D" w:rsidP="001208A3">
            <w:pPr>
              <w:numPr>
                <w:ilvl w:val="0"/>
                <w:numId w:val="40"/>
              </w:numPr>
              <w:autoSpaceDN w:val="0"/>
              <w:adjustRightInd w:val="0"/>
              <w:jc w:val="both"/>
              <w:rPr>
                <w:lang w:val="en-GB" w:eastAsia="zh-TW"/>
              </w:rPr>
            </w:pPr>
            <w:r w:rsidRPr="00CD09A8">
              <w:rPr>
                <w:lang w:val="en-GB" w:eastAsia="zh-TW"/>
              </w:rPr>
              <w:t>“Performance measures” (pp. 130</w:t>
            </w:r>
            <w:r w:rsidR="00CE5B14" w:rsidRPr="00CD09A8">
              <w:rPr>
                <w:lang w:val="en-GB" w:eastAsia="zh-TW"/>
              </w:rPr>
              <w:t>-135).</w:t>
            </w:r>
          </w:p>
          <w:p w:rsidR="00373BA5" w:rsidRPr="00CD09A8" w:rsidRDefault="005373C4" w:rsidP="00A52882">
            <w:pPr>
              <w:numPr>
                <w:ilvl w:val="0"/>
                <w:numId w:val="28"/>
              </w:numPr>
              <w:autoSpaceDN w:val="0"/>
              <w:adjustRightInd w:val="0"/>
              <w:ind w:left="567"/>
              <w:jc w:val="both"/>
              <w:rPr>
                <w:lang w:eastAsia="zh-TW"/>
              </w:rPr>
            </w:pPr>
            <w:r w:rsidRPr="003D3BF7">
              <w:rPr>
                <w:lang w:eastAsia="zh-TW"/>
              </w:rPr>
              <w:t>“</w:t>
            </w:r>
            <w:r w:rsidR="00A910EA" w:rsidRPr="003D3BF7">
              <w:rPr>
                <w:lang w:eastAsia="zh-TW"/>
              </w:rPr>
              <w:t>2018</w:t>
            </w:r>
            <w:r w:rsidR="00442879" w:rsidRPr="003D3BF7">
              <w:rPr>
                <w:lang w:eastAsia="zh-TW"/>
              </w:rPr>
              <w:t xml:space="preserve"> Environment</w:t>
            </w:r>
            <w:r w:rsidR="00442879" w:rsidRPr="00CD09A8">
              <w:rPr>
                <w:lang w:eastAsia="zh-TW"/>
              </w:rPr>
              <w:t>al Report</w:t>
            </w:r>
            <w:r w:rsidR="00373BA5" w:rsidRPr="00CD09A8">
              <w:rPr>
                <w:lang w:eastAsia="zh-TW"/>
              </w:rPr>
              <w:t xml:space="preserve">” </w:t>
            </w:r>
            <w:r w:rsidR="007A1AB8" w:rsidRPr="00CD09A8">
              <w:rPr>
                <w:lang w:eastAsia="zh-TW"/>
              </w:rPr>
              <w:t>(</w:t>
            </w:r>
            <w:hyperlink r:id="rId20" w:history="1">
              <w:r w:rsidR="001E664B" w:rsidRPr="00CD09A8">
                <w:rPr>
                  <w:rStyle w:val="Lienhypertexte"/>
                </w:rPr>
                <w:t>https://r.lvmh-static.com/uploads/2019/09/lvmh__ra_environnement_2018_gb-1.pdf</w:t>
              </w:r>
            </w:hyperlink>
            <w:r w:rsidR="001E664B" w:rsidRPr="00CD09A8">
              <w:t xml:space="preserve"> </w:t>
            </w:r>
            <w:r w:rsidR="007A1AB8" w:rsidRPr="00CD09A8">
              <w:rPr>
                <w:lang w:eastAsia="zh-TW"/>
              </w:rPr>
              <w:t>)</w:t>
            </w:r>
            <w:r w:rsidR="00BE230E">
              <w:rPr>
                <w:lang w:eastAsia="zh-TW"/>
              </w:rPr>
              <w:t>:</w:t>
            </w:r>
          </w:p>
          <w:p w:rsidR="00C11A3A" w:rsidRPr="00CD09A8" w:rsidRDefault="00C11A3A" w:rsidP="001208A3">
            <w:pPr>
              <w:numPr>
                <w:ilvl w:val="0"/>
                <w:numId w:val="40"/>
              </w:numPr>
              <w:autoSpaceDN w:val="0"/>
              <w:adjustRightInd w:val="0"/>
              <w:jc w:val="both"/>
              <w:rPr>
                <w:lang w:val="en-GB" w:eastAsia="zh-TW"/>
              </w:rPr>
            </w:pPr>
            <w:r w:rsidRPr="00CD09A8">
              <w:rPr>
                <w:lang w:val="en-GB" w:eastAsia="zh-TW"/>
              </w:rPr>
              <w:t>“Key dates” (pp. 6-7)</w:t>
            </w:r>
          </w:p>
          <w:p w:rsidR="00373BA5" w:rsidRPr="00CD09A8" w:rsidRDefault="00373BA5" w:rsidP="001208A3">
            <w:pPr>
              <w:numPr>
                <w:ilvl w:val="0"/>
                <w:numId w:val="40"/>
              </w:numPr>
              <w:autoSpaceDN w:val="0"/>
              <w:adjustRightInd w:val="0"/>
              <w:jc w:val="both"/>
              <w:rPr>
                <w:lang w:val="en-GB" w:eastAsia="zh-TW"/>
              </w:rPr>
            </w:pPr>
            <w:r w:rsidRPr="00CD09A8">
              <w:rPr>
                <w:lang w:val="en-GB" w:eastAsia="zh-TW"/>
              </w:rPr>
              <w:t>“The</w:t>
            </w:r>
            <w:r w:rsidR="005373C4" w:rsidRPr="00CD09A8">
              <w:rPr>
                <w:lang w:val="en-GB" w:eastAsia="zh-TW"/>
              </w:rPr>
              <w:t xml:space="preserve"> </w:t>
            </w:r>
            <w:r w:rsidR="00C11A3A" w:rsidRPr="00CD09A8">
              <w:rPr>
                <w:lang w:val="en-GB" w:eastAsia="zh-TW"/>
              </w:rPr>
              <w:t>framework for action” (pp. 8-14</w:t>
            </w:r>
            <w:r w:rsidRPr="00CD09A8">
              <w:rPr>
                <w:lang w:val="en-GB" w:eastAsia="zh-TW"/>
              </w:rPr>
              <w:t>)</w:t>
            </w:r>
          </w:p>
          <w:p w:rsidR="00373BA5" w:rsidRPr="00CD09A8" w:rsidRDefault="00373BA5" w:rsidP="001208A3">
            <w:pPr>
              <w:numPr>
                <w:ilvl w:val="0"/>
                <w:numId w:val="40"/>
              </w:numPr>
              <w:autoSpaceDN w:val="0"/>
              <w:adjustRightInd w:val="0"/>
              <w:jc w:val="both"/>
              <w:rPr>
                <w:lang w:val="en-GB" w:eastAsia="zh-TW"/>
              </w:rPr>
            </w:pPr>
            <w:r w:rsidRPr="00CD09A8">
              <w:rPr>
                <w:lang w:val="en-GB" w:eastAsia="zh-TW"/>
              </w:rPr>
              <w:t>“</w:t>
            </w:r>
            <w:r w:rsidR="00CB77FD" w:rsidRPr="00CD09A8">
              <w:rPr>
                <w:lang w:val="en-GB" w:eastAsia="zh-TW"/>
              </w:rPr>
              <w:t>Note on the methodology of e</w:t>
            </w:r>
            <w:r w:rsidRPr="00CD09A8">
              <w:rPr>
                <w:lang w:val="en-GB" w:eastAsia="zh-TW"/>
              </w:rPr>
              <w:t>nvironmen</w:t>
            </w:r>
            <w:r w:rsidR="00C11A3A" w:rsidRPr="00CD09A8">
              <w:rPr>
                <w:lang w:val="en-GB" w:eastAsia="zh-TW"/>
              </w:rPr>
              <w:t>tal reporting” (pp. 68-71</w:t>
            </w:r>
            <w:r w:rsidRPr="00CD09A8">
              <w:rPr>
                <w:lang w:val="en-GB" w:eastAsia="zh-TW"/>
              </w:rPr>
              <w:t>).</w:t>
            </w:r>
          </w:p>
          <w:p w:rsidR="00373BA5" w:rsidRPr="00CD09A8" w:rsidRDefault="00373BA5" w:rsidP="008B61BF">
            <w:pPr>
              <w:autoSpaceDN w:val="0"/>
              <w:adjustRightInd w:val="0"/>
              <w:jc w:val="both"/>
              <w:rPr>
                <w:sz w:val="8"/>
                <w:szCs w:val="8"/>
                <w:lang w:val="en-GB" w:eastAsia="zh-TW"/>
              </w:rPr>
            </w:pPr>
          </w:p>
          <w:p w:rsidR="00373BA5" w:rsidRPr="00CD09A8" w:rsidRDefault="00373BA5" w:rsidP="00A52882">
            <w:pPr>
              <w:numPr>
                <w:ilvl w:val="0"/>
                <w:numId w:val="28"/>
              </w:numPr>
              <w:autoSpaceDN w:val="0"/>
              <w:adjustRightInd w:val="0"/>
              <w:ind w:left="567"/>
              <w:jc w:val="both"/>
              <w:rPr>
                <w:lang w:val="en-GB" w:eastAsia="zh-TW"/>
              </w:rPr>
            </w:pPr>
            <w:r w:rsidRPr="00CD09A8">
              <w:rPr>
                <w:lang w:val="en-GB" w:eastAsia="zh-TW"/>
              </w:rPr>
              <w:t>“</w:t>
            </w:r>
            <w:r w:rsidR="00A910EA" w:rsidRPr="00CD09A8">
              <w:rPr>
                <w:lang w:val="en-GB" w:eastAsia="zh-TW"/>
              </w:rPr>
              <w:t>2018</w:t>
            </w:r>
            <w:r w:rsidR="005373C4" w:rsidRPr="00CD09A8">
              <w:rPr>
                <w:lang w:val="en-GB" w:eastAsia="zh-TW"/>
              </w:rPr>
              <w:t xml:space="preserve"> </w:t>
            </w:r>
            <w:r w:rsidRPr="00CD09A8">
              <w:rPr>
                <w:lang w:val="en-GB" w:eastAsia="zh-TW"/>
              </w:rPr>
              <w:t>S</w:t>
            </w:r>
            <w:r w:rsidR="005373C4" w:rsidRPr="00CD09A8">
              <w:rPr>
                <w:lang w:val="en-GB" w:eastAsia="zh-TW"/>
              </w:rPr>
              <w:t>ocial Responsibility Report</w:t>
            </w:r>
            <w:r w:rsidRPr="00CD09A8">
              <w:rPr>
                <w:lang w:val="en-GB" w:eastAsia="zh-TW"/>
              </w:rPr>
              <w:t>”</w:t>
            </w:r>
            <w:r w:rsidR="007A1AB8" w:rsidRPr="00CD09A8">
              <w:rPr>
                <w:lang w:val="en-GB" w:eastAsia="zh-TW"/>
              </w:rPr>
              <w:t xml:space="preserve"> (</w:t>
            </w:r>
            <w:hyperlink r:id="rId21" w:history="1">
              <w:r w:rsidR="00A910EA" w:rsidRPr="00CD09A8">
                <w:rPr>
                  <w:rStyle w:val="Lienhypertexte"/>
                  <w:lang w:val="en-US"/>
                </w:rPr>
                <w:t>https://r.lvmh-static.com/uploads/2019/05/2018-social-responsibility-report.pdf</w:t>
              </w:r>
            </w:hyperlink>
            <w:r w:rsidR="007A1AB8" w:rsidRPr="00CD09A8">
              <w:rPr>
                <w:lang w:val="en-GB" w:eastAsia="zh-TW"/>
              </w:rPr>
              <w:t>)</w:t>
            </w:r>
            <w:r w:rsidR="00BE230E">
              <w:rPr>
                <w:lang w:val="en-GB" w:eastAsia="zh-TW"/>
              </w:rPr>
              <w:t>:</w:t>
            </w:r>
          </w:p>
          <w:p w:rsidR="00373BA5" w:rsidRPr="00CD09A8" w:rsidRDefault="00C11A3A" w:rsidP="001208A3">
            <w:pPr>
              <w:numPr>
                <w:ilvl w:val="0"/>
                <w:numId w:val="40"/>
              </w:numPr>
              <w:autoSpaceDN w:val="0"/>
              <w:adjustRightInd w:val="0"/>
              <w:jc w:val="both"/>
              <w:rPr>
                <w:lang w:val="en-GB" w:eastAsia="zh-TW"/>
              </w:rPr>
            </w:pPr>
            <w:r w:rsidRPr="00CD09A8">
              <w:rPr>
                <w:lang w:val="en-GB" w:eastAsia="zh-TW"/>
              </w:rPr>
              <w:t>“The Group’s values and priorities” (pp. 6-13</w:t>
            </w:r>
            <w:r w:rsidR="00373BA5" w:rsidRPr="00CD09A8">
              <w:rPr>
                <w:lang w:val="en-GB" w:eastAsia="zh-TW"/>
              </w:rPr>
              <w:t>)</w:t>
            </w:r>
          </w:p>
          <w:p w:rsidR="00373BA5" w:rsidRPr="00CD09A8" w:rsidRDefault="00BC175A" w:rsidP="001208A3">
            <w:pPr>
              <w:numPr>
                <w:ilvl w:val="0"/>
                <w:numId w:val="40"/>
              </w:numPr>
              <w:autoSpaceDN w:val="0"/>
              <w:adjustRightInd w:val="0"/>
              <w:jc w:val="both"/>
              <w:rPr>
                <w:lang w:val="en-GB" w:eastAsia="zh-TW"/>
              </w:rPr>
            </w:pPr>
            <w:r w:rsidRPr="00CD09A8">
              <w:rPr>
                <w:lang w:val="en-GB" w:eastAsia="zh-TW"/>
              </w:rPr>
              <w:t>“</w:t>
            </w:r>
            <w:r w:rsidR="00E10EDF" w:rsidRPr="00CD09A8">
              <w:rPr>
                <w:lang w:val="en-GB" w:eastAsia="zh-TW"/>
              </w:rPr>
              <w:t>Corporate governance and social responsibility” (pp. 47-51</w:t>
            </w:r>
            <w:r w:rsidR="00373BA5" w:rsidRPr="00CD09A8">
              <w:rPr>
                <w:lang w:val="en-GB" w:eastAsia="zh-TW"/>
              </w:rPr>
              <w:t>)</w:t>
            </w:r>
          </w:p>
          <w:p w:rsidR="00373BA5" w:rsidRPr="00CD09A8" w:rsidRDefault="00373BA5" w:rsidP="008B61BF">
            <w:pPr>
              <w:autoSpaceDN w:val="0"/>
              <w:adjustRightInd w:val="0"/>
              <w:jc w:val="both"/>
              <w:rPr>
                <w:sz w:val="8"/>
                <w:szCs w:val="8"/>
                <w:lang w:val="en-GB" w:eastAsia="zh-TW"/>
              </w:rPr>
            </w:pPr>
          </w:p>
          <w:p w:rsidR="00373BA5" w:rsidRPr="00CD09A8" w:rsidRDefault="00A910EA" w:rsidP="00A52882">
            <w:pPr>
              <w:numPr>
                <w:ilvl w:val="0"/>
                <w:numId w:val="28"/>
              </w:numPr>
              <w:autoSpaceDN w:val="0"/>
              <w:adjustRightInd w:val="0"/>
              <w:ind w:left="567"/>
              <w:jc w:val="both"/>
              <w:rPr>
                <w:lang w:val="en-GB" w:eastAsia="zh-TW"/>
              </w:rPr>
            </w:pPr>
            <w:r w:rsidRPr="00CD09A8">
              <w:rPr>
                <w:lang w:val="en-GB" w:eastAsia="zh-TW"/>
              </w:rPr>
              <w:t>“LVMH Snapshot – 2018</w:t>
            </w:r>
            <w:r w:rsidR="005373C4" w:rsidRPr="00CD09A8">
              <w:rPr>
                <w:lang w:val="en-GB" w:eastAsia="zh-TW"/>
              </w:rPr>
              <w:t xml:space="preserve"> figures” (January</w:t>
            </w:r>
            <w:r w:rsidRPr="00CD09A8">
              <w:rPr>
                <w:lang w:val="en-GB" w:eastAsia="zh-TW"/>
              </w:rPr>
              <w:t xml:space="preserve"> 2019</w:t>
            </w:r>
            <w:r w:rsidR="00373BA5" w:rsidRPr="00CD09A8">
              <w:rPr>
                <w:lang w:val="en-GB" w:eastAsia="zh-TW"/>
              </w:rPr>
              <w:t>)</w:t>
            </w:r>
          </w:p>
          <w:p w:rsidR="00373BA5" w:rsidRPr="00CD09A8" w:rsidRDefault="00373BA5" w:rsidP="008B61BF">
            <w:pPr>
              <w:autoSpaceDN w:val="0"/>
              <w:adjustRightInd w:val="0"/>
              <w:ind w:left="567"/>
              <w:jc w:val="both"/>
              <w:rPr>
                <w:lang w:val="en-GB" w:eastAsia="zh-TW"/>
              </w:rPr>
            </w:pPr>
            <w:r w:rsidRPr="00CD09A8">
              <w:rPr>
                <w:lang w:val="en-GB" w:eastAsia="zh-TW"/>
              </w:rPr>
              <w:t>(</w:t>
            </w:r>
            <w:hyperlink r:id="rId22" w:history="1">
              <w:r w:rsidR="00A910EA" w:rsidRPr="00CD09A8">
                <w:rPr>
                  <w:rStyle w:val="Lienhypertexte"/>
                  <w:lang w:val="en-GB"/>
                </w:rPr>
                <w:t>https://r.lvmh-static.com/uploads/2019/01/snapshot-2018-va.pdf</w:t>
              </w:r>
            </w:hyperlink>
            <w:r w:rsidRPr="00CD09A8">
              <w:rPr>
                <w:lang w:val="en-GB" w:eastAsia="zh-TW"/>
              </w:rPr>
              <w:t>)</w:t>
            </w:r>
          </w:p>
          <w:p w:rsidR="00373BA5" w:rsidRPr="00CD09A8" w:rsidRDefault="00373BA5" w:rsidP="008B61BF">
            <w:pPr>
              <w:autoSpaceDN w:val="0"/>
              <w:adjustRightInd w:val="0"/>
              <w:jc w:val="both"/>
              <w:rPr>
                <w:sz w:val="8"/>
                <w:szCs w:val="8"/>
                <w:lang w:val="en-GB" w:eastAsia="zh-TW"/>
              </w:rPr>
            </w:pPr>
          </w:p>
          <w:p w:rsidR="00373BA5" w:rsidRPr="00CD09A8" w:rsidRDefault="005373C4" w:rsidP="00A52882">
            <w:pPr>
              <w:numPr>
                <w:ilvl w:val="0"/>
                <w:numId w:val="28"/>
              </w:numPr>
              <w:autoSpaceDN w:val="0"/>
              <w:adjustRightInd w:val="0"/>
              <w:ind w:left="567"/>
              <w:jc w:val="both"/>
              <w:rPr>
                <w:lang w:val="en-GB" w:eastAsia="zh-TW"/>
              </w:rPr>
            </w:pPr>
            <w:r w:rsidRPr="00CD09A8">
              <w:rPr>
                <w:lang w:val="en-GB" w:eastAsia="zh-TW"/>
              </w:rPr>
              <w:t>“Snapshot s</w:t>
            </w:r>
            <w:r w:rsidR="00A910EA" w:rsidRPr="00CD09A8">
              <w:rPr>
                <w:lang w:val="en-GB" w:eastAsia="zh-TW"/>
              </w:rPr>
              <w:t>hareholders 2018” (February 2019</w:t>
            </w:r>
            <w:r w:rsidR="00373BA5" w:rsidRPr="00CD09A8">
              <w:rPr>
                <w:lang w:val="en-GB" w:eastAsia="zh-TW"/>
              </w:rPr>
              <w:t>)</w:t>
            </w:r>
          </w:p>
          <w:p w:rsidR="00373BA5" w:rsidRPr="00CD09A8" w:rsidRDefault="00373BA5" w:rsidP="008B61BF">
            <w:pPr>
              <w:autoSpaceDN w:val="0"/>
              <w:adjustRightInd w:val="0"/>
              <w:ind w:left="567"/>
              <w:jc w:val="both"/>
              <w:rPr>
                <w:lang w:val="en-GB" w:eastAsia="zh-TW"/>
              </w:rPr>
            </w:pPr>
            <w:r w:rsidRPr="00CD09A8">
              <w:rPr>
                <w:lang w:val="en-GB" w:eastAsia="zh-TW"/>
              </w:rPr>
              <w:t>(</w:t>
            </w:r>
            <w:hyperlink r:id="rId23" w:history="1">
              <w:r w:rsidR="00A910EA" w:rsidRPr="00CD09A8">
                <w:rPr>
                  <w:rStyle w:val="Lienhypertexte"/>
                  <w:lang w:val="en-GB"/>
                </w:rPr>
                <w:t>https://r.lvmh-static.com/uploads/2019/02/snapshot-actionnaires-2018-va.pdf</w:t>
              </w:r>
            </w:hyperlink>
            <w:r w:rsidR="00670A2B" w:rsidRPr="00CD09A8">
              <w:rPr>
                <w:lang w:val="en-GB" w:eastAsia="zh-TW"/>
              </w:rPr>
              <w:t>)</w:t>
            </w:r>
          </w:p>
          <w:p w:rsidR="00373BA5" w:rsidRPr="00CD09A8" w:rsidRDefault="00373BA5" w:rsidP="008B61BF">
            <w:pPr>
              <w:autoSpaceDN w:val="0"/>
              <w:adjustRightInd w:val="0"/>
              <w:jc w:val="both"/>
              <w:rPr>
                <w:sz w:val="8"/>
                <w:szCs w:val="8"/>
                <w:lang w:val="en-GB" w:eastAsia="zh-TW"/>
              </w:rPr>
            </w:pPr>
          </w:p>
        </w:tc>
      </w:tr>
    </w:tbl>
    <w:p w:rsidR="00373BA5" w:rsidRPr="00CD09A8" w:rsidRDefault="00373BA5" w:rsidP="00071320">
      <w:pPr>
        <w:autoSpaceDE w:val="0"/>
        <w:autoSpaceDN w:val="0"/>
        <w:adjustRightInd w:val="0"/>
        <w:jc w:val="both"/>
        <w:rPr>
          <w:sz w:val="16"/>
          <w:szCs w:val="16"/>
          <w:lang w:val="en-US"/>
        </w:rPr>
      </w:pPr>
    </w:p>
    <w:p w:rsidR="00C829B6" w:rsidRPr="00CD09A8" w:rsidRDefault="00C829B6">
      <w:pPr>
        <w:rPr>
          <w:b/>
          <w:bCs/>
          <w:sz w:val="16"/>
          <w:szCs w:val="16"/>
          <w:lang w:val="en-US"/>
        </w:rPr>
      </w:pPr>
      <w:r w:rsidRPr="00CD09A8">
        <w:rPr>
          <w:b/>
          <w:bCs/>
          <w:sz w:val="16"/>
          <w:szCs w:val="16"/>
          <w:lang w:val="en-US"/>
        </w:rPr>
        <w:br w:type="page"/>
      </w:r>
    </w:p>
    <w:p w:rsidR="00B751DC" w:rsidRPr="00CD09A8" w:rsidRDefault="00B751DC" w:rsidP="00211AB6">
      <w:pPr>
        <w:keepNext/>
        <w:keepLines/>
        <w:autoSpaceDE w:val="0"/>
        <w:autoSpaceDN w:val="0"/>
        <w:adjustRightInd w:val="0"/>
        <w:jc w:val="both"/>
        <w:rPr>
          <w:lang w:val="en-US"/>
        </w:rPr>
      </w:pPr>
      <w:r w:rsidRPr="00CD09A8">
        <w:rPr>
          <w:b/>
          <w:bCs/>
          <w:lang w:val="en-US"/>
        </w:rPr>
        <w:lastRenderedPageBreak/>
        <w:t xml:space="preserve">Which of the following Sustainable Development Goals (SDGs) do the activities described in your COP address? </w:t>
      </w:r>
      <w:r w:rsidRPr="00CD09A8">
        <w:rPr>
          <w:i/>
          <w:iCs/>
          <w:lang w:val="en-US"/>
        </w:rPr>
        <w:t xml:space="preserve">[Select all that apply] </w:t>
      </w:r>
    </w:p>
    <w:p w:rsidR="00211AB6" w:rsidRPr="00CD09A8" w:rsidRDefault="00211AB6" w:rsidP="006840F0">
      <w:pPr>
        <w:autoSpaceDN w:val="0"/>
        <w:adjustRightInd w:val="0"/>
        <w:jc w:val="both"/>
        <w:rPr>
          <w:lang w:val="en-GB" w:eastAsia="zh-TW"/>
        </w:rPr>
      </w:pPr>
    </w:p>
    <w:p w:rsidR="00B751DC" w:rsidRPr="00CD09A8" w:rsidRDefault="00211AB6" w:rsidP="006840F0">
      <w:pPr>
        <w:autoSpaceDE w:val="0"/>
        <w:autoSpaceDN w:val="0"/>
        <w:adjustRightInd w:val="0"/>
        <w:spacing w:after="34"/>
        <w:jc w:val="both"/>
        <w:rPr>
          <w:b/>
          <w:color w:val="C00000"/>
          <w:lang w:val="en-US"/>
        </w:rPr>
      </w:pPr>
      <w:r w:rsidRPr="00CD09A8">
        <w:rPr>
          <w:b/>
          <w:color w:val="C00000"/>
          <w:sz w:val="28"/>
          <w:szCs w:val="28"/>
          <w:lang w:val="en-GB" w:eastAsia="zh-TW"/>
        </w:rPr>
        <w:sym w:font="Wingdings 2" w:char="F052"/>
      </w:r>
      <w:r w:rsidR="00B751DC" w:rsidRPr="00CD09A8">
        <w:rPr>
          <w:color w:val="C00000"/>
          <w:lang w:val="en-US"/>
        </w:rPr>
        <w:t xml:space="preserve"> </w:t>
      </w:r>
      <w:r w:rsidR="00B751DC" w:rsidRPr="00CD09A8">
        <w:rPr>
          <w:b/>
          <w:color w:val="C00000"/>
          <w:lang w:val="en-US"/>
        </w:rPr>
        <w:t>SDG 1</w:t>
      </w:r>
      <w:r w:rsidR="00BE230E">
        <w:rPr>
          <w:b/>
          <w:color w:val="C00000"/>
          <w:lang w:val="en-US"/>
        </w:rPr>
        <w:t>:</w:t>
      </w:r>
      <w:r w:rsidR="00B751DC" w:rsidRPr="00CD09A8">
        <w:rPr>
          <w:b/>
          <w:color w:val="C00000"/>
          <w:lang w:val="en-US"/>
        </w:rPr>
        <w:t xml:space="preserve"> End poverty in all its forms everywhere </w:t>
      </w:r>
    </w:p>
    <w:p w:rsidR="00B751DC" w:rsidRPr="00CD09A8" w:rsidRDefault="00C0488F" w:rsidP="006840F0">
      <w:pPr>
        <w:autoSpaceDE w:val="0"/>
        <w:autoSpaceDN w:val="0"/>
        <w:adjustRightInd w:val="0"/>
        <w:spacing w:after="34"/>
        <w:jc w:val="both"/>
        <w:rPr>
          <w:b/>
          <w:color w:val="C00000"/>
          <w:lang w:val="en-US"/>
        </w:rPr>
      </w:pPr>
      <w:r w:rsidRPr="00CD09A8">
        <w:rPr>
          <w:b/>
          <w:color w:val="C00000"/>
          <w:sz w:val="28"/>
          <w:szCs w:val="28"/>
          <w:lang w:val="en-GB" w:eastAsia="zh-TW"/>
        </w:rPr>
        <w:sym w:font="Wingdings 2" w:char="F052"/>
      </w:r>
      <w:r w:rsidRPr="00CD09A8">
        <w:rPr>
          <w:b/>
          <w:color w:val="C00000"/>
          <w:lang w:val="en-US"/>
        </w:rPr>
        <w:t xml:space="preserve"> </w:t>
      </w:r>
      <w:r w:rsidR="00B751DC" w:rsidRPr="00CD09A8">
        <w:rPr>
          <w:b/>
          <w:color w:val="C00000"/>
          <w:lang w:val="en-US"/>
        </w:rPr>
        <w:t>SDG 2</w:t>
      </w:r>
      <w:r w:rsidR="00BE230E">
        <w:rPr>
          <w:b/>
          <w:color w:val="C00000"/>
          <w:lang w:val="en-US"/>
        </w:rPr>
        <w:t>:</w:t>
      </w:r>
      <w:r w:rsidR="00B751DC" w:rsidRPr="00CD09A8">
        <w:rPr>
          <w:b/>
          <w:color w:val="C00000"/>
          <w:lang w:val="en-US"/>
        </w:rPr>
        <w:t xml:space="preserve"> End hunger, achieve food security and improved nutrition and promote sustainable agriculture </w:t>
      </w:r>
    </w:p>
    <w:p w:rsidR="00B751DC" w:rsidRPr="00CD09A8" w:rsidRDefault="00C0488F" w:rsidP="006840F0">
      <w:pPr>
        <w:autoSpaceDE w:val="0"/>
        <w:autoSpaceDN w:val="0"/>
        <w:adjustRightInd w:val="0"/>
        <w:spacing w:after="34"/>
        <w:jc w:val="both"/>
        <w:rPr>
          <w:b/>
          <w:color w:val="C00000"/>
          <w:lang w:val="en-US"/>
        </w:rPr>
      </w:pPr>
      <w:r w:rsidRPr="00CD09A8">
        <w:rPr>
          <w:b/>
          <w:color w:val="C00000"/>
          <w:sz w:val="28"/>
          <w:szCs w:val="28"/>
          <w:lang w:val="en-GB" w:eastAsia="zh-TW"/>
        </w:rPr>
        <w:sym w:font="Wingdings 2" w:char="F052"/>
      </w:r>
      <w:r w:rsidRPr="00CD09A8">
        <w:rPr>
          <w:b/>
          <w:color w:val="C00000"/>
          <w:lang w:val="en-US"/>
        </w:rPr>
        <w:t xml:space="preserve"> </w:t>
      </w:r>
      <w:r w:rsidR="00B751DC" w:rsidRPr="00CD09A8">
        <w:rPr>
          <w:b/>
          <w:color w:val="C00000"/>
          <w:lang w:val="en-US"/>
        </w:rPr>
        <w:t xml:space="preserve"> SDG 3</w:t>
      </w:r>
      <w:r w:rsidR="00BE230E">
        <w:rPr>
          <w:b/>
          <w:color w:val="C00000"/>
          <w:lang w:val="en-US"/>
        </w:rPr>
        <w:t>:</w:t>
      </w:r>
      <w:r w:rsidR="00B751DC" w:rsidRPr="00CD09A8">
        <w:rPr>
          <w:b/>
          <w:color w:val="C00000"/>
          <w:lang w:val="en-US"/>
        </w:rPr>
        <w:t xml:space="preserve"> Ensure healthy lives and promote well-being for all at all ages </w:t>
      </w:r>
    </w:p>
    <w:p w:rsidR="00B751DC" w:rsidRPr="00CD09A8" w:rsidRDefault="00071066" w:rsidP="006840F0">
      <w:pPr>
        <w:autoSpaceDE w:val="0"/>
        <w:autoSpaceDN w:val="0"/>
        <w:adjustRightInd w:val="0"/>
        <w:spacing w:after="34"/>
        <w:jc w:val="both"/>
        <w:rPr>
          <w:color w:val="C00000"/>
          <w:lang w:val="en-US"/>
        </w:rPr>
      </w:pPr>
      <w:r w:rsidRPr="00CD09A8">
        <w:rPr>
          <w:b/>
          <w:color w:val="C00000"/>
          <w:sz w:val="28"/>
          <w:szCs w:val="28"/>
          <w:lang w:val="en-GB" w:eastAsia="zh-TW"/>
        </w:rPr>
        <w:sym w:font="Wingdings 2" w:char="F052"/>
      </w:r>
      <w:r w:rsidR="00B751DC" w:rsidRPr="00CD09A8">
        <w:rPr>
          <w:color w:val="C00000"/>
          <w:lang w:val="en-US"/>
        </w:rPr>
        <w:t xml:space="preserve"> </w:t>
      </w:r>
      <w:r w:rsidR="00B751DC" w:rsidRPr="00CD09A8">
        <w:rPr>
          <w:b/>
          <w:color w:val="C00000"/>
          <w:lang w:val="en-US"/>
        </w:rPr>
        <w:t>SDG 4</w:t>
      </w:r>
      <w:r w:rsidR="00BE230E">
        <w:rPr>
          <w:b/>
          <w:color w:val="C00000"/>
          <w:lang w:val="en-US"/>
        </w:rPr>
        <w:t>:</w:t>
      </w:r>
      <w:r w:rsidR="00B751DC" w:rsidRPr="00CD09A8">
        <w:rPr>
          <w:b/>
          <w:color w:val="C00000"/>
          <w:lang w:val="en-US"/>
        </w:rPr>
        <w:t xml:space="preserve"> Ensure inclusive and equitable quality education and promote lifelong learning opportunities for all</w:t>
      </w:r>
      <w:r w:rsidR="00B751DC" w:rsidRPr="00CD09A8">
        <w:rPr>
          <w:color w:val="C00000"/>
          <w:lang w:val="en-US"/>
        </w:rPr>
        <w:t xml:space="preserve"> </w:t>
      </w:r>
    </w:p>
    <w:p w:rsidR="00B751DC" w:rsidRPr="00CD09A8" w:rsidRDefault="002C7E66" w:rsidP="006840F0">
      <w:pPr>
        <w:autoSpaceDE w:val="0"/>
        <w:autoSpaceDN w:val="0"/>
        <w:adjustRightInd w:val="0"/>
        <w:spacing w:after="34"/>
        <w:jc w:val="both"/>
        <w:rPr>
          <w:b/>
          <w:color w:val="C00000"/>
          <w:lang w:val="en-US"/>
        </w:rPr>
      </w:pPr>
      <w:r w:rsidRPr="00CD09A8">
        <w:rPr>
          <w:b/>
          <w:color w:val="C00000"/>
          <w:sz w:val="28"/>
          <w:szCs w:val="28"/>
          <w:lang w:val="en-GB" w:eastAsia="zh-TW"/>
        </w:rPr>
        <w:sym w:font="Wingdings 2" w:char="F052"/>
      </w:r>
      <w:r w:rsidR="00B751DC" w:rsidRPr="00CD09A8">
        <w:rPr>
          <w:b/>
          <w:color w:val="C00000"/>
          <w:lang w:val="en-US"/>
        </w:rPr>
        <w:t xml:space="preserve"> SDG 5</w:t>
      </w:r>
      <w:r w:rsidR="00BE230E">
        <w:rPr>
          <w:b/>
          <w:color w:val="C00000"/>
          <w:lang w:val="en-US"/>
        </w:rPr>
        <w:t>:</w:t>
      </w:r>
      <w:r w:rsidR="00B751DC" w:rsidRPr="00CD09A8">
        <w:rPr>
          <w:b/>
          <w:color w:val="C00000"/>
          <w:lang w:val="en-US"/>
        </w:rPr>
        <w:t xml:space="preserve"> Achieve gender equality and empower all women and girls </w:t>
      </w:r>
    </w:p>
    <w:p w:rsidR="00B751DC" w:rsidRPr="00CD09A8" w:rsidRDefault="00071066" w:rsidP="006840F0">
      <w:pPr>
        <w:autoSpaceDE w:val="0"/>
        <w:autoSpaceDN w:val="0"/>
        <w:adjustRightInd w:val="0"/>
        <w:spacing w:after="34"/>
        <w:jc w:val="both"/>
        <w:rPr>
          <w:b/>
          <w:color w:val="C00000"/>
          <w:lang w:val="en-US"/>
        </w:rPr>
      </w:pPr>
      <w:r w:rsidRPr="00CD09A8">
        <w:rPr>
          <w:b/>
          <w:color w:val="C00000"/>
          <w:sz w:val="28"/>
          <w:szCs w:val="28"/>
          <w:lang w:val="en-GB" w:eastAsia="zh-TW"/>
        </w:rPr>
        <w:sym w:font="Wingdings 2" w:char="F052"/>
      </w:r>
      <w:r w:rsidRPr="00CD09A8">
        <w:rPr>
          <w:b/>
          <w:color w:val="C00000"/>
          <w:lang w:val="en-US"/>
        </w:rPr>
        <w:t xml:space="preserve"> </w:t>
      </w:r>
      <w:r w:rsidR="00B751DC" w:rsidRPr="00CD09A8">
        <w:rPr>
          <w:b/>
          <w:color w:val="C00000"/>
          <w:lang w:val="en-US"/>
        </w:rPr>
        <w:t>SDG 6</w:t>
      </w:r>
      <w:r w:rsidR="00BE230E">
        <w:rPr>
          <w:b/>
          <w:color w:val="C00000"/>
          <w:lang w:val="en-US"/>
        </w:rPr>
        <w:t>:</w:t>
      </w:r>
      <w:r w:rsidR="00B751DC" w:rsidRPr="00CD09A8">
        <w:rPr>
          <w:b/>
          <w:color w:val="C00000"/>
          <w:lang w:val="en-US"/>
        </w:rPr>
        <w:t xml:space="preserve"> Ensure availability and sustainable management of water and sanitation for all </w:t>
      </w:r>
    </w:p>
    <w:p w:rsidR="00B751DC" w:rsidRPr="00CD09A8" w:rsidRDefault="00071066" w:rsidP="006840F0">
      <w:pPr>
        <w:autoSpaceDE w:val="0"/>
        <w:autoSpaceDN w:val="0"/>
        <w:adjustRightInd w:val="0"/>
        <w:spacing w:after="34"/>
        <w:jc w:val="both"/>
        <w:rPr>
          <w:b/>
          <w:color w:val="C00000"/>
          <w:lang w:val="en-US"/>
        </w:rPr>
      </w:pPr>
      <w:r w:rsidRPr="00CD09A8">
        <w:rPr>
          <w:b/>
          <w:color w:val="C00000"/>
          <w:sz w:val="28"/>
          <w:szCs w:val="28"/>
          <w:lang w:val="en-GB" w:eastAsia="zh-TW"/>
        </w:rPr>
        <w:sym w:font="Wingdings 2" w:char="F052"/>
      </w:r>
      <w:r w:rsidRPr="00CD09A8">
        <w:rPr>
          <w:b/>
          <w:color w:val="C00000"/>
          <w:lang w:val="en-US"/>
        </w:rPr>
        <w:t xml:space="preserve"> </w:t>
      </w:r>
      <w:r w:rsidR="00B751DC" w:rsidRPr="00CD09A8">
        <w:rPr>
          <w:b/>
          <w:color w:val="C00000"/>
          <w:lang w:val="en-US"/>
        </w:rPr>
        <w:t>SDG 7</w:t>
      </w:r>
      <w:r w:rsidR="00BE230E">
        <w:rPr>
          <w:b/>
          <w:color w:val="C00000"/>
          <w:lang w:val="en-US"/>
        </w:rPr>
        <w:t>:</w:t>
      </w:r>
      <w:r w:rsidR="00B751DC" w:rsidRPr="00CD09A8">
        <w:rPr>
          <w:b/>
          <w:color w:val="C00000"/>
          <w:lang w:val="en-US"/>
        </w:rPr>
        <w:t xml:space="preserve"> Ensure access to affordable, reliable, sustainable and modern energy for all </w:t>
      </w:r>
    </w:p>
    <w:p w:rsidR="00B751DC" w:rsidRPr="00CD09A8" w:rsidRDefault="00071066" w:rsidP="006840F0">
      <w:pPr>
        <w:autoSpaceDE w:val="0"/>
        <w:autoSpaceDN w:val="0"/>
        <w:adjustRightInd w:val="0"/>
        <w:spacing w:after="34"/>
        <w:jc w:val="both"/>
        <w:rPr>
          <w:b/>
          <w:color w:val="C00000"/>
          <w:lang w:val="en-US"/>
        </w:rPr>
      </w:pPr>
      <w:r w:rsidRPr="00CD09A8">
        <w:rPr>
          <w:b/>
          <w:color w:val="C00000"/>
          <w:sz w:val="28"/>
          <w:szCs w:val="28"/>
          <w:lang w:val="en-GB" w:eastAsia="zh-TW"/>
        </w:rPr>
        <w:sym w:font="Wingdings 2" w:char="F052"/>
      </w:r>
      <w:r w:rsidRPr="00CD09A8">
        <w:rPr>
          <w:b/>
          <w:color w:val="C00000"/>
          <w:lang w:val="en-US"/>
        </w:rPr>
        <w:t xml:space="preserve"> </w:t>
      </w:r>
      <w:r w:rsidR="00B751DC" w:rsidRPr="00CD09A8">
        <w:rPr>
          <w:b/>
          <w:color w:val="C00000"/>
          <w:lang w:val="en-US"/>
        </w:rPr>
        <w:t>SDG 8</w:t>
      </w:r>
      <w:r w:rsidR="00BE230E">
        <w:rPr>
          <w:b/>
          <w:color w:val="C00000"/>
          <w:lang w:val="en-US"/>
        </w:rPr>
        <w:t>:</w:t>
      </w:r>
      <w:r w:rsidR="00B751DC" w:rsidRPr="00CD09A8">
        <w:rPr>
          <w:b/>
          <w:color w:val="C00000"/>
          <w:lang w:val="en-US"/>
        </w:rPr>
        <w:t xml:space="preserve"> Promote sustained, inclusive and sustainable economic growth, full and productive employment and decent work for all </w:t>
      </w:r>
    </w:p>
    <w:p w:rsidR="00B751DC" w:rsidRPr="00CD09A8" w:rsidRDefault="00071066" w:rsidP="006840F0">
      <w:pPr>
        <w:autoSpaceDE w:val="0"/>
        <w:autoSpaceDN w:val="0"/>
        <w:adjustRightInd w:val="0"/>
        <w:spacing w:after="34"/>
        <w:jc w:val="both"/>
        <w:rPr>
          <w:b/>
          <w:color w:val="C00000"/>
          <w:lang w:val="en-US"/>
        </w:rPr>
      </w:pPr>
      <w:r w:rsidRPr="00CD09A8">
        <w:rPr>
          <w:b/>
          <w:color w:val="C00000"/>
          <w:sz w:val="28"/>
          <w:szCs w:val="28"/>
          <w:lang w:val="en-GB" w:eastAsia="zh-TW"/>
        </w:rPr>
        <w:sym w:font="Wingdings 2" w:char="F052"/>
      </w:r>
      <w:r w:rsidRPr="00CD09A8">
        <w:rPr>
          <w:b/>
          <w:color w:val="C00000"/>
          <w:lang w:val="en-US"/>
        </w:rPr>
        <w:t xml:space="preserve"> </w:t>
      </w:r>
      <w:r w:rsidR="00B751DC" w:rsidRPr="00CD09A8">
        <w:rPr>
          <w:b/>
          <w:color w:val="C00000"/>
          <w:lang w:val="en-US"/>
        </w:rPr>
        <w:t>SDG 9</w:t>
      </w:r>
      <w:r w:rsidR="00BE230E">
        <w:rPr>
          <w:b/>
          <w:color w:val="C00000"/>
          <w:lang w:val="en-US"/>
        </w:rPr>
        <w:t>:</w:t>
      </w:r>
      <w:r w:rsidR="00B751DC" w:rsidRPr="00CD09A8">
        <w:rPr>
          <w:b/>
          <w:color w:val="C00000"/>
          <w:lang w:val="en-US"/>
        </w:rPr>
        <w:t xml:space="preserve"> Build resilient infrastructure, promote inclusive and sustainable industrialization and foster innovation </w:t>
      </w:r>
    </w:p>
    <w:p w:rsidR="00B751DC" w:rsidRPr="00CD09A8" w:rsidRDefault="00071066" w:rsidP="006840F0">
      <w:pPr>
        <w:autoSpaceDE w:val="0"/>
        <w:autoSpaceDN w:val="0"/>
        <w:adjustRightInd w:val="0"/>
        <w:spacing w:after="34"/>
        <w:jc w:val="both"/>
        <w:rPr>
          <w:b/>
          <w:color w:val="C00000"/>
          <w:lang w:val="en-US"/>
        </w:rPr>
      </w:pPr>
      <w:r w:rsidRPr="00CD09A8">
        <w:rPr>
          <w:b/>
          <w:color w:val="C00000"/>
          <w:sz w:val="28"/>
          <w:szCs w:val="28"/>
          <w:lang w:val="en-GB" w:eastAsia="zh-TW"/>
        </w:rPr>
        <w:sym w:font="Wingdings 2" w:char="F052"/>
      </w:r>
      <w:r w:rsidRPr="00CD09A8">
        <w:rPr>
          <w:b/>
          <w:color w:val="C00000"/>
          <w:lang w:val="en-US"/>
        </w:rPr>
        <w:t xml:space="preserve"> </w:t>
      </w:r>
      <w:r w:rsidR="00B751DC" w:rsidRPr="00CD09A8">
        <w:rPr>
          <w:b/>
          <w:color w:val="C00000"/>
          <w:lang w:val="en-US"/>
        </w:rPr>
        <w:t>SDG 10</w:t>
      </w:r>
      <w:r w:rsidR="00BE230E">
        <w:rPr>
          <w:b/>
          <w:color w:val="C00000"/>
          <w:lang w:val="en-US"/>
        </w:rPr>
        <w:t>:</w:t>
      </w:r>
      <w:r w:rsidR="00B751DC" w:rsidRPr="00CD09A8">
        <w:rPr>
          <w:b/>
          <w:color w:val="C00000"/>
          <w:lang w:val="en-US"/>
        </w:rPr>
        <w:t xml:space="preserve"> Reduce inequality within and among countries </w:t>
      </w:r>
    </w:p>
    <w:p w:rsidR="00B751DC" w:rsidRPr="00CD09A8" w:rsidRDefault="00071066" w:rsidP="006840F0">
      <w:pPr>
        <w:autoSpaceDE w:val="0"/>
        <w:autoSpaceDN w:val="0"/>
        <w:adjustRightInd w:val="0"/>
        <w:spacing w:after="34"/>
        <w:jc w:val="both"/>
        <w:rPr>
          <w:b/>
          <w:color w:val="C00000"/>
          <w:lang w:val="en-US"/>
        </w:rPr>
      </w:pPr>
      <w:r w:rsidRPr="00CD09A8">
        <w:rPr>
          <w:b/>
          <w:color w:val="C00000"/>
          <w:sz w:val="28"/>
          <w:szCs w:val="28"/>
          <w:lang w:val="en-GB" w:eastAsia="zh-TW"/>
        </w:rPr>
        <w:sym w:font="Wingdings 2" w:char="F052"/>
      </w:r>
      <w:r w:rsidRPr="00CD09A8">
        <w:rPr>
          <w:b/>
          <w:color w:val="C00000"/>
          <w:lang w:val="en-US"/>
        </w:rPr>
        <w:t xml:space="preserve"> </w:t>
      </w:r>
      <w:r w:rsidR="00B751DC" w:rsidRPr="00CD09A8">
        <w:rPr>
          <w:b/>
          <w:color w:val="C00000"/>
          <w:lang w:val="en-US"/>
        </w:rPr>
        <w:t>SDG 11</w:t>
      </w:r>
      <w:r w:rsidR="00BE230E">
        <w:rPr>
          <w:b/>
          <w:color w:val="C00000"/>
          <w:lang w:val="en-US"/>
        </w:rPr>
        <w:t>:</w:t>
      </w:r>
      <w:r w:rsidR="00B751DC" w:rsidRPr="00CD09A8">
        <w:rPr>
          <w:b/>
          <w:color w:val="C00000"/>
          <w:lang w:val="en-US"/>
        </w:rPr>
        <w:t xml:space="preserve"> Make cities and human settlements inclusive, safe, resilient and sustainable </w:t>
      </w:r>
    </w:p>
    <w:p w:rsidR="00B751DC" w:rsidRPr="00CD09A8" w:rsidRDefault="00C0488F" w:rsidP="006840F0">
      <w:pPr>
        <w:autoSpaceDE w:val="0"/>
        <w:autoSpaceDN w:val="0"/>
        <w:adjustRightInd w:val="0"/>
        <w:spacing w:after="34"/>
        <w:jc w:val="both"/>
        <w:rPr>
          <w:b/>
          <w:color w:val="C00000"/>
          <w:lang w:val="en-US"/>
        </w:rPr>
      </w:pPr>
      <w:r w:rsidRPr="00CD09A8">
        <w:rPr>
          <w:b/>
          <w:color w:val="C00000"/>
          <w:sz w:val="28"/>
          <w:szCs w:val="28"/>
          <w:lang w:val="en-GB" w:eastAsia="zh-TW"/>
        </w:rPr>
        <w:sym w:font="Wingdings 2" w:char="F052"/>
      </w:r>
      <w:r w:rsidRPr="00CD09A8">
        <w:rPr>
          <w:color w:val="C00000"/>
          <w:lang w:val="en-US"/>
        </w:rPr>
        <w:t xml:space="preserve"> </w:t>
      </w:r>
      <w:r w:rsidR="00B751DC" w:rsidRPr="00CD09A8">
        <w:rPr>
          <w:b/>
          <w:color w:val="C00000"/>
          <w:lang w:val="en-US"/>
        </w:rPr>
        <w:t>SDG 12</w:t>
      </w:r>
      <w:r w:rsidR="00BE230E">
        <w:rPr>
          <w:b/>
          <w:color w:val="C00000"/>
          <w:lang w:val="en-US"/>
        </w:rPr>
        <w:t>:</w:t>
      </w:r>
      <w:r w:rsidR="00B751DC" w:rsidRPr="00CD09A8">
        <w:rPr>
          <w:b/>
          <w:color w:val="C00000"/>
          <w:lang w:val="en-US"/>
        </w:rPr>
        <w:t xml:space="preserve"> Ensure sustainable consumption and production patterns </w:t>
      </w:r>
    </w:p>
    <w:p w:rsidR="00B751DC" w:rsidRPr="00CD09A8" w:rsidRDefault="00C0488F" w:rsidP="006840F0">
      <w:pPr>
        <w:autoSpaceDE w:val="0"/>
        <w:autoSpaceDN w:val="0"/>
        <w:adjustRightInd w:val="0"/>
        <w:spacing w:after="34"/>
        <w:jc w:val="both"/>
        <w:rPr>
          <w:b/>
          <w:color w:val="C00000"/>
          <w:lang w:val="en-US"/>
        </w:rPr>
      </w:pPr>
      <w:r w:rsidRPr="00CD09A8">
        <w:rPr>
          <w:b/>
          <w:color w:val="C00000"/>
          <w:sz w:val="28"/>
          <w:szCs w:val="28"/>
          <w:lang w:val="en-GB" w:eastAsia="zh-TW"/>
        </w:rPr>
        <w:sym w:font="Wingdings 2" w:char="F052"/>
      </w:r>
      <w:r w:rsidRPr="00CD09A8">
        <w:rPr>
          <w:b/>
          <w:color w:val="C00000"/>
          <w:sz w:val="28"/>
          <w:szCs w:val="28"/>
          <w:lang w:val="en-GB" w:eastAsia="zh-TW"/>
        </w:rPr>
        <w:t xml:space="preserve"> </w:t>
      </w:r>
      <w:r w:rsidR="00B751DC" w:rsidRPr="00CD09A8">
        <w:rPr>
          <w:b/>
          <w:color w:val="C00000"/>
          <w:lang w:val="en-US"/>
        </w:rPr>
        <w:t>SDG 13</w:t>
      </w:r>
      <w:r w:rsidR="00BE230E">
        <w:rPr>
          <w:b/>
          <w:color w:val="C00000"/>
          <w:lang w:val="en-US"/>
        </w:rPr>
        <w:t>:</w:t>
      </w:r>
      <w:r w:rsidR="00B751DC" w:rsidRPr="00CD09A8">
        <w:rPr>
          <w:b/>
          <w:color w:val="C00000"/>
          <w:lang w:val="en-US"/>
        </w:rPr>
        <w:t xml:space="preserve"> Take urgent action to combat climate change and its impacts </w:t>
      </w:r>
    </w:p>
    <w:p w:rsidR="00B751DC" w:rsidRPr="00CD09A8" w:rsidRDefault="004F1BA2" w:rsidP="006840F0">
      <w:pPr>
        <w:autoSpaceDE w:val="0"/>
        <w:autoSpaceDN w:val="0"/>
        <w:adjustRightInd w:val="0"/>
        <w:spacing w:after="34"/>
        <w:jc w:val="both"/>
        <w:rPr>
          <w:b/>
          <w:color w:val="C00000"/>
          <w:lang w:val="en-US"/>
        </w:rPr>
      </w:pPr>
      <w:r w:rsidRPr="00CD09A8">
        <w:rPr>
          <w:b/>
          <w:color w:val="C00000"/>
          <w:sz w:val="28"/>
          <w:szCs w:val="28"/>
          <w:lang w:val="en-GB" w:eastAsia="zh-TW"/>
        </w:rPr>
        <w:sym w:font="Wingdings 2" w:char="F052"/>
      </w:r>
      <w:r w:rsidR="00B751DC" w:rsidRPr="00CD09A8">
        <w:rPr>
          <w:b/>
          <w:color w:val="C00000"/>
          <w:lang w:val="en-US"/>
        </w:rPr>
        <w:t xml:space="preserve"> SDG 14</w:t>
      </w:r>
      <w:r w:rsidR="00BE230E">
        <w:rPr>
          <w:b/>
          <w:color w:val="C00000"/>
          <w:lang w:val="en-US"/>
        </w:rPr>
        <w:t>:</w:t>
      </w:r>
      <w:r w:rsidR="00B751DC" w:rsidRPr="00CD09A8">
        <w:rPr>
          <w:b/>
          <w:color w:val="C00000"/>
          <w:lang w:val="en-US"/>
        </w:rPr>
        <w:t xml:space="preserve"> Conserve and sustainably use the oceans, seas and marine resources for sustainable development </w:t>
      </w:r>
    </w:p>
    <w:p w:rsidR="00B751DC" w:rsidRPr="00CD09A8" w:rsidRDefault="00C0488F" w:rsidP="006840F0">
      <w:pPr>
        <w:autoSpaceDE w:val="0"/>
        <w:autoSpaceDN w:val="0"/>
        <w:adjustRightInd w:val="0"/>
        <w:spacing w:after="34"/>
        <w:jc w:val="both"/>
        <w:rPr>
          <w:b/>
          <w:color w:val="C00000"/>
          <w:lang w:val="en-US"/>
        </w:rPr>
      </w:pPr>
      <w:r w:rsidRPr="00CD09A8">
        <w:rPr>
          <w:b/>
          <w:color w:val="C00000"/>
          <w:sz w:val="28"/>
          <w:szCs w:val="28"/>
          <w:lang w:val="en-GB" w:eastAsia="zh-TW"/>
        </w:rPr>
        <w:sym w:font="Wingdings 2" w:char="F052"/>
      </w:r>
      <w:r w:rsidRPr="00CD09A8">
        <w:rPr>
          <w:b/>
          <w:color w:val="C00000"/>
          <w:sz w:val="28"/>
          <w:szCs w:val="28"/>
          <w:lang w:val="en-GB" w:eastAsia="zh-TW"/>
        </w:rPr>
        <w:t xml:space="preserve"> </w:t>
      </w:r>
      <w:r w:rsidR="00B751DC" w:rsidRPr="00CD09A8">
        <w:rPr>
          <w:b/>
          <w:color w:val="C00000"/>
          <w:lang w:val="en-US"/>
        </w:rPr>
        <w:t>SDG 15</w:t>
      </w:r>
      <w:r w:rsidR="00BE230E">
        <w:rPr>
          <w:b/>
          <w:color w:val="C00000"/>
          <w:lang w:val="en-US"/>
        </w:rPr>
        <w:t>:</w:t>
      </w:r>
      <w:r w:rsidR="00B751DC" w:rsidRPr="00CD09A8">
        <w:rPr>
          <w:b/>
          <w:color w:val="C00000"/>
          <w:lang w:val="en-US"/>
        </w:rPr>
        <w:t xml:space="preserve"> Protect, restore and promote sustainable use of terrestrial ecosystems, sustainably manage forests, combat desertification, and halt and reverse land degradation and halt biodiversity loss </w:t>
      </w:r>
    </w:p>
    <w:p w:rsidR="00B751DC" w:rsidRPr="00CD09A8" w:rsidRDefault="00EF411B" w:rsidP="006840F0">
      <w:pPr>
        <w:autoSpaceDE w:val="0"/>
        <w:autoSpaceDN w:val="0"/>
        <w:adjustRightInd w:val="0"/>
        <w:spacing w:after="34"/>
        <w:jc w:val="both"/>
        <w:rPr>
          <w:b/>
          <w:color w:val="C00000"/>
          <w:lang w:val="en-US"/>
        </w:rPr>
      </w:pPr>
      <w:r w:rsidRPr="00CD09A8">
        <w:rPr>
          <w:b/>
          <w:color w:val="C00000"/>
          <w:sz w:val="28"/>
          <w:szCs w:val="28"/>
          <w:lang w:val="en-GB" w:eastAsia="zh-TW"/>
        </w:rPr>
        <w:sym w:font="Wingdings 2" w:char="F052"/>
      </w:r>
      <w:r w:rsidRPr="00CD09A8">
        <w:rPr>
          <w:b/>
          <w:color w:val="C00000"/>
          <w:sz w:val="28"/>
          <w:szCs w:val="28"/>
          <w:lang w:val="en-GB" w:eastAsia="zh-TW"/>
        </w:rPr>
        <w:t xml:space="preserve"> </w:t>
      </w:r>
      <w:r w:rsidR="00B751DC" w:rsidRPr="00CD09A8">
        <w:rPr>
          <w:b/>
          <w:color w:val="C00000"/>
          <w:lang w:val="en-US"/>
        </w:rPr>
        <w:t>SDG 16</w:t>
      </w:r>
      <w:r w:rsidR="00BE230E">
        <w:rPr>
          <w:b/>
          <w:color w:val="C00000"/>
          <w:lang w:val="en-US"/>
        </w:rPr>
        <w:t>:</w:t>
      </w:r>
      <w:r w:rsidR="00B751DC" w:rsidRPr="00CD09A8">
        <w:rPr>
          <w:b/>
          <w:color w:val="C00000"/>
          <w:lang w:val="en-US"/>
        </w:rPr>
        <w:t xml:space="preserve"> Promote peaceful and inclusive societies for sustainable development, provide access to justice for all and build effective, accountable and inclusive institutions at all levels </w:t>
      </w:r>
    </w:p>
    <w:p w:rsidR="00DC2848" w:rsidRPr="00CD09A8" w:rsidRDefault="00DC2848" w:rsidP="006840F0">
      <w:pPr>
        <w:autoSpaceDE w:val="0"/>
        <w:autoSpaceDN w:val="0"/>
        <w:adjustRightInd w:val="0"/>
        <w:jc w:val="center"/>
        <w:rPr>
          <w:b/>
          <w:sz w:val="28"/>
          <w:szCs w:val="28"/>
          <w:lang w:val="en-GB" w:eastAsia="zh-TW"/>
        </w:rPr>
      </w:pPr>
    </w:p>
    <w:p w:rsidR="004F1BA2" w:rsidRPr="00CD09A8" w:rsidRDefault="004F1BA2" w:rsidP="006840F0">
      <w:pPr>
        <w:autoSpaceDE w:val="0"/>
        <w:autoSpaceDN w:val="0"/>
        <w:adjustRightInd w:val="0"/>
        <w:jc w:val="center"/>
        <w:rPr>
          <w:b/>
          <w:sz w:val="28"/>
          <w:szCs w:val="28"/>
          <w:lang w:val="en-GB" w:eastAsia="zh-TW"/>
        </w:rPr>
      </w:pPr>
    </w:p>
    <w:p w:rsidR="006840F0" w:rsidRPr="00CD09A8" w:rsidRDefault="006840F0" w:rsidP="006840F0">
      <w:pPr>
        <w:autoSpaceDE w:val="0"/>
        <w:autoSpaceDN w:val="0"/>
        <w:adjustRightInd w:val="0"/>
        <w:jc w:val="center"/>
        <w:rPr>
          <w:b/>
          <w:sz w:val="28"/>
          <w:szCs w:val="28"/>
          <w:lang w:val="en-GB" w:eastAsia="zh-TW"/>
        </w:rPr>
      </w:pPr>
      <w:r w:rsidRPr="00CD09A8">
        <w:rPr>
          <w:b/>
          <w:sz w:val="28"/>
          <w:szCs w:val="28"/>
          <w:lang w:val="en-GB" w:eastAsia="zh-TW"/>
        </w:rPr>
        <w:t>*</w:t>
      </w:r>
    </w:p>
    <w:p w:rsidR="006840F0" w:rsidRPr="00CD09A8" w:rsidRDefault="006840F0" w:rsidP="006840F0">
      <w:pPr>
        <w:autoSpaceDE w:val="0"/>
        <w:autoSpaceDN w:val="0"/>
        <w:adjustRightInd w:val="0"/>
        <w:jc w:val="center"/>
        <w:rPr>
          <w:b/>
          <w:sz w:val="28"/>
          <w:szCs w:val="28"/>
          <w:lang w:val="en-GB" w:eastAsia="zh-TW"/>
        </w:rPr>
      </w:pPr>
      <w:r w:rsidRPr="00CD09A8">
        <w:rPr>
          <w:b/>
          <w:sz w:val="28"/>
          <w:szCs w:val="28"/>
          <w:lang w:val="en-GB" w:eastAsia="zh-TW"/>
        </w:rPr>
        <w:t>*           *</w:t>
      </w:r>
    </w:p>
    <w:p w:rsidR="006840F0" w:rsidRPr="00CD09A8" w:rsidRDefault="006840F0" w:rsidP="006840F0">
      <w:pPr>
        <w:autoSpaceDE w:val="0"/>
        <w:autoSpaceDN w:val="0"/>
        <w:adjustRightInd w:val="0"/>
        <w:jc w:val="both"/>
        <w:rPr>
          <w:b/>
          <w:color w:val="C00000"/>
          <w:sz w:val="28"/>
          <w:szCs w:val="28"/>
          <w:lang w:val="en-GB" w:eastAsia="zh-TW"/>
        </w:rPr>
      </w:pPr>
    </w:p>
    <w:p w:rsidR="00B751DC" w:rsidRPr="00CD09A8" w:rsidRDefault="00EE611A" w:rsidP="006840F0">
      <w:pPr>
        <w:autoSpaceDE w:val="0"/>
        <w:autoSpaceDN w:val="0"/>
        <w:adjustRightInd w:val="0"/>
        <w:jc w:val="both"/>
        <w:rPr>
          <w:b/>
          <w:color w:val="C00000"/>
          <w:lang w:val="en-US"/>
        </w:rPr>
      </w:pPr>
      <w:r w:rsidRPr="00CD09A8">
        <w:rPr>
          <w:b/>
          <w:color w:val="C00000"/>
          <w:sz w:val="28"/>
          <w:szCs w:val="28"/>
          <w:lang w:val="en-GB" w:eastAsia="zh-TW"/>
        </w:rPr>
        <w:sym w:font="Wingdings 2" w:char="F052"/>
      </w:r>
      <w:r w:rsidRPr="00CD09A8">
        <w:rPr>
          <w:b/>
          <w:color w:val="C00000"/>
          <w:sz w:val="28"/>
          <w:szCs w:val="28"/>
          <w:lang w:val="en-GB" w:eastAsia="zh-TW"/>
        </w:rPr>
        <w:t xml:space="preserve"> </w:t>
      </w:r>
      <w:r w:rsidR="00B751DC" w:rsidRPr="00CD09A8">
        <w:rPr>
          <w:b/>
          <w:color w:val="C00000"/>
          <w:lang w:val="en-US"/>
        </w:rPr>
        <w:t>SDG 17</w:t>
      </w:r>
      <w:r w:rsidR="00BE230E">
        <w:rPr>
          <w:b/>
          <w:color w:val="C00000"/>
          <w:lang w:val="en-US"/>
        </w:rPr>
        <w:t>:</w:t>
      </w:r>
      <w:r w:rsidR="00B751DC" w:rsidRPr="00CD09A8">
        <w:rPr>
          <w:b/>
          <w:color w:val="C00000"/>
          <w:lang w:val="en-US"/>
        </w:rPr>
        <w:t xml:space="preserve"> Strengthen the means of implementation and revitalize the global partnership for sustainable development </w:t>
      </w:r>
    </w:p>
    <w:p w:rsidR="00B751DC" w:rsidRPr="00CD09A8" w:rsidRDefault="00BD7CC1" w:rsidP="006840F0">
      <w:pPr>
        <w:autoSpaceDE w:val="0"/>
        <w:autoSpaceDN w:val="0"/>
        <w:adjustRightInd w:val="0"/>
        <w:jc w:val="both"/>
        <w:rPr>
          <w:color w:val="C00000"/>
          <w:sz w:val="32"/>
          <w:szCs w:val="32"/>
          <w:lang w:val="en-US"/>
        </w:rPr>
      </w:pPr>
      <w:r w:rsidRPr="00CD09A8">
        <w:rPr>
          <w:color w:val="C00000"/>
          <w:sz w:val="32"/>
          <w:szCs w:val="32"/>
          <w:lang w:val="en-US"/>
        </w:rPr>
        <w:sym w:font="Wingdings 3" w:char="F071"/>
      </w:r>
    </w:p>
    <w:p w:rsidR="00B751DC" w:rsidRPr="00CD09A8" w:rsidRDefault="00B751DC" w:rsidP="006840F0">
      <w:pPr>
        <w:autoSpaceDE w:val="0"/>
        <w:autoSpaceDN w:val="0"/>
        <w:adjustRightInd w:val="0"/>
        <w:jc w:val="both"/>
        <w:rPr>
          <w:lang w:val="en-US"/>
        </w:rPr>
      </w:pPr>
      <w:r w:rsidRPr="00CD09A8">
        <w:rPr>
          <w:b/>
          <w:bCs/>
          <w:lang w:val="en-US"/>
        </w:rPr>
        <w:t xml:space="preserve">With respect to your company’s actions to advance the Sustainable Development Goals (SDGs), the COP describes: </w:t>
      </w:r>
      <w:r w:rsidRPr="00CD09A8">
        <w:rPr>
          <w:i/>
          <w:iCs/>
          <w:lang w:val="en-US"/>
        </w:rPr>
        <w:t xml:space="preserve">[Select all that apply] </w:t>
      </w:r>
    </w:p>
    <w:p w:rsidR="00BD7CC1" w:rsidRPr="00CD09A8" w:rsidRDefault="00BD7CC1" w:rsidP="006840F0">
      <w:pPr>
        <w:autoSpaceDE w:val="0"/>
        <w:autoSpaceDN w:val="0"/>
        <w:adjustRightInd w:val="0"/>
        <w:jc w:val="both"/>
        <w:rPr>
          <w:color w:val="C00000"/>
          <w:sz w:val="16"/>
          <w:szCs w:val="16"/>
          <w:lang w:val="en-GB" w:eastAsia="zh-TW"/>
        </w:rPr>
      </w:pPr>
    </w:p>
    <w:p w:rsidR="00B751DC" w:rsidRPr="00CD09A8" w:rsidRDefault="00452AC9" w:rsidP="006840F0">
      <w:pPr>
        <w:autoSpaceDE w:val="0"/>
        <w:autoSpaceDN w:val="0"/>
        <w:adjustRightInd w:val="0"/>
        <w:jc w:val="both"/>
        <w:rPr>
          <w:b/>
          <w:color w:val="C00000"/>
          <w:lang w:val="en-US"/>
        </w:rPr>
      </w:pPr>
      <w:r w:rsidRPr="00CD09A8">
        <w:rPr>
          <w:b/>
          <w:color w:val="C00000"/>
          <w:sz w:val="28"/>
          <w:szCs w:val="28"/>
          <w:lang w:val="en-GB" w:eastAsia="zh-TW"/>
        </w:rPr>
        <w:sym w:font="Wingdings 2" w:char="F052"/>
      </w:r>
      <w:r w:rsidRPr="00CD09A8">
        <w:rPr>
          <w:b/>
          <w:color w:val="C00000"/>
          <w:sz w:val="28"/>
          <w:szCs w:val="28"/>
          <w:lang w:val="en-GB" w:eastAsia="zh-TW"/>
        </w:rPr>
        <w:t xml:space="preserve"> </w:t>
      </w:r>
      <w:r w:rsidR="00B751DC" w:rsidRPr="00CD09A8">
        <w:rPr>
          <w:b/>
          <w:color w:val="C00000"/>
          <w:lang w:val="en-US"/>
        </w:rPr>
        <w:t xml:space="preserve">Opportunities and responsibilities that one or more SDGs represent to our business </w:t>
      </w:r>
    </w:p>
    <w:p w:rsidR="00B751DC" w:rsidRPr="00CD09A8" w:rsidRDefault="00B751DC" w:rsidP="006840F0">
      <w:pPr>
        <w:autoSpaceDE w:val="0"/>
        <w:autoSpaceDN w:val="0"/>
        <w:adjustRightInd w:val="0"/>
        <w:spacing w:after="44"/>
        <w:jc w:val="both"/>
        <w:rPr>
          <w:sz w:val="20"/>
          <w:szCs w:val="20"/>
          <w:lang w:val="en-US"/>
        </w:rPr>
      </w:pPr>
      <w:r w:rsidRPr="00CD09A8">
        <w:rPr>
          <w:i/>
          <w:iCs/>
          <w:sz w:val="20"/>
          <w:szCs w:val="20"/>
          <w:lang w:val="en-US"/>
        </w:rPr>
        <w:t xml:space="preserve">E.g., new growth opportunities; risk profiles; improved trust among stakeholders; strengthened license to operate; reduced legal, reputational and other business risks; resilience to costs or requirements imposed by future legislation. </w:t>
      </w:r>
    </w:p>
    <w:tbl>
      <w:tblPr>
        <w:tblStyle w:val="Grilledutableau"/>
        <w:tblW w:w="0" w:type="auto"/>
        <w:tblInd w:w="108" w:type="dxa"/>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tblPr>
      <w:tblGrid>
        <w:gridCol w:w="10498"/>
      </w:tblGrid>
      <w:tr w:rsidR="006840F0" w:rsidRPr="003670D2" w:rsidTr="005E24B9">
        <w:tc>
          <w:tcPr>
            <w:tcW w:w="10498" w:type="dxa"/>
          </w:tcPr>
          <w:p w:rsidR="006840F0" w:rsidRPr="00CD09A8" w:rsidRDefault="00E672CF" w:rsidP="00E672CF">
            <w:pPr>
              <w:autoSpaceDE w:val="0"/>
              <w:autoSpaceDN w:val="0"/>
              <w:adjustRightInd w:val="0"/>
              <w:jc w:val="both"/>
              <w:rPr>
                <w:lang w:val="en-US"/>
              </w:rPr>
            </w:pPr>
            <w:r w:rsidRPr="00CD09A8">
              <w:rPr>
                <w:lang w:val="en-US"/>
              </w:rPr>
              <w:t>LVMH supports the SDGs initiative and wishes to participate in the efforts made.</w:t>
            </w:r>
          </w:p>
          <w:p w:rsidR="00A86F78" w:rsidRPr="00CD09A8" w:rsidRDefault="00A86F78" w:rsidP="00E672CF">
            <w:pPr>
              <w:autoSpaceDE w:val="0"/>
              <w:autoSpaceDN w:val="0"/>
              <w:adjustRightInd w:val="0"/>
              <w:jc w:val="both"/>
              <w:rPr>
                <w:sz w:val="12"/>
                <w:szCs w:val="12"/>
                <w:lang w:val="en-US"/>
              </w:rPr>
            </w:pPr>
          </w:p>
          <w:p w:rsidR="00E672CF" w:rsidRPr="00CD09A8" w:rsidRDefault="0008227F" w:rsidP="00E672CF">
            <w:pPr>
              <w:autoSpaceDE w:val="0"/>
              <w:autoSpaceDN w:val="0"/>
              <w:adjustRightInd w:val="0"/>
              <w:jc w:val="both"/>
              <w:rPr>
                <w:lang w:val="en-US"/>
              </w:rPr>
            </w:pPr>
            <w:r w:rsidRPr="00CD09A8">
              <w:rPr>
                <w:b/>
                <w:lang w:val="en-US"/>
              </w:rPr>
              <w:t>1.</w:t>
            </w:r>
            <w:r w:rsidRPr="00CD09A8">
              <w:rPr>
                <w:lang w:val="en-US"/>
              </w:rPr>
              <w:t xml:space="preserve"> </w:t>
            </w:r>
            <w:r w:rsidR="005E24B9" w:rsidRPr="00CD09A8">
              <w:rPr>
                <w:lang w:val="en-US"/>
              </w:rPr>
              <w:t xml:space="preserve">Like Bernard Arnault </w:t>
            </w:r>
            <w:r w:rsidR="004A305B" w:rsidRPr="00CD09A8">
              <w:rPr>
                <w:lang w:val="en-US"/>
              </w:rPr>
              <w:t>(</w:t>
            </w:r>
            <w:r w:rsidR="005E24B9" w:rsidRPr="00CD09A8">
              <w:rPr>
                <w:lang w:val="en-US"/>
              </w:rPr>
              <w:t>Chairman and Chief Executive Officer</w:t>
            </w:r>
            <w:r w:rsidR="004A305B" w:rsidRPr="00CD09A8">
              <w:rPr>
                <w:lang w:val="en-US"/>
              </w:rPr>
              <w:t>)</w:t>
            </w:r>
            <w:r w:rsidR="005E24B9" w:rsidRPr="00CD09A8">
              <w:rPr>
                <w:lang w:val="en-US"/>
              </w:rPr>
              <w:t xml:space="preserve"> explains </w:t>
            </w:r>
            <w:r w:rsidR="00CE64EC" w:rsidRPr="00CD09A8">
              <w:rPr>
                <w:lang w:val="en-US"/>
              </w:rPr>
              <w:t>in his</w:t>
            </w:r>
            <w:r w:rsidR="005E24B9" w:rsidRPr="00CD09A8">
              <w:rPr>
                <w:lang w:val="en-US"/>
              </w:rPr>
              <w:t xml:space="preserve"> statement, it is the duty of LVMH </w:t>
            </w:r>
            <w:r w:rsidRPr="00CD09A8">
              <w:rPr>
                <w:lang w:val="en-US"/>
              </w:rPr>
              <w:t xml:space="preserve">as the world leader in luxury </w:t>
            </w:r>
            <w:r w:rsidR="005E24B9" w:rsidRPr="00CD09A8">
              <w:rPr>
                <w:lang w:val="en-US"/>
              </w:rPr>
              <w:t xml:space="preserve">to be exemplary. </w:t>
            </w:r>
            <w:r w:rsidR="00E672CF" w:rsidRPr="00CD09A8">
              <w:rPr>
                <w:lang w:val="en-US"/>
              </w:rPr>
              <w:t>Because the Group aim</w:t>
            </w:r>
            <w:r w:rsidR="005E24B9" w:rsidRPr="00CD09A8">
              <w:rPr>
                <w:lang w:val="en-US"/>
              </w:rPr>
              <w:t>s</w:t>
            </w:r>
            <w:r w:rsidR="00E672CF" w:rsidRPr="00CD09A8">
              <w:rPr>
                <w:lang w:val="en-US"/>
              </w:rPr>
              <w:t xml:space="preserve"> to sustainably guarantee the fate of future generations, SDGs </w:t>
            </w:r>
            <w:r w:rsidR="005E24B9" w:rsidRPr="00CD09A8">
              <w:rPr>
                <w:lang w:val="en-US"/>
              </w:rPr>
              <w:t xml:space="preserve">are a clear contribution to </w:t>
            </w:r>
            <w:r w:rsidRPr="00CD09A8">
              <w:rPr>
                <w:lang w:val="en-US"/>
              </w:rPr>
              <w:t xml:space="preserve">LVMH </w:t>
            </w:r>
            <w:r w:rsidR="00E672CF" w:rsidRPr="00CD09A8">
              <w:rPr>
                <w:lang w:val="en-US"/>
              </w:rPr>
              <w:t>CSR Strategy.</w:t>
            </w:r>
          </w:p>
          <w:p w:rsidR="00A86F78" w:rsidRPr="00CD09A8" w:rsidRDefault="00A86F78" w:rsidP="00A86F78">
            <w:pPr>
              <w:autoSpaceDE w:val="0"/>
              <w:autoSpaceDN w:val="0"/>
              <w:adjustRightInd w:val="0"/>
              <w:jc w:val="both"/>
              <w:rPr>
                <w:sz w:val="12"/>
                <w:szCs w:val="12"/>
                <w:lang w:val="en-US"/>
              </w:rPr>
            </w:pPr>
          </w:p>
          <w:p w:rsidR="005E24B9" w:rsidRPr="00CD09A8" w:rsidRDefault="0008227F" w:rsidP="00E672CF">
            <w:pPr>
              <w:autoSpaceDE w:val="0"/>
              <w:autoSpaceDN w:val="0"/>
              <w:adjustRightInd w:val="0"/>
              <w:jc w:val="both"/>
              <w:rPr>
                <w:lang w:val="en-US"/>
              </w:rPr>
            </w:pPr>
            <w:r w:rsidRPr="00CD09A8">
              <w:rPr>
                <w:b/>
                <w:lang w:val="en-US"/>
              </w:rPr>
              <w:t>2.</w:t>
            </w:r>
            <w:r w:rsidRPr="00CD09A8">
              <w:rPr>
                <w:lang w:val="en-US"/>
              </w:rPr>
              <w:t xml:space="preserve"> Several </w:t>
            </w:r>
            <w:r w:rsidR="00A86F78" w:rsidRPr="00CD09A8">
              <w:rPr>
                <w:lang w:val="en-US"/>
              </w:rPr>
              <w:t>SDGs represents</w:t>
            </w:r>
            <w:r w:rsidRPr="00CD09A8">
              <w:rPr>
                <w:lang w:val="en-US"/>
              </w:rPr>
              <w:t xml:space="preserve"> an opportunity for the Group </w:t>
            </w:r>
            <w:r w:rsidR="00A86F78" w:rsidRPr="00CD09A8">
              <w:rPr>
                <w:lang w:val="en-US"/>
              </w:rPr>
              <w:t xml:space="preserve">in order </w:t>
            </w:r>
            <w:r w:rsidRPr="00CD09A8">
              <w:rPr>
                <w:lang w:val="en-US"/>
              </w:rPr>
              <w:t>to</w:t>
            </w:r>
            <w:r w:rsidR="00BE230E">
              <w:rPr>
                <w:lang w:val="en-US"/>
              </w:rPr>
              <w:t>:</w:t>
            </w:r>
          </w:p>
          <w:p w:rsidR="0008227F" w:rsidRPr="00CD09A8" w:rsidRDefault="0008227F" w:rsidP="00E672CF">
            <w:pPr>
              <w:autoSpaceDE w:val="0"/>
              <w:autoSpaceDN w:val="0"/>
              <w:adjustRightInd w:val="0"/>
              <w:jc w:val="both"/>
              <w:rPr>
                <w:lang w:val="en-US"/>
              </w:rPr>
            </w:pPr>
            <w:r w:rsidRPr="00CD09A8">
              <w:rPr>
                <w:lang w:val="en-US"/>
              </w:rPr>
              <w:t>- share common values and objectives all over the world with our employees and our stakeholders</w:t>
            </w:r>
            <w:r w:rsidR="004A305B" w:rsidRPr="00CD09A8">
              <w:rPr>
                <w:lang w:val="en-US"/>
              </w:rPr>
              <w:t xml:space="preserve"> ;</w:t>
            </w:r>
          </w:p>
          <w:p w:rsidR="0008227F" w:rsidRPr="00CD09A8" w:rsidRDefault="0008227F" w:rsidP="00E672CF">
            <w:pPr>
              <w:autoSpaceDE w:val="0"/>
              <w:autoSpaceDN w:val="0"/>
              <w:adjustRightInd w:val="0"/>
              <w:jc w:val="both"/>
              <w:rPr>
                <w:lang w:val="en-US"/>
              </w:rPr>
            </w:pPr>
            <w:r w:rsidRPr="00CD09A8">
              <w:rPr>
                <w:lang w:val="en-US"/>
              </w:rPr>
              <w:lastRenderedPageBreak/>
              <w:t>- mitigate our strategic and operational risks</w:t>
            </w:r>
            <w:r w:rsidR="00BE230E">
              <w:rPr>
                <w:lang w:val="en-US"/>
              </w:rPr>
              <w:t>:</w:t>
            </w:r>
            <w:r w:rsidRPr="00CD09A8">
              <w:rPr>
                <w:lang w:val="en-US"/>
              </w:rPr>
              <w:t xml:space="preserve"> Group’s image and reputation, better anticipating expectations of customers</w:t>
            </w:r>
            <w:r w:rsidR="000E26DE" w:rsidRPr="00CD09A8">
              <w:rPr>
                <w:lang w:val="en-US"/>
              </w:rPr>
              <w:t xml:space="preserve">, </w:t>
            </w:r>
            <w:r w:rsidR="001F45A6" w:rsidRPr="00CD09A8">
              <w:rPr>
                <w:lang w:val="en-US"/>
              </w:rPr>
              <w:t xml:space="preserve">better managing strategic </w:t>
            </w:r>
            <w:r w:rsidR="00A86F78" w:rsidRPr="00CD09A8">
              <w:rPr>
                <w:lang w:val="en-US"/>
              </w:rPr>
              <w:t xml:space="preserve">human </w:t>
            </w:r>
            <w:r w:rsidR="001F45A6" w:rsidRPr="00CD09A8">
              <w:rPr>
                <w:lang w:val="en-US"/>
              </w:rPr>
              <w:t xml:space="preserve">competencies, </w:t>
            </w:r>
            <w:r w:rsidR="00A86F78" w:rsidRPr="00CD09A8">
              <w:rPr>
                <w:lang w:val="en-US"/>
              </w:rPr>
              <w:t xml:space="preserve">better </w:t>
            </w:r>
            <w:r w:rsidR="00CE64EC" w:rsidRPr="00CD09A8">
              <w:rPr>
                <w:lang w:val="en-US"/>
              </w:rPr>
              <w:t>ensuring</w:t>
            </w:r>
            <w:r w:rsidR="001F45A6" w:rsidRPr="00CD09A8">
              <w:rPr>
                <w:lang w:val="en-US"/>
              </w:rPr>
              <w:t xml:space="preserve"> compliance by our business activities with societal and environmental impacts, </w:t>
            </w:r>
            <w:r w:rsidR="00CE64EC" w:rsidRPr="00CD09A8">
              <w:rPr>
                <w:lang w:val="en-US"/>
              </w:rPr>
              <w:t xml:space="preserve">better taking into account expectations and satisfaction of employees ; </w:t>
            </w:r>
            <w:r w:rsidR="001F45A6" w:rsidRPr="00CD09A8">
              <w:rPr>
                <w:lang w:val="en-US"/>
              </w:rPr>
              <w:t>respect of human rights and health &amp; safety of persons, etc.</w:t>
            </w:r>
          </w:p>
          <w:p w:rsidR="001F45A6" w:rsidRPr="00CD09A8" w:rsidRDefault="00323353" w:rsidP="00E672CF">
            <w:pPr>
              <w:autoSpaceDE w:val="0"/>
              <w:autoSpaceDN w:val="0"/>
              <w:adjustRightInd w:val="0"/>
              <w:jc w:val="both"/>
              <w:rPr>
                <w:lang w:val="en-US"/>
              </w:rPr>
            </w:pPr>
            <w:r w:rsidRPr="00CD09A8">
              <w:rPr>
                <w:lang w:val="en-US"/>
              </w:rPr>
              <w:t xml:space="preserve">- improve the peace, the exchanges and the stability between all geographic </w:t>
            </w:r>
            <w:proofErr w:type="gramStart"/>
            <w:r w:rsidRPr="00CD09A8">
              <w:rPr>
                <w:lang w:val="en-US"/>
              </w:rPr>
              <w:t>region</w:t>
            </w:r>
            <w:proofErr w:type="gramEnd"/>
            <w:r w:rsidR="00BE230E">
              <w:rPr>
                <w:lang w:val="en-US"/>
              </w:rPr>
              <w:t>:</w:t>
            </w:r>
            <w:r w:rsidRPr="00CD09A8">
              <w:rPr>
                <w:lang w:val="en-US"/>
              </w:rPr>
              <w:t xml:space="preserve"> events likely to reduce the exchanges (geopolitical instability and insecurity, weakening of the economic environment, </w:t>
            </w:r>
            <w:r w:rsidR="004A305B" w:rsidRPr="00CD09A8">
              <w:rPr>
                <w:lang w:val="en-US"/>
              </w:rPr>
              <w:t xml:space="preserve">climate change, </w:t>
            </w:r>
            <w:r w:rsidRPr="00CD09A8">
              <w:rPr>
                <w:lang w:val="en-US"/>
              </w:rPr>
              <w:t>natural disasters, etc.) could have an adverse impact on Group activities.</w:t>
            </w:r>
          </w:p>
        </w:tc>
      </w:tr>
    </w:tbl>
    <w:p w:rsidR="00B751DC" w:rsidRPr="00CD09A8" w:rsidRDefault="00B751DC" w:rsidP="006840F0">
      <w:pPr>
        <w:autoSpaceDE w:val="0"/>
        <w:autoSpaceDN w:val="0"/>
        <w:adjustRightInd w:val="0"/>
        <w:spacing w:after="44"/>
        <w:jc w:val="both"/>
        <w:rPr>
          <w:color w:val="C00000"/>
          <w:sz w:val="16"/>
          <w:szCs w:val="16"/>
          <w:lang w:val="en-US"/>
        </w:rPr>
      </w:pPr>
    </w:p>
    <w:p w:rsidR="00B751DC" w:rsidRPr="00CD09A8" w:rsidRDefault="001D2D0F" w:rsidP="00A86F78">
      <w:pPr>
        <w:keepNext/>
        <w:keepLines/>
        <w:autoSpaceDE w:val="0"/>
        <w:autoSpaceDN w:val="0"/>
        <w:adjustRightInd w:val="0"/>
        <w:spacing w:after="44"/>
        <w:jc w:val="both"/>
        <w:rPr>
          <w:b/>
          <w:color w:val="C00000"/>
          <w:lang w:val="en-US"/>
        </w:rPr>
      </w:pPr>
      <w:r w:rsidRPr="00CD09A8">
        <w:rPr>
          <w:b/>
          <w:color w:val="C00000"/>
          <w:sz w:val="28"/>
          <w:szCs w:val="28"/>
          <w:lang w:val="en-GB" w:eastAsia="zh-TW"/>
        </w:rPr>
        <w:sym w:font="Wingdings 2" w:char="F052"/>
      </w:r>
      <w:r w:rsidRPr="00CD09A8">
        <w:rPr>
          <w:b/>
          <w:color w:val="C00000"/>
          <w:sz w:val="28"/>
          <w:szCs w:val="28"/>
          <w:lang w:val="en-GB" w:eastAsia="zh-TW"/>
        </w:rPr>
        <w:t xml:space="preserve"> </w:t>
      </w:r>
      <w:r w:rsidR="00B751DC" w:rsidRPr="00CD09A8">
        <w:rPr>
          <w:b/>
          <w:color w:val="C00000"/>
          <w:lang w:val="en-US"/>
        </w:rPr>
        <w:t xml:space="preserve">Where the company’s priorities lie with respect to one or more SDGs </w:t>
      </w:r>
    </w:p>
    <w:p w:rsidR="00B751DC" w:rsidRPr="00CD09A8" w:rsidRDefault="00B751DC" w:rsidP="00A86F78">
      <w:pPr>
        <w:keepNext/>
        <w:keepLines/>
        <w:autoSpaceDE w:val="0"/>
        <w:autoSpaceDN w:val="0"/>
        <w:adjustRightInd w:val="0"/>
        <w:spacing w:after="44"/>
        <w:jc w:val="both"/>
        <w:rPr>
          <w:sz w:val="20"/>
          <w:szCs w:val="20"/>
          <w:lang w:val="en-US"/>
        </w:rPr>
      </w:pPr>
      <w:r w:rsidRPr="00CD09A8">
        <w:rPr>
          <w:i/>
          <w:iCs/>
          <w:sz w:val="20"/>
          <w:szCs w:val="20"/>
          <w:lang w:val="en-US"/>
        </w:rPr>
        <w:t xml:space="preserve">Conducting an assessment on the current and potential, positive and negative impacts that your business activities have on the SDGs throughout the value chain can help you identify your company’s priorities. </w:t>
      </w:r>
    </w:p>
    <w:tbl>
      <w:tblPr>
        <w:tblStyle w:val="Grilledutableau"/>
        <w:tblW w:w="0" w:type="auto"/>
        <w:tblInd w:w="108" w:type="dxa"/>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tblPr>
      <w:tblGrid>
        <w:gridCol w:w="10498"/>
      </w:tblGrid>
      <w:tr w:rsidR="006840F0" w:rsidRPr="003670D2" w:rsidTr="00D4387F">
        <w:tc>
          <w:tcPr>
            <w:tcW w:w="10498" w:type="dxa"/>
          </w:tcPr>
          <w:p w:rsidR="00E672CF" w:rsidRPr="00CD09A8" w:rsidRDefault="00E672CF" w:rsidP="00A86F78">
            <w:pPr>
              <w:keepNext/>
              <w:keepLines/>
              <w:autoSpaceDE w:val="0"/>
              <w:autoSpaceDN w:val="0"/>
              <w:adjustRightInd w:val="0"/>
              <w:jc w:val="both"/>
              <w:rPr>
                <w:lang w:val="en-GB" w:eastAsia="zh-TW"/>
              </w:rPr>
            </w:pPr>
            <w:r w:rsidRPr="00CD09A8">
              <w:rPr>
                <w:b/>
                <w:lang w:val="en-US" w:eastAsia="zh-TW"/>
              </w:rPr>
              <w:t>1.</w:t>
            </w:r>
            <w:r w:rsidRPr="00CD09A8">
              <w:rPr>
                <w:lang w:val="en-US" w:eastAsia="zh-TW"/>
              </w:rPr>
              <w:t xml:space="preserve"> </w:t>
            </w:r>
            <w:r w:rsidR="0008227F" w:rsidRPr="00CD09A8">
              <w:rPr>
                <w:b/>
                <w:lang w:val="en-US" w:eastAsia="zh-TW"/>
              </w:rPr>
              <w:t>Commitment</w:t>
            </w:r>
            <w:r w:rsidR="00BE230E">
              <w:rPr>
                <w:b/>
                <w:lang w:val="en-US" w:eastAsia="zh-TW"/>
              </w:rPr>
              <w:t>:</w:t>
            </w:r>
            <w:r w:rsidR="0008227F" w:rsidRPr="00CD09A8">
              <w:rPr>
                <w:lang w:val="en-US" w:eastAsia="zh-TW"/>
              </w:rPr>
              <w:t xml:space="preserve"> </w:t>
            </w:r>
            <w:r w:rsidR="00E10EDF" w:rsidRPr="00CD09A8">
              <w:rPr>
                <w:lang w:val="en-GB" w:eastAsia="zh-TW"/>
              </w:rPr>
              <w:t>For the third</w:t>
            </w:r>
            <w:r w:rsidRPr="00CD09A8">
              <w:rPr>
                <w:lang w:val="en-GB" w:eastAsia="zh-TW"/>
              </w:rPr>
              <w:t xml:space="preserve"> year, LVMH publishes tables summarizing its contribution to the SDGs. </w:t>
            </w:r>
          </w:p>
          <w:p w:rsidR="00E672CF" w:rsidRPr="00CD09A8" w:rsidRDefault="00E672CF" w:rsidP="00A86F78">
            <w:pPr>
              <w:keepNext/>
              <w:keepLines/>
              <w:autoSpaceDE w:val="0"/>
              <w:autoSpaceDN w:val="0"/>
              <w:adjustRightInd w:val="0"/>
              <w:jc w:val="both"/>
              <w:rPr>
                <w:lang w:val="en-GB" w:eastAsia="zh-TW"/>
              </w:rPr>
            </w:pPr>
            <w:r w:rsidRPr="00CD09A8">
              <w:rPr>
                <w:b/>
                <w:lang w:val="en-GB" w:eastAsia="zh-TW"/>
              </w:rPr>
              <w:t>[</w:t>
            </w:r>
            <w:r w:rsidRPr="00CD09A8">
              <w:rPr>
                <w:b/>
                <w:lang w:val="en-GB" w:eastAsia="zh-TW"/>
              </w:rPr>
              <w:sym w:font="Wingdings" w:char="F026"/>
            </w:r>
            <w:r w:rsidRPr="00CD09A8">
              <w:rPr>
                <w:lang w:val="en-GB" w:eastAsia="zh-TW"/>
              </w:rPr>
              <w:t xml:space="preserve"> See</w:t>
            </w:r>
            <w:r w:rsidR="00E10EDF" w:rsidRPr="00CD09A8">
              <w:rPr>
                <w:lang w:val="en-GB" w:eastAsia="zh-TW"/>
              </w:rPr>
              <w:t xml:space="preserve"> “2018</w:t>
            </w:r>
            <w:r w:rsidRPr="00CD09A8">
              <w:rPr>
                <w:lang w:val="en-GB" w:eastAsia="zh-TW"/>
              </w:rPr>
              <w:t xml:space="preserve"> </w:t>
            </w:r>
            <w:r w:rsidR="00E10EDF" w:rsidRPr="00CD09A8">
              <w:rPr>
                <w:lang w:val="en-GB" w:eastAsia="zh-TW"/>
              </w:rPr>
              <w:t>Environmental Report” (p. 8) and “2018</w:t>
            </w:r>
            <w:r w:rsidRPr="00CD09A8">
              <w:rPr>
                <w:lang w:val="en-GB" w:eastAsia="zh-TW"/>
              </w:rPr>
              <w:t xml:space="preserve"> Soci</w:t>
            </w:r>
            <w:r w:rsidR="00E10EDF" w:rsidRPr="00CD09A8">
              <w:rPr>
                <w:lang w:val="en-GB" w:eastAsia="zh-TW"/>
              </w:rPr>
              <w:t>al Responsibility Report” (</w:t>
            </w:r>
            <w:r w:rsidR="00AF2613">
              <w:rPr>
                <w:lang w:val="en-GB" w:eastAsia="zh-TW"/>
              </w:rPr>
              <w:t>p.</w:t>
            </w:r>
            <w:r w:rsidR="00AF2613" w:rsidRPr="00CC0745">
              <w:rPr>
                <w:lang w:val="en-US"/>
              </w:rPr>
              <w:t> </w:t>
            </w:r>
            <w:r w:rsidR="00E10EDF" w:rsidRPr="00CD09A8">
              <w:rPr>
                <w:lang w:val="en-GB" w:eastAsia="zh-TW"/>
              </w:rPr>
              <w:t>49</w:t>
            </w:r>
            <w:r w:rsidRPr="00CD09A8">
              <w:rPr>
                <w:lang w:val="en-GB" w:eastAsia="zh-TW"/>
              </w:rPr>
              <w:t>).]</w:t>
            </w:r>
            <w:r w:rsidR="00105B28" w:rsidRPr="00CD09A8">
              <w:rPr>
                <w:lang w:val="en-GB" w:eastAsia="zh-TW"/>
              </w:rPr>
              <w:t xml:space="preserve"> In the continuity of SDGs, LVMH Group supported previously, since 2007, the United Nation’s Millenium Devclopment Goals.</w:t>
            </w:r>
          </w:p>
          <w:p w:rsidR="00E672CF" w:rsidRPr="00CD09A8" w:rsidRDefault="00E672CF" w:rsidP="00A86F78">
            <w:pPr>
              <w:keepNext/>
              <w:keepLines/>
              <w:autoSpaceDE w:val="0"/>
              <w:autoSpaceDN w:val="0"/>
              <w:adjustRightInd w:val="0"/>
              <w:jc w:val="both"/>
              <w:rPr>
                <w:sz w:val="16"/>
                <w:szCs w:val="16"/>
                <w:lang w:val="en-GB" w:eastAsia="zh-TW"/>
              </w:rPr>
            </w:pPr>
          </w:p>
          <w:p w:rsidR="001863CF" w:rsidRPr="00CD09A8" w:rsidRDefault="00E672CF" w:rsidP="00A86F78">
            <w:pPr>
              <w:keepNext/>
              <w:keepLines/>
              <w:autoSpaceDE w:val="0"/>
              <w:autoSpaceDN w:val="0"/>
              <w:adjustRightInd w:val="0"/>
              <w:jc w:val="both"/>
              <w:rPr>
                <w:lang w:val="en-GB" w:eastAsia="zh-TW"/>
              </w:rPr>
            </w:pPr>
            <w:r w:rsidRPr="00CD09A8">
              <w:rPr>
                <w:b/>
                <w:lang w:val="en-GB" w:eastAsia="zh-TW"/>
              </w:rPr>
              <w:t>2.</w:t>
            </w:r>
            <w:r w:rsidRPr="00CD09A8">
              <w:rPr>
                <w:lang w:val="en-GB" w:eastAsia="zh-TW"/>
              </w:rPr>
              <w:t xml:space="preserve"> </w:t>
            </w:r>
            <w:r w:rsidR="0008227F" w:rsidRPr="00CD09A8">
              <w:rPr>
                <w:b/>
                <w:lang w:val="en-GB" w:eastAsia="zh-TW"/>
              </w:rPr>
              <w:t>Materiality</w:t>
            </w:r>
            <w:r w:rsidR="00BE230E">
              <w:rPr>
                <w:b/>
                <w:lang w:val="en-GB" w:eastAsia="zh-TW"/>
              </w:rPr>
              <w:t>:</w:t>
            </w:r>
            <w:r w:rsidR="0008227F" w:rsidRPr="00CD09A8">
              <w:rPr>
                <w:lang w:val="en-GB" w:eastAsia="zh-TW"/>
              </w:rPr>
              <w:t xml:space="preserve"> </w:t>
            </w:r>
            <w:r w:rsidRPr="00CD09A8">
              <w:rPr>
                <w:lang w:val="en-GB" w:eastAsia="zh-TW"/>
              </w:rPr>
              <w:t>These tables remind that the business activities and corporate responsibility</w:t>
            </w:r>
            <w:r w:rsidR="001863CF" w:rsidRPr="00CD09A8">
              <w:rPr>
                <w:lang w:val="en-GB" w:eastAsia="zh-TW"/>
              </w:rPr>
              <w:t xml:space="preserve"> policy</w:t>
            </w:r>
            <w:r w:rsidRPr="00CD09A8">
              <w:rPr>
                <w:lang w:val="en-GB" w:eastAsia="zh-TW"/>
              </w:rPr>
              <w:t xml:space="preserve"> have a link with most of goals and, </w:t>
            </w:r>
            <w:r w:rsidR="001863CF" w:rsidRPr="00CD09A8">
              <w:rPr>
                <w:lang w:val="en-GB" w:eastAsia="zh-TW"/>
              </w:rPr>
              <w:t>in some</w:t>
            </w:r>
            <w:r w:rsidRPr="00CD09A8">
              <w:rPr>
                <w:lang w:val="en-GB" w:eastAsia="zh-TW"/>
              </w:rPr>
              <w:t xml:space="preserve"> cases, a “strong contrib</w:t>
            </w:r>
            <w:r w:rsidR="00F877EF" w:rsidRPr="00CD09A8">
              <w:rPr>
                <w:lang w:val="en-GB" w:eastAsia="zh-TW"/>
              </w:rPr>
              <w:t xml:space="preserve">ution” with </w:t>
            </w:r>
            <w:r w:rsidR="00A86F78" w:rsidRPr="00CD09A8">
              <w:rPr>
                <w:lang w:val="en-GB" w:eastAsia="zh-TW"/>
              </w:rPr>
              <w:t>some</w:t>
            </w:r>
            <w:r w:rsidR="00F877EF" w:rsidRPr="00CD09A8">
              <w:rPr>
                <w:lang w:val="en-GB" w:eastAsia="zh-TW"/>
              </w:rPr>
              <w:t xml:space="preserve"> goals. This</w:t>
            </w:r>
            <w:r w:rsidRPr="00CD09A8">
              <w:rPr>
                <w:lang w:val="en-GB" w:eastAsia="zh-TW"/>
              </w:rPr>
              <w:t xml:space="preserve"> approach is coherent with the ESG analysis and our dialogue with stakeholders and rating agencies allowing </w:t>
            </w:r>
            <w:proofErr w:type="gramStart"/>
            <w:r w:rsidRPr="00CD09A8">
              <w:rPr>
                <w:lang w:val="en-GB" w:eastAsia="zh-TW"/>
              </w:rPr>
              <w:t>to identify</w:t>
            </w:r>
            <w:proofErr w:type="gramEnd"/>
            <w:r w:rsidRPr="00CD09A8">
              <w:rPr>
                <w:lang w:val="en-GB" w:eastAsia="zh-TW"/>
              </w:rPr>
              <w:t xml:space="preserve"> key priorities, trends and changes for each business group.</w:t>
            </w:r>
          </w:p>
          <w:p w:rsidR="00A86F78" w:rsidRPr="00CD09A8" w:rsidRDefault="00A86F78" w:rsidP="00A86F78">
            <w:pPr>
              <w:autoSpaceDE w:val="0"/>
              <w:autoSpaceDN w:val="0"/>
              <w:adjustRightInd w:val="0"/>
              <w:jc w:val="both"/>
              <w:rPr>
                <w:sz w:val="12"/>
                <w:szCs w:val="12"/>
                <w:lang w:val="en-US"/>
              </w:rPr>
            </w:pPr>
          </w:p>
          <w:p w:rsidR="00D4387F" w:rsidRPr="00CD09A8" w:rsidRDefault="00E672CF" w:rsidP="001208A3">
            <w:pPr>
              <w:pStyle w:val="Paragraphedeliste"/>
              <w:keepNext/>
              <w:keepLines/>
              <w:numPr>
                <w:ilvl w:val="0"/>
                <w:numId w:val="99"/>
              </w:numPr>
              <w:tabs>
                <w:tab w:val="left" w:pos="318"/>
              </w:tabs>
              <w:autoSpaceDE w:val="0"/>
              <w:autoSpaceDN w:val="0"/>
              <w:adjustRightInd w:val="0"/>
              <w:spacing w:after="0" w:line="240" w:lineRule="auto"/>
              <w:ind w:left="0" w:firstLine="0"/>
              <w:jc w:val="both"/>
              <w:rPr>
                <w:rFonts w:ascii="Times New Roman" w:hAnsi="Times New Roman" w:cs="Times New Roman"/>
                <w:sz w:val="24"/>
                <w:szCs w:val="24"/>
                <w:lang w:val="en-US"/>
              </w:rPr>
            </w:pPr>
            <w:r w:rsidRPr="00CD09A8">
              <w:rPr>
                <w:rFonts w:ascii="Times New Roman" w:hAnsi="Times New Roman" w:cs="Times New Roman"/>
                <w:sz w:val="24"/>
                <w:szCs w:val="24"/>
                <w:lang w:val="en-GB" w:eastAsia="zh-TW"/>
              </w:rPr>
              <w:t xml:space="preserve">Concerning for example “environmental issues”, </w:t>
            </w:r>
            <w:r w:rsidR="003670D2">
              <w:rPr>
                <w:rFonts w:ascii="Times New Roman" w:hAnsi="Times New Roman" w:cs="Times New Roman"/>
                <w:sz w:val="24"/>
                <w:szCs w:val="24"/>
                <w:lang w:val="en-GB" w:eastAsia="zh-TW"/>
              </w:rPr>
              <w:t xml:space="preserve">in 2017 </w:t>
            </w:r>
            <w:r w:rsidRPr="00CD09A8">
              <w:rPr>
                <w:rFonts w:ascii="Times New Roman" w:hAnsi="Times New Roman" w:cs="Times New Roman"/>
                <w:sz w:val="24"/>
                <w:szCs w:val="24"/>
                <w:lang w:val="en-GB" w:eastAsia="zh-TW"/>
              </w:rPr>
              <w:t xml:space="preserve">LVMH </w:t>
            </w:r>
            <w:r w:rsidRPr="00CD09A8">
              <w:rPr>
                <w:rFonts w:ascii="Times New Roman" w:hAnsi="Times New Roman" w:cs="Times New Roman"/>
                <w:sz w:val="24"/>
                <w:szCs w:val="24"/>
                <w:lang w:val="en-US"/>
              </w:rPr>
              <w:t>has launched a review</w:t>
            </w:r>
            <w:r w:rsidRPr="00CD09A8">
              <w:rPr>
                <w:rFonts w:ascii="Times New Roman" w:hAnsi="Times New Roman" w:cs="Times New Roman"/>
                <w:sz w:val="24"/>
                <w:szCs w:val="24"/>
                <w:lang w:val="en-GB" w:eastAsia="zh-TW"/>
              </w:rPr>
              <w:t xml:space="preserve"> </w:t>
            </w:r>
            <w:r w:rsidRPr="00CD09A8">
              <w:rPr>
                <w:rFonts w:ascii="Times New Roman" w:hAnsi="Times New Roman" w:cs="Times New Roman"/>
                <w:sz w:val="24"/>
                <w:szCs w:val="24"/>
                <w:lang w:val="en-US"/>
              </w:rPr>
              <w:t xml:space="preserve">aimed at </w:t>
            </w:r>
            <w:r w:rsidRPr="00CD09A8">
              <w:rPr>
                <w:rFonts w:ascii="Times New Roman" w:hAnsi="Times New Roman" w:cs="Times New Roman"/>
                <w:b/>
                <w:sz w:val="24"/>
                <w:szCs w:val="24"/>
                <w:lang w:val="en-US"/>
              </w:rPr>
              <w:t xml:space="preserve">assessing the contribution </w:t>
            </w:r>
            <w:r w:rsidR="00F877EF" w:rsidRPr="00CD09A8">
              <w:rPr>
                <w:rFonts w:ascii="Times New Roman" w:hAnsi="Times New Roman" w:cs="Times New Roman"/>
                <w:b/>
                <w:sz w:val="24"/>
                <w:szCs w:val="24"/>
                <w:lang w:val="en-US"/>
              </w:rPr>
              <w:t>to the SDGs</w:t>
            </w:r>
            <w:r w:rsidR="00F877EF" w:rsidRPr="00CD09A8">
              <w:rPr>
                <w:rFonts w:ascii="Times New Roman" w:hAnsi="Times New Roman" w:cs="Times New Roman"/>
                <w:sz w:val="24"/>
                <w:szCs w:val="24"/>
                <w:lang w:val="en-US"/>
              </w:rPr>
              <w:t xml:space="preserve"> </w:t>
            </w:r>
            <w:r w:rsidRPr="00CD09A8">
              <w:rPr>
                <w:rFonts w:ascii="Times New Roman" w:hAnsi="Times New Roman" w:cs="Times New Roman"/>
                <w:sz w:val="24"/>
                <w:szCs w:val="24"/>
                <w:lang w:val="en-US"/>
              </w:rPr>
              <w:t>of its</w:t>
            </w:r>
            <w:r w:rsidRPr="00CD09A8">
              <w:rPr>
                <w:rFonts w:ascii="Times New Roman" w:hAnsi="Times New Roman" w:cs="Times New Roman"/>
                <w:sz w:val="24"/>
                <w:szCs w:val="24"/>
                <w:lang w:val="en-GB" w:eastAsia="zh-TW"/>
              </w:rPr>
              <w:t xml:space="preserve"> own strategic Program called “</w:t>
            </w:r>
            <w:r w:rsidRPr="00CD09A8">
              <w:rPr>
                <w:rFonts w:ascii="Times New Roman" w:hAnsi="Times New Roman" w:cs="Times New Roman"/>
                <w:sz w:val="24"/>
                <w:szCs w:val="24"/>
                <w:lang w:val="en-US"/>
              </w:rPr>
              <w:t>LIFE”. More than</w:t>
            </w:r>
            <w:r w:rsidRPr="00CD09A8">
              <w:rPr>
                <w:rFonts w:ascii="Times New Roman" w:hAnsi="Times New Roman" w:cs="Times New Roman"/>
                <w:sz w:val="24"/>
                <w:szCs w:val="24"/>
                <w:lang w:val="en-GB" w:eastAsia="zh-TW"/>
              </w:rPr>
              <w:t xml:space="preserve"> </w:t>
            </w:r>
            <w:r w:rsidRPr="00CD09A8">
              <w:rPr>
                <w:rFonts w:ascii="Times New Roman" w:hAnsi="Times New Roman" w:cs="Times New Roman"/>
                <w:sz w:val="24"/>
                <w:szCs w:val="24"/>
                <w:lang w:val="en-US"/>
              </w:rPr>
              <w:t>150 measures, covering 12 objectives and</w:t>
            </w:r>
            <w:r w:rsidRPr="00CD09A8">
              <w:rPr>
                <w:rFonts w:ascii="Times New Roman" w:hAnsi="Times New Roman" w:cs="Times New Roman"/>
                <w:sz w:val="24"/>
                <w:szCs w:val="24"/>
                <w:lang w:val="en-GB" w:eastAsia="zh-TW"/>
              </w:rPr>
              <w:t xml:space="preserve"> </w:t>
            </w:r>
            <w:r w:rsidRPr="00CD09A8">
              <w:rPr>
                <w:rFonts w:ascii="Times New Roman" w:hAnsi="Times New Roman" w:cs="Times New Roman"/>
                <w:sz w:val="24"/>
                <w:szCs w:val="24"/>
                <w:lang w:val="en-US"/>
              </w:rPr>
              <w:t>34 targets, have been reviewed in detail.</w:t>
            </w:r>
            <w:r w:rsidRPr="00CD09A8">
              <w:rPr>
                <w:rFonts w:ascii="Times New Roman" w:hAnsi="Times New Roman" w:cs="Times New Roman"/>
                <w:sz w:val="24"/>
                <w:szCs w:val="24"/>
                <w:lang w:val="en-GB" w:eastAsia="zh-TW"/>
              </w:rPr>
              <w:t xml:space="preserve"> </w:t>
            </w:r>
            <w:r w:rsidRPr="00CD09A8">
              <w:rPr>
                <w:rFonts w:ascii="Times New Roman" w:hAnsi="Times New Roman" w:cs="Times New Roman"/>
                <w:sz w:val="24"/>
                <w:szCs w:val="24"/>
                <w:lang w:val="en-US"/>
              </w:rPr>
              <w:t>Analysis showed that the Group made a</w:t>
            </w:r>
            <w:r w:rsidRPr="00CD09A8">
              <w:rPr>
                <w:rFonts w:ascii="Times New Roman" w:hAnsi="Times New Roman" w:cs="Times New Roman"/>
                <w:sz w:val="24"/>
                <w:szCs w:val="24"/>
                <w:lang w:val="en-GB" w:eastAsia="zh-TW"/>
              </w:rPr>
              <w:t xml:space="preserve"> </w:t>
            </w:r>
            <w:r w:rsidRPr="00CD09A8">
              <w:rPr>
                <w:rFonts w:ascii="Times New Roman" w:hAnsi="Times New Roman" w:cs="Times New Roman"/>
                <w:sz w:val="24"/>
                <w:szCs w:val="24"/>
                <w:lang w:val="en-US"/>
              </w:rPr>
              <w:t>particularly large contribution particularly in two areas</w:t>
            </w:r>
            <w:r w:rsidR="00BE230E">
              <w:rPr>
                <w:rFonts w:ascii="Times New Roman" w:hAnsi="Times New Roman" w:cs="Times New Roman"/>
                <w:sz w:val="24"/>
                <w:szCs w:val="24"/>
                <w:lang w:val="en-US"/>
              </w:rPr>
              <w:t>:</w:t>
            </w:r>
            <w:r w:rsidRPr="00CD09A8">
              <w:rPr>
                <w:rFonts w:ascii="Times New Roman" w:hAnsi="Times New Roman" w:cs="Times New Roman"/>
                <w:sz w:val="24"/>
                <w:szCs w:val="24"/>
                <w:lang w:val="en-GB" w:eastAsia="zh-TW"/>
              </w:rPr>
              <w:t xml:space="preserve"> </w:t>
            </w:r>
            <w:r w:rsidRPr="00CD09A8">
              <w:rPr>
                <w:rFonts w:ascii="Times New Roman" w:hAnsi="Times New Roman" w:cs="Times New Roman"/>
                <w:sz w:val="24"/>
                <w:szCs w:val="24"/>
                <w:lang w:val="en-US"/>
              </w:rPr>
              <w:t>responsible consumption (Goal 12) and</w:t>
            </w:r>
            <w:r w:rsidRPr="00CD09A8">
              <w:rPr>
                <w:rFonts w:ascii="Times New Roman" w:hAnsi="Times New Roman" w:cs="Times New Roman"/>
                <w:sz w:val="24"/>
                <w:szCs w:val="24"/>
                <w:lang w:val="en-GB" w:eastAsia="zh-TW"/>
              </w:rPr>
              <w:t xml:space="preserve"> </w:t>
            </w:r>
            <w:r w:rsidRPr="00CD09A8">
              <w:rPr>
                <w:rFonts w:ascii="Times New Roman" w:hAnsi="Times New Roman" w:cs="Times New Roman"/>
                <w:sz w:val="24"/>
                <w:szCs w:val="24"/>
                <w:lang w:val="en-US"/>
              </w:rPr>
              <w:t>combating climate change (Goal 13).</w:t>
            </w:r>
            <w:r w:rsidR="001863CF" w:rsidRPr="00CD09A8">
              <w:rPr>
                <w:rFonts w:ascii="Times New Roman" w:hAnsi="Times New Roman" w:cs="Times New Roman"/>
                <w:sz w:val="24"/>
                <w:szCs w:val="24"/>
                <w:lang w:val="en-US"/>
              </w:rPr>
              <w:t xml:space="preserve"> </w:t>
            </w:r>
            <w:r w:rsidR="00A86F78" w:rsidRPr="00CD09A8">
              <w:rPr>
                <w:rFonts w:ascii="Times New Roman" w:hAnsi="Times New Roman" w:cs="Times New Roman"/>
                <w:sz w:val="24"/>
                <w:szCs w:val="24"/>
                <w:lang w:val="en-US"/>
              </w:rPr>
              <w:t>But the COP 201</w:t>
            </w:r>
            <w:r w:rsidR="00E10EDF" w:rsidRPr="00CD09A8">
              <w:rPr>
                <w:rFonts w:ascii="Times New Roman" w:hAnsi="Times New Roman" w:cs="Times New Roman"/>
                <w:sz w:val="24"/>
                <w:szCs w:val="24"/>
                <w:lang w:val="en-US"/>
              </w:rPr>
              <w:t>9</w:t>
            </w:r>
            <w:r w:rsidR="00A86F78" w:rsidRPr="00CD09A8">
              <w:rPr>
                <w:rFonts w:ascii="Times New Roman" w:hAnsi="Times New Roman" w:cs="Times New Roman"/>
                <w:sz w:val="24"/>
                <w:szCs w:val="24"/>
                <w:lang w:val="en-US"/>
              </w:rPr>
              <w:t xml:space="preserve"> demonstrates how the other goals are also taken into account.</w:t>
            </w:r>
          </w:p>
          <w:p w:rsidR="00A86F78" w:rsidRPr="00CD09A8" w:rsidRDefault="00A86F78" w:rsidP="00A86F78">
            <w:pPr>
              <w:autoSpaceDE w:val="0"/>
              <w:autoSpaceDN w:val="0"/>
              <w:adjustRightInd w:val="0"/>
              <w:jc w:val="both"/>
              <w:rPr>
                <w:sz w:val="12"/>
                <w:szCs w:val="12"/>
                <w:lang w:val="en-US"/>
              </w:rPr>
            </w:pPr>
          </w:p>
          <w:p w:rsidR="00A86F78" w:rsidRPr="00CD09A8" w:rsidRDefault="00A86F78" w:rsidP="001208A3">
            <w:pPr>
              <w:pStyle w:val="Paragraphedeliste"/>
              <w:keepNext/>
              <w:keepLines/>
              <w:numPr>
                <w:ilvl w:val="0"/>
                <w:numId w:val="99"/>
              </w:numPr>
              <w:tabs>
                <w:tab w:val="left" w:pos="318"/>
              </w:tabs>
              <w:autoSpaceDE w:val="0"/>
              <w:autoSpaceDN w:val="0"/>
              <w:adjustRightInd w:val="0"/>
              <w:spacing w:after="0" w:line="240" w:lineRule="auto"/>
              <w:ind w:left="0" w:firstLine="0"/>
              <w:jc w:val="both"/>
              <w:rPr>
                <w:rFonts w:ascii="Times New Roman" w:hAnsi="Times New Roman" w:cs="Times New Roman"/>
                <w:sz w:val="24"/>
                <w:szCs w:val="24"/>
                <w:lang w:val="en-US"/>
              </w:rPr>
            </w:pPr>
            <w:r w:rsidRPr="00CD09A8">
              <w:rPr>
                <w:rFonts w:ascii="Times New Roman" w:hAnsi="Times New Roman" w:cs="Times New Roman"/>
                <w:sz w:val="24"/>
                <w:szCs w:val="24"/>
                <w:lang w:val="en-US"/>
              </w:rPr>
              <w:t>Within</w:t>
            </w:r>
            <w:r w:rsidR="00325B81" w:rsidRPr="00CD09A8">
              <w:rPr>
                <w:rFonts w:ascii="Times New Roman" w:hAnsi="Times New Roman" w:cs="Times New Roman"/>
                <w:sz w:val="24"/>
                <w:szCs w:val="24"/>
                <w:lang w:val="en-US"/>
              </w:rPr>
              <w:t xml:space="preserve"> the</w:t>
            </w:r>
            <w:r w:rsidRPr="00CD09A8">
              <w:rPr>
                <w:rFonts w:ascii="Times New Roman" w:hAnsi="Times New Roman" w:cs="Times New Roman"/>
                <w:sz w:val="24"/>
                <w:szCs w:val="24"/>
                <w:lang w:val="en-US"/>
              </w:rPr>
              <w:t xml:space="preserve"> </w:t>
            </w:r>
            <w:r w:rsidRPr="00CD09A8">
              <w:rPr>
                <w:rFonts w:ascii="Times New Roman" w:hAnsi="Times New Roman" w:cs="Times New Roman"/>
                <w:b/>
                <w:sz w:val="24"/>
                <w:szCs w:val="24"/>
                <w:lang w:val="en-US"/>
              </w:rPr>
              <w:t>CRITERION 1</w:t>
            </w:r>
            <w:r w:rsidRPr="00CD09A8">
              <w:rPr>
                <w:rFonts w:ascii="Times New Roman" w:hAnsi="Times New Roman" w:cs="Times New Roman"/>
                <w:sz w:val="24"/>
                <w:szCs w:val="24"/>
                <w:lang w:val="en-US"/>
              </w:rPr>
              <w:t>, t</w:t>
            </w:r>
            <w:r w:rsidR="00E10EDF" w:rsidRPr="00CD09A8">
              <w:rPr>
                <w:rFonts w:ascii="Times New Roman" w:hAnsi="Times New Roman" w:cs="Times New Roman"/>
                <w:sz w:val="24"/>
                <w:szCs w:val="24"/>
                <w:lang w:val="en-US"/>
              </w:rPr>
              <w:t>he COP 2019</w:t>
            </w:r>
            <w:r w:rsidR="001863CF" w:rsidRPr="00CD09A8">
              <w:rPr>
                <w:rFonts w:ascii="Times New Roman" w:hAnsi="Times New Roman" w:cs="Times New Roman"/>
                <w:sz w:val="24"/>
                <w:szCs w:val="24"/>
                <w:lang w:val="en-US"/>
              </w:rPr>
              <w:t xml:space="preserve"> presents very clearly the commitments and objectives related to the Group’s strategy</w:t>
            </w:r>
            <w:r w:rsidR="00BE230E">
              <w:rPr>
                <w:rFonts w:ascii="Times New Roman" w:hAnsi="Times New Roman" w:cs="Times New Roman"/>
                <w:sz w:val="24"/>
                <w:szCs w:val="24"/>
                <w:lang w:val="en-US"/>
              </w:rPr>
              <w:t>:</w:t>
            </w:r>
          </w:p>
          <w:p w:rsidR="00A86F78" w:rsidRPr="00CD09A8" w:rsidRDefault="001863CF" w:rsidP="001208A3">
            <w:pPr>
              <w:pStyle w:val="Paragraphedeliste"/>
              <w:keepNext/>
              <w:keepLines/>
              <w:numPr>
                <w:ilvl w:val="0"/>
                <w:numId w:val="100"/>
              </w:numPr>
              <w:tabs>
                <w:tab w:val="left" w:pos="318"/>
              </w:tabs>
              <w:autoSpaceDE w:val="0"/>
              <w:autoSpaceDN w:val="0"/>
              <w:adjustRightInd w:val="0"/>
              <w:spacing w:after="0" w:line="240" w:lineRule="auto"/>
              <w:jc w:val="both"/>
              <w:rPr>
                <w:rFonts w:ascii="Times New Roman" w:hAnsi="Times New Roman" w:cs="Times New Roman"/>
                <w:sz w:val="24"/>
                <w:szCs w:val="24"/>
                <w:lang w:val="en-US"/>
              </w:rPr>
            </w:pPr>
            <w:r w:rsidRPr="00CD09A8">
              <w:rPr>
                <w:rFonts w:ascii="Times New Roman" w:hAnsi="Times New Roman" w:cs="Times New Roman"/>
                <w:sz w:val="24"/>
                <w:szCs w:val="24"/>
                <w:lang w:val="en-US"/>
              </w:rPr>
              <w:t>Environmental LIFE 2020</w:t>
            </w:r>
            <w:r w:rsidR="00A86F78" w:rsidRPr="00CD09A8">
              <w:rPr>
                <w:rFonts w:ascii="Times New Roman" w:hAnsi="Times New Roman" w:cs="Times New Roman"/>
                <w:sz w:val="24"/>
                <w:szCs w:val="24"/>
                <w:lang w:val="en-US"/>
              </w:rPr>
              <w:t xml:space="preserve"> program</w:t>
            </w:r>
          </w:p>
          <w:p w:rsidR="00A86F78" w:rsidRPr="00CD09A8" w:rsidRDefault="001863CF" w:rsidP="001208A3">
            <w:pPr>
              <w:pStyle w:val="Paragraphedeliste"/>
              <w:keepNext/>
              <w:keepLines/>
              <w:numPr>
                <w:ilvl w:val="0"/>
                <w:numId w:val="100"/>
              </w:numPr>
              <w:tabs>
                <w:tab w:val="left" w:pos="318"/>
              </w:tabs>
              <w:autoSpaceDE w:val="0"/>
              <w:autoSpaceDN w:val="0"/>
              <w:adjustRightInd w:val="0"/>
              <w:spacing w:after="0" w:line="240" w:lineRule="auto"/>
              <w:jc w:val="both"/>
              <w:rPr>
                <w:rFonts w:ascii="Times New Roman" w:hAnsi="Times New Roman" w:cs="Times New Roman"/>
                <w:sz w:val="24"/>
                <w:szCs w:val="24"/>
                <w:lang w:val="en-US"/>
              </w:rPr>
            </w:pPr>
            <w:r w:rsidRPr="00CD09A8">
              <w:rPr>
                <w:rFonts w:ascii="Times New Roman" w:hAnsi="Times New Roman" w:cs="Times New Roman"/>
                <w:sz w:val="24"/>
                <w:szCs w:val="24"/>
                <w:lang w:val="en-US"/>
              </w:rPr>
              <w:t>the 4 pillars of the Group’s social responsibility strategy</w:t>
            </w:r>
          </w:p>
          <w:p w:rsidR="009F0DFF" w:rsidRPr="00CD09A8" w:rsidRDefault="001863CF" w:rsidP="001208A3">
            <w:pPr>
              <w:pStyle w:val="Paragraphedeliste"/>
              <w:keepNext/>
              <w:keepLines/>
              <w:numPr>
                <w:ilvl w:val="0"/>
                <w:numId w:val="100"/>
              </w:numPr>
              <w:tabs>
                <w:tab w:val="left" w:pos="318"/>
              </w:tabs>
              <w:autoSpaceDE w:val="0"/>
              <w:autoSpaceDN w:val="0"/>
              <w:adjustRightInd w:val="0"/>
              <w:spacing w:after="0" w:line="240" w:lineRule="auto"/>
              <w:jc w:val="both"/>
              <w:rPr>
                <w:rFonts w:ascii="Times New Roman" w:hAnsi="Times New Roman" w:cs="Times New Roman"/>
                <w:sz w:val="24"/>
                <w:szCs w:val="24"/>
                <w:lang w:val="en-US"/>
              </w:rPr>
            </w:pPr>
            <w:proofErr w:type="gramStart"/>
            <w:r w:rsidRPr="00CD09A8">
              <w:rPr>
                <w:rFonts w:ascii="Times New Roman" w:hAnsi="Times New Roman" w:cs="Times New Roman"/>
                <w:sz w:val="24"/>
                <w:szCs w:val="24"/>
                <w:lang w:val="en-US"/>
              </w:rPr>
              <w:t>the</w:t>
            </w:r>
            <w:proofErr w:type="gramEnd"/>
            <w:r w:rsidRPr="00CD09A8">
              <w:rPr>
                <w:rFonts w:ascii="Times New Roman" w:hAnsi="Times New Roman" w:cs="Times New Roman"/>
                <w:sz w:val="24"/>
                <w:szCs w:val="24"/>
                <w:lang w:val="en-US"/>
              </w:rPr>
              <w:t xml:space="preserve"> policies </w:t>
            </w:r>
            <w:r w:rsidR="00D4387F" w:rsidRPr="00CD09A8">
              <w:rPr>
                <w:rFonts w:ascii="Times New Roman" w:hAnsi="Times New Roman" w:cs="Times New Roman"/>
                <w:sz w:val="24"/>
                <w:szCs w:val="24"/>
                <w:lang w:val="en-US"/>
              </w:rPr>
              <w:t>linked to</w:t>
            </w:r>
            <w:r w:rsidRPr="00CD09A8">
              <w:rPr>
                <w:rFonts w:ascii="Times New Roman" w:hAnsi="Times New Roman" w:cs="Times New Roman"/>
                <w:sz w:val="24"/>
                <w:szCs w:val="24"/>
                <w:lang w:val="en-US"/>
              </w:rPr>
              <w:t xml:space="preserve"> </w:t>
            </w:r>
            <w:r w:rsidR="00D4387F" w:rsidRPr="00CD09A8">
              <w:rPr>
                <w:rFonts w:ascii="Times New Roman" w:hAnsi="Times New Roman" w:cs="Times New Roman"/>
                <w:sz w:val="24"/>
                <w:szCs w:val="24"/>
                <w:lang w:val="en-US"/>
              </w:rPr>
              <w:t xml:space="preserve">the implementation of the </w:t>
            </w:r>
            <w:r w:rsidR="00D4387F" w:rsidRPr="00CD09A8">
              <w:rPr>
                <w:rFonts w:ascii="Times New Roman" w:hAnsi="Times New Roman" w:cs="Times New Roman"/>
                <w:sz w:val="24"/>
                <w:szCs w:val="24"/>
                <w:u w:val="single"/>
                <w:lang w:val="en-US"/>
              </w:rPr>
              <w:t>Law of March 27, 2017 concerning the duty of reasonable vigilance</w:t>
            </w:r>
            <w:r w:rsidR="00D4387F" w:rsidRPr="00CD09A8">
              <w:rPr>
                <w:rFonts w:ascii="Times New Roman" w:hAnsi="Times New Roman" w:cs="Times New Roman"/>
                <w:sz w:val="24"/>
                <w:szCs w:val="24"/>
                <w:lang w:val="en-US"/>
              </w:rPr>
              <w:t xml:space="preserve"> by parent and ordering companies that has resulted in improved identification of risks and helps to prevent serious abuses of human rights and fundamental liberties, health and safety of persons, and the environment. This new regulation gave the opportunity to revise the presentation of “Management of non-financial and financial risks” particularly linked to t</w:t>
            </w:r>
            <w:r w:rsidR="00E10EDF" w:rsidRPr="00CD09A8">
              <w:rPr>
                <w:rFonts w:ascii="Times New Roman" w:hAnsi="Times New Roman" w:cs="Times New Roman"/>
                <w:sz w:val="24"/>
                <w:szCs w:val="24"/>
                <w:lang w:val="en-US"/>
              </w:rPr>
              <w:t>he “value chain implementation”</w:t>
            </w:r>
            <w:r w:rsidR="003670D2">
              <w:rPr>
                <w:rFonts w:ascii="Times New Roman" w:hAnsi="Times New Roman" w:cs="Times New Roman"/>
                <w:sz w:val="24"/>
                <w:szCs w:val="24"/>
                <w:lang w:val="en-US"/>
              </w:rPr>
              <w:t>.</w:t>
            </w:r>
          </w:p>
          <w:p w:rsidR="00E10EDF" w:rsidRPr="00CD09A8" w:rsidRDefault="009F0DFF" w:rsidP="001208A3">
            <w:pPr>
              <w:pStyle w:val="Paragraphedeliste"/>
              <w:keepNext/>
              <w:keepLines/>
              <w:numPr>
                <w:ilvl w:val="0"/>
                <w:numId w:val="100"/>
              </w:numPr>
              <w:tabs>
                <w:tab w:val="left" w:pos="318"/>
              </w:tabs>
              <w:autoSpaceDE w:val="0"/>
              <w:autoSpaceDN w:val="0"/>
              <w:adjustRightInd w:val="0"/>
              <w:spacing w:after="0" w:line="240" w:lineRule="auto"/>
              <w:jc w:val="both"/>
              <w:rPr>
                <w:rFonts w:ascii="Times New Roman" w:hAnsi="Times New Roman" w:cs="Times New Roman"/>
                <w:sz w:val="24"/>
                <w:szCs w:val="24"/>
                <w:lang w:val="en-US"/>
              </w:rPr>
            </w:pPr>
            <w:proofErr w:type="gramStart"/>
            <w:r w:rsidRPr="00CD09A8">
              <w:rPr>
                <w:rFonts w:ascii="Times New Roman" w:hAnsi="Times New Roman" w:cs="Times New Roman"/>
                <w:sz w:val="24"/>
                <w:szCs w:val="24"/>
                <w:lang w:val="en-US"/>
              </w:rPr>
              <w:t>the</w:t>
            </w:r>
            <w:proofErr w:type="gramEnd"/>
            <w:r w:rsidRPr="00CD09A8">
              <w:rPr>
                <w:rFonts w:ascii="Times New Roman" w:hAnsi="Times New Roman" w:cs="Times New Roman"/>
                <w:sz w:val="24"/>
                <w:szCs w:val="24"/>
                <w:lang w:val="en-US"/>
              </w:rPr>
              <w:t xml:space="preserve"> policies linked to the Group’s statement of non-financial performance, as required by </w:t>
            </w:r>
            <w:r w:rsidRPr="0049661D">
              <w:rPr>
                <w:rFonts w:ascii="Times New Roman" w:hAnsi="Times New Roman" w:cs="Times New Roman"/>
                <w:sz w:val="24"/>
                <w:szCs w:val="24"/>
                <w:u w:val="single"/>
                <w:lang w:val="en-US"/>
              </w:rPr>
              <w:t>Article L.225- 102-1 of the French Commercial Code</w:t>
            </w:r>
            <w:r w:rsidRPr="00CD09A8">
              <w:rPr>
                <w:rFonts w:ascii="Times New Roman" w:hAnsi="Times New Roman" w:cs="Times New Roman"/>
                <w:sz w:val="24"/>
                <w:szCs w:val="24"/>
                <w:lang w:val="en-US"/>
              </w:rPr>
              <w:t>.</w:t>
            </w:r>
          </w:p>
          <w:p w:rsidR="00A86F78" w:rsidRPr="00CD09A8" w:rsidRDefault="00A86F78" w:rsidP="00A86F78">
            <w:pPr>
              <w:autoSpaceDE w:val="0"/>
              <w:autoSpaceDN w:val="0"/>
              <w:adjustRightInd w:val="0"/>
              <w:jc w:val="both"/>
              <w:rPr>
                <w:sz w:val="12"/>
                <w:szCs w:val="12"/>
                <w:lang w:val="en-US"/>
              </w:rPr>
            </w:pPr>
          </w:p>
          <w:p w:rsidR="00D4387F" w:rsidRPr="00CD09A8" w:rsidRDefault="00D4387F" w:rsidP="001208A3">
            <w:pPr>
              <w:pStyle w:val="Paragraphedeliste"/>
              <w:keepNext/>
              <w:keepLines/>
              <w:numPr>
                <w:ilvl w:val="0"/>
                <w:numId w:val="99"/>
              </w:numPr>
              <w:tabs>
                <w:tab w:val="left" w:pos="318"/>
              </w:tabs>
              <w:autoSpaceDE w:val="0"/>
              <w:autoSpaceDN w:val="0"/>
              <w:adjustRightInd w:val="0"/>
              <w:spacing w:after="0" w:line="240" w:lineRule="auto"/>
              <w:ind w:left="0" w:firstLine="0"/>
              <w:jc w:val="both"/>
              <w:rPr>
                <w:rFonts w:ascii="Times New Roman" w:hAnsi="Times New Roman" w:cs="Times New Roman"/>
                <w:sz w:val="24"/>
                <w:szCs w:val="24"/>
                <w:lang w:val="en-US"/>
              </w:rPr>
            </w:pPr>
            <w:r w:rsidRPr="00CD09A8">
              <w:rPr>
                <w:rFonts w:ascii="Times New Roman" w:hAnsi="Times New Roman" w:cs="Times New Roman"/>
                <w:sz w:val="24"/>
                <w:szCs w:val="24"/>
                <w:lang w:val="en-US"/>
              </w:rPr>
              <w:t>Through</w:t>
            </w:r>
            <w:r w:rsidR="00325B81" w:rsidRPr="00CD09A8">
              <w:rPr>
                <w:rFonts w:ascii="Times New Roman" w:hAnsi="Times New Roman" w:cs="Times New Roman"/>
                <w:sz w:val="24"/>
                <w:szCs w:val="24"/>
                <w:lang w:val="en-US"/>
              </w:rPr>
              <w:t xml:space="preserve"> the</w:t>
            </w:r>
            <w:r w:rsidRPr="00CD09A8">
              <w:rPr>
                <w:rFonts w:ascii="Times New Roman" w:hAnsi="Times New Roman" w:cs="Times New Roman"/>
                <w:sz w:val="24"/>
                <w:szCs w:val="24"/>
                <w:lang w:val="en-US"/>
              </w:rPr>
              <w:t xml:space="preserve"> </w:t>
            </w:r>
            <w:r w:rsidRPr="00CD09A8">
              <w:rPr>
                <w:rFonts w:ascii="Times New Roman" w:hAnsi="Times New Roman" w:cs="Times New Roman"/>
                <w:b/>
                <w:sz w:val="24"/>
                <w:szCs w:val="24"/>
                <w:lang w:val="en-US"/>
              </w:rPr>
              <w:t>CRITERION 12</w:t>
            </w:r>
            <w:r w:rsidR="00325B81" w:rsidRPr="00CD09A8">
              <w:rPr>
                <w:rFonts w:ascii="Times New Roman" w:hAnsi="Times New Roman" w:cs="Times New Roman"/>
                <w:sz w:val="24"/>
                <w:szCs w:val="24"/>
                <w:lang w:val="en-US"/>
              </w:rPr>
              <w:t xml:space="preserve">, the </w:t>
            </w:r>
            <w:r w:rsidR="00CD09A8" w:rsidRPr="00CD09A8">
              <w:rPr>
                <w:rFonts w:ascii="Times New Roman" w:hAnsi="Times New Roman" w:cs="Times New Roman"/>
                <w:sz w:val="24"/>
                <w:szCs w:val="24"/>
                <w:lang w:val="en-US"/>
              </w:rPr>
              <w:t>COP 2019</w:t>
            </w:r>
            <w:r w:rsidR="00325B81" w:rsidRPr="00CD09A8">
              <w:rPr>
                <w:rFonts w:ascii="Times New Roman" w:hAnsi="Times New Roman" w:cs="Times New Roman"/>
                <w:sz w:val="24"/>
                <w:szCs w:val="24"/>
                <w:lang w:val="en-US"/>
              </w:rPr>
              <w:t xml:space="preserve"> describes</w:t>
            </w:r>
            <w:r w:rsidRPr="00CD09A8">
              <w:rPr>
                <w:rFonts w:ascii="Times New Roman" w:hAnsi="Times New Roman" w:cs="Times New Roman"/>
                <w:sz w:val="24"/>
                <w:szCs w:val="24"/>
                <w:lang w:val="en-US"/>
              </w:rPr>
              <w:t xml:space="preserve"> how t</w:t>
            </w:r>
            <w:r w:rsidR="009F0DFF" w:rsidRPr="00CD09A8">
              <w:rPr>
                <w:rFonts w:ascii="Times New Roman" w:hAnsi="Times New Roman" w:cs="Times New Roman"/>
                <w:iCs/>
                <w:sz w:val="24"/>
                <w:szCs w:val="24"/>
                <w:lang w:val="en-GB"/>
              </w:rPr>
              <w:t>he year 2018</w:t>
            </w:r>
            <w:r w:rsidRPr="00CD09A8">
              <w:rPr>
                <w:rFonts w:ascii="Times New Roman" w:hAnsi="Times New Roman" w:cs="Times New Roman"/>
                <w:iCs/>
                <w:sz w:val="24"/>
                <w:szCs w:val="24"/>
                <w:lang w:val="en-GB"/>
              </w:rPr>
              <w:t xml:space="preserve"> was committed by the l</w:t>
            </w:r>
            <w:r w:rsidR="009F0DFF" w:rsidRPr="00CD09A8">
              <w:rPr>
                <w:rFonts w:ascii="Times New Roman" w:hAnsi="Times New Roman" w:cs="Times New Roman"/>
                <w:sz w:val="24"/>
                <w:szCs w:val="24"/>
                <w:lang w:val="en-US"/>
              </w:rPr>
              <w:t>aw n°</w:t>
            </w:r>
            <w:r w:rsidRPr="00CD09A8">
              <w:rPr>
                <w:rFonts w:ascii="Times New Roman" w:hAnsi="Times New Roman" w:cs="Times New Roman"/>
                <w:sz w:val="24"/>
                <w:szCs w:val="24"/>
                <w:lang w:val="en-US"/>
              </w:rPr>
              <w:t>2016- 1691 of December 9, 2016, known</w:t>
            </w:r>
            <w:r w:rsidRPr="00CD09A8">
              <w:rPr>
                <w:rFonts w:ascii="Times New Roman" w:hAnsi="Times New Roman" w:cs="Times New Roman"/>
                <w:iCs/>
                <w:sz w:val="24"/>
                <w:szCs w:val="24"/>
                <w:lang w:val="en-GB"/>
              </w:rPr>
              <w:t xml:space="preserve"> </w:t>
            </w:r>
            <w:r w:rsidRPr="00CD09A8">
              <w:rPr>
                <w:rFonts w:ascii="Times New Roman" w:hAnsi="Times New Roman" w:cs="Times New Roman"/>
                <w:sz w:val="24"/>
                <w:szCs w:val="24"/>
                <w:lang w:val="en-US"/>
              </w:rPr>
              <w:t xml:space="preserve">as the Sapin II Law (combating </w:t>
            </w:r>
            <w:r w:rsidRPr="00CD09A8">
              <w:rPr>
                <w:rFonts w:ascii="Times New Roman" w:hAnsi="Times New Roman" w:cs="Times New Roman"/>
                <w:sz w:val="24"/>
                <w:szCs w:val="24"/>
                <w:u w:val="single"/>
                <w:lang w:val="en-US"/>
              </w:rPr>
              <w:t>corruption</w:t>
            </w:r>
            <w:r w:rsidRPr="00CD09A8">
              <w:rPr>
                <w:rFonts w:ascii="Times New Roman" w:hAnsi="Times New Roman" w:cs="Times New Roman"/>
                <w:sz w:val="24"/>
                <w:szCs w:val="24"/>
                <w:lang w:val="en-US"/>
              </w:rPr>
              <w:t>)</w:t>
            </w:r>
            <w:r w:rsidR="009F0DFF" w:rsidRPr="00CD09A8">
              <w:rPr>
                <w:rFonts w:ascii="Times New Roman" w:hAnsi="Times New Roman" w:cs="Times New Roman"/>
                <w:sz w:val="24"/>
                <w:szCs w:val="24"/>
                <w:lang w:val="en-US"/>
              </w:rPr>
              <w:t xml:space="preserve"> and also by Article L.225- 102-1 of the French Commercial Code requiring to address “</w:t>
            </w:r>
            <w:r w:rsidR="009F0DFF" w:rsidRPr="00CD09A8">
              <w:rPr>
                <w:rFonts w:ascii="Times New Roman" w:hAnsi="Times New Roman" w:cs="Times New Roman"/>
                <w:bCs/>
                <w:sz w:val="24"/>
                <w:szCs w:val="24"/>
                <w:lang w:val="en-US"/>
              </w:rPr>
              <w:t>fight against corruption” in</w:t>
            </w:r>
            <w:r w:rsidR="009F0DFF" w:rsidRPr="00CD09A8">
              <w:rPr>
                <w:rFonts w:ascii="Times New Roman" w:hAnsi="Times New Roman" w:cs="Times New Roman"/>
                <w:sz w:val="24"/>
                <w:szCs w:val="24"/>
                <w:lang w:val="en-US"/>
              </w:rPr>
              <w:t xml:space="preserve"> the Group’s statement of non-financial performance</w:t>
            </w:r>
            <w:r w:rsidRPr="00CD09A8">
              <w:rPr>
                <w:rFonts w:ascii="Times New Roman" w:hAnsi="Times New Roman" w:cs="Times New Roman"/>
                <w:sz w:val="24"/>
                <w:szCs w:val="24"/>
                <w:lang w:val="en-US"/>
              </w:rPr>
              <w:t>.</w:t>
            </w:r>
          </w:p>
          <w:p w:rsidR="00A86F78" w:rsidRPr="00CD09A8" w:rsidRDefault="00A86F78" w:rsidP="00A86F78">
            <w:pPr>
              <w:autoSpaceDE w:val="0"/>
              <w:autoSpaceDN w:val="0"/>
              <w:adjustRightInd w:val="0"/>
              <w:jc w:val="both"/>
              <w:rPr>
                <w:sz w:val="12"/>
                <w:szCs w:val="12"/>
                <w:lang w:val="en-US"/>
              </w:rPr>
            </w:pPr>
          </w:p>
          <w:p w:rsidR="00E672CF" w:rsidRPr="00CD09A8" w:rsidRDefault="00D4387F" w:rsidP="001208A3">
            <w:pPr>
              <w:pStyle w:val="Paragraphedeliste"/>
              <w:keepNext/>
              <w:keepLines/>
              <w:numPr>
                <w:ilvl w:val="0"/>
                <w:numId w:val="99"/>
              </w:numPr>
              <w:tabs>
                <w:tab w:val="left" w:pos="318"/>
              </w:tabs>
              <w:autoSpaceDE w:val="0"/>
              <w:autoSpaceDN w:val="0"/>
              <w:adjustRightInd w:val="0"/>
              <w:spacing w:after="0" w:line="240" w:lineRule="auto"/>
              <w:ind w:left="0" w:firstLine="0"/>
              <w:jc w:val="both"/>
              <w:rPr>
                <w:rFonts w:ascii="Times New Roman" w:hAnsi="Times New Roman" w:cs="Times New Roman"/>
                <w:sz w:val="24"/>
                <w:szCs w:val="24"/>
                <w:lang w:val="en-US"/>
              </w:rPr>
            </w:pPr>
            <w:r w:rsidRPr="00CD09A8">
              <w:rPr>
                <w:rFonts w:ascii="Times New Roman" w:hAnsi="Times New Roman" w:cs="Times New Roman"/>
                <w:sz w:val="24"/>
                <w:szCs w:val="24"/>
                <w:lang w:val="en-US"/>
              </w:rPr>
              <w:t>As a last example, t</w:t>
            </w:r>
            <w:r w:rsidR="001863CF" w:rsidRPr="00CD09A8">
              <w:rPr>
                <w:rFonts w:ascii="Times New Roman" w:hAnsi="Times New Roman" w:cs="Times New Roman"/>
                <w:sz w:val="24"/>
                <w:szCs w:val="24"/>
                <w:lang w:val="en-US"/>
              </w:rPr>
              <w:t xml:space="preserve">he </w:t>
            </w:r>
            <w:r w:rsidR="001863CF" w:rsidRPr="00CD09A8">
              <w:rPr>
                <w:rFonts w:ascii="Times New Roman" w:hAnsi="Times New Roman" w:cs="Times New Roman"/>
                <w:b/>
                <w:sz w:val="24"/>
                <w:szCs w:val="24"/>
                <w:lang w:val="en-US"/>
              </w:rPr>
              <w:t>CRITERIA 16</w:t>
            </w:r>
            <w:r w:rsidR="001863CF" w:rsidRPr="00CD09A8">
              <w:rPr>
                <w:rFonts w:ascii="Times New Roman" w:hAnsi="Times New Roman" w:cs="Times New Roman"/>
                <w:sz w:val="24"/>
                <w:szCs w:val="24"/>
                <w:lang w:val="en-US"/>
              </w:rPr>
              <w:t xml:space="preserve"> and </w:t>
            </w:r>
            <w:r w:rsidR="001863CF" w:rsidRPr="00CD09A8">
              <w:rPr>
                <w:rFonts w:ascii="Times New Roman" w:hAnsi="Times New Roman" w:cs="Times New Roman"/>
                <w:b/>
                <w:sz w:val="24"/>
                <w:szCs w:val="24"/>
                <w:lang w:val="en-US"/>
              </w:rPr>
              <w:t>18</w:t>
            </w:r>
            <w:r w:rsidR="001863CF" w:rsidRPr="00CD09A8">
              <w:rPr>
                <w:rFonts w:ascii="Times New Roman" w:hAnsi="Times New Roman" w:cs="Times New Roman"/>
                <w:sz w:val="24"/>
                <w:szCs w:val="24"/>
                <w:lang w:val="en-US"/>
              </w:rPr>
              <w:t xml:space="preserve"> give a comprehensive approach of the </w:t>
            </w:r>
            <w:r w:rsidRPr="00CD09A8">
              <w:rPr>
                <w:rFonts w:ascii="Times New Roman" w:hAnsi="Times New Roman" w:cs="Times New Roman"/>
                <w:sz w:val="24"/>
                <w:szCs w:val="24"/>
                <w:lang w:val="en-US"/>
              </w:rPr>
              <w:t xml:space="preserve">wide diversity of initiatives, projects and partnerships having a positive impact upon </w:t>
            </w:r>
            <w:r w:rsidR="00325B81" w:rsidRPr="00CD09A8">
              <w:rPr>
                <w:rFonts w:ascii="Times New Roman" w:hAnsi="Times New Roman" w:cs="Times New Roman"/>
                <w:sz w:val="24"/>
                <w:szCs w:val="24"/>
                <w:lang w:val="en-US"/>
              </w:rPr>
              <w:t xml:space="preserve">the </w:t>
            </w:r>
            <w:r w:rsidRPr="00CD09A8">
              <w:rPr>
                <w:rFonts w:ascii="Times New Roman" w:hAnsi="Times New Roman" w:cs="Times New Roman"/>
                <w:sz w:val="24"/>
                <w:szCs w:val="24"/>
                <w:lang w:val="en-US"/>
              </w:rPr>
              <w:t>society</w:t>
            </w:r>
            <w:r w:rsidR="00325B81" w:rsidRPr="00CD09A8">
              <w:rPr>
                <w:rFonts w:ascii="Times New Roman" w:hAnsi="Times New Roman" w:cs="Times New Roman"/>
                <w:sz w:val="24"/>
                <w:szCs w:val="24"/>
                <w:lang w:val="en-US"/>
              </w:rPr>
              <w:t xml:space="preserve"> and local communities</w:t>
            </w:r>
            <w:r w:rsidRPr="00CD09A8">
              <w:rPr>
                <w:rFonts w:ascii="Times New Roman" w:hAnsi="Times New Roman" w:cs="Times New Roman"/>
                <w:sz w:val="24"/>
                <w:szCs w:val="24"/>
                <w:lang w:val="en-US"/>
              </w:rPr>
              <w:t>.</w:t>
            </w:r>
          </w:p>
          <w:p w:rsidR="00A86F78" w:rsidRPr="00CD09A8" w:rsidRDefault="00A86F78" w:rsidP="00A86F78">
            <w:pPr>
              <w:pStyle w:val="Paragraphedeliste"/>
              <w:keepNext/>
              <w:keepLines/>
              <w:tabs>
                <w:tab w:val="left" w:pos="318"/>
              </w:tabs>
              <w:autoSpaceDE w:val="0"/>
              <w:autoSpaceDN w:val="0"/>
              <w:adjustRightInd w:val="0"/>
              <w:spacing w:after="0" w:line="240" w:lineRule="auto"/>
              <w:ind w:left="0"/>
              <w:jc w:val="both"/>
              <w:rPr>
                <w:rFonts w:ascii="Times New Roman" w:hAnsi="Times New Roman" w:cs="Times New Roman"/>
                <w:sz w:val="24"/>
                <w:szCs w:val="24"/>
                <w:lang w:val="en-US"/>
              </w:rPr>
            </w:pPr>
          </w:p>
        </w:tc>
      </w:tr>
    </w:tbl>
    <w:p w:rsidR="00B751DC" w:rsidRPr="00CD09A8" w:rsidRDefault="00B751DC" w:rsidP="006840F0">
      <w:pPr>
        <w:autoSpaceDE w:val="0"/>
        <w:autoSpaceDN w:val="0"/>
        <w:adjustRightInd w:val="0"/>
        <w:spacing w:after="44"/>
        <w:jc w:val="both"/>
        <w:rPr>
          <w:color w:val="C00000"/>
          <w:sz w:val="16"/>
          <w:szCs w:val="16"/>
          <w:lang w:val="en-US"/>
        </w:rPr>
      </w:pPr>
    </w:p>
    <w:p w:rsidR="00B751DC" w:rsidRPr="00CD09A8" w:rsidRDefault="001D2D0F" w:rsidP="004F1BA2">
      <w:pPr>
        <w:keepNext/>
        <w:keepLines/>
        <w:autoSpaceDE w:val="0"/>
        <w:autoSpaceDN w:val="0"/>
        <w:adjustRightInd w:val="0"/>
        <w:spacing w:after="44"/>
        <w:jc w:val="both"/>
        <w:rPr>
          <w:b/>
          <w:color w:val="C00000"/>
          <w:lang w:val="en-US"/>
        </w:rPr>
      </w:pPr>
      <w:r w:rsidRPr="00CD09A8">
        <w:rPr>
          <w:b/>
          <w:color w:val="C00000"/>
          <w:sz w:val="28"/>
          <w:szCs w:val="28"/>
          <w:lang w:val="en-GB" w:eastAsia="zh-TW"/>
        </w:rPr>
        <w:lastRenderedPageBreak/>
        <w:sym w:font="Wingdings 2" w:char="F052"/>
      </w:r>
      <w:r w:rsidRPr="00CD09A8">
        <w:rPr>
          <w:b/>
          <w:color w:val="C00000"/>
          <w:sz w:val="28"/>
          <w:szCs w:val="28"/>
          <w:lang w:val="en-GB" w:eastAsia="zh-TW"/>
        </w:rPr>
        <w:t xml:space="preserve"> </w:t>
      </w:r>
      <w:r w:rsidR="00B751DC" w:rsidRPr="00CD09A8">
        <w:rPr>
          <w:b/>
          <w:color w:val="C00000"/>
          <w:lang w:val="en-US"/>
        </w:rPr>
        <w:t xml:space="preserve">Goals and indicators set by our company with respect to one or more SDGs </w:t>
      </w:r>
    </w:p>
    <w:p w:rsidR="00B751DC" w:rsidRPr="00CD09A8" w:rsidRDefault="00B751DC" w:rsidP="004F1BA2">
      <w:pPr>
        <w:keepNext/>
        <w:keepLines/>
        <w:autoSpaceDE w:val="0"/>
        <w:autoSpaceDN w:val="0"/>
        <w:adjustRightInd w:val="0"/>
        <w:spacing w:after="44"/>
        <w:jc w:val="both"/>
        <w:rPr>
          <w:sz w:val="20"/>
          <w:szCs w:val="20"/>
          <w:lang w:val="en-US"/>
        </w:rPr>
      </w:pPr>
      <w:r w:rsidRPr="00CD09A8">
        <w:rPr>
          <w:i/>
          <w:iCs/>
          <w:sz w:val="20"/>
          <w:szCs w:val="20"/>
          <w:lang w:val="en-US"/>
        </w:rPr>
        <w:t>Setting specific, measurable and time-bound sustainability goals helps foster shared priorities and drive performance. To do this</w:t>
      </w:r>
      <w:r w:rsidR="00BE230E">
        <w:rPr>
          <w:i/>
          <w:iCs/>
          <w:sz w:val="20"/>
          <w:szCs w:val="20"/>
          <w:lang w:val="en-US"/>
        </w:rPr>
        <w:t>:</w:t>
      </w:r>
      <w:r w:rsidRPr="00CD09A8">
        <w:rPr>
          <w:i/>
          <w:iCs/>
          <w:sz w:val="20"/>
          <w:szCs w:val="20"/>
          <w:lang w:val="en-US"/>
        </w:rPr>
        <w:t xml:space="preserve"> Define scope of goals and select KPIs</w:t>
      </w:r>
      <w:r w:rsidR="001D2D0F" w:rsidRPr="00CD09A8">
        <w:rPr>
          <w:i/>
          <w:iCs/>
          <w:sz w:val="20"/>
          <w:szCs w:val="20"/>
          <w:lang w:val="en-US"/>
        </w:rPr>
        <w:t xml:space="preserve"> </w:t>
      </w:r>
      <w:r w:rsidRPr="00CD09A8">
        <w:rPr>
          <w:i/>
          <w:iCs/>
          <w:sz w:val="20"/>
          <w:szCs w:val="20"/>
          <w:lang w:val="en-US"/>
        </w:rPr>
        <w:t>; define baseline and select goal type</w:t>
      </w:r>
      <w:r w:rsidR="001D2D0F" w:rsidRPr="00CD09A8">
        <w:rPr>
          <w:i/>
          <w:iCs/>
          <w:sz w:val="20"/>
          <w:szCs w:val="20"/>
          <w:lang w:val="en-US"/>
        </w:rPr>
        <w:t xml:space="preserve"> </w:t>
      </w:r>
      <w:r w:rsidRPr="00CD09A8">
        <w:rPr>
          <w:i/>
          <w:iCs/>
          <w:sz w:val="20"/>
          <w:szCs w:val="20"/>
          <w:lang w:val="en-US"/>
        </w:rPr>
        <w:t>; set level of ambition</w:t>
      </w:r>
      <w:r w:rsidR="001D2D0F" w:rsidRPr="00CD09A8">
        <w:rPr>
          <w:i/>
          <w:iCs/>
          <w:sz w:val="20"/>
          <w:szCs w:val="20"/>
          <w:lang w:val="en-US"/>
        </w:rPr>
        <w:t xml:space="preserve"> </w:t>
      </w:r>
      <w:r w:rsidRPr="00CD09A8">
        <w:rPr>
          <w:i/>
          <w:iCs/>
          <w:sz w:val="20"/>
          <w:szCs w:val="20"/>
          <w:lang w:val="en-US"/>
        </w:rPr>
        <w:t>; announce commitment to SDGs</w:t>
      </w:r>
      <w:r w:rsidR="001D2D0F" w:rsidRPr="00CD09A8">
        <w:rPr>
          <w:i/>
          <w:iCs/>
          <w:sz w:val="20"/>
          <w:szCs w:val="20"/>
          <w:lang w:val="en-US"/>
        </w:rPr>
        <w:t xml:space="preserve"> </w:t>
      </w:r>
      <w:r w:rsidRPr="00CD09A8">
        <w:rPr>
          <w:i/>
          <w:iCs/>
          <w:sz w:val="20"/>
          <w:szCs w:val="20"/>
          <w:lang w:val="en-US"/>
        </w:rPr>
        <w:t xml:space="preserve">; select indicators and collect data. </w:t>
      </w:r>
    </w:p>
    <w:tbl>
      <w:tblPr>
        <w:tblStyle w:val="Grilledutableau"/>
        <w:tblW w:w="0" w:type="auto"/>
        <w:tblInd w:w="108" w:type="dxa"/>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tblPr>
      <w:tblGrid>
        <w:gridCol w:w="10498"/>
      </w:tblGrid>
      <w:tr w:rsidR="006840F0" w:rsidRPr="003670D2" w:rsidTr="005E24B9">
        <w:tc>
          <w:tcPr>
            <w:tcW w:w="10498" w:type="dxa"/>
          </w:tcPr>
          <w:p w:rsidR="004F1BA2" w:rsidRPr="00CD09A8" w:rsidRDefault="00493CC3" w:rsidP="004F1BA2">
            <w:pPr>
              <w:keepNext/>
              <w:keepLines/>
              <w:autoSpaceDE w:val="0"/>
              <w:autoSpaceDN w:val="0"/>
              <w:adjustRightInd w:val="0"/>
              <w:spacing w:after="34"/>
              <w:jc w:val="both"/>
              <w:rPr>
                <w:b/>
                <w:lang w:val="en-GB" w:eastAsia="zh-TW"/>
              </w:rPr>
            </w:pPr>
            <w:r w:rsidRPr="00CD09A8">
              <w:rPr>
                <w:b/>
                <w:lang w:val="en-GB" w:eastAsia="zh-TW"/>
              </w:rPr>
              <w:t xml:space="preserve">The </w:t>
            </w:r>
            <w:r w:rsidR="00864FF9" w:rsidRPr="00CD09A8">
              <w:rPr>
                <w:b/>
                <w:lang w:val="en-GB" w:eastAsia="zh-TW"/>
              </w:rPr>
              <w:t xml:space="preserve">LVMH </w:t>
            </w:r>
            <w:r w:rsidR="009F0DFF" w:rsidRPr="00CD09A8">
              <w:rPr>
                <w:b/>
                <w:lang w:val="en-GB" w:eastAsia="zh-TW"/>
              </w:rPr>
              <w:t>Reports and the “COP 2019</w:t>
            </w:r>
            <w:r w:rsidRPr="00CD09A8">
              <w:rPr>
                <w:b/>
                <w:lang w:val="en-GB" w:eastAsia="zh-TW"/>
              </w:rPr>
              <w:t>”</w:t>
            </w:r>
            <w:r w:rsidR="00864FF9" w:rsidRPr="00CD09A8">
              <w:rPr>
                <w:b/>
                <w:lang w:val="en-GB" w:eastAsia="zh-TW"/>
              </w:rPr>
              <w:t xml:space="preserve"> include</w:t>
            </w:r>
            <w:r w:rsidRPr="00CD09A8">
              <w:rPr>
                <w:b/>
                <w:lang w:val="en-GB" w:eastAsia="zh-TW"/>
              </w:rPr>
              <w:t xml:space="preserve"> d</w:t>
            </w:r>
            <w:r w:rsidR="004F1BA2" w:rsidRPr="00CD09A8">
              <w:rPr>
                <w:b/>
                <w:lang w:val="en-GB" w:eastAsia="zh-TW"/>
              </w:rPr>
              <w:t xml:space="preserve">ifferent informations, policies and indicators/KPIs concerning the </w:t>
            </w:r>
            <w:r w:rsidRPr="00CD09A8">
              <w:rPr>
                <w:b/>
                <w:lang w:val="en-GB" w:eastAsia="zh-TW"/>
              </w:rPr>
              <w:t xml:space="preserve">issues taken into account by SDGs. </w:t>
            </w:r>
          </w:p>
          <w:p w:rsidR="004F1BA2" w:rsidRPr="00CD09A8" w:rsidRDefault="004F1BA2" w:rsidP="004F1BA2">
            <w:pPr>
              <w:keepNext/>
              <w:keepLines/>
              <w:autoSpaceDE w:val="0"/>
              <w:autoSpaceDN w:val="0"/>
              <w:adjustRightInd w:val="0"/>
              <w:spacing w:after="34"/>
              <w:jc w:val="both"/>
              <w:rPr>
                <w:sz w:val="10"/>
                <w:szCs w:val="10"/>
                <w:lang w:val="en-GB" w:eastAsia="zh-TW"/>
              </w:rPr>
            </w:pPr>
          </w:p>
          <w:p w:rsidR="006840F0" w:rsidRPr="00CD09A8" w:rsidRDefault="00493CC3" w:rsidP="004F1BA2">
            <w:pPr>
              <w:keepNext/>
              <w:keepLines/>
              <w:autoSpaceDE w:val="0"/>
              <w:autoSpaceDN w:val="0"/>
              <w:adjustRightInd w:val="0"/>
              <w:spacing w:after="34"/>
              <w:jc w:val="both"/>
              <w:rPr>
                <w:b/>
                <w:lang w:val="en-GB" w:eastAsia="zh-TW"/>
              </w:rPr>
            </w:pPr>
            <w:r w:rsidRPr="00CD09A8">
              <w:rPr>
                <w:b/>
                <w:lang w:val="en-GB" w:eastAsia="zh-TW"/>
              </w:rPr>
              <w:t>As examples</w:t>
            </w:r>
            <w:r w:rsidR="00E5662A" w:rsidRPr="00CD09A8">
              <w:rPr>
                <w:b/>
                <w:lang w:val="en-GB" w:eastAsia="zh-TW"/>
              </w:rPr>
              <w:t xml:space="preserve"> of our initiatives and programs</w:t>
            </w:r>
            <w:r w:rsidR="00BE230E">
              <w:rPr>
                <w:b/>
                <w:lang w:val="en-GB" w:eastAsia="zh-TW"/>
              </w:rPr>
              <w:t>:</w:t>
            </w:r>
          </w:p>
          <w:p w:rsidR="00493CC3" w:rsidRPr="00CD09A8" w:rsidRDefault="00CD41E3" w:rsidP="004F1BA2">
            <w:pPr>
              <w:keepNext/>
              <w:keepLines/>
              <w:autoSpaceDE w:val="0"/>
              <w:autoSpaceDN w:val="0"/>
              <w:adjustRightInd w:val="0"/>
              <w:spacing w:after="34"/>
              <w:jc w:val="both"/>
              <w:rPr>
                <w:lang w:val="en-GB" w:eastAsia="zh-TW"/>
              </w:rPr>
            </w:pPr>
            <w:r w:rsidRPr="00CD09A8">
              <w:rPr>
                <w:color w:val="C00000"/>
                <w:lang w:val="en-GB" w:eastAsia="zh-TW"/>
              </w:rPr>
              <w:t>-</w:t>
            </w:r>
            <w:r w:rsidRPr="00CD09A8">
              <w:rPr>
                <w:lang w:val="en-GB" w:eastAsia="zh-TW"/>
              </w:rPr>
              <w:t xml:space="preserve"> </w:t>
            </w:r>
            <w:r w:rsidRPr="00CD09A8">
              <w:rPr>
                <w:b/>
                <w:color w:val="C00000"/>
                <w:lang w:val="en-GB" w:eastAsia="zh-TW"/>
              </w:rPr>
              <w:t>SDG1.</w:t>
            </w:r>
            <w:r w:rsidR="00493CC3" w:rsidRPr="00CD09A8">
              <w:rPr>
                <w:lang w:val="en-GB" w:eastAsia="zh-TW"/>
              </w:rPr>
              <w:t xml:space="preserve"> </w:t>
            </w:r>
            <w:r w:rsidRPr="00CD09A8">
              <w:rPr>
                <w:lang w:val="en-GB" w:eastAsia="zh-TW"/>
              </w:rPr>
              <w:t>A</w:t>
            </w:r>
            <w:r w:rsidR="00493CC3" w:rsidRPr="00CD09A8">
              <w:rPr>
                <w:lang w:val="en-GB" w:eastAsia="zh-TW"/>
              </w:rPr>
              <w:t>ctions supporting vulnerable, marginalized or underserved populations</w:t>
            </w:r>
            <w:r w:rsidR="008F41BA" w:rsidRPr="00CD09A8">
              <w:rPr>
                <w:lang w:val="en-GB" w:eastAsia="zh-TW"/>
              </w:rPr>
              <w:t>.</w:t>
            </w:r>
          </w:p>
          <w:p w:rsidR="00493CC3" w:rsidRPr="00CD09A8" w:rsidRDefault="00493CC3" w:rsidP="004F1BA2">
            <w:pPr>
              <w:keepNext/>
              <w:keepLines/>
              <w:autoSpaceDE w:val="0"/>
              <w:autoSpaceDN w:val="0"/>
              <w:adjustRightInd w:val="0"/>
              <w:jc w:val="both"/>
              <w:rPr>
                <w:lang w:val="en-US"/>
              </w:rPr>
            </w:pPr>
            <w:r w:rsidRPr="00CD09A8">
              <w:rPr>
                <w:b/>
                <w:color w:val="C00000"/>
                <w:lang w:val="en-GB" w:eastAsia="zh-TW"/>
              </w:rPr>
              <w:t xml:space="preserve">- </w:t>
            </w:r>
            <w:r w:rsidR="00CD41E3" w:rsidRPr="00CD09A8">
              <w:rPr>
                <w:b/>
                <w:color w:val="C00000"/>
                <w:lang w:val="en-GB" w:eastAsia="zh-TW"/>
              </w:rPr>
              <w:t>SDG2.</w:t>
            </w:r>
            <w:r w:rsidR="00CD41E3" w:rsidRPr="00CD09A8">
              <w:rPr>
                <w:lang w:val="en-GB" w:eastAsia="zh-TW"/>
              </w:rPr>
              <w:t xml:space="preserve"> A</w:t>
            </w:r>
            <w:r w:rsidRPr="00CD09A8">
              <w:rPr>
                <w:lang w:val="en-GB" w:eastAsia="zh-TW"/>
              </w:rPr>
              <w:t>ctions concerning sustainable viticulture</w:t>
            </w:r>
            <w:r w:rsidR="000762F9" w:rsidRPr="00CD09A8">
              <w:rPr>
                <w:lang w:val="en-GB" w:eastAsia="zh-TW"/>
              </w:rPr>
              <w:t xml:space="preserve"> and ethno</w:t>
            </w:r>
            <w:r w:rsidR="00F908DD" w:rsidRPr="00CD09A8">
              <w:rPr>
                <w:lang w:val="en-GB" w:eastAsia="zh-TW"/>
              </w:rPr>
              <w:t>-</w:t>
            </w:r>
            <w:r w:rsidR="000762F9" w:rsidRPr="00CD09A8">
              <w:rPr>
                <w:lang w:val="en-GB" w:eastAsia="zh-TW"/>
              </w:rPr>
              <w:t>botany</w:t>
            </w:r>
            <w:r w:rsidR="00F908DD" w:rsidRPr="00CD09A8">
              <w:rPr>
                <w:lang w:val="en-GB" w:eastAsia="zh-TW"/>
              </w:rPr>
              <w:t xml:space="preserve">. As an example, in terms of food waste, </w:t>
            </w:r>
            <w:r w:rsidR="00F908DD" w:rsidRPr="00CD09A8">
              <w:rPr>
                <w:lang w:val="en-US"/>
              </w:rPr>
              <w:t>La Grande Épicerie de Paris has several fresh food production workshops where fresh food is concerned. The Maison has developed an accurate sales forecasting system in order to adjust production to production volumes on a daily basis. A partnership has been entered into with the French Red Cross, which collects the unsold production every day.</w:t>
            </w:r>
          </w:p>
          <w:p w:rsidR="00493CC3" w:rsidRPr="00CD09A8" w:rsidRDefault="00493CC3" w:rsidP="004F1BA2">
            <w:pPr>
              <w:keepNext/>
              <w:keepLines/>
              <w:autoSpaceDE w:val="0"/>
              <w:autoSpaceDN w:val="0"/>
              <w:adjustRightInd w:val="0"/>
              <w:spacing w:after="34"/>
              <w:jc w:val="both"/>
              <w:rPr>
                <w:lang w:val="en-GB" w:eastAsia="zh-TW"/>
              </w:rPr>
            </w:pPr>
            <w:r w:rsidRPr="00CD09A8">
              <w:rPr>
                <w:b/>
                <w:color w:val="C00000"/>
                <w:lang w:val="en-GB" w:eastAsia="zh-TW"/>
              </w:rPr>
              <w:t>- SD</w:t>
            </w:r>
            <w:r w:rsidR="00CD41E3" w:rsidRPr="00CD09A8">
              <w:rPr>
                <w:b/>
                <w:color w:val="C00000"/>
                <w:lang w:val="en-GB" w:eastAsia="zh-TW"/>
              </w:rPr>
              <w:t>G3.</w:t>
            </w:r>
            <w:r w:rsidRPr="00CD09A8">
              <w:rPr>
                <w:lang w:val="en-GB" w:eastAsia="zh-TW"/>
              </w:rPr>
              <w:t xml:space="preserve"> </w:t>
            </w:r>
            <w:r w:rsidR="00CD41E3" w:rsidRPr="00CD09A8">
              <w:rPr>
                <w:lang w:val="en-GB" w:eastAsia="zh-TW"/>
              </w:rPr>
              <w:t>I</w:t>
            </w:r>
            <w:r w:rsidR="00E5662A" w:rsidRPr="00CD09A8">
              <w:rPr>
                <w:lang w:val="en-GB" w:eastAsia="zh-TW"/>
              </w:rPr>
              <w:t>mproving health &amp; safety and quality of life in the workplace and in the supply chain</w:t>
            </w:r>
            <w:r w:rsidR="008F41BA" w:rsidRPr="00CD09A8">
              <w:rPr>
                <w:lang w:val="en-GB" w:eastAsia="zh-TW"/>
              </w:rPr>
              <w:t>.</w:t>
            </w:r>
          </w:p>
          <w:p w:rsidR="00E5662A" w:rsidRPr="00CD09A8" w:rsidRDefault="00CD41E3" w:rsidP="004F1BA2">
            <w:pPr>
              <w:keepNext/>
              <w:keepLines/>
              <w:autoSpaceDE w:val="0"/>
              <w:autoSpaceDN w:val="0"/>
              <w:adjustRightInd w:val="0"/>
              <w:spacing w:after="34"/>
              <w:jc w:val="both"/>
              <w:rPr>
                <w:lang w:val="en-GB" w:eastAsia="zh-TW"/>
              </w:rPr>
            </w:pPr>
            <w:r w:rsidRPr="00CD09A8">
              <w:rPr>
                <w:b/>
                <w:color w:val="C00000"/>
                <w:lang w:val="en-GB" w:eastAsia="zh-TW"/>
              </w:rPr>
              <w:t>- SDG4.</w:t>
            </w:r>
            <w:r w:rsidRPr="00CD09A8">
              <w:rPr>
                <w:lang w:val="en-GB" w:eastAsia="zh-TW"/>
              </w:rPr>
              <w:t xml:space="preserve"> S</w:t>
            </w:r>
            <w:r w:rsidR="00E5662A" w:rsidRPr="00CD09A8">
              <w:rPr>
                <w:lang w:val="en-GB" w:eastAsia="zh-TW"/>
              </w:rPr>
              <w:t xml:space="preserve">upporting integration through </w:t>
            </w:r>
            <w:proofErr w:type="gramStart"/>
            <w:r w:rsidR="00E5662A" w:rsidRPr="00CD09A8">
              <w:rPr>
                <w:lang w:val="en-GB" w:eastAsia="zh-TW"/>
              </w:rPr>
              <w:t>employment</w:t>
            </w:r>
            <w:r w:rsidR="008F41BA" w:rsidRPr="00CD09A8">
              <w:rPr>
                <w:lang w:val="en-GB" w:eastAsia="zh-TW"/>
              </w:rPr>
              <w:t xml:space="preserve"> ;</w:t>
            </w:r>
            <w:proofErr w:type="gramEnd"/>
            <w:r w:rsidR="00E5662A" w:rsidRPr="00CD09A8">
              <w:rPr>
                <w:lang w:val="en-GB" w:eastAsia="zh-TW"/>
              </w:rPr>
              <w:t xml:space="preserve"> </w:t>
            </w:r>
            <w:r w:rsidR="00B13464" w:rsidRPr="00CD09A8">
              <w:rPr>
                <w:lang w:val="en-GB" w:eastAsia="zh-TW"/>
              </w:rPr>
              <w:t>apprenticeship of young</w:t>
            </w:r>
            <w:r w:rsidR="00F52A4E" w:rsidRPr="00CD09A8">
              <w:rPr>
                <w:lang w:val="en-GB" w:eastAsia="zh-TW"/>
              </w:rPr>
              <w:t xml:space="preserve"> people ; protection of critical know-how</w:t>
            </w:r>
            <w:r w:rsidR="00B13464" w:rsidRPr="00CD09A8">
              <w:rPr>
                <w:lang w:val="en-GB" w:eastAsia="zh-TW"/>
              </w:rPr>
              <w:t xml:space="preserve"> ; </w:t>
            </w:r>
            <w:r w:rsidR="00E5662A" w:rsidRPr="00CD09A8">
              <w:rPr>
                <w:lang w:val="en-GB" w:eastAsia="zh-TW"/>
              </w:rPr>
              <w:t xml:space="preserve">supporting disadvantaged persons, women and children through education, health and </w:t>
            </w:r>
            <w:r w:rsidR="008F41BA" w:rsidRPr="00CD09A8">
              <w:rPr>
                <w:lang w:val="en-GB" w:eastAsia="zh-TW"/>
              </w:rPr>
              <w:t>self-</w:t>
            </w:r>
            <w:r w:rsidR="00E5662A" w:rsidRPr="00CD09A8">
              <w:rPr>
                <w:lang w:val="en-GB" w:eastAsia="zh-TW"/>
              </w:rPr>
              <w:t>confidence</w:t>
            </w:r>
            <w:r w:rsidR="008F41BA" w:rsidRPr="00CD09A8">
              <w:rPr>
                <w:lang w:val="en-GB" w:eastAsia="zh-TW"/>
              </w:rPr>
              <w:t xml:space="preserve"> ; </w:t>
            </w:r>
            <w:r w:rsidR="00E5662A" w:rsidRPr="00CD09A8">
              <w:rPr>
                <w:lang w:val="en-GB" w:eastAsia="zh-TW"/>
              </w:rPr>
              <w:t>supporting populations in emergency situations…</w:t>
            </w:r>
          </w:p>
          <w:p w:rsidR="00E5662A" w:rsidRPr="00CD09A8" w:rsidRDefault="00CD41E3" w:rsidP="004F1BA2">
            <w:pPr>
              <w:keepNext/>
              <w:keepLines/>
              <w:autoSpaceDE w:val="0"/>
              <w:autoSpaceDN w:val="0"/>
              <w:adjustRightInd w:val="0"/>
              <w:spacing w:after="34"/>
              <w:jc w:val="both"/>
              <w:rPr>
                <w:lang w:val="en-GB" w:eastAsia="zh-TW"/>
              </w:rPr>
            </w:pPr>
            <w:r w:rsidRPr="00CD09A8">
              <w:rPr>
                <w:b/>
                <w:color w:val="C00000"/>
                <w:lang w:val="en-GB" w:eastAsia="zh-TW"/>
              </w:rPr>
              <w:t>- SDG5.</w:t>
            </w:r>
            <w:r w:rsidR="00E5662A" w:rsidRPr="00CD09A8">
              <w:rPr>
                <w:lang w:val="en-GB" w:eastAsia="zh-TW"/>
              </w:rPr>
              <w:t xml:space="preserve"> </w:t>
            </w:r>
            <w:r w:rsidRPr="00CD09A8">
              <w:rPr>
                <w:lang w:val="en-GB" w:eastAsia="zh-TW"/>
              </w:rPr>
              <w:t>P</w:t>
            </w:r>
            <w:r w:rsidR="006C2309" w:rsidRPr="00CD09A8">
              <w:rPr>
                <w:lang w:val="en-GB" w:eastAsia="zh-TW"/>
              </w:rPr>
              <w:t xml:space="preserve">romoting gender equality in the workplace and </w:t>
            </w:r>
            <w:proofErr w:type="gramStart"/>
            <w:r w:rsidR="006C2309" w:rsidRPr="00CD09A8">
              <w:rPr>
                <w:lang w:val="en-GB" w:eastAsia="zh-TW"/>
              </w:rPr>
              <w:t>society</w:t>
            </w:r>
            <w:r w:rsidR="003B10B2" w:rsidRPr="00CD09A8">
              <w:rPr>
                <w:lang w:val="en-GB" w:eastAsia="zh-TW"/>
              </w:rPr>
              <w:t xml:space="preserve"> ;</w:t>
            </w:r>
            <w:proofErr w:type="gramEnd"/>
            <w:r w:rsidR="003B10B2" w:rsidRPr="00CD09A8">
              <w:rPr>
                <w:lang w:val="en-GB" w:eastAsia="zh-TW"/>
              </w:rPr>
              <w:t xml:space="preserve"> preventing all discriminations (peoples with disabilities, older workers…).</w:t>
            </w:r>
          </w:p>
          <w:p w:rsidR="006C2309" w:rsidRPr="00CD09A8" w:rsidRDefault="00CD41E3" w:rsidP="004F1BA2">
            <w:pPr>
              <w:keepNext/>
              <w:keepLines/>
              <w:autoSpaceDE w:val="0"/>
              <w:autoSpaceDN w:val="0"/>
              <w:adjustRightInd w:val="0"/>
              <w:jc w:val="both"/>
              <w:rPr>
                <w:lang w:val="en-US"/>
              </w:rPr>
            </w:pPr>
            <w:r w:rsidRPr="00CD09A8">
              <w:rPr>
                <w:b/>
                <w:color w:val="C00000"/>
                <w:lang w:val="en-GB" w:eastAsia="zh-TW"/>
              </w:rPr>
              <w:t>- SDG6.</w:t>
            </w:r>
            <w:r w:rsidR="006C2309" w:rsidRPr="00CD09A8">
              <w:rPr>
                <w:lang w:val="en-GB" w:eastAsia="zh-TW"/>
              </w:rPr>
              <w:t xml:space="preserve"> </w:t>
            </w:r>
            <w:r w:rsidRPr="00CD09A8">
              <w:rPr>
                <w:lang w:val="en-GB" w:eastAsia="zh-TW"/>
              </w:rPr>
              <w:t>W</w:t>
            </w:r>
            <w:r w:rsidR="006C2309" w:rsidRPr="00CD09A8">
              <w:rPr>
                <w:lang w:val="en-GB" w:eastAsia="zh-TW"/>
              </w:rPr>
              <w:t>ater consumption and supply according to local constraints (</w:t>
            </w:r>
            <w:r w:rsidR="003B10B2" w:rsidRPr="00CD09A8">
              <w:rPr>
                <w:lang w:val="en-GB" w:eastAsia="zh-TW"/>
              </w:rPr>
              <w:t xml:space="preserve">example of </w:t>
            </w:r>
            <w:r w:rsidR="006C2309" w:rsidRPr="00CD09A8">
              <w:rPr>
                <w:lang w:val="en-US"/>
              </w:rPr>
              <w:t>areas where water stress is close to 100%, meaning that water requirements in these areas are close to the level of available resources)</w:t>
            </w:r>
            <w:r w:rsidR="008F41BA" w:rsidRPr="00CD09A8">
              <w:rPr>
                <w:lang w:val="en-US"/>
              </w:rPr>
              <w:t>.</w:t>
            </w:r>
          </w:p>
          <w:p w:rsidR="006C2309" w:rsidRPr="00CD09A8" w:rsidRDefault="00CD41E3" w:rsidP="004F1BA2">
            <w:pPr>
              <w:keepNext/>
              <w:keepLines/>
              <w:autoSpaceDE w:val="0"/>
              <w:autoSpaceDN w:val="0"/>
              <w:adjustRightInd w:val="0"/>
              <w:jc w:val="both"/>
              <w:rPr>
                <w:lang w:val="en-US"/>
              </w:rPr>
            </w:pPr>
            <w:r w:rsidRPr="00CD09A8">
              <w:rPr>
                <w:b/>
                <w:color w:val="C00000"/>
                <w:lang w:val="en-US"/>
              </w:rPr>
              <w:t>- SDG7.</w:t>
            </w:r>
            <w:r w:rsidR="006C2309" w:rsidRPr="00CD09A8">
              <w:rPr>
                <w:lang w:val="en-US"/>
              </w:rPr>
              <w:t xml:space="preserve"> </w:t>
            </w:r>
            <w:r w:rsidR="003B10B2" w:rsidRPr="00CD09A8">
              <w:rPr>
                <w:lang w:val="en-US"/>
              </w:rPr>
              <w:t>M</w:t>
            </w:r>
            <w:r w:rsidR="000762F9" w:rsidRPr="00CD09A8">
              <w:rPr>
                <w:lang w:val="en-US"/>
              </w:rPr>
              <w:t xml:space="preserve">easures taken to </w:t>
            </w:r>
            <w:r w:rsidR="003B10B2" w:rsidRPr="00CD09A8">
              <w:rPr>
                <w:lang w:val="en-US"/>
              </w:rPr>
              <w:t xml:space="preserve">reduce energy consumption, to </w:t>
            </w:r>
            <w:r w:rsidR="000762F9" w:rsidRPr="00CD09A8">
              <w:rPr>
                <w:lang w:val="en-US"/>
              </w:rPr>
              <w:t>improve energy efficiency and renewable energy use</w:t>
            </w:r>
            <w:r w:rsidR="008F41BA" w:rsidRPr="00CD09A8">
              <w:rPr>
                <w:lang w:val="en-US"/>
              </w:rPr>
              <w:t>.</w:t>
            </w:r>
          </w:p>
          <w:p w:rsidR="000762F9" w:rsidRPr="00CD09A8" w:rsidRDefault="00CD41E3" w:rsidP="004F1BA2">
            <w:pPr>
              <w:keepNext/>
              <w:keepLines/>
              <w:autoSpaceDE w:val="0"/>
              <w:autoSpaceDN w:val="0"/>
              <w:adjustRightInd w:val="0"/>
              <w:jc w:val="both"/>
              <w:rPr>
                <w:lang w:val="en-US"/>
              </w:rPr>
            </w:pPr>
            <w:r w:rsidRPr="00CD09A8">
              <w:rPr>
                <w:b/>
                <w:color w:val="C00000"/>
                <w:lang w:val="en-US"/>
              </w:rPr>
              <w:t>- SDG8.</w:t>
            </w:r>
            <w:r w:rsidR="003B10B2" w:rsidRPr="00CD09A8">
              <w:rPr>
                <w:lang w:val="en-US"/>
              </w:rPr>
              <w:t xml:space="preserve"> T</w:t>
            </w:r>
            <w:r w:rsidR="00F52A4E" w:rsidRPr="00CD09A8">
              <w:rPr>
                <w:lang w:val="en-US"/>
              </w:rPr>
              <w:t xml:space="preserve">hrough its activities, </w:t>
            </w:r>
            <w:r w:rsidR="003B10B2" w:rsidRPr="00CD09A8">
              <w:rPr>
                <w:lang w:val="en-US"/>
              </w:rPr>
              <w:t xml:space="preserve">LVMH </w:t>
            </w:r>
            <w:r w:rsidR="00F52A4E" w:rsidRPr="00CD09A8">
              <w:rPr>
                <w:lang w:val="en-US"/>
              </w:rPr>
              <w:t>participates in the regional development of the areas in which it operates</w:t>
            </w:r>
            <w:r w:rsidR="00BE230E">
              <w:rPr>
                <w:lang w:val="en-US"/>
              </w:rPr>
              <w:t>:</w:t>
            </w:r>
            <w:r w:rsidR="00F52A4E" w:rsidRPr="00CD09A8">
              <w:rPr>
                <w:lang w:val="en-US"/>
              </w:rPr>
              <w:t xml:space="preserve"> </w:t>
            </w:r>
            <w:r w:rsidR="000762F9" w:rsidRPr="00CD09A8">
              <w:rPr>
                <w:lang w:val="en-US"/>
              </w:rPr>
              <w:t>jobs creati</w:t>
            </w:r>
            <w:r w:rsidR="00B13464" w:rsidRPr="00CD09A8">
              <w:rPr>
                <w:lang w:val="en-US"/>
              </w:rPr>
              <w:t xml:space="preserve">on and regional </w:t>
            </w:r>
            <w:proofErr w:type="gramStart"/>
            <w:r w:rsidR="00B13464" w:rsidRPr="00CD09A8">
              <w:rPr>
                <w:lang w:val="en-US"/>
              </w:rPr>
              <w:t>development ;</w:t>
            </w:r>
            <w:proofErr w:type="gramEnd"/>
            <w:r w:rsidR="000762F9" w:rsidRPr="00CD09A8">
              <w:rPr>
                <w:lang w:val="en-US"/>
              </w:rPr>
              <w:t xml:space="preserve"> supporting SMEs and start-ups</w:t>
            </w:r>
            <w:r w:rsidR="00B13464" w:rsidRPr="00CD09A8">
              <w:rPr>
                <w:lang w:val="en-US"/>
              </w:rPr>
              <w:t xml:space="preserve"> ;</w:t>
            </w:r>
            <w:r w:rsidR="000762F9" w:rsidRPr="00CD09A8">
              <w:rPr>
                <w:lang w:val="en-US"/>
              </w:rPr>
              <w:t xml:space="preserve"> </w:t>
            </w:r>
            <w:r w:rsidR="000762F9" w:rsidRPr="00CD09A8">
              <w:rPr>
                <w:iCs/>
                <w:lang w:val="en-US"/>
              </w:rPr>
              <w:t xml:space="preserve">addressing the specific social and economic needs of the regions </w:t>
            </w:r>
            <w:r w:rsidR="00B13464" w:rsidRPr="00CD09A8">
              <w:rPr>
                <w:iCs/>
                <w:lang w:val="en-US"/>
              </w:rPr>
              <w:t>; suppliers’ responsibility</w:t>
            </w:r>
            <w:r w:rsidR="00E62C0C" w:rsidRPr="00CD09A8">
              <w:rPr>
                <w:iCs/>
                <w:lang w:val="en-US"/>
              </w:rPr>
              <w:t>.</w:t>
            </w:r>
          </w:p>
          <w:p w:rsidR="000762F9" w:rsidRPr="00CD09A8" w:rsidRDefault="00CD41E3" w:rsidP="004F1BA2">
            <w:pPr>
              <w:keepNext/>
              <w:keepLines/>
              <w:autoSpaceDE w:val="0"/>
              <w:autoSpaceDN w:val="0"/>
              <w:adjustRightInd w:val="0"/>
              <w:jc w:val="both"/>
              <w:rPr>
                <w:lang w:val="en-US"/>
              </w:rPr>
            </w:pPr>
            <w:r w:rsidRPr="00CD09A8">
              <w:rPr>
                <w:b/>
                <w:iCs/>
                <w:color w:val="C00000"/>
                <w:lang w:val="en-US"/>
              </w:rPr>
              <w:t>- SDG9.</w:t>
            </w:r>
            <w:r w:rsidRPr="00CD09A8">
              <w:rPr>
                <w:iCs/>
                <w:lang w:val="en-US"/>
              </w:rPr>
              <w:t xml:space="preserve"> </w:t>
            </w:r>
            <w:r w:rsidR="008F41BA" w:rsidRPr="00CD09A8">
              <w:rPr>
                <w:iCs/>
                <w:lang w:val="en-GB"/>
              </w:rPr>
              <w:t xml:space="preserve">Sustainable construction and </w:t>
            </w:r>
            <w:proofErr w:type="gramStart"/>
            <w:r w:rsidR="008F41BA" w:rsidRPr="00CD09A8">
              <w:rPr>
                <w:iCs/>
                <w:lang w:val="en-GB"/>
              </w:rPr>
              <w:t>renovation</w:t>
            </w:r>
            <w:r w:rsidR="008F41BA" w:rsidRPr="00CD09A8">
              <w:rPr>
                <w:lang w:val="en-US" w:eastAsia="zh-TW"/>
              </w:rPr>
              <w:t xml:space="preserve"> ;</w:t>
            </w:r>
            <w:proofErr w:type="gramEnd"/>
            <w:r w:rsidR="008F41BA" w:rsidRPr="00CD09A8">
              <w:rPr>
                <w:lang w:val="en-US" w:eastAsia="zh-TW"/>
              </w:rPr>
              <w:t xml:space="preserve"> soil use</w:t>
            </w:r>
            <w:r w:rsidR="004F1BA2" w:rsidRPr="00CD09A8">
              <w:rPr>
                <w:lang w:val="en-US" w:eastAsia="zh-TW"/>
              </w:rPr>
              <w:t xml:space="preserve"> ; prevention of </w:t>
            </w:r>
            <w:r w:rsidR="004F1BA2" w:rsidRPr="00CD09A8">
              <w:rPr>
                <w:lang w:val="en-US"/>
              </w:rPr>
              <w:t>loss</w:t>
            </w:r>
            <w:r w:rsidR="003B10B2" w:rsidRPr="00CD09A8">
              <w:rPr>
                <w:lang w:val="en-US"/>
              </w:rPr>
              <w:t>es such as fires, water damage</w:t>
            </w:r>
            <w:r w:rsidR="004F1BA2" w:rsidRPr="00CD09A8">
              <w:rPr>
                <w:lang w:val="en-US"/>
              </w:rPr>
              <w:t xml:space="preserve"> or natural catastrophes.</w:t>
            </w:r>
          </w:p>
          <w:p w:rsidR="008F41BA" w:rsidRPr="00CD09A8" w:rsidRDefault="00CD41E3" w:rsidP="004F1BA2">
            <w:pPr>
              <w:keepNext/>
              <w:keepLines/>
              <w:autoSpaceDE w:val="0"/>
              <w:autoSpaceDN w:val="0"/>
              <w:adjustRightInd w:val="0"/>
              <w:jc w:val="both"/>
              <w:rPr>
                <w:lang w:val="en-US"/>
              </w:rPr>
            </w:pPr>
            <w:r w:rsidRPr="00CD09A8">
              <w:rPr>
                <w:b/>
                <w:color w:val="C00000"/>
                <w:lang w:val="en-US" w:eastAsia="zh-TW"/>
              </w:rPr>
              <w:t>- SDG10.</w:t>
            </w:r>
            <w:r w:rsidRPr="00CD09A8">
              <w:rPr>
                <w:lang w:val="en-US" w:eastAsia="zh-TW"/>
              </w:rPr>
              <w:t xml:space="preserve"> </w:t>
            </w:r>
            <w:r w:rsidR="008F41BA" w:rsidRPr="00CD09A8">
              <w:rPr>
                <w:lang w:val="en-US" w:eastAsia="zh-TW"/>
              </w:rPr>
              <w:t xml:space="preserve">As an example, </w:t>
            </w:r>
            <w:r w:rsidR="008F41BA" w:rsidRPr="00CD09A8">
              <w:rPr>
                <w:lang w:val="en-US"/>
              </w:rPr>
              <w:t>International salary surveys, in relation to specific professions and sectors, are carried out annually and around the world to ensure that the Group maintains a favorable position against the markets. Variable components of compensation, based on the financial performance of the employing company and achievement of individual targets, ensure that performance is fairly rewarded. Initiatives and tools specific to each entity are put in place to reduce any salary gaps between women and men within the same professional category.</w:t>
            </w:r>
          </w:p>
          <w:p w:rsidR="008F41BA" w:rsidRPr="00CD09A8" w:rsidRDefault="00CD41E3" w:rsidP="004F1BA2">
            <w:pPr>
              <w:keepNext/>
              <w:keepLines/>
              <w:autoSpaceDE w:val="0"/>
              <w:autoSpaceDN w:val="0"/>
              <w:adjustRightInd w:val="0"/>
              <w:jc w:val="both"/>
              <w:rPr>
                <w:lang w:val="en-US"/>
              </w:rPr>
            </w:pPr>
            <w:r w:rsidRPr="00CD09A8">
              <w:rPr>
                <w:b/>
                <w:color w:val="C00000"/>
                <w:lang w:val="en-US"/>
              </w:rPr>
              <w:t>- SDG11.</w:t>
            </w:r>
            <w:r w:rsidR="00DC2848" w:rsidRPr="00CD09A8">
              <w:rPr>
                <w:lang w:val="en-US"/>
              </w:rPr>
              <w:t xml:space="preserve"> </w:t>
            </w:r>
            <w:r w:rsidRPr="00CD09A8">
              <w:rPr>
                <w:lang w:val="en-US"/>
              </w:rPr>
              <w:t>S</w:t>
            </w:r>
            <w:r w:rsidR="00DC2848" w:rsidRPr="00CD09A8">
              <w:rPr>
                <w:lang w:val="en-US"/>
              </w:rPr>
              <w:t xml:space="preserve">ecurity and accessibility of </w:t>
            </w:r>
            <w:proofErr w:type="gramStart"/>
            <w:r w:rsidR="00DC2848" w:rsidRPr="00CD09A8">
              <w:rPr>
                <w:lang w:val="en-US"/>
              </w:rPr>
              <w:t>stores ;</w:t>
            </w:r>
            <w:proofErr w:type="gramEnd"/>
            <w:r w:rsidR="00DC2848" w:rsidRPr="00CD09A8">
              <w:rPr>
                <w:lang w:val="en-US"/>
              </w:rPr>
              <w:t xml:space="preserve"> contribution to sustainable cities (GHG Emissions, green transport,…).</w:t>
            </w:r>
          </w:p>
          <w:p w:rsidR="00E62C0C" w:rsidRPr="00CD09A8" w:rsidRDefault="00CD41E3" w:rsidP="004F1BA2">
            <w:pPr>
              <w:keepNext/>
              <w:keepLines/>
              <w:autoSpaceDE w:val="0"/>
              <w:autoSpaceDN w:val="0"/>
              <w:adjustRightInd w:val="0"/>
              <w:jc w:val="both"/>
              <w:rPr>
                <w:lang w:val="en-US"/>
              </w:rPr>
            </w:pPr>
            <w:r w:rsidRPr="00CD09A8">
              <w:rPr>
                <w:b/>
                <w:color w:val="C00000"/>
                <w:lang w:val="en-US"/>
              </w:rPr>
              <w:t>- SDG12.</w:t>
            </w:r>
            <w:r w:rsidR="00E62C0C" w:rsidRPr="00CD09A8">
              <w:rPr>
                <w:lang w:val="en-US"/>
              </w:rPr>
              <w:t xml:space="preserve"> </w:t>
            </w:r>
            <w:r w:rsidRPr="00CD09A8">
              <w:rPr>
                <w:lang w:val="en-US"/>
              </w:rPr>
              <w:t>E</w:t>
            </w:r>
            <w:r w:rsidR="00E62C0C" w:rsidRPr="00CD09A8">
              <w:rPr>
                <w:lang w:val="en-US"/>
              </w:rPr>
              <w:t xml:space="preserve">nvironmental </w:t>
            </w:r>
            <w:proofErr w:type="gramStart"/>
            <w:r w:rsidR="00E62C0C" w:rsidRPr="00CD09A8">
              <w:rPr>
                <w:lang w:val="en-US"/>
              </w:rPr>
              <w:t>design ;</w:t>
            </w:r>
            <w:proofErr w:type="gramEnd"/>
            <w:r w:rsidR="00E62C0C" w:rsidRPr="00CD09A8">
              <w:rPr>
                <w:lang w:val="en-US"/>
              </w:rPr>
              <w:t xml:space="preserve"> securing access to strategic raw materials and supply channels ; preserving biodiversity ; product life span and reparability.</w:t>
            </w:r>
          </w:p>
          <w:p w:rsidR="00E62C0C" w:rsidRPr="00CD09A8" w:rsidRDefault="00CD41E3" w:rsidP="004F1BA2">
            <w:pPr>
              <w:keepNext/>
              <w:keepLines/>
              <w:autoSpaceDE w:val="0"/>
              <w:autoSpaceDN w:val="0"/>
              <w:adjustRightInd w:val="0"/>
              <w:jc w:val="both"/>
              <w:rPr>
                <w:lang w:val="en-US"/>
              </w:rPr>
            </w:pPr>
            <w:r w:rsidRPr="00CD09A8">
              <w:rPr>
                <w:b/>
                <w:color w:val="C00000"/>
                <w:lang w:val="en-US"/>
              </w:rPr>
              <w:t>- SDG13.</w:t>
            </w:r>
            <w:r w:rsidRPr="00CD09A8">
              <w:rPr>
                <w:lang w:val="en-US"/>
              </w:rPr>
              <w:t xml:space="preserve"> R</w:t>
            </w:r>
            <w:r w:rsidR="00E62C0C" w:rsidRPr="00CD09A8">
              <w:rPr>
                <w:lang w:val="en-US"/>
              </w:rPr>
              <w:t xml:space="preserve">educing greenhouse gas </w:t>
            </w:r>
            <w:proofErr w:type="gramStart"/>
            <w:r w:rsidR="00E62C0C" w:rsidRPr="00CD09A8">
              <w:rPr>
                <w:lang w:val="en-US"/>
              </w:rPr>
              <w:t>emissions</w:t>
            </w:r>
            <w:r w:rsidR="00B13464" w:rsidRPr="00CD09A8">
              <w:rPr>
                <w:lang w:val="en-US"/>
              </w:rPr>
              <w:t xml:space="preserve"> ;</w:t>
            </w:r>
            <w:proofErr w:type="gramEnd"/>
            <w:r w:rsidR="00B13464" w:rsidRPr="00CD09A8">
              <w:rPr>
                <w:lang w:val="en-US"/>
              </w:rPr>
              <w:t xml:space="preserve"> promotion of renewable energy.</w:t>
            </w:r>
          </w:p>
          <w:p w:rsidR="00B13464" w:rsidRPr="00CD09A8" w:rsidRDefault="00CD41E3" w:rsidP="004F1BA2">
            <w:pPr>
              <w:keepNext/>
              <w:keepLines/>
              <w:autoSpaceDE w:val="0"/>
              <w:autoSpaceDN w:val="0"/>
              <w:adjustRightInd w:val="0"/>
              <w:jc w:val="both"/>
              <w:rPr>
                <w:lang w:val="en-US"/>
              </w:rPr>
            </w:pPr>
            <w:r w:rsidRPr="00CD09A8">
              <w:rPr>
                <w:b/>
                <w:color w:val="C00000"/>
                <w:lang w:val="en-US"/>
              </w:rPr>
              <w:t>- SDG14.</w:t>
            </w:r>
            <w:r w:rsidR="00B13464" w:rsidRPr="00CD09A8">
              <w:rPr>
                <w:lang w:val="en-US"/>
              </w:rPr>
              <w:t xml:space="preserve"> </w:t>
            </w:r>
            <w:r w:rsidRPr="00CD09A8">
              <w:rPr>
                <w:lang w:val="en-US"/>
              </w:rPr>
              <w:t>A</w:t>
            </w:r>
            <w:r w:rsidR="00B13464" w:rsidRPr="00CD09A8">
              <w:rPr>
                <w:lang w:val="en-US"/>
              </w:rPr>
              <w:t xml:space="preserve">dapting to climate </w:t>
            </w:r>
            <w:proofErr w:type="gramStart"/>
            <w:r w:rsidR="00B13464" w:rsidRPr="00CD09A8">
              <w:rPr>
                <w:lang w:val="en-US"/>
              </w:rPr>
              <w:t>change ;</w:t>
            </w:r>
            <w:proofErr w:type="gramEnd"/>
            <w:r w:rsidR="00B13464" w:rsidRPr="00CD09A8">
              <w:rPr>
                <w:lang w:val="en-US"/>
              </w:rPr>
              <w:t xml:space="preserve"> </w:t>
            </w:r>
            <w:r w:rsidR="003B10B2" w:rsidRPr="00CD09A8">
              <w:rPr>
                <w:lang w:val="en-US"/>
              </w:rPr>
              <w:t xml:space="preserve">prevention of </w:t>
            </w:r>
            <w:r w:rsidR="00B13464" w:rsidRPr="00CD09A8">
              <w:rPr>
                <w:lang w:val="en-US"/>
              </w:rPr>
              <w:t>p</w:t>
            </w:r>
            <w:r w:rsidR="003B10B2" w:rsidRPr="00CD09A8">
              <w:rPr>
                <w:lang w:val="en-US"/>
              </w:rPr>
              <w:t>ollution and waste management,</w:t>
            </w:r>
            <w:r w:rsidR="00B13464" w:rsidRPr="00CD09A8">
              <w:rPr>
                <w:lang w:val="en-US"/>
              </w:rPr>
              <w:t xml:space="preserve"> water and soil discharges ; </w:t>
            </w:r>
            <w:r w:rsidR="003B10B2" w:rsidRPr="00CD09A8">
              <w:rPr>
                <w:lang w:val="en-US"/>
              </w:rPr>
              <w:t xml:space="preserve">promotion of </w:t>
            </w:r>
            <w:r w:rsidR="00B13464" w:rsidRPr="00CD09A8">
              <w:rPr>
                <w:lang w:val="en-US"/>
              </w:rPr>
              <w:t xml:space="preserve">eco-design particularly in terms of refills in order to reduce packaging; as an example, </w:t>
            </w:r>
            <w:r w:rsidR="00B13464" w:rsidRPr="00CD09A8">
              <w:rPr>
                <w:rFonts w:eastAsia="Didactic-Regular"/>
                <w:lang w:val="en-US"/>
              </w:rPr>
              <w:t>Kenzo support the “Blue Marine Foundation”.</w:t>
            </w:r>
          </w:p>
          <w:p w:rsidR="00B13464" w:rsidRPr="00CD09A8" w:rsidRDefault="003B10B2" w:rsidP="004F1BA2">
            <w:pPr>
              <w:keepNext/>
              <w:keepLines/>
              <w:autoSpaceDE w:val="0"/>
              <w:autoSpaceDN w:val="0"/>
              <w:adjustRightInd w:val="0"/>
              <w:jc w:val="both"/>
              <w:rPr>
                <w:lang w:val="en-US"/>
              </w:rPr>
            </w:pPr>
            <w:r w:rsidRPr="00CD09A8">
              <w:rPr>
                <w:b/>
                <w:color w:val="C00000"/>
                <w:lang w:val="en-US"/>
              </w:rPr>
              <w:t>- SDG15.</w:t>
            </w:r>
            <w:r w:rsidR="00B13464" w:rsidRPr="00CD09A8">
              <w:rPr>
                <w:lang w:val="en-US"/>
              </w:rPr>
              <w:t xml:space="preserve"> </w:t>
            </w:r>
            <w:r w:rsidR="00F52A4E" w:rsidRPr="00CD09A8">
              <w:rPr>
                <w:lang w:val="en-US"/>
              </w:rPr>
              <w:t xml:space="preserve">Strategy for </w:t>
            </w:r>
            <w:proofErr w:type="gramStart"/>
            <w:r w:rsidR="00F52A4E" w:rsidRPr="00CD09A8">
              <w:rPr>
                <w:lang w:val="en-US"/>
              </w:rPr>
              <w:t>Biodiversity ;</w:t>
            </w:r>
            <w:proofErr w:type="gramEnd"/>
            <w:r w:rsidR="00F52A4E" w:rsidRPr="00CD09A8">
              <w:rPr>
                <w:lang w:val="en-US"/>
              </w:rPr>
              <w:t xml:space="preserve"> preservation and certification of strategic raw materials ; material and product traceability and compliance.</w:t>
            </w:r>
          </w:p>
          <w:p w:rsidR="00F52A4E" w:rsidRPr="00CD09A8" w:rsidRDefault="003B10B2" w:rsidP="004F1BA2">
            <w:pPr>
              <w:keepNext/>
              <w:keepLines/>
              <w:autoSpaceDE w:val="0"/>
              <w:autoSpaceDN w:val="0"/>
              <w:adjustRightInd w:val="0"/>
              <w:jc w:val="both"/>
              <w:rPr>
                <w:lang w:val="en-US"/>
              </w:rPr>
            </w:pPr>
            <w:r w:rsidRPr="00CD09A8">
              <w:rPr>
                <w:b/>
                <w:color w:val="C00000"/>
                <w:lang w:val="en-US"/>
              </w:rPr>
              <w:t>- SDG16.</w:t>
            </w:r>
            <w:r w:rsidRPr="00CD09A8">
              <w:rPr>
                <w:lang w:val="en-US"/>
              </w:rPr>
              <w:t xml:space="preserve"> </w:t>
            </w:r>
            <w:r w:rsidR="00F52A4E" w:rsidRPr="00CD09A8">
              <w:rPr>
                <w:lang w:val="en-US"/>
              </w:rPr>
              <w:t>LVMH Group ensures that its practices reflect the highest standards of integrity, responsibility and respect for its partners (</w:t>
            </w:r>
            <w:r w:rsidR="00C90ED8" w:rsidRPr="00CD09A8">
              <w:rPr>
                <w:lang w:val="en-US"/>
              </w:rPr>
              <w:t>Code of Conduct,</w:t>
            </w:r>
            <w:r w:rsidR="00F52A4E" w:rsidRPr="00CD09A8">
              <w:rPr>
                <w:lang w:val="en-US"/>
              </w:rPr>
              <w:t xml:space="preserve"> fight against corruption and influence peddling</w:t>
            </w:r>
            <w:r w:rsidR="00C90ED8" w:rsidRPr="00CD09A8">
              <w:rPr>
                <w:lang w:val="en-US"/>
              </w:rPr>
              <w:t xml:space="preserve">, </w:t>
            </w:r>
            <w:r w:rsidR="00C90ED8" w:rsidRPr="00CD09A8">
              <w:rPr>
                <w:bCs/>
                <w:lang w:val="en-US"/>
              </w:rPr>
              <w:t>Internal Competition Law Compliance Charter</w:t>
            </w:r>
            <w:r w:rsidR="00C90ED8" w:rsidRPr="00CD09A8">
              <w:rPr>
                <w:lang w:val="en-US"/>
              </w:rPr>
              <w:t>, risk management and duty of reasonable vigilance</w:t>
            </w:r>
            <w:proofErr w:type="gramStart"/>
            <w:r w:rsidR="00C90ED8" w:rsidRPr="00CD09A8">
              <w:rPr>
                <w:lang w:val="en-US"/>
              </w:rPr>
              <w:t>,…</w:t>
            </w:r>
            <w:proofErr w:type="gramEnd"/>
            <w:r w:rsidR="00C90ED8" w:rsidRPr="00CD09A8">
              <w:rPr>
                <w:lang w:val="en-US"/>
              </w:rPr>
              <w:t>).</w:t>
            </w:r>
          </w:p>
        </w:tc>
      </w:tr>
    </w:tbl>
    <w:p w:rsidR="00B751DC" w:rsidRPr="00CD09A8" w:rsidRDefault="00B751DC" w:rsidP="006840F0">
      <w:pPr>
        <w:autoSpaceDE w:val="0"/>
        <w:autoSpaceDN w:val="0"/>
        <w:adjustRightInd w:val="0"/>
        <w:spacing w:after="44"/>
        <w:jc w:val="both"/>
        <w:rPr>
          <w:color w:val="C00000"/>
          <w:sz w:val="16"/>
          <w:szCs w:val="16"/>
          <w:lang w:val="en-US"/>
        </w:rPr>
      </w:pPr>
    </w:p>
    <w:p w:rsidR="00B751DC" w:rsidRPr="00CD09A8" w:rsidRDefault="001D2D0F" w:rsidP="006840F0">
      <w:pPr>
        <w:keepNext/>
        <w:keepLines/>
        <w:autoSpaceDE w:val="0"/>
        <w:autoSpaceDN w:val="0"/>
        <w:adjustRightInd w:val="0"/>
        <w:spacing w:after="44"/>
        <w:jc w:val="both"/>
        <w:rPr>
          <w:b/>
          <w:color w:val="C00000"/>
          <w:lang w:val="en-US"/>
        </w:rPr>
      </w:pPr>
      <w:r w:rsidRPr="00CD09A8">
        <w:rPr>
          <w:b/>
          <w:color w:val="C00000"/>
          <w:sz w:val="28"/>
          <w:szCs w:val="28"/>
          <w:lang w:val="en-GB" w:eastAsia="zh-TW"/>
        </w:rPr>
        <w:lastRenderedPageBreak/>
        <w:sym w:font="Wingdings 2" w:char="F052"/>
      </w:r>
      <w:r w:rsidRPr="00CD09A8">
        <w:rPr>
          <w:b/>
          <w:color w:val="C00000"/>
          <w:sz w:val="28"/>
          <w:szCs w:val="28"/>
          <w:lang w:val="en-GB" w:eastAsia="zh-TW"/>
        </w:rPr>
        <w:t xml:space="preserve"> </w:t>
      </w:r>
      <w:r w:rsidR="00B751DC" w:rsidRPr="00CD09A8">
        <w:rPr>
          <w:b/>
          <w:color w:val="C00000"/>
          <w:lang w:val="en-US"/>
        </w:rPr>
        <w:t xml:space="preserve">How one or more SDGs are integrated into the company’s business </w:t>
      </w:r>
      <w:proofErr w:type="gramStart"/>
      <w:r w:rsidR="00B751DC" w:rsidRPr="00CD09A8">
        <w:rPr>
          <w:b/>
          <w:color w:val="C00000"/>
          <w:lang w:val="en-US"/>
        </w:rPr>
        <w:t>model</w:t>
      </w:r>
      <w:proofErr w:type="gramEnd"/>
      <w:r w:rsidR="00B751DC" w:rsidRPr="00CD09A8">
        <w:rPr>
          <w:b/>
          <w:color w:val="C00000"/>
          <w:lang w:val="en-US"/>
        </w:rPr>
        <w:t xml:space="preserve"> </w:t>
      </w:r>
    </w:p>
    <w:p w:rsidR="00B751DC" w:rsidRPr="00CD09A8" w:rsidRDefault="00B751DC" w:rsidP="006840F0">
      <w:pPr>
        <w:keepNext/>
        <w:keepLines/>
        <w:autoSpaceDE w:val="0"/>
        <w:autoSpaceDN w:val="0"/>
        <w:adjustRightInd w:val="0"/>
        <w:spacing w:after="44"/>
        <w:jc w:val="both"/>
        <w:rPr>
          <w:sz w:val="20"/>
          <w:szCs w:val="20"/>
          <w:lang w:val="en-US"/>
        </w:rPr>
      </w:pPr>
      <w:r w:rsidRPr="00CD09A8">
        <w:rPr>
          <w:i/>
          <w:iCs/>
          <w:sz w:val="20"/>
          <w:szCs w:val="20"/>
          <w:lang w:val="en-US"/>
        </w:rPr>
        <w:t xml:space="preserve">Integrating sustainability has the potential to transform all aspects of the company’s core business, including its product and service offering, customer segments, supply chain management, choice and use of raw materials, transport and distribution networks and product end-of-life. It involves anchoring sustainability goals within the business up to the board level, embedding sustainability across all functions, and engaging in partnerships. </w:t>
      </w:r>
    </w:p>
    <w:tbl>
      <w:tblPr>
        <w:tblStyle w:val="Grilledutableau"/>
        <w:tblW w:w="0" w:type="auto"/>
        <w:tblInd w:w="108" w:type="dxa"/>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tblPr>
      <w:tblGrid>
        <w:gridCol w:w="10498"/>
      </w:tblGrid>
      <w:tr w:rsidR="006840F0" w:rsidRPr="003670D2" w:rsidTr="005E24B9">
        <w:tc>
          <w:tcPr>
            <w:tcW w:w="10498" w:type="dxa"/>
          </w:tcPr>
          <w:p w:rsidR="00E33691" w:rsidRPr="00CD09A8" w:rsidRDefault="00B52889" w:rsidP="00A86F78">
            <w:pPr>
              <w:pStyle w:val="Default"/>
              <w:jc w:val="both"/>
              <w:rPr>
                <w:rFonts w:ascii="Times New Roman" w:hAnsi="Times New Roman" w:cs="Times New Roman"/>
                <w:lang w:val="en-US"/>
              </w:rPr>
            </w:pPr>
            <w:r w:rsidRPr="00CD09A8">
              <w:rPr>
                <w:rFonts w:ascii="Times New Roman" w:hAnsi="Times New Roman" w:cs="Times New Roman"/>
                <w:b/>
                <w:lang w:val="en-GB"/>
              </w:rPr>
              <w:t>1.</w:t>
            </w:r>
            <w:r w:rsidRPr="00CD09A8">
              <w:rPr>
                <w:rFonts w:ascii="Times New Roman" w:hAnsi="Times New Roman" w:cs="Times New Roman"/>
                <w:lang w:val="en-GB"/>
              </w:rPr>
              <w:t xml:space="preserve"> </w:t>
            </w:r>
            <w:r w:rsidR="00A86F78" w:rsidRPr="00CD09A8">
              <w:rPr>
                <w:rFonts w:ascii="Times New Roman" w:hAnsi="Times New Roman" w:cs="Times New Roman"/>
                <w:lang w:val="en-GB"/>
              </w:rPr>
              <w:t xml:space="preserve">Some SDGs are clearly integrated in our </w:t>
            </w:r>
            <w:r w:rsidR="00A86F78" w:rsidRPr="00CD09A8">
              <w:rPr>
                <w:rFonts w:ascii="Times New Roman" w:hAnsi="Times New Roman" w:cs="Times New Roman"/>
                <w:b/>
                <w:lang w:val="en-GB"/>
              </w:rPr>
              <w:t>business model</w:t>
            </w:r>
            <w:r w:rsidR="00A86F78" w:rsidRPr="00CD09A8">
              <w:rPr>
                <w:rFonts w:ascii="Times New Roman" w:hAnsi="Times New Roman" w:cs="Times New Roman"/>
                <w:lang w:val="en-GB"/>
              </w:rPr>
              <w:t xml:space="preserve">, like </w:t>
            </w:r>
            <w:r w:rsidR="00A86F78" w:rsidRPr="00CD09A8">
              <w:rPr>
                <w:rFonts w:ascii="Times New Roman" w:eastAsia="Didactic-Regular" w:hAnsi="Times New Roman" w:cs="Times New Roman"/>
                <w:u w:val="single"/>
                <w:lang w:val="en-US"/>
              </w:rPr>
              <w:t>SDG 12</w:t>
            </w:r>
            <w:r w:rsidR="00A86F78" w:rsidRPr="00CD09A8">
              <w:rPr>
                <w:rFonts w:ascii="Times New Roman" w:eastAsia="Didactic-Regular" w:hAnsi="Times New Roman" w:cs="Times New Roman"/>
                <w:b/>
                <w:lang w:val="en-US"/>
              </w:rPr>
              <w:t xml:space="preserve"> </w:t>
            </w:r>
            <w:r w:rsidR="00A86F78" w:rsidRPr="00CD09A8">
              <w:rPr>
                <w:rFonts w:ascii="Times New Roman" w:eastAsia="Didactic-Regular" w:hAnsi="Times New Roman" w:cs="Times New Roman"/>
                <w:lang w:val="en-US"/>
              </w:rPr>
              <w:t>(“</w:t>
            </w:r>
            <w:r w:rsidR="00A86F78" w:rsidRPr="00CD09A8">
              <w:rPr>
                <w:rFonts w:ascii="Times New Roman" w:hAnsi="Times New Roman" w:cs="Times New Roman"/>
                <w:lang w:val="en-US"/>
              </w:rPr>
              <w:t xml:space="preserve">Ensure sustainable consumption and production patterns.”) and </w:t>
            </w:r>
            <w:r w:rsidR="00A86F78" w:rsidRPr="00CD09A8">
              <w:rPr>
                <w:rFonts w:ascii="Times New Roman" w:eastAsia="Didactic-Regular" w:hAnsi="Times New Roman" w:cs="Times New Roman"/>
                <w:u w:val="single"/>
                <w:lang w:val="en-US"/>
              </w:rPr>
              <w:t>SDG 13</w:t>
            </w:r>
            <w:r w:rsidR="00A86F78" w:rsidRPr="00CD09A8">
              <w:rPr>
                <w:rFonts w:ascii="Times New Roman" w:eastAsia="Didactic-Regular" w:hAnsi="Times New Roman" w:cs="Times New Roman"/>
                <w:b/>
                <w:lang w:val="en-US"/>
              </w:rPr>
              <w:t xml:space="preserve"> </w:t>
            </w:r>
            <w:r w:rsidR="00A86F78" w:rsidRPr="00CD09A8">
              <w:rPr>
                <w:rFonts w:ascii="Times New Roman" w:eastAsia="Didactic-Regular" w:hAnsi="Times New Roman" w:cs="Times New Roman"/>
                <w:lang w:val="en-US"/>
              </w:rPr>
              <w:t>(“</w:t>
            </w:r>
            <w:r w:rsidR="00A86F78" w:rsidRPr="00CD09A8">
              <w:rPr>
                <w:rFonts w:ascii="Times New Roman" w:hAnsi="Times New Roman" w:cs="Times New Roman"/>
                <w:lang w:val="en-US"/>
              </w:rPr>
              <w:t>Take urgent action to combat climate change and its impacts.”). Thus, protecting natural resources is both an imperative and an opportunity for our Group. It is an imperative, because our business activities depend directly on ecosystems, on the quality of our raw materials and our supply chains</w:t>
            </w:r>
            <w:r w:rsidR="00BE230E">
              <w:rPr>
                <w:rFonts w:ascii="Times New Roman" w:hAnsi="Times New Roman" w:cs="Times New Roman"/>
                <w:lang w:val="en-US"/>
              </w:rPr>
              <w:t>:</w:t>
            </w:r>
            <w:r w:rsidR="00A86F78" w:rsidRPr="00CD09A8">
              <w:rPr>
                <w:rFonts w:ascii="Times New Roman" w:hAnsi="Times New Roman" w:cs="Times New Roman"/>
                <w:lang w:val="en-US"/>
              </w:rPr>
              <w:t xml:space="preserve"> we are genuinely striving to secure our company’s long-term future,</w:t>
            </w:r>
            <w:r w:rsidR="00E537F1" w:rsidRPr="00CD09A8">
              <w:rPr>
                <w:rFonts w:ascii="Times New Roman" w:hAnsi="Times New Roman" w:cs="Times New Roman"/>
                <w:lang w:val="en-US"/>
              </w:rPr>
              <w:t xml:space="preserve"> </w:t>
            </w:r>
            <w:r w:rsidR="00A86F78" w:rsidRPr="00CD09A8">
              <w:rPr>
                <w:rFonts w:ascii="Times New Roman" w:hAnsi="Times New Roman" w:cs="Times New Roman"/>
                <w:lang w:val="en-US"/>
              </w:rPr>
              <w:t xml:space="preserve">while our position as the leading global luxury goods group requires us to set an example. It is an opportunity, because protecting the environment is not a restriction for us, but an innovation driver that constantly </w:t>
            </w:r>
            <w:r w:rsidR="00E537F1" w:rsidRPr="00CD09A8">
              <w:rPr>
                <w:rFonts w:ascii="Times New Roman" w:hAnsi="Times New Roman" w:cs="Times New Roman"/>
                <w:lang w:val="en-US"/>
              </w:rPr>
              <w:t xml:space="preserve">broadens our development, attractiveness, performance and furthermore our ability to be resilient and adapted to societal issues. </w:t>
            </w:r>
          </w:p>
          <w:p w:rsidR="00B52889" w:rsidRPr="00CD09A8" w:rsidRDefault="00B52889" w:rsidP="00A86F78">
            <w:pPr>
              <w:pStyle w:val="Default"/>
              <w:jc w:val="both"/>
              <w:rPr>
                <w:rFonts w:ascii="Times New Roman" w:hAnsi="Times New Roman" w:cs="Times New Roman"/>
                <w:sz w:val="12"/>
                <w:szCs w:val="12"/>
                <w:lang w:val="en-US"/>
              </w:rPr>
            </w:pPr>
          </w:p>
          <w:p w:rsidR="00E33691" w:rsidRPr="001578F7" w:rsidRDefault="00B52889" w:rsidP="00A86F78">
            <w:pPr>
              <w:pStyle w:val="Default"/>
              <w:jc w:val="both"/>
              <w:rPr>
                <w:rFonts w:ascii="Times New Roman" w:hAnsi="Times New Roman" w:cs="Times New Roman"/>
                <w:lang w:val="en-US" w:eastAsia="fr-FR"/>
              </w:rPr>
            </w:pPr>
            <w:r w:rsidRPr="00CD09A8">
              <w:rPr>
                <w:rFonts w:ascii="Times New Roman" w:hAnsi="Times New Roman" w:cs="Times New Roman"/>
                <w:b/>
                <w:lang w:val="en-GB"/>
              </w:rPr>
              <w:t>2.</w:t>
            </w:r>
            <w:r w:rsidRPr="00CD09A8">
              <w:rPr>
                <w:rFonts w:ascii="Times New Roman" w:hAnsi="Times New Roman" w:cs="Times New Roman"/>
                <w:lang w:val="en-GB"/>
              </w:rPr>
              <w:t xml:space="preserve"> </w:t>
            </w:r>
            <w:r w:rsidR="0007353F" w:rsidRPr="00CD09A8">
              <w:rPr>
                <w:rFonts w:ascii="Times New Roman" w:hAnsi="Times New Roman" w:cs="Times New Roman"/>
                <w:lang w:val="en-US" w:eastAsia="fr-FR"/>
              </w:rPr>
              <w:t>Because the “</w:t>
            </w:r>
            <w:r w:rsidR="0007353F" w:rsidRPr="00CD09A8">
              <w:rPr>
                <w:rFonts w:ascii="Times New Roman" w:hAnsi="Times New Roman" w:cs="Times New Roman"/>
                <w:b/>
                <w:lang w:val="en-US" w:eastAsia="fr-FR"/>
              </w:rPr>
              <w:t>value chain implementation</w:t>
            </w:r>
            <w:r w:rsidR="0007353F" w:rsidRPr="00CD09A8">
              <w:rPr>
                <w:rFonts w:ascii="Times New Roman" w:hAnsi="Times New Roman" w:cs="Times New Roman"/>
                <w:lang w:val="en-US" w:eastAsia="fr-FR"/>
              </w:rPr>
              <w:t>” is central</w:t>
            </w:r>
            <w:r w:rsidR="00E33691" w:rsidRPr="00CD09A8">
              <w:rPr>
                <w:rFonts w:ascii="Times New Roman" w:hAnsi="Times New Roman" w:cs="Times New Roman"/>
                <w:lang w:val="en-US" w:eastAsia="fr-FR"/>
              </w:rPr>
              <w:t xml:space="preserve"> </w:t>
            </w:r>
            <w:r w:rsidR="0007353F" w:rsidRPr="00CD09A8">
              <w:rPr>
                <w:rFonts w:ascii="Times New Roman" w:hAnsi="Times New Roman" w:cs="Times New Roman"/>
                <w:lang w:val="en-US" w:eastAsia="fr-FR"/>
              </w:rPr>
              <w:t xml:space="preserve">for the business model of LVMH, </w:t>
            </w:r>
            <w:r w:rsidR="00A86F78" w:rsidRPr="00CD09A8">
              <w:rPr>
                <w:rFonts w:ascii="Times New Roman" w:hAnsi="Times New Roman" w:cs="Times New Roman"/>
                <w:lang w:val="en-US" w:eastAsia="fr-FR"/>
              </w:rPr>
              <w:t xml:space="preserve">the presentation by the </w:t>
            </w:r>
            <w:r w:rsidR="00CD09A8" w:rsidRPr="00CD09A8">
              <w:rPr>
                <w:rFonts w:ascii="Times New Roman" w:hAnsi="Times New Roman" w:cs="Times New Roman"/>
                <w:lang w:val="en-US" w:eastAsia="fr-FR"/>
              </w:rPr>
              <w:t>COP 2019</w:t>
            </w:r>
            <w:r w:rsidR="003670D2">
              <w:rPr>
                <w:rFonts w:ascii="Times New Roman" w:hAnsi="Times New Roman" w:cs="Times New Roman"/>
                <w:lang w:val="en-US" w:eastAsia="fr-FR"/>
              </w:rPr>
              <w:t xml:space="preserve"> of the CRITERION</w:t>
            </w:r>
            <w:r w:rsidR="00A86F78" w:rsidRPr="00CD09A8">
              <w:rPr>
                <w:rFonts w:ascii="Times New Roman" w:hAnsi="Times New Roman" w:cs="Times New Roman"/>
                <w:lang w:val="en-US" w:eastAsia="fr-FR"/>
              </w:rPr>
              <w:t xml:space="preserve"> 2 </w:t>
            </w:r>
            <w:r w:rsidR="0007353F" w:rsidRPr="00CD09A8">
              <w:rPr>
                <w:rFonts w:ascii="Times New Roman" w:hAnsi="Times New Roman" w:cs="Times New Roman"/>
                <w:lang w:val="en-US" w:eastAsia="fr-FR"/>
              </w:rPr>
              <w:t xml:space="preserve">aims </w:t>
            </w:r>
            <w:r w:rsidR="00A86F78" w:rsidRPr="00CD09A8">
              <w:rPr>
                <w:rFonts w:ascii="Times New Roman" w:hAnsi="Times New Roman" w:cs="Times New Roman"/>
                <w:lang w:val="en-US" w:eastAsia="fr-FR"/>
              </w:rPr>
              <w:t>to better understand the different issues for our activities.</w:t>
            </w:r>
            <w:r w:rsidR="003670D2">
              <w:rPr>
                <w:rFonts w:ascii="Times New Roman" w:hAnsi="Times New Roman" w:cs="Times New Roman"/>
                <w:lang w:val="en-US" w:eastAsia="fr-FR"/>
              </w:rPr>
              <w:t xml:space="preserve"> See </w:t>
            </w:r>
            <w:r w:rsidR="003670D2" w:rsidRPr="001578F7">
              <w:rPr>
                <w:rFonts w:ascii="Times New Roman" w:hAnsi="Times New Roman" w:cs="Times New Roman"/>
                <w:lang w:val="en-US" w:eastAsia="fr-FR"/>
              </w:rPr>
              <w:t xml:space="preserve">also </w:t>
            </w:r>
            <w:r w:rsidR="001578F7" w:rsidRPr="001578F7">
              <w:rPr>
                <w:rFonts w:ascii="Times New Roman" w:hAnsi="Times New Roman" w:cs="Times New Roman"/>
                <w:bCs/>
                <w:lang w:val="en-GB"/>
              </w:rPr>
              <w:t>Criterion 1</w:t>
            </w:r>
            <w:r w:rsidR="001578F7">
              <w:rPr>
                <w:rFonts w:ascii="Times New Roman" w:hAnsi="Times New Roman" w:cs="Times New Roman"/>
                <w:bCs/>
                <w:lang w:val="en-GB"/>
              </w:rPr>
              <w:t xml:space="preserve"> “</w:t>
            </w:r>
            <w:r w:rsidR="001578F7" w:rsidRPr="001578F7">
              <w:rPr>
                <w:rFonts w:ascii="Times New Roman" w:hAnsi="Times New Roman" w:cs="Times New Roman"/>
                <w:bCs/>
                <w:lang w:val="en-GB"/>
              </w:rPr>
              <w:t>mainstreaming into corporate functions and business units</w:t>
            </w:r>
            <w:r w:rsidR="001578F7">
              <w:rPr>
                <w:rFonts w:ascii="Times New Roman" w:hAnsi="Times New Roman" w:cs="Times New Roman"/>
                <w:bCs/>
                <w:lang w:val="en-GB"/>
              </w:rPr>
              <w:t>”,</w:t>
            </w:r>
            <w:r w:rsidR="001578F7" w:rsidRPr="001578F7">
              <w:rPr>
                <w:rFonts w:ascii="Times New Roman" w:hAnsi="Times New Roman" w:cs="Times New Roman"/>
                <w:bCs/>
                <w:lang w:val="en-GB"/>
              </w:rPr>
              <w:t xml:space="preserve"> </w:t>
            </w:r>
            <w:r w:rsidR="00A87802">
              <w:rPr>
                <w:rFonts w:ascii="Times New Roman" w:hAnsi="Times New Roman" w:cs="Times New Roman"/>
                <w:bCs/>
                <w:lang w:val="en-GB"/>
              </w:rPr>
              <w:t>Criterion 16 (“S</w:t>
            </w:r>
            <w:r w:rsidR="003670D2" w:rsidRPr="001578F7">
              <w:rPr>
                <w:rFonts w:ascii="Times New Roman" w:hAnsi="Times New Roman" w:cs="Times New Roman"/>
                <w:bCs/>
                <w:lang w:val="en-GB"/>
              </w:rPr>
              <w:t>trategic social investments and philanthropy”) and Criterion 18 (“</w:t>
            </w:r>
            <w:r w:rsidR="00A87802">
              <w:rPr>
                <w:rFonts w:ascii="Times New Roman" w:hAnsi="Times New Roman" w:cs="Times New Roman"/>
                <w:bCs/>
                <w:lang w:val="en-GB"/>
              </w:rPr>
              <w:t>P</w:t>
            </w:r>
            <w:r w:rsidR="003670D2" w:rsidRPr="001578F7">
              <w:rPr>
                <w:rFonts w:ascii="Times New Roman" w:hAnsi="Times New Roman" w:cs="Times New Roman"/>
                <w:bCs/>
                <w:lang w:val="en-GB"/>
              </w:rPr>
              <w:t>artnerships and collective action”).</w:t>
            </w:r>
          </w:p>
          <w:p w:rsidR="00B52889" w:rsidRPr="001578F7" w:rsidRDefault="00B52889" w:rsidP="00B52889">
            <w:pPr>
              <w:pStyle w:val="Default"/>
              <w:jc w:val="both"/>
              <w:rPr>
                <w:rFonts w:ascii="Times New Roman" w:hAnsi="Times New Roman" w:cs="Times New Roman"/>
                <w:sz w:val="10"/>
                <w:szCs w:val="10"/>
                <w:lang w:val="en-US"/>
              </w:rPr>
            </w:pPr>
          </w:p>
          <w:p w:rsidR="006840F0" w:rsidRPr="00CD09A8" w:rsidRDefault="00B52889" w:rsidP="00B52889">
            <w:pPr>
              <w:pStyle w:val="Default"/>
              <w:jc w:val="both"/>
              <w:rPr>
                <w:rFonts w:ascii="Times New Roman" w:hAnsi="Times New Roman" w:cs="Times New Roman"/>
                <w:lang w:val="en-US" w:eastAsia="fr-FR"/>
              </w:rPr>
            </w:pPr>
            <w:r w:rsidRPr="00CD09A8">
              <w:rPr>
                <w:rFonts w:ascii="Times New Roman" w:hAnsi="Times New Roman" w:cs="Times New Roman"/>
                <w:b/>
                <w:lang w:val="en-GB"/>
              </w:rPr>
              <w:t>3.</w:t>
            </w:r>
            <w:r w:rsidRPr="00CD09A8">
              <w:rPr>
                <w:rFonts w:ascii="Times New Roman" w:hAnsi="Times New Roman" w:cs="Times New Roman"/>
                <w:lang w:val="en-GB"/>
              </w:rPr>
              <w:t xml:space="preserve"> </w:t>
            </w:r>
            <w:r w:rsidR="00E33691" w:rsidRPr="00CD09A8">
              <w:rPr>
                <w:rFonts w:ascii="Times New Roman" w:hAnsi="Times New Roman" w:cs="Times New Roman"/>
                <w:lang w:val="en-US" w:eastAsia="fr-FR"/>
              </w:rPr>
              <w:t xml:space="preserve">For example, our </w:t>
            </w:r>
            <w:proofErr w:type="gramStart"/>
            <w:r w:rsidR="00E33691" w:rsidRPr="00CD09A8">
              <w:rPr>
                <w:rFonts w:ascii="Times New Roman" w:hAnsi="Times New Roman" w:cs="Times New Roman"/>
                <w:lang w:val="en-US" w:eastAsia="fr-FR"/>
              </w:rPr>
              <w:t xml:space="preserve">answers to </w:t>
            </w:r>
            <w:r w:rsidRPr="00CD09A8">
              <w:rPr>
                <w:rFonts w:ascii="Times New Roman" w:hAnsi="Times New Roman" w:cs="Times New Roman"/>
                <w:lang w:val="en-US" w:eastAsia="fr-FR"/>
              </w:rPr>
              <w:t xml:space="preserve">different </w:t>
            </w:r>
            <w:r w:rsidR="00E33691" w:rsidRPr="00CD09A8">
              <w:rPr>
                <w:rFonts w:ascii="Times New Roman" w:hAnsi="Times New Roman" w:cs="Times New Roman"/>
                <w:lang w:val="en-US" w:eastAsia="fr-FR"/>
              </w:rPr>
              <w:t xml:space="preserve">issues </w:t>
            </w:r>
            <w:r w:rsidRPr="00CD09A8">
              <w:rPr>
                <w:rFonts w:ascii="Times New Roman" w:hAnsi="Times New Roman" w:cs="Times New Roman"/>
                <w:bCs/>
                <w:lang w:val="en-GB"/>
              </w:rPr>
              <w:t xml:space="preserve">(for example CRITERIA 6-8 / Labour Management and </w:t>
            </w:r>
            <w:r w:rsidR="00E33691" w:rsidRPr="00CD09A8">
              <w:rPr>
                <w:rFonts w:ascii="Times New Roman" w:hAnsi="Times New Roman" w:cs="Times New Roman"/>
                <w:lang w:val="en-US" w:eastAsia="fr-FR"/>
              </w:rPr>
              <w:t>CRITERIA 9-11</w:t>
            </w:r>
            <w:r w:rsidRPr="00CD09A8">
              <w:rPr>
                <w:rFonts w:ascii="Times New Roman" w:hAnsi="Times New Roman" w:cs="Times New Roman"/>
                <w:lang w:val="en-US" w:eastAsia="fr-FR"/>
              </w:rPr>
              <w:t xml:space="preserve"> / E</w:t>
            </w:r>
            <w:r w:rsidRPr="00CD09A8">
              <w:rPr>
                <w:rFonts w:ascii="Times New Roman" w:hAnsi="Times New Roman" w:cs="Times New Roman"/>
                <w:bCs/>
                <w:u w:val="single"/>
                <w:lang w:val="en-GB"/>
              </w:rPr>
              <w:t>nvironmental stewardship</w:t>
            </w:r>
            <w:r w:rsidR="00E33691" w:rsidRPr="00CD09A8">
              <w:rPr>
                <w:rFonts w:ascii="Times New Roman" w:hAnsi="Times New Roman" w:cs="Times New Roman"/>
                <w:lang w:val="en-US" w:eastAsia="fr-FR"/>
              </w:rPr>
              <w:t>)</w:t>
            </w:r>
            <w:r w:rsidR="0007353F" w:rsidRPr="00CD09A8">
              <w:rPr>
                <w:rFonts w:ascii="Times New Roman" w:hAnsi="Times New Roman" w:cs="Times New Roman"/>
                <w:lang w:val="en-US" w:eastAsia="fr-FR"/>
              </w:rPr>
              <w:t xml:space="preserve"> includes</w:t>
            </w:r>
            <w:proofErr w:type="gramEnd"/>
            <w:r w:rsidR="0007353F" w:rsidRPr="00CD09A8">
              <w:rPr>
                <w:rFonts w:ascii="Times New Roman" w:hAnsi="Times New Roman" w:cs="Times New Roman"/>
                <w:lang w:val="en-US" w:eastAsia="fr-FR"/>
              </w:rPr>
              <w:t xml:space="preserve"> </w:t>
            </w:r>
            <w:r w:rsidRPr="00CD09A8">
              <w:rPr>
                <w:rFonts w:ascii="Times New Roman" w:hAnsi="Times New Roman" w:cs="Times New Roman"/>
                <w:lang w:val="en-US" w:eastAsia="fr-FR"/>
              </w:rPr>
              <w:t xml:space="preserve">a large choice of </w:t>
            </w:r>
            <w:r w:rsidRPr="00CD09A8">
              <w:rPr>
                <w:rFonts w:ascii="Times New Roman" w:hAnsi="Times New Roman" w:cs="Times New Roman"/>
                <w:b/>
                <w:lang w:val="en-US" w:eastAsia="fr-FR"/>
              </w:rPr>
              <w:t xml:space="preserve">informations, </w:t>
            </w:r>
            <w:r w:rsidR="0007353F" w:rsidRPr="00CD09A8">
              <w:rPr>
                <w:rFonts w:ascii="Times New Roman" w:hAnsi="Times New Roman" w:cs="Times New Roman"/>
                <w:b/>
                <w:lang w:val="en-US" w:eastAsia="fr-FR"/>
              </w:rPr>
              <w:t>indicators and KPIs which demonstrate the robustness of our strategy</w:t>
            </w:r>
            <w:r w:rsidR="0007353F" w:rsidRPr="00CD09A8">
              <w:rPr>
                <w:rFonts w:ascii="Times New Roman" w:hAnsi="Times New Roman" w:cs="Times New Roman"/>
                <w:lang w:val="en-US" w:eastAsia="fr-FR"/>
              </w:rPr>
              <w:t>.</w:t>
            </w:r>
          </w:p>
          <w:p w:rsidR="00B52889" w:rsidRPr="001578F7" w:rsidRDefault="00B52889" w:rsidP="00B52889">
            <w:pPr>
              <w:pStyle w:val="Default"/>
              <w:jc w:val="both"/>
              <w:rPr>
                <w:rFonts w:ascii="Times New Roman" w:hAnsi="Times New Roman" w:cs="Times New Roman"/>
                <w:sz w:val="16"/>
                <w:szCs w:val="16"/>
                <w:lang w:val="en-US"/>
              </w:rPr>
            </w:pPr>
          </w:p>
        </w:tc>
      </w:tr>
    </w:tbl>
    <w:p w:rsidR="00B751DC" w:rsidRPr="00CD09A8" w:rsidRDefault="00B751DC" w:rsidP="006840F0">
      <w:pPr>
        <w:autoSpaceDE w:val="0"/>
        <w:autoSpaceDN w:val="0"/>
        <w:adjustRightInd w:val="0"/>
        <w:spacing w:after="44"/>
        <w:jc w:val="both"/>
        <w:rPr>
          <w:color w:val="C00000"/>
          <w:sz w:val="16"/>
          <w:szCs w:val="16"/>
          <w:lang w:val="en-US"/>
        </w:rPr>
      </w:pPr>
    </w:p>
    <w:p w:rsidR="00B751DC" w:rsidRPr="00CD09A8" w:rsidRDefault="001D2D0F" w:rsidP="006840F0">
      <w:pPr>
        <w:autoSpaceDE w:val="0"/>
        <w:autoSpaceDN w:val="0"/>
        <w:adjustRightInd w:val="0"/>
        <w:spacing w:after="44"/>
        <w:jc w:val="both"/>
        <w:rPr>
          <w:b/>
          <w:color w:val="C00000"/>
          <w:lang w:val="en-US"/>
        </w:rPr>
      </w:pPr>
      <w:r w:rsidRPr="00CD09A8">
        <w:rPr>
          <w:b/>
          <w:color w:val="C00000"/>
          <w:sz w:val="28"/>
          <w:szCs w:val="28"/>
          <w:lang w:val="en-GB" w:eastAsia="zh-TW"/>
        </w:rPr>
        <w:sym w:font="Wingdings 2" w:char="F052"/>
      </w:r>
      <w:r w:rsidRPr="00CD09A8">
        <w:rPr>
          <w:b/>
          <w:color w:val="C00000"/>
          <w:sz w:val="28"/>
          <w:szCs w:val="28"/>
          <w:lang w:val="en-GB" w:eastAsia="zh-TW"/>
        </w:rPr>
        <w:t xml:space="preserve"> </w:t>
      </w:r>
      <w:r w:rsidR="00B751DC" w:rsidRPr="00CD09A8">
        <w:rPr>
          <w:b/>
          <w:color w:val="C00000"/>
          <w:lang w:val="en-US"/>
        </w:rPr>
        <w:t xml:space="preserve">The (expected) outcomes and impact of your company’s activities related to the SDGs </w:t>
      </w:r>
    </w:p>
    <w:p w:rsidR="00B751DC" w:rsidRPr="00CD09A8" w:rsidRDefault="00B751DC" w:rsidP="006840F0">
      <w:pPr>
        <w:autoSpaceDE w:val="0"/>
        <w:autoSpaceDN w:val="0"/>
        <w:adjustRightInd w:val="0"/>
        <w:spacing w:after="44"/>
        <w:jc w:val="both"/>
        <w:rPr>
          <w:sz w:val="20"/>
          <w:szCs w:val="20"/>
          <w:lang w:val="en-US"/>
        </w:rPr>
      </w:pPr>
      <w:r w:rsidRPr="00CD09A8">
        <w:rPr>
          <w:i/>
          <w:iCs/>
          <w:sz w:val="20"/>
          <w:szCs w:val="20"/>
          <w:lang w:val="en-US"/>
        </w:rPr>
        <w:t>Example</w:t>
      </w:r>
      <w:r w:rsidR="00BE230E">
        <w:rPr>
          <w:i/>
          <w:iCs/>
          <w:sz w:val="20"/>
          <w:szCs w:val="20"/>
          <w:lang w:val="en-US"/>
        </w:rPr>
        <w:t>:</w:t>
      </w:r>
      <w:r w:rsidRPr="00CD09A8">
        <w:rPr>
          <w:i/>
          <w:iCs/>
          <w:sz w:val="20"/>
          <w:szCs w:val="20"/>
          <w:lang w:val="en-US"/>
        </w:rPr>
        <w:t xml:space="preserve"> For a food company that sells nutritionally balanced breakfasts and lunches to primary schools, an output is the number of meals served. An outcome is the rate of malnutrition among children served. Impact is the company’s contribution to SDG Target 2.1, “end hunger and ensure access by all people, in particular the poor and people in vulnerable situations, including infants, to safe, nutritious and sufficient food all year round.” </w:t>
      </w:r>
    </w:p>
    <w:tbl>
      <w:tblPr>
        <w:tblStyle w:val="Grilledutableau"/>
        <w:tblW w:w="0" w:type="auto"/>
        <w:tblInd w:w="108" w:type="dxa"/>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tblPr>
      <w:tblGrid>
        <w:gridCol w:w="10498"/>
      </w:tblGrid>
      <w:tr w:rsidR="005E24B9" w:rsidRPr="003670D2" w:rsidTr="00147589">
        <w:tc>
          <w:tcPr>
            <w:tcW w:w="10498" w:type="dxa"/>
          </w:tcPr>
          <w:p w:rsidR="00C74AA6" w:rsidRPr="00CD09A8" w:rsidRDefault="00C74AA6" w:rsidP="00C74AA6">
            <w:pPr>
              <w:keepNext/>
              <w:keepLines/>
              <w:autoSpaceDE w:val="0"/>
              <w:autoSpaceDN w:val="0"/>
              <w:adjustRightInd w:val="0"/>
              <w:spacing w:after="34"/>
              <w:jc w:val="both"/>
              <w:rPr>
                <w:lang w:val="en-US"/>
              </w:rPr>
            </w:pPr>
            <w:r w:rsidRPr="00CD09A8">
              <w:rPr>
                <w:b/>
                <w:lang w:val="en-GB" w:eastAsia="zh-TW"/>
              </w:rPr>
              <w:t>1.</w:t>
            </w:r>
            <w:r w:rsidRPr="00CD09A8">
              <w:rPr>
                <w:lang w:val="en-GB" w:eastAsia="zh-TW"/>
              </w:rPr>
              <w:t xml:space="preserve"> As an example of societal impact promoted by the SDGs, since October 2012, LVMH is fully involved in the implementation </w:t>
            </w:r>
            <w:r w:rsidRPr="00CD09A8">
              <w:rPr>
                <w:lang w:val="en-US"/>
              </w:rPr>
              <w:t xml:space="preserve">of </w:t>
            </w:r>
            <w:proofErr w:type="gramStart"/>
            <w:r w:rsidRPr="00CD09A8">
              <w:rPr>
                <w:lang w:val="en-US"/>
              </w:rPr>
              <w:t>the french</w:t>
            </w:r>
            <w:proofErr w:type="gramEnd"/>
            <w:r w:rsidRPr="00CD09A8">
              <w:rPr>
                <w:lang w:val="en-US"/>
              </w:rPr>
              <w:t xml:space="preserve"> </w:t>
            </w:r>
            <w:r w:rsidRPr="00CD09A8">
              <w:rPr>
                <w:u w:val="single"/>
                <w:lang w:val="en-US"/>
              </w:rPr>
              <w:t>“National Strategy for Biodiversity”</w:t>
            </w:r>
            <w:r w:rsidRPr="00CD09A8">
              <w:rPr>
                <w:lang w:val="en-US"/>
              </w:rPr>
              <w:t>. LVMH has been awarded</w:t>
            </w:r>
            <w:r w:rsidRPr="00CD09A8">
              <w:rPr>
                <w:b/>
                <w:lang w:val="en-US"/>
              </w:rPr>
              <w:t xml:space="preserve"> </w:t>
            </w:r>
            <w:r w:rsidRPr="00CD09A8">
              <w:rPr>
                <w:lang w:val="en-US"/>
              </w:rPr>
              <w:t xml:space="preserve">for its project “Improving, from upstream to downstream, the footprint on biodiversity of LVMH’s activities”. The SNB followed France’s ratification of the </w:t>
            </w:r>
            <w:r w:rsidRPr="00CD09A8">
              <w:rPr>
                <w:u w:val="single"/>
                <w:lang w:val="en-US"/>
              </w:rPr>
              <w:t>United Nations Convention on Biological Diversity (CBD)</w:t>
            </w:r>
            <w:r w:rsidRPr="00CD09A8">
              <w:rPr>
                <w:lang w:val="en-US"/>
              </w:rPr>
              <w:t xml:space="preserve"> adopted in 2010 in </w:t>
            </w:r>
            <w:r w:rsidRPr="00CD09A8">
              <w:rPr>
                <w:u w:val="single"/>
                <w:lang w:val="en-US"/>
              </w:rPr>
              <w:t>Nagoya</w:t>
            </w:r>
            <w:r w:rsidRPr="00CD09A8">
              <w:rPr>
                <w:lang w:val="en-US"/>
              </w:rPr>
              <w:t xml:space="preserve">. LVMH’s commitment is for 2012-2020. The first corporate initiatives taken relate to notably assessing the impact of the implementation of the Nagoya Protocol on </w:t>
            </w:r>
            <w:r w:rsidRPr="00CD09A8">
              <w:rPr>
                <w:b/>
                <w:lang w:val="en-US"/>
              </w:rPr>
              <w:t>Access to Genetic Resources and the Fair and Equitable Sharing of Benefits Arising from their Utilization (ABS)</w:t>
            </w:r>
            <w:r w:rsidRPr="00CD09A8">
              <w:rPr>
                <w:lang w:val="en-US"/>
              </w:rPr>
              <w:t xml:space="preserve"> for the supply channels affected. </w:t>
            </w:r>
            <w:r w:rsidRPr="00CD09A8">
              <w:rPr>
                <w:b/>
                <w:lang w:val="en-US"/>
              </w:rPr>
              <w:t xml:space="preserve">This project allows to better </w:t>
            </w:r>
            <w:proofErr w:type="gramStart"/>
            <w:r w:rsidRPr="00CD09A8">
              <w:rPr>
                <w:b/>
                <w:lang w:val="en-US"/>
              </w:rPr>
              <w:t>recognize</w:t>
            </w:r>
            <w:proofErr w:type="gramEnd"/>
            <w:r w:rsidRPr="00CD09A8">
              <w:rPr>
                <w:b/>
                <w:lang w:val="en-US"/>
              </w:rPr>
              <w:t xml:space="preserve"> the right of “indigenous population”.</w:t>
            </w:r>
          </w:p>
          <w:p w:rsidR="00C74AA6" w:rsidRPr="00CD09A8" w:rsidRDefault="00C74AA6" w:rsidP="00C74AA6">
            <w:pPr>
              <w:keepNext/>
              <w:keepLines/>
              <w:autoSpaceDE w:val="0"/>
              <w:autoSpaceDN w:val="0"/>
              <w:adjustRightInd w:val="0"/>
              <w:spacing w:after="34"/>
              <w:jc w:val="both"/>
              <w:rPr>
                <w:sz w:val="16"/>
                <w:szCs w:val="16"/>
                <w:lang w:val="en-US"/>
              </w:rPr>
            </w:pPr>
          </w:p>
          <w:p w:rsidR="0081346E" w:rsidRPr="0049661D" w:rsidRDefault="00C74AA6" w:rsidP="0049661D">
            <w:pPr>
              <w:autoSpaceDE w:val="0"/>
              <w:autoSpaceDN w:val="0"/>
              <w:adjustRightInd w:val="0"/>
              <w:jc w:val="both"/>
              <w:rPr>
                <w:lang w:val="en-US"/>
              </w:rPr>
            </w:pPr>
            <w:r w:rsidRPr="00CD09A8">
              <w:rPr>
                <w:b/>
                <w:lang w:val="en-GB" w:eastAsia="zh-TW"/>
              </w:rPr>
              <w:t xml:space="preserve">2. </w:t>
            </w:r>
            <w:r w:rsidRPr="00CD09A8">
              <w:rPr>
                <w:lang w:val="en-GB" w:eastAsia="zh-TW"/>
              </w:rPr>
              <w:t>Another example,</w:t>
            </w:r>
            <w:r w:rsidR="0081346E" w:rsidRPr="00CD09A8">
              <w:rPr>
                <w:lang w:val="en-GB" w:eastAsia="zh-TW"/>
              </w:rPr>
              <w:t xml:space="preserve"> the involvement of each company in the </w:t>
            </w:r>
            <w:r w:rsidR="0081346E" w:rsidRPr="00CD09A8">
              <w:rPr>
                <w:b/>
                <w:lang w:val="en-GB" w:eastAsia="zh-TW"/>
              </w:rPr>
              <w:t>stake of “adapting to climate change”</w:t>
            </w:r>
            <w:r w:rsidRPr="00CD09A8">
              <w:rPr>
                <w:lang w:val="en-GB" w:eastAsia="zh-TW"/>
              </w:rPr>
              <w:t xml:space="preserve"> </w:t>
            </w:r>
            <w:r w:rsidR="0081346E" w:rsidRPr="00CD09A8">
              <w:rPr>
                <w:lang w:val="en-GB" w:eastAsia="zh-TW"/>
              </w:rPr>
              <w:t xml:space="preserve">is </w:t>
            </w:r>
            <w:r w:rsidR="0081346E" w:rsidRPr="0049661D">
              <w:rPr>
                <w:lang w:val="en-GB" w:eastAsia="zh-TW"/>
              </w:rPr>
              <w:t>crucial for the planet. Thus, LVMH</w:t>
            </w:r>
            <w:r w:rsidR="0081346E" w:rsidRPr="0049661D">
              <w:rPr>
                <w:lang w:val="en-US"/>
              </w:rPr>
              <w:t xml:space="preserve"> has also reviewed the various issues in this area. </w:t>
            </w:r>
            <w:r w:rsidR="0049661D">
              <w:rPr>
                <w:lang w:val="en-US"/>
              </w:rPr>
              <w:t xml:space="preserve">In the medium term, </w:t>
            </w:r>
            <w:r w:rsidR="0049661D" w:rsidRPr="0049661D">
              <w:rPr>
                <w:lang w:val="en-US"/>
              </w:rPr>
              <w:t>changing winegrowing practices is the</w:t>
            </w:r>
            <w:r w:rsidR="0049661D">
              <w:rPr>
                <w:lang w:val="en-US"/>
              </w:rPr>
              <w:t xml:space="preserve"> </w:t>
            </w:r>
            <w:r w:rsidR="0049661D" w:rsidRPr="0049661D">
              <w:rPr>
                <w:lang w:val="en-US"/>
              </w:rPr>
              <w:t>main component of the Group’s adaptation strategy. Several</w:t>
            </w:r>
            <w:r w:rsidR="0049661D">
              <w:rPr>
                <w:lang w:val="en-US"/>
              </w:rPr>
              <w:t xml:space="preserve"> </w:t>
            </w:r>
            <w:r w:rsidR="0049661D" w:rsidRPr="0049661D">
              <w:rPr>
                <w:lang w:val="en-US"/>
              </w:rPr>
              <w:t>solutions are available for European vineyards depending</w:t>
            </w:r>
            <w:r w:rsidR="0049661D">
              <w:rPr>
                <w:lang w:val="en-US"/>
              </w:rPr>
              <w:t xml:space="preserve"> </w:t>
            </w:r>
            <w:r w:rsidR="0049661D" w:rsidRPr="0049661D">
              <w:rPr>
                <w:lang w:val="en-US"/>
              </w:rPr>
              <w:t>on the extent of climate change, from altering harvest dates to</w:t>
            </w:r>
            <w:r w:rsidR="0049661D">
              <w:rPr>
                <w:lang w:val="en-US"/>
              </w:rPr>
              <w:t xml:space="preserve"> </w:t>
            </w:r>
            <w:r w:rsidR="0049661D" w:rsidRPr="0049661D">
              <w:rPr>
                <w:lang w:val="en-US"/>
              </w:rPr>
              <w:t>developing different methods of vineyard management (wider</w:t>
            </w:r>
            <w:r w:rsidR="0049661D">
              <w:rPr>
                <w:lang w:val="en-US"/>
              </w:rPr>
              <w:t xml:space="preserve"> </w:t>
            </w:r>
            <w:r w:rsidR="0049661D" w:rsidRPr="0049661D">
              <w:rPr>
                <w:lang w:val="en-US"/>
              </w:rPr>
              <w:t>rows, increasing the size of grapevine stocks, employing</w:t>
            </w:r>
            <w:r w:rsidR="0049661D">
              <w:rPr>
                <w:lang w:val="en-US"/>
              </w:rPr>
              <w:t xml:space="preserve"> </w:t>
            </w:r>
            <w:r w:rsidR="0049661D" w:rsidRPr="0049661D">
              <w:rPr>
                <w:lang w:val="en-US"/>
              </w:rPr>
              <w:t>irrigation in certain countries, etc.) and testing new grape varieties.</w:t>
            </w:r>
            <w:r w:rsidR="0049661D">
              <w:rPr>
                <w:lang w:val="en-US"/>
              </w:rPr>
              <w:t xml:space="preserve"> </w:t>
            </w:r>
            <w:r w:rsidR="0049661D" w:rsidRPr="0049661D">
              <w:rPr>
                <w:lang w:val="en-US"/>
              </w:rPr>
              <w:t>For vineyards in Argentina and California, the main issue is</w:t>
            </w:r>
            <w:r w:rsidR="0049661D">
              <w:rPr>
                <w:lang w:val="en-US"/>
              </w:rPr>
              <w:t xml:space="preserve"> </w:t>
            </w:r>
            <w:r w:rsidR="0049661D" w:rsidRPr="0049661D">
              <w:rPr>
                <w:lang w:val="en-US"/>
              </w:rPr>
              <w:t>the availability of water. Finally, according to current scientific</w:t>
            </w:r>
            <w:r w:rsidR="0049661D">
              <w:rPr>
                <w:lang w:val="en-US"/>
              </w:rPr>
              <w:t xml:space="preserve"> </w:t>
            </w:r>
            <w:r w:rsidR="0049661D" w:rsidRPr="0049661D">
              <w:rPr>
                <w:lang w:val="en-US"/>
              </w:rPr>
              <w:t>knowledge, vineyards in New Zealand and western Australia</w:t>
            </w:r>
            <w:r w:rsidR="0049661D">
              <w:rPr>
                <w:lang w:val="en-US"/>
              </w:rPr>
              <w:t xml:space="preserve"> </w:t>
            </w:r>
            <w:r w:rsidR="0049661D" w:rsidRPr="0049661D">
              <w:rPr>
                <w:lang w:val="en-US"/>
              </w:rPr>
              <w:t>are the least susceptible to climate change.</w:t>
            </w:r>
          </w:p>
        </w:tc>
      </w:tr>
    </w:tbl>
    <w:p w:rsidR="005E24B9" w:rsidRPr="00CD09A8" w:rsidRDefault="005E24B9" w:rsidP="005E24B9">
      <w:pPr>
        <w:autoSpaceDE w:val="0"/>
        <w:autoSpaceDN w:val="0"/>
        <w:adjustRightInd w:val="0"/>
        <w:spacing w:after="44"/>
        <w:jc w:val="both"/>
        <w:rPr>
          <w:color w:val="C00000"/>
          <w:sz w:val="16"/>
          <w:szCs w:val="16"/>
          <w:lang w:val="en-US"/>
        </w:rPr>
      </w:pPr>
    </w:p>
    <w:p w:rsidR="00B751DC" w:rsidRPr="00CD09A8" w:rsidRDefault="00B751DC" w:rsidP="006840F0">
      <w:pPr>
        <w:autoSpaceDE w:val="0"/>
        <w:autoSpaceDN w:val="0"/>
        <w:adjustRightInd w:val="0"/>
        <w:spacing w:after="44"/>
        <w:jc w:val="both"/>
        <w:rPr>
          <w:color w:val="C00000"/>
          <w:sz w:val="16"/>
          <w:szCs w:val="16"/>
          <w:lang w:val="en-US"/>
        </w:rPr>
      </w:pPr>
    </w:p>
    <w:p w:rsidR="00B751DC" w:rsidRPr="00CD09A8" w:rsidRDefault="001D2D0F" w:rsidP="00350F3B">
      <w:pPr>
        <w:keepNext/>
        <w:keepLines/>
        <w:autoSpaceDE w:val="0"/>
        <w:autoSpaceDN w:val="0"/>
        <w:adjustRightInd w:val="0"/>
        <w:spacing w:after="44"/>
        <w:jc w:val="both"/>
        <w:rPr>
          <w:b/>
          <w:color w:val="C00000"/>
          <w:lang w:val="en-US"/>
        </w:rPr>
      </w:pPr>
      <w:r w:rsidRPr="00CD09A8">
        <w:rPr>
          <w:b/>
          <w:color w:val="C00000"/>
          <w:sz w:val="28"/>
          <w:szCs w:val="28"/>
          <w:lang w:val="en-GB" w:eastAsia="zh-TW"/>
        </w:rPr>
        <w:lastRenderedPageBreak/>
        <w:sym w:font="Wingdings 2" w:char="F052"/>
      </w:r>
      <w:r w:rsidRPr="00CD09A8">
        <w:rPr>
          <w:b/>
          <w:color w:val="C00000"/>
          <w:sz w:val="28"/>
          <w:szCs w:val="28"/>
          <w:lang w:val="en-GB" w:eastAsia="zh-TW"/>
        </w:rPr>
        <w:t xml:space="preserve"> </w:t>
      </w:r>
      <w:r w:rsidR="00BD7CC1" w:rsidRPr="00CD09A8">
        <w:rPr>
          <w:b/>
          <w:color w:val="C00000"/>
          <w:lang w:val="en-US"/>
        </w:rPr>
        <w:t>If the companies’</w:t>
      </w:r>
      <w:r w:rsidR="00B751DC" w:rsidRPr="00CD09A8">
        <w:rPr>
          <w:b/>
          <w:color w:val="C00000"/>
          <w:lang w:val="en-US"/>
        </w:rPr>
        <w:t xml:space="preserve"> activities related to the SDGs are undertaken in collaboration with other stakeholders </w:t>
      </w:r>
    </w:p>
    <w:p w:rsidR="00572B5B" w:rsidRPr="00CD09A8" w:rsidRDefault="00B751DC" w:rsidP="00350F3B">
      <w:pPr>
        <w:keepNext/>
        <w:keepLines/>
        <w:autoSpaceDE w:val="0"/>
        <w:autoSpaceDN w:val="0"/>
        <w:adjustRightInd w:val="0"/>
        <w:spacing w:after="44"/>
        <w:jc w:val="both"/>
        <w:rPr>
          <w:i/>
          <w:iCs/>
          <w:sz w:val="20"/>
          <w:szCs w:val="20"/>
          <w:lang w:val="en-US"/>
        </w:rPr>
      </w:pPr>
      <w:r w:rsidRPr="00CD09A8">
        <w:rPr>
          <w:i/>
          <w:iCs/>
          <w:sz w:val="20"/>
          <w:szCs w:val="20"/>
          <w:lang w:val="en-US"/>
        </w:rPr>
        <w:t xml:space="preserve">E.g., United Nations agencies, civil society, governments, other companies </w:t>
      </w:r>
    </w:p>
    <w:tbl>
      <w:tblPr>
        <w:tblStyle w:val="Grilledutableau"/>
        <w:tblW w:w="0" w:type="auto"/>
        <w:tblInd w:w="108" w:type="dxa"/>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tblPr>
      <w:tblGrid>
        <w:gridCol w:w="10498"/>
      </w:tblGrid>
      <w:tr w:rsidR="006840F0" w:rsidRPr="003670D2" w:rsidTr="005E24B9">
        <w:tc>
          <w:tcPr>
            <w:tcW w:w="10498" w:type="dxa"/>
          </w:tcPr>
          <w:p w:rsidR="00C74AA6" w:rsidRPr="00CD09A8" w:rsidRDefault="00C74AA6" w:rsidP="00350F3B">
            <w:pPr>
              <w:keepNext/>
              <w:keepLines/>
              <w:autoSpaceDE w:val="0"/>
              <w:autoSpaceDN w:val="0"/>
              <w:adjustRightInd w:val="0"/>
              <w:spacing w:after="34"/>
              <w:jc w:val="both"/>
              <w:rPr>
                <w:lang w:val="en-GB" w:eastAsia="zh-TW"/>
              </w:rPr>
            </w:pPr>
          </w:p>
          <w:p w:rsidR="006840F0" w:rsidRPr="00CD09A8" w:rsidRDefault="00515852" w:rsidP="00350F3B">
            <w:pPr>
              <w:keepNext/>
              <w:keepLines/>
              <w:autoSpaceDE w:val="0"/>
              <w:autoSpaceDN w:val="0"/>
              <w:adjustRightInd w:val="0"/>
              <w:spacing w:after="34"/>
              <w:jc w:val="both"/>
              <w:rPr>
                <w:lang w:val="en-GB" w:eastAsia="zh-TW"/>
              </w:rPr>
            </w:pPr>
            <w:r w:rsidRPr="00CD09A8">
              <w:rPr>
                <w:lang w:val="en-GB" w:eastAsia="zh-TW"/>
              </w:rPr>
              <w:t xml:space="preserve">LVMH participates regularly to </w:t>
            </w:r>
            <w:r w:rsidRPr="00CD09A8">
              <w:rPr>
                <w:b/>
                <w:lang w:val="en-GB" w:eastAsia="zh-TW"/>
              </w:rPr>
              <w:t>professional exchanges</w:t>
            </w:r>
            <w:r w:rsidRPr="00CD09A8">
              <w:rPr>
                <w:lang w:val="en-GB" w:eastAsia="zh-TW"/>
              </w:rPr>
              <w:t xml:space="preserve"> organized by different stakeholders concerning the improvement of SDGs implementation (French Government, Comité 21, ORSE, </w:t>
            </w:r>
            <w:r w:rsidR="0095514F" w:rsidRPr="00CD09A8">
              <w:rPr>
                <w:lang w:val="en-GB" w:eastAsia="zh-TW"/>
              </w:rPr>
              <w:t xml:space="preserve">EpE, </w:t>
            </w:r>
            <w:r w:rsidRPr="00CD09A8">
              <w:rPr>
                <w:lang w:val="en-GB" w:eastAsia="zh-TW"/>
              </w:rPr>
              <w:t>Orée</w:t>
            </w:r>
            <w:proofErr w:type="gramStart"/>
            <w:r w:rsidRPr="00CD09A8">
              <w:rPr>
                <w:lang w:val="en-GB" w:eastAsia="zh-TW"/>
              </w:rPr>
              <w:t>,…</w:t>
            </w:r>
            <w:proofErr w:type="gramEnd"/>
            <w:r w:rsidRPr="00CD09A8">
              <w:rPr>
                <w:lang w:val="en-GB" w:eastAsia="zh-TW"/>
              </w:rPr>
              <w:t xml:space="preserve">) and the publication of different </w:t>
            </w:r>
            <w:r w:rsidR="00105B28" w:rsidRPr="00CD09A8">
              <w:rPr>
                <w:lang w:val="en-GB" w:eastAsia="zh-TW"/>
              </w:rPr>
              <w:t>guides sharing best practices.</w:t>
            </w:r>
            <w:r w:rsidR="001578F7">
              <w:rPr>
                <w:lang w:val="en-GB" w:eastAsia="zh-TW"/>
              </w:rPr>
              <w:t xml:space="preserve"> (See </w:t>
            </w:r>
            <w:r w:rsidR="001578F7" w:rsidRPr="001578F7">
              <w:rPr>
                <w:bCs/>
                <w:lang w:val="en-GB"/>
              </w:rPr>
              <w:t>Criterion 18</w:t>
            </w:r>
            <w:r w:rsidR="001578F7">
              <w:rPr>
                <w:bCs/>
                <w:lang w:val="en-GB"/>
              </w:rPr>
              <w:t xml:space="preserve">: </w:t>
            </w:r>
            <w:r w:rsidR="001578F7" w:rsidRPr="001578F7">
              <w:rPr>
                <w:bCs/>
                <w:lang w:val="en-GB"/>
              </w:rPr>
              <w:t>“</w:t>
            </w:r>
            <w:r w:rsidR="00A87802">
              <w:rPr>
                <w:bCs/>
                <w:lang w:val="en-GB"/>
              </w:rPr>
              <w:t>P</w:t>
            </w:r>
            <w:r w:rsidR="001578F7" w:rsidRPr="001578F7">
              <w:rPr>
                <w:bCs/>
                <w:lang w:val="en-GB"/>
              </w:rPr>
              <w:t>artnerships and collective action”).</w:t>
            </w:r>
          </w:p>
          <w:p w:rsidR="00515852" w:rsidRPr="00CD09A8" w:rsidRDefault="00515852" w:rsidP="00350F3B">
            <w:pPr>
              <w:keepNext/>
              <w:keepLines/>
              <w:autoSpaceDE w:val="0"/>
              <w:autoSpaceDN w:val="0"/>
              <w:adjustRightInd w:val="0"/>
              <w:spacing w:after="34"/>
              <w:jc w:val="both"/>
              <w:rPr>
                <w:sz w:val="16"/>
                <w:szCs w:val="16"/>
                <w:lang w:val="en-GB" w:eastAsia="zh-TW"/>
              </w:rPr>
            </w:pPr>
          </w:p>
          <w:p w:rsidR="00515852" w:rsidRPr="00CD09A8" w:rsidRDefault="00515852" w:rsidP="00350F3B">
            <w:pPr>
              <w:keepNext/>
              <w:keepLines/>
              <w:autoSpaceDE w:val="0"/>
              <w:autoSpaceDN w:val="0"/>
              <w:adjustRightInd w:val="0"/>
              <w:spacing w:after="34"/>
              <w:jc w:val="both"/>
              <w:rPr>
                <w:lang w:val="en-GB" w:eastAsia="zh-TW"/>
              </w:rPr>
            </w:pPr>
            <w:r w:rsidRPr="00CD09A8">
              <w:rPr>
                <w:lang w:val="en-GB" w:eastAsia="zh-TW"/>
              </w:rPr>
              <w:t>By reminder</w:t>
            </w:r>
            <w:r w:rsidR="0095514F" w:rsidRPr="00CD09A8">
              <w:rPr>
                <w:lang w:val="en-GB" w:eastAsia="zh-TW"/>
              </w:rPr>
              <w:t>, LVMH</w:t>
            </w:r>
            <w:r w:rsidRPr="00CD09A8">
              <w:rPr>
                <w:lang w:val="en-GB" w:eastAsia="zh-TW"/>
              </w:rPr>
              <w:t xml:space="preserve"> is member of </w:t>
            </w:r>
            <w:r w:rsidRPr="00CD09A8">
              <w:rPr>
                <w:b/>
                <w:lang w:val="en-GB" w:eastAsia="zh-TW"/>
              </w:rPr>
              <w:t>“Global Compact France”</w:t>
            </w:r>
            <w:r w:rsidR="0095514F" w:rsidRPr="00CD09A8">
              <w:rPr>
                <w:lang w:val="en-GB" w:eastAsia="zh-TW"/>
              </w:rPr>
              <w:t xml:space="preserve"> in which are discussed the issues of SDGs integration and of business reporting.</w:t>
            </w:r>
          </w:p>
          <w:p w:rsidR="00515852" w:rsidRPr="00CD09A8" w:rsidRDefault="00515852" w:rsidP="00350F3B">
            <w:pPr>
              <w:keepNext/>
              <w:keepLines/>
              <w:autoSpaceDE w:val="0"/>
              <w:autoSpaceDN w:val="0"/>
              <w:adjustRightInd w:val="0"/>
              <w:spacing w:after="34"/>
              <w:jc w:val="both"/>
              <w:rPr>
                <w:lang w:val="en-GB" w:eastAsia="zh-TW"/>
              </w:rPr>
            </w:pPr>
          </w:p>
        </w:tc>
      </w:tr>
    </w:tbl>
    <w:p w:rsidR="00D909BA" w:rsidRPr="00CD09A8" w:rsidRDefault="00D909BA" w:rsidP="00BD7CC1">
      <w:pPr>
        <w:autoSpaceDE w:val="0"/>
        <w:autoSpaceDN w:val="0"/>
        <w:adjustRightInd w:val="0"/>
        <w:jc w:val="both"/>
        <w:rPr>
          <w:sz w:val="18"/>
          <w:szCs w:val="18"/>
          <w:lang w:val="en-US"/>
        </w:rPr>
      </w:pPr>
    </w:p>
    <w:p w:rsidR="00BD7CC1" w:rsidRPr="00CD09A8" w:rsidRDefault="00BD7CC1" w:rsidP="00BD7CC1">
      <w:pPr>
        <w:rPr>
          <w:b/>
          <w:bCs/>
          <w:i/>
          <w:iCs/>
          <w:sz w:val="18"/>
          <w:szCs w:val="18"/>
          <w:lang w:val="en-GB" w:eastAsia="zh-TW"/>
        </w:rPr>
      </w:pPr>
      <w:r w:rsidRPr="00CD09A8">
        <w:rPr>
          <w:b/>
          <w:bCs/>
          <w:i/>
          <w:iCs/>
          <w:sz w:val="18"/>
          <w:szCs w:val="18"/>
          <w:lang w:val="en-GB" w:eastAsia="zh-TW"/>
        </w:rPr>
        <w:br w:type="page"/>
      </w:r>
    </w:p>
    <w:p w:rsidR="00A81FC5" w:rsidRPr="00CD09A8" w:rsidRDefault="00A81FC5" w:rsidP="00572B5B">
      <w:pPr>
        <w:keepNext/>
        <w:keepLines/>
        <w:autoSpaceDE w:val="0"/>
        <w:autoSpaceDN w:val="0"/>
        <w:adjustRightInd w:val="0"/>
        <w:jc w:val="center"/>
        <w:rPr>
          <w:b/>
          <w:bCs/>
          <w:i/>
          <w:iCs/>
          <w:color w:val="0070C0"/>
          <w:sz w:val="40"/>
          <w:szCs w:val="40"/>
          <w:lang w:val="en-GB" w:eastAsia="zh-TW"/>
        </w:rPr>
      </w:pPr>
      <w:r w:rsidRPr="00CD09A8">
        <w:rPr>
          <w:b/>
          <w:bCs/>
          <w:i/>
          <w:iCs/>
          <w:color w:val="0070C0"/>
          <w:sz w:val="40"/>
          <w:szCs w:val="40"/>
          <w:lang w:val="en-GB" w:eastAsia="zh-TW"/>
        </w:rPr>
        <w:lastRenderedPageBreak/>
        <w:t>Implementing the Ten Principles into Strategies &amp; Operations</w:t>
      </w:r>
    </w:p>
    <w:p w:rsidR="00FB7061" w:rsidRPr="00CD09A8" w:rsidRDefault="00FB7061" w:rsidP="00572B5B">
      <w:pPr>
        <w:keepNext/>
        <w:keepLines/>
        <w:autoSpaceDE w:val="0"/>
        <w:autoSpaceDN w:val="0"/>
        <w:adjustRightInd w:val="0"/>
        <w:jc w:val="both"/>
        <w:rPr>
          <w:color w:val="000000"/>
          <w:lang w:val="en-GB" w:eastAsia="zh-TW"/>
        </w:rPr>
      </w:pPr>
    </w:p>
    <w:p w:rsidR="00A81FC5" w:rsidRPr="00CD09A8" w:rsidRDefault="00A81FC5" w:rsidP="00572B5B">
      <w:pPr>
        <w:keepNext/>
        <w:keepLines/>
        <w:autoSpaceDE w:val="0"/>
        <w:autoSpaceDN w:val="0"/>
        <w:adjustRightInd w:val="0"/>
        <w:jc w:val="both"/>
        <w:rPr>
          <w:color w:val="000000"/>
          <w:sz w:val="32"/>
          <w:szCs w:val="32"/>
          <w:lang w:val="en-GB" w:eastAsia="zh-TW"/>
        </w:rPr>
      </w:pPr>
      <w:r w:rsidRPr="00CD09A8">
        <w:rPr>
          <w:b/>
          <w:bCs/>
          <w:color w:val="000000"/>
          <w:sz w:val="32"/>
          <w:szCs w:val="32"/>
          <w:lang w:val="en-GB" w:eastAsia="zh-TW"/>
        </w:rPr>
        <w:t>Criterion 1</w:t>
      </w:r>
      <w:r w:rsidR="00BE230E">
        <w:rPr>
          <w:b/>
          <w:bCs/>
          <w:color w:val="000000"/>
          <w:sz w:val="32"/>
          <w:szCs w:val="32"/>
          <w:lang w:val="en-GB" w:eastAsia="zh-TW"/>
        </w:rPr>
        <w:t>:</w:t>
      </w:r>
      <w:r w:rsidRPr="00CD09A8">
        <w:rPr>
          <w:b/>
          <w:bCs/>
          <w:color w:val="000000"/>
          <w:sz w:val="32"/>
          <w:szCs w:val="32"/>
          <w:lang w:val="en-GB" w:eastAsia="zh-TW"/>
        </w:rPr>
        <w:t xml:space="preserve"> The COP describes mainstreaming into corporate functions and business </w:t>
      </w:r>
      <w:r w:rsidR="009822F9" w:rsidRPr="00CD09A8">
        <w:rPr>
          <w:b/>
          <w:bCs/>
          <w:color w:val="000000"/>
          <w:sz w:val="32"/>
          <w:szCs w:val="32"/>
          <w:lang w:val="en-GB" w:eastAsia="zh-TW"/>
        </w:rPr>
        <w:t>units</w:t>
      </w:r>
      <w:r w:rsidR="00BE230E">
        <w:rPr>
          <w:b/>
          <w:bCs/>
          <w:color w:val="000000"/>
          <w:sz w:val="32"/>
          <w:szCs w:val="32"/>
          <w:lang w:val="en-GB" w:eastAsia="zh-TW"/>
        </w:rPr>
        <w:t>:</w:t>
      </w:r>
    </w:p>
    <w:p w:rsidR="00FB7061" w:rsidRPr="00CD09A8" w:rsidRDefault="00FB7061" w:rsidP="00572B5B">
      <w:pPr>
        <w:keepNext/>
        <w:keepLines/>
        <w:autoSpaceDE w:val="0"/>
        <w:autoSpaceDN w:val="0"/>
        <w:adjustRightInd w:val="0"/>
        <w:jc w:val="both"/>
        <w:rPr>
          <w:color w:val="000000"/>
          <w:sz w:val="16"/>
          <w:szCs w:val="16"/>
          <w:lang w:val="en-GB" w:eastAsia="zh-TW"/>
        </w:rPr>
      </w:pPr>
    </w:p>
    <w:p w:rsidR="005A3644" w:rsidRPr="00CD09A8" w:rsidRDefault="005A3644" w:rsidP="00572B5B">
      <w:pPr>
        <w:keepNext/>
        <w:keepLines/>
        <w:autoSpaceDE w:val="0"/>
        <w:autoSpaceDN w:val="0"/>
        <w:adjustRightInd w:val="0"/>
        <w:jc w:val="both"/>
        <w:rPr>
          <w:b/>
          <w:color w:val="C00000"/>
          <w:sz w:val="22"/>
          <w:szCs w:val="22"/>
          <w:lang w:val="en-GB" w:eastAsia="zh-TW"/>
        </w:rPr>
      </w:pPr>
      <w:r w:rsidRPr="00CD09A8">
        <w:rPr>
          <w:b/>
          <w:color w:val="C00000"/>
          <w:sz w:val="22"/>
          <w:szCs w:val="22"/>
          <w:lang w:val="en-GB"/>
        </w:rPr>
        <w:sym w:font="Wingdings 2" w:char="F052"/>
      </w:r>
      <w:r w:rsidRPr="00CD09A8">
        <w:rPr>
          <w:b/>
          <w:color w:val="C00000"/>
          <w:sz w:val="22"/>
          <w:szCs w:val="22"/>
          <w:lang w:val="en-GB" w:eastAsia="zh-TW"/>
        </w:rPr>
        <w:t xml:space="preserve"> Design corporate sustainability strategy to leverage synergies between and among issue areas and to deal adequately with trade-offs </w:t>
      </w:r>
    </w:p>
    <w:p w:rsidR="005A3644" w:rsidRPr="00CD09A8" w:rsidRDefault="005A3644" w:rsidP="005A3644">
      <w:pPr>
        <w:autoSpaceDE w:val="0"/>
        <w:autoSpaceDN w:val="0"/>
        <w:adjustRightInd w:val="0"/>
        <w:jc w:val="both"/>
        <w:rPr>
          <w:b/>
          <w:color w:val="C00000"/>
          <w:sz w:val="22"/>
          <w:szCs w:val="22"/>
          <w:lang w:val="en-GB" w:eastAsia="zh-TW"/>
        </w:rPr>
      </w:pPr>
      <w:r w:rsidRPr="00CD09A8">
        <w:rPr>
          <w:b/>
          <w:color w:val="C00000"/>
          <w:sz w:val="22"/>
          <w:szCs w:val="22"/>
          <w:lang w:val="en-GB"/>
        </w:rPr>
        <w:sym w:font="Wingdings 2" w:char="F052"/>
      </w:r>
      <w:r w:rsidRPr="00CD09A8">
        <w:rPr>
          <w:b/>
          <w:color w:val="C00000"/>
          <w:sz w:val="22"/>
          <w:szCs w:val="22"/>
          <w:lang w:val="en-GB" w:eastAsia="zh-TW"/>
        </w:rPr>
        <w:t xml:space="preserve"> Ensure that different corporate functions coordinate closely to maximize performance and avoid unintended negative impacts </w:t>
      </w:r>
    </w:p>
    <w:p w:rsidR="005A3644" w:rsidRPr="00CD09A8" w:rsidRDefault="005A3644" w:rsidP="005A3644">
      <w:pPr>
        <w:autoSpaceDE w:val="0"/>
        <w:autoSpaceDN w:val="0"/>
        <w:adjustRightInd w:val="0"/>
        <w:jc w:val="both"/>
        <w:rPr>
          <w:color w:val="0070C0"/>
          <w:sz w:val="10"/>
          <w:szCs w:val="10"/>
          <w:lang w:val="en-GB" w:eastAsia="zh-TW"/>
        </w:rPr>
      </w:pPr>
    </w:p>
    <w:p w:rsidR="005A3644" w:rsidRPr="00CD09A8" w:rsidRDefault="005A3644" w:rsidP="005A3644">
      <w:pPr>
        <w:autoSpaceDE w:val="0"/>
        <w:autoSpaceDN w:val="0"/>
        <w:adjustRightInd w:val="0"/>
        <w:jc w:val="both"/>
        <w:rPr>
          <w:b/>
          <w:color w:val="0070C0"/>
          <w:lang w:val="en-GB" w:eastAsia="zh-TW"/>
        </w:rPr>
      </w:pPr>
      <w:r w:rsidRPr="00CD09A8">
        <w:rPr>
          <w:b/>
          <w:color w:val="0070C0"/>
          <w:lang w:val="en-GB" w:eastAsia="zh-TW"/>
        </w:rPr>
        <w:t xml:space="preserve">Blueprint </w:t>
      </w:r>
      <w:proofErr w:type="gramStart"/>
      <w:r w:rsidRPr="00CD09A8">
        <w:rPr>
          <w:b/>
          <w:color w:val="0070C0"/>
          <w:lang w:val="en-GB" w:eastAsia="zh-TW"/>
        </w:rPr>
        <w:t>For</w:t>
      </w:r>
      <w:proofErr w:type="gramEnd"/>
      <w:r w:rsidRPr="00CD09A8">
        <w:rPr>
          <w:b/>
          <w:color w:val="0070C0"/>
          <w:lang w:val="en-GB" w:eastAsia="zh-TW"/>
        </w:rPr>
        <w:t xml:space="preserve"> Corporate Sustainability Leadership </w:t>
      </w:r>
    </w:p>
    <w:p w:rsidR="005A3644" w:rsidRPr="00CD09A8" w:rsidRDefault="005A3644" w:rsidP="005A3644">
      <w:pPr>
        <w:autoSpaceDE w:val="0"/>
        <w:autoSpaceDN w:val="0"/>
        <w:adjustRightInd w:val="0"/>
        <w:jc w:val="both"/>
        <w:rPr>
          <w:b/>
          <w:color w:val="0070C0"/>
          <w:u w:val="single"/>
          <w:lang w:val="en-GB" w:eastAsia="zh-TW"/>
        </w:rPr>
      </w:pPr>
      <w:r w:rsidRPr="00CD09A8">
        <w:rPr>
          <w:b/>
          <w:color w:val="0070C0"/>
          <w:u w:val="single"/>
          <w:lang w:val="en-GB" w:eastAsia="zh-TW"/>
        </w:rPr>
        <w:t xml:space="preserve">Mainstreaming into Corporate Functions and Business </w:t>
      </w:r>
      <w:r w:rsidR="009822F9" w:rsidRPr="00CD09A8">
        <w:rPr>
          <w:b/>
          <w:color w:val="0070C0"/>
          <w:u w:val="single"/>
          <w:lang w:val="en-GB" w:eastAsia="zh-TW"/>
        </w:rPr>
        <w:t>Units:</w:t>
      </w:r>
    </w:p>
    <w:p w:rsidR="00E96E0D" w:rsidRPr="00CD09A8" w:rsidRDefault="00DD6C40" w:rsidP="004E27AE">
      <w:pPr>
        <w:autoSpaceDE w:val="0"/>
        <w:autoSpaceDN w:val="0"/>
        <w:adjustRightInd w:val="0"/>
        <w:jc w:val="both"/>
        <w:rPr>
          <w:b/>
          <w:color w:val="0070C0"/>
          <w:sz w:val="22"/>
          <w:szCs w:val="22"/>
          <w:lang w:val="en-GB" w:eastAsia="zh-TW"/>
        </w:rPr>
      </w:pPr>
      <w:r w:rsidRPr="00CD09A8">
        <w:rPr>
          <w:b/>
          <w:color w:val="0070C0"/>
          <w:sz w:val="22"/>
          <w:szCs w:val="22"/>
          <w:lang w:val="en-GB"/>
        </w:rPr>
        <w:sym w:font="Wingdings 2" w:char="F052"/>
      </w:r>
      <w:r w:rsidR="00A81FC5" w:rsidRPr="00CD09A8">
        <w:rPr>
          <w:b/>
          <w:color w:val="0070C0"/>
          <w:sz w:val="22"/>
          <w:szCs w:val="22"/>
          <w:lang w:val="en-GB" w:eastAsia="zh-TW"/>
        </w:rPr>
        <w:t xml:space="preserve"> Place responsibility for execution of sustainability strategy in relevant corporate functions (procurement, government affairs, human resources, legal, </w:t>
      </w:r>
      <w:r w:rsidR="009822F9" w:rsidRPr="00CD09A8">
        <w:rPr>
          <w:b/>
          <w:color w:val="0070C0"/>
          <w:sz w:val="22"/>
          <w:szCs w:val="22"/>
          <w:lang w:val="en-GB" w:eastAsia="zh-TW"/>
        </w:rPr>
        <w:t>etc.</w:t>
      </w:r>
      <w:r w:rsidR="00A81FC5" w:rsidRPr="00CD09A8">
        <w:rPr>
          <w:b/>
          <w:color w:val="0070C0"/>
          <w:sz w:val="22"/>
          <w:szCs w:val="22"/>
          <w:lang w:val="en-GB" w:eastAsia="zh-TW"/>
        </w:rPr>
        <w:t xml:space="preserve">) ensuring no function conflicts with company’s sustainability commitments and </w:t>
      </w:r>
      <w:r w:rsidR="009822F9" w:rsidRPr="00CD09A8">
        <w:rPr>
          <w:b/>
          <w:color w:val="0070C0"/>
          <w:sz w:val="22"/>
          <w:szCs w:val="22"/>
          <w:lang w:val="en-GB" w:eastAsia="zh-TW"/>
        </w:rPr>
        <w:t>objectives:</w:t>
      </w:r>
    </w:p>
    <w:p w:rsidR="00E96E0D" w:rsidRPr="00CD09A8" w:rsidRDefault="00DD6C40" w:rsidP="004E27AE">
      <w:pPr>
        <w:autoSpaceDE w:val="0"/>
        <w:autoSpaceDN w:val="0"/>
        <w:adjustRightInd w:val="0"/>
        <w:jc w:val="both"/>
        <w:rPr>
          <w:b/>
          <w:color w:val="0070C0"/>
          <w:sz w:val="22"/>
          <w:szCs w:val="22"/>
          <w:lang w:val="en-GB" w:eastAsia="zh-TW"/>
        </w:rPr>
      </w:pPr>
      <w:r w:rsidRPr="00CD09A8">
        <w:rPr>
          <w:b/>
          <w:color w:val="0070C0"/>
          <w:sz w:val="22"/>
          <w:szCs w:val="22"/>
          <w:lang w:val="en-GB"/>
        </w:rPr>
        <w:sym w:font="Wingdings 2" w:char="F052"/>
      </w:r>
      <w:r w:rsidRPr="00CD09A8">
        <w:rPr>
          <w:b/>
          <w:color w:val="0070C0"/>
          <w:sz w:val="22"/>
          <w:szCs w:val="22"/>
          <w:lang w:val="en-GB" w:eastAsia="zh-TW"/>
        </w:rPr>
        <w:t xml:space="preserve"> Align strategies, goals and incentive structures of all business units and subsidiaries with corporate sustainability strategy </w:t>
      </w:r>
    </w:p>
    <w:p w:rsidR="00E96E0D" w:rsidRPr="00CD09A8" w:rsidRDefault="00DD6C40" w:rsidP="004E27AE">
      <w:pPr>
        <w:autoSpaceDE w:val="0"/>
        <w:autoSpaceDN w:val="0"/>
        <w:adjustRightInd w:val="0"/>
        <w:jc w:val="both"/>
        <w:rPr>
          <w:b/>
          <w:color w:val="0070C0"/>
          <w:sz w:val="22"/>
          <w:szCs w:val="22"/>
          <w:lang w:val="en-GB" w:eastAsia="zh-TW"/>
        </w:rPr>
      </w:pPr>
      <w:r w:rsidRPr="00CD09A8">
        <w:rPr>
          <w:b/>
          <w:color w:val="0070C0"/>
          <w:sz w:val="22"/>
          <w:szCs w:val="22"/>
          <w:lang w:val="en-GB"/>
        </w:rPr>
        <w:sym w:font="Wingdings 2" w:char="F052"/>
      </w:r>
      <w:r w:rsidRPr="00CD09A8">
        <w:rPr>
          <w:b/>
          <w:color w:val="0070C0"/>
          <w:sz w:val="22"/>
          <w:szCs w:val="22"/>
          <w:lang w:val="en-GB" w:eastAsia="zh-TW"/>
        </w:rPr>
        <w:t xml:space="preserve"> Assign responsibility for corporate sustainability implementation to an individual or group within each business unit and subsidiary </w:t>
      </w:r>
    </w:p>
    <w:p w:rsidR="006E7C35" w:rsidRPr="00CD09A8" w:rsidRDefault="006E7C35" w:rsidP="004E27AE">
      <w:pPr>
        <w:autoSpaceDE w:val="0"/>
        <w:autoSpaceDN w:val="0"/>
        <w:adjustRightInd w:val="0"/>
        <w:jc w:val="both"/>
        <w:rPr>
          <w:color w:val="000000"/>
          <w:lang w:val="en-GB" w:eastAsia="zh-TW"/>
        </w:rPr>
      </w:pPr>
    </w:p>
    <w:p w:rsidR="007F18EC" w:rsidRPr="00CD09A8" w:rsidRDefault="007F18EC" w:rsidP="004E27AE">
      <w:pPr>
        <w:tabs>
          <w:tab w:val="left" w:pos="284"/>
        </w:tabs>
        <w:autoSpaceDE w:val="0"/>
        <w:autoSpaceDN w:val="0"/>
        <w:adjustRightInd w:val="0"/>
        <w:jc w:val="both"/>
        <w:rPr>
          <w:b/>
          <w:sz w:val="28"/>
          <w:szCs w:val="28"/>
          <w:lang w:val="en-GB" w:eastAsia="zh-TW"/>
        </w:rPr>
      </w:pPr>
      <w:r w:rsidRPr="00CD09A8">
        <w:rPr>
          <w:b/>
          <w:sz w:val="28"/>
          <w:szCs w:val="28"/>
          <w:lang w:val="en-GB" w:eastAsia="zh-TW"/>
        </w:rPr>
        <w:t xml:space="preserve">1. </w:t>
      </w:r>
      <w:r w:rsidRPr="00CD09A8">
        <w:rPr>
          <w:b/>
          <w:sz w:val="26"/>
          <w:szCs w:val="26"/>
          <w:lang w:val="en-GB" w:eastAsia="zh-TW"/>
        </w:rPr>
        <w:t>Commitment</w:t>
      </w:r>
      <w:r w:rsidR="00E96E0D" w:rsidRPr="00CD09A8">
        <w:rPr>
          <w:b/>
          <w:sz w:val="26"/>
          <w:szCs w:val="26"/>
          <w:lang w:val="en-GB" w:eastAsia="zh-TW"/>
        </w:rPr>
        <w:t xml:space="preserve"> and involvement</w:t>
      </w:r>
      <w:r w:rsidRPr="00CD09A8">
        <w:rPr>
          <w:b/>
          <w:sz w:val="26"/>
          <w:szCs w:val="26"/>
          <w:lang w:val="en-GB" w:eastAsia="zh-TW"/>
        </w:rPr>
        <w:t xml:space="preserve"> at the highest </w:t>
      </w:r>
      <w:r w:rsidR="009822F9" w:rsidRPr="00CD09A8">
        <w:rPr>
          <w:b/>
          <w:sz w:val="26"/>
          <w:szCs w:val="26"/>
          <w:lang w:val="en-GB" w:eastAsia="zh-TW"/>
        </w:rPr>
        <w:t>level</w:t>
      </w:r>
      <w:r w:rsidR="00BE230E">
        <w:rPr>
          <w:b/>
          <w:sz w:val="26"/>
          <w:szCs w:val="26"/>
          <w:lang w:val="en-GB" w:eastAsia="zh-TW"/>
        </w:rPr>
        <w:t>:</w:t>
      </w:r>
    </w:p>
    <w:p w:rsidR="007F18EC" w:rsidRPr="00CD09A8" w:rsidRDefault="007F18EC" w:rsidP="004E27AE">
      <w:pPr>
        <w:tabs>
          <w:tab w:val="left" w:pos="284"/>
        </w:tabs>
        <w:autoSpaceDE w:val="0"/>
        <w:autoSpaceDN w:val="0"/>
        <w:adjustRightInd w:val="0"/>
        <w:jc w:val="both"/>
        <w:rPr>
          <w:sz w:val="16"/>
          <w:szCs w:val="16"/>
          <w:lang w:val="en-GB" w:eastAsia="zh-TW"/>
        </w:rPr>
      </w:pPr>
    </w:p>
    <w:p w:rsidR="006961A8" w:rsidRPr="00CD09A8" w:rsidRDefault="006961A8" w:rsidP="004E27AE">
      <w:pPr>
        <w:tabs>
          <w:tab w:val="left" w:pos="284"/>
        </w:tabs>
        <w:autoSpaceDE w:val="0"/>
        <w:autoSpaceDN w:val="0"/>
        <w:adjustRightInd w:val="0"/>
        <w:jc w:val="both"/>
        <w:rPr>
          <w:sz w:val="16"/>
          <w:szCs w:val="16"/>
          <w:lang w:val="en-GB" w:eastAsia="zh-TW"/>
        </w:rPr>
      </w:pPr>
      <w:r w:rsidRPr="00CD09A8">
        <w:rPr>
          <w:lang w:val="en-GB" w:eastAsia="zh-TW"/>
        </w:rPr>
        <w:t xml:space="preserve">The long-term corporate sustainability strategy is led by the Group and its Maisons under the responsibility of the </w:t>
      </w:r>
      <w:r w:rsidRPr="00CD09A8">
        <w:rPr>
          <w:b/>
          <w:lang w:val="en-GB" w:eastAsia="zh-TW"/>
        </w:rPr>
        <w:t>Board of Directors</w:t>
      </w:r>
      <w:r w:rsidRPr="00CD09A8">
        <w:rPr>
          <w:lang w:val="en-GB" w:eastAsia="zh-TW"/>
        </w:rPr>
        <w:t xml:space="preserve"> and the </w:t>
      </w:r>
      <w:r w:rsidRPr="00CD09A8">
        <w:rPr>
          <w:b/>
          <w:lang w:val="en-GB" w:eastAsia="zh-TW"/>
        </w:rPr>
        <w:t>Executive Committee</w:t>
      </w:r>
      <w:r w:rsidRPr="00CD09A8">
        <w:rPr>
          <w:lang w:val="en-GB" w:eastAsia="zh-TW"/>
        </w:rPr>
        <w:t>.</w:t>
      </w:r>
    </w:p>
    <w:p w:rsidR="006961A8" w:rsidRPr="00CD09A8" w:rsidRDefault="006961A8" w:rsidP="004E27AE">
      <w:pPr>
        <w:tabs>
          <w:tab w:val="left" w:pos="284"/>
        </w:tabs>
        <w:autoSpaceDE w:val="0"/>
        <w:autoSpaceDN w:val="0"/>
        <w:adjustRightInd w:val="0"/>
        <w:jc w:val="both"/>
        <w:rPr>
          <w:sz w:val="16"/>
          <w:szCs w:val="16"/>
          <w:lang w:val="en-GB" w:eastAsia="zh-TW"/>
        </w:rPr>
      </w:pPr>
    </w:p>
    <w:p w:rsidR="00DD6C40" w:rsidRPr="00CD09A8" w:rsidRDefault="00DD6C40" w:rsidP="00FA4045">
      <w:pPr>
        <w:numPr>
          <w:ilvl w:val="0"/>
          <w:numId w:val="4"/>
        </w:numPr>
        <w:tabs>
          <w:tab w:val="left" w:pos="284"/>
        </w:tabs>
        <w:autoSpaceDE w:val="0"/>
        <w:autoSpaceDN w:val="0"/>
        <w:adjustRightInd w:val="0"/>
        <w:ind w:left="0" w:firstLine="0"/>
        <w:jc w:val="both"/>
        <w:rPr>
          <w:lang w:val="en-GB" w:eastAsia="zh-TW"/>
        </w:rPr>
      </w:pPr>
      <w:r w:rsidRPr="00CD09A8">
        <w:rPr>
          <w:bCs/>
          <w:lang w:val="en-GB" w:eastAsia="zh-TW"/>
        </w:rPr>
        <w:t xml:space="preserve">The declarations and commitments in the field of CSR and sustainable development have been approved by </w:t>
      </w:r>
      <w:r w:rsidRPr="00CD09A8">
        <w:rPr>
          <w:b/>
          <w:bCs/>
          <w:lang w:val="en-GB" w:eastAsia="zh-TW"/>
        </w:rPr>
        <w:t>Bernard Arnault, Chairman and Chief Executive Officer</w:t>
      </w:r>
      <w:r w:rsidRPr="00CD09A8">
        <w:rPr>
          <w:bCs/>
          <w:lang w:val="en-GB" w:eastAsia="zh-TW"/>
        </w:rPr>
        <w:t>.</w:t>
      </w:r>
    </w:p>
    <w:p w:rsidR="00362FEE" w:rsidRDefault="00362FEE" w:rsidP="00BB6052">
      <w:pPr>
        <w:autoSpaceDE w:val="0"/>
        <w:autoSpaceDN w:val="0"/>
        <w:adjustRightInd w:val="0"/>
        <w:jc w:val="center"/>
        <w:rPr>
          <w:bCs/>
          <w:sz w:val="16"/>
          <w:szCs w:val="16"/>
          <w:lang w:val="en-GB" w:eastAsia="zh-TW"/>
        </w:rPr>
      </w:pPr>
    </w:p>
    <w:p w:rsidR="00BB6052" w:rsidRDefault="00BB6052" w:rsidP="00BB6052">
      <w:pPr>
        <w:autoSpaceDE w:val="0"/>
        <w:autoSpaceDN w:val="0"/>
        <w:adjustRightInd w:val="0"/>
        <w:jc w:val="center"/>
        <w:rPr>
          <w:bCs/>
          <w:sz w:val="16"/>
          <w:szCs w:val="16"/>
          <w:lang w:val="en-GB" w:eastAsia="zh-TW"/>
        </w:rPr>
      </w:pPr>
      <w:r>
        <w:rPr>
          <w:bCs/>
          <w:noProof/>
          <w:sz w:val="16"/>
          <w:szCs w:val="16"/>
        </w:rPr>
        <w:drawing>
          <wp:inline distT="0" distB="0" distL="0" distR="0">
            <wp:extent cx="6680063" cy="4106174"/>
            <wp:effectExtent l="19050" t="0" r="6487" b="0"/>
            <wp:docPr id="809" name="Imag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24" cstate="print"/>
                    <a:srcRect/>
                    <a:stretch>
                      <a:fillRect/>
                    </a:stretch>
                  </pic:blipFill>
                  <pic:spPr bwMode="auto">
                    <a:xfrm>
                      <a:off x="0" y="0"/>
                      <a:ext cx="6683293" cy="4108159"/>
                    </a:xfrm>
                    <a:prstGeom prst="rect">
                      <a:avLst/>
                    </a:prstGeom>
                    <a:noFill/>
                  </pic:spPr>
                </pic:pic>
              </a:graphicData>
            </a:graphic>
          </wp:inline>
        </w:drawing>
      </w:r>
    </w:p>
    <w:p w:rsidR="00BB6052" w:rsidRPr="00CD09A8" w:rsidRDefault="00BB6052" w:rsidP="00BB6052">
      <w:pPr>
        <w:autoSpaceDE w:val="0"/>
        <w:autoSpaceDN w:val="0"/>
        <w:adjustRightInd w:val="0"/>
        <w:jc w:val="center"/>
        <w:rPr>
          <w:bCs/>
          <w:sz w:val="16"/>
          <w:szCs w:val="16"/>
          <w:lang w:val="en-GB" w:eastAsia="zh-TW"/>
        </w:rPr>
      </w:pPr>
    </w:p>
    <w:p w:rsidR="003830D2" w:rsidRDefault="003830D2">
      <w:pPr>
        <w:rPr>
          <w:sz w:val="16"/>
          <w:szCs w:val="16"/>
          <w:lang w:val="en-US" w:eastAsia="zh-TW"/>
        </w:rPr>
      </w:pPr>
    </w:p>
    <w:p w:rsidR="003830D2" w:rsidRDefault="003830D2" w:rsidP="003830D2">
      <w:pPr>
        <w:tabs>
          <w:tab w:val="left" w:pos="284"/>
        </w:tabs>
        <w:autoSpaceDE w:val="0"/>
        <w:autoSpaceDN w:val="0"/>
        <w:adjustRightInd w:val="0"/>
        <w:jc w:val="both"/>
        <w:rPr>
          <w:sz w:val="16"/>
          <w:szCs w:val="16"/>
          <w:lang w:val="en-US" w:eastAsia="zh-TW"/>
        </w:rPr>
      </w:pPr>
    </w:p>
    <w:tbl>
      <w:tblPr>
        <w:tblW w:w="0" w:type="auto"/>
        <w:tblLook w:val="04A0"/>
      </w:tblPr>
      <w:tblGrid>
        <w:gridCol w:w="8897"/>
        <w:gridCol w:w="1709"/>
      </w:tblGrid>
      <w:tr w:rsidR="003830D2" w:rsidRPr="003670D2" w:rsidTr="003830D2">
        <w:trPr>
          <w:trHeight w:val="561"/>
        </w:trPr>
        <w:tc>
          <w:tcPr>
            <w:tcW w:w="8897" w:type="dxa"/>
            <w:shd w:val="clear" w:color="auto" w:fill="auto"/>
          </w:tcPr>
          <w:p w:rsidR="003830D2" w:rsidRPr="003830D2" w:rsidRDefault="003830D2" w:rsidP="001208A3">
            <w:pPr>
              <w:pStyle w:val="Paragraphedeliste"/>
              <w:numPr>
                <w:ilvl w:val="0"/>
                <w:numId w:val="102"/>
              </w:numPr>
              <w:tabs>
                <w:tab w:val="left" w:pos="284"/>
              </w:tabs>
              <w:autoSpaceDE w:val="0"/>
              <w:autoSpaceDN w:val="0"/>
              <w:adjustRightInd w:val="0"/>
              <w:spacing w:after="0" w:line="240" w:lineRule="auto"/>
              <w:jc w:val="both"/>
              <w:rPr>
                <w:rFonts w:ascii="Times New Roman" w:hAnsi="Times New Roman" w:cs="Times New Roman"/>
                <w:sz w:val="24"/>
                <w:szCs w:val="24"/>
                <w:lang w:val="en-US"/>
              </w:rPr>
            </w:pPr>
            <w:r w:rsidRPr="003830D2">
              <w:rPr>
                <w:rFonts w:ascii="Times New Roman" w:hAnsi="Times New Roman" w:cs="Times New Roman"/>
                <w:sz w:val="24"/>
                <w:szCs w:val="24"/>
                <w:lang w:val="en-US"/>
              </w:rPr>
              <w:lastRenderedPageBreak/>
              <w:t xml:space="preserve">On March 8, 2018, Antoine Arnault – a member of the LVMH Group’s Board of Directors – officially confirmed LVMH’s participation </w:t>
            </w:r>
            <w:r w:rsidRPr="003830D2">
              <w:rPr>
                <w:rFonts w:ascii="Times New Roman" w:hAnsi="Times New Roman" w:cs="Times New Roman"/>
                <w:b/>
                <w:sz w:val="24"/>
                <w:szCs w:val="24"/>
                <w:lang w:val="en-US"/>
              </w:rPr>
              <w:t>in a public-private task</w:t>
            </w:r>
            <w:r w:rsidRPr="003830D2">
              <w:rPr>
                <w:rFonts w:ascii="Times New Roman" w:hAnsi="Times New Roman" w:cs="Times New Roman"/>
                <w:sz w:val="24"/>
                <w:szCs w:val="24"/>
                <w:lang w:val="en-US"/>
              </w:rPr>
              <w:t xml:space="preserve"> </w:t>
            </w:r>
          </w:p>
        </w:tc>
        <w:tc>
          <w:tcPr>
            <w:tcW w:w="1709" w:type="dxa"/>
            <w:shd w:val="clear" w:color="auto" w:fill="auto"/>
          </w:tcPr>
          <w:p w:rsidR="003830D2" w:rsidRPr="00CD09A8" w:rsidRDefault="008F7E4D" w:rsidP="003830D2">
            <w:pPr>
              <w:autoSpaceDE w:val="0"/>
              <w:autoSpaceDN w:val="0"/>
              <w:adjustRightInd w:val="0"/>
              <w:jc w:val="both"/>
              <w:rPr>
                <w:color w:val="000000"/>
                <w:lang w:val="en-US" w:eastAsia="zh-TW"/>
              </w:rPr>
            </w:pPr>
            <w:r>
              <w:rPr>
                <w:noProof/>
                <w:color w:val="000000"/>
              </w:rPr>
              <w:pict>
                <v:roundrect id="_x0000_s1829" style="position:absolute;left:0;text-align:left;margin-left:-1.15pt;margin-top:4pt;width:71.5pt;height:22.4pt;z-index:251798016;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829">
                    <w:txbxContent>
                      <w:p w:rsidR="003670D2" w:rsidRPr="00F56831" w:rsidRDefault="003670D2" w:rsidP="003830D2">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3830D2" w:rsidRDefault="003830D2" w:rsidP="003830D2">
      <w:pPr>
        <w:autoSpaceDE w:val="0"/>
        <w:autoSpaceDN w:val="0"/>
        <w:adjustRightInd w:val="0"/>
        <w:ind w:left="709"/>
        <w:jc w:val="both"/>
        <w:rPr>
          <w:bCs/>
          <w:lang w:val="en-US" w:eastAsia="zh-TW"/>
        </w:rPr>
      </w:pPr>
      <w:proofErr w:type="gramStart"/>
      <w:r w:rsidRPr="003830D2">
        <w:rPr>
          <w:b/>
          <w:lang w:val="en-US"/>
        </w:rPr>
        <w:t>force</w:t>
      </w:r>
      <w:proofErr w:type="gramEnd"/>
      <w:r w:rsidRPr="003830D2">
        <w:rPr>
          <w:b/>
          <w:lang w:val="en-US"/>
        </w:rPr>
        <w:t xml:space="preserve"> to promote gender equality</w:t>
      </w:r>
      <w:r w:rsidRPr="003830D2">
        <w:rPr>
          <w:lang w:val="en-US"/>
        </w:rPr>
        <w:t xml:space="preserve">, at the invitation of the French President and at the proposal of the Secretary of State for Gender Equality. The </w:t>
      </w:r>
      <w:r w:rsidRPr="003830D2">
        <w:rPr>
          <w:b/>
          <w:lang w:val="en-US"/>
        </w:rPr>
        <w:t>World Economic Forum in Davos</w:t>
      </w:r>
      <w:r w:rsidRPr="003830D2">
        <w:rPr>
          <w:lang w:val="en-US"/>
        </w:rPr>
        <w:t xml:space="preserve"> is behind the initiative, which for the past five years has invited volunteer countries to set up a public-private consortium with the aim of drawing up a three-year action plan with associated targets to discuss and promote best practice in the area of workplace gender equality. France is the first European country to take part in the initiative. (“2018 Social Responsibility Report”, p. 16)</w:t>
      </w:r>
    </w:p>
    <w:p w:rsidR="003830D2" w:rsidRPr="00BB6052" w:rsidRDefault="003830D2" w:rsidP="004E27AE">
      <w:pPr>
        <w:autoSpaceDE w:val="0"/>
        <w:autoSpaceDN w:val="0"/>
        <w:adjustRightInd w:val="0"/>
        <w:jc w:val="both"/>
        <w:rPr>
          <w:bCs/>
          <w:sz w:val="16"/>
          <w:szCs w:val="16"/>
          <w:lang w:val="en-US" w:eastAsia="zh-TW"/>
        </w:rPr>
      </w:pPr>
    </w:p>
    <w:tbl>
      <w:tblPr>
        <w:tblW w:w="0" w:type="auto"/>
        <w:tblLook w:val="04A0"/>
      </w:tblPr>
      <w:tblGrid>
        <w:gridCol w:w="8897"/>
        <w:gridCol w:w="1709"/>
      </w:tblGrid>
      <w:tr w:rsidR="003830D2" w:rsidRPr="003670D2" w:rsidTr="003830D2">
        <w:trPr>
          <w:trHeight w:val="561"/>
        </w:trPr>
        <w:tc>
          <w:tcPr>
            <w:tcW w:w="8897" w:type="dxa"/>
            <w:shd w:val="clear" w:color="auto" w:fill="auto"/>
          </w:tcPr>
          <w:p w:rsidR="003830D2" w:rsidRPr="003830D2" w:rsidRDefault="003830D2" w:rsidP="001208A3">
            <w:pPr>
              <w:pStyle w:val="Paragraphedeliste"/>
              <w:numPr>
                <w:ilvl w:val="0"/>
                <w:numId w:val="102"/>
              </w:numPr>
              <w:tabs>
                <w:tab w:val="left" w:pos="284"/>
              </w:tabs>
              <w:autoSpaceDE w:val="0"/>
              <w:autoSpaceDN w:val="0"/>
              <w:adjustRightInd w:val="0"/>
              <w:spacing w:after="0" w:line="240" w:lineRule="auto"/>
              <w:jc w:val="both"/>
              <w:rPr>
                <w:rFonts w:ascii="Times New Roman" w:hAnsi="Times New Roman" w:cs="Times New Roman"/>
                <w:sz w:val="24"/>
                <w:szCs w:val="24"/>
                <w:lang w:val="en-US"/>
              </w:rPr>
            </w:pPr>
            <w:r w:rsidRPr="003830D2">
              <w:rPr>
                <w:rFonts w:ascii="Times New Roman" w:hAnsi="Times New Roman" w:cs="Times New Roman"/>
                <w:sz w:val="24"/>
                <w:szCs w:val="24"/>
                <w:lang w:val="en-US"/>
              </w:rPr>
              <w:t xml:space="preserve">In July 2018, the Group once again demonstrated its proactive approach by signing </w:t>
            </w:r>
            <w:r w:rsidRPr="003830D2">
              <w:rPr>
                <w:rFonts w:ascii="Times New Roman" w:hAnsi="Times New Roman" w:cs="Times New Roman"/>
                <w:b/>
                <w:sz w:val="24"/>
                <w:szCs w:val="24"/>
                <w:lang w:val="en-US"/>
              </w:rPr>
              <w:t>a charter of 10 commitments within the context of</w:t>
            </w:r>
            <w:r w:rsidRPr="003830D2">
              <w:rPr>
                <w:rFonts w:ascii="Times New Roman" w:hAnsi="Times New Roman" w:cs="Times New Roman"/>
                <w:sz w:val="24"/>
                <w:szCs w:val="24"/>
                <w:lang w:val="en-US"/>
              </w:rPr>
              <w:t xml:space="preserve"> </w:t>
            </w:r>
            <w:r w:rsidRPr="003830D2">
              <w:rPr>
                <w:rFonts w:ascii="Times New Roman" w:hAnsi="Times New Roman" w:cs="Times New Roman"/>
                <w:b/>
                <w:sz w:val="24"/>
                <w:szCs w:val="24"/>
                <w:lang w:val="en-US"/>
              </w:rPr>
              <w:t>Act4nature</w:t>
            </w:r>
          </w:p>
        </w:tc>
        <w:tc>
          <w:tcPr>
            <w:tcW w:w="1709" w:type="dxa"/>
            <w:shd w:val="clear" w:color="auto" w:fill="auto"/>
          </w:tcPr>
          <w:p w:rsidR="003830D2" w:rsidRPr="003830D2" w:rsidRDefault="008F7E4D" w:rsidP="005943E7">
            <w:pPr>
              <w:autoSpaceDE w:val="0"/>
              <w:autoSpaceDN w:val="0"/>
              <w:adjustRightInd w:val="0"/>
              <w:jc w:val="both"/>
              <w:rPr>
                <w:color w:val="000000"/>
                <w:lang w:val="en-US" w:eastAsia="zh-TW"/>
              </w:rPr>
            </w:pPr>
            <w:r>
              <w:rPr>
                <w:noProof/>
                <w:color w:val="000000"/>
              </w:rPr>
              <w:pict>
                <v:roundrect id="_x0000_s1830" style="position:absolute;left:0;text-align:left;margin-left:-1.15pt;margin-top:4pt;width:71.5pt;height:22.4pt;z-index:25180006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830">
                    <w:txbxContent>
                      <w:p w:rsidR="003670D2" w:rsidRPr="00F56831" w:rsidRDefault="003670D2" w:rsidP="003830D2">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3830D2" w:rsidRPr="003830D2" w:rsidRDefault="003830D2" w:rsidP="003830D2">
      <w:pPr>
        <w:autoSpaceDE w:val="0"/>
        <w:autoSpaceDN w:val="0"/>
        <w:adjustRightInd w:val="0"/>
        <w:ind w:left="709"/>
        <w:jc w:val="both"/>
        <w:rPr>
          <w:lang w:val="en-US"/>
        </w:rPr>
      </w:pPr>
      <w:proofErr w:type="gramStart"/>
      <w:r w:rsidRPr="003830D2">
        <w:rPr>
          <w:lang w:val="en-US"/>
        </w:rPr>
        <w:t>launched</w:t>
      </w:r>
      <w:proofErr w:type="gramEnd"/>
      <w:r w:rsidRPr="003830D2">
        <w:rPr>
          <w:lang w:val="en-US"/>
        </w:rPr>
        <w:t xml:space="preserve"> by Entreprises pour l’environnement (EpE), the French association of businesses for the environment. Ten of these commitments are collective and should allow for the incorporation of the issue of biodiversity into all activities of the signatory companies, from governance and strategy to the most concrete operations so that they make a net positive contribution to nature. Each company</w:t>
      </w:r>
      <w:r>
        <w:rPr>
          <w:lang w:val="en-US"/>
        </w:rPr>
        <w:t xml:space="preserve"> </w:t>
      </w:r>
      <w:r w:rsidRPr="003830D2">
        <w:rPr>
          <w:lang w:val="en-US"/>
        </w:rPr>
        <w:t>also commits to implementing new actions</w:t>
      </w:r>
      <w:r>
        <w:rPr>
          <w:lang w:val="en-US"/>
        </w:rPr>
        <w:t xml:space="preserve"> </w:t>
      </w:r>
      <w:r w:rsidRPr="003830D2">
        <w:rPr>
          <w:lang w:val="en-US"/>
        </w:rPr>
        <w:t>adapted to its businesses. By participating in this</w:t>
      </w:r>
      <w:r>
        <w:rPr>
          <w:lang w:val="en-US"/>
        </w:rPr>
        <w:t xml:space="preserve"> </w:t>
      </w:r>
      <w:r w:rsidRPr="003830D2">
        <w:rPr>
          <w:lang w:val="en-US"/>
        </w:rPr>
        <w:t>action for progress, LVMH will contribute to preparations</w:t>
      </w:r>
      <w:r>
        <w:rPr>
          <w:lang w:val="en-US"/>
        </w:rPr>
        <w:t xml:space="preserve"> </w:t>
      </w:r>
      <w:r w:rsidRPr="003830D2">
        <w:rPr>
          <w:lang w:val="en-US"/>
        </w:rPr>
        <w:t>for two major deadlines in 2020: the World</w:t>
      </w:r>
      <w:r>
        <w:rPr>
          <w:lang w:val="en-US"/>
        </w:rPr>
        <w:t xml:space="preserve"> </w:t>
      </w:r>
      <w:r w:rsidRPr="003830D2">
        <w:rPr>
          <w:lang w:val="en-US"/>
        </w:rPr>
        <w:t>Congress of the International Union for Conservation</w:t>
      </w:r>
      <w:r>
        <w:rPr>
          <w:lang w:val="en-US"/>
        </w:rPr>
        <w:t xml:space="preserve"> </w:t>
      </w:r>
      <w:r w:rsidRPr="003830D2">
        <w:rPr>
          <w:lang w:val="en-US"/>
        </w:rPr>
        <w:t>of Nature to be held in Marseille, France, and the</w:t>
      </w:r>
      <w:r>
        <w:rPr>
          <w:lang w:val="en-US"/>
        </w:rPr>
        <w:t xml:space="preserve"> </w:t>
      </w:r>
      <w:r w:rsidRPr="003830D2">
        <w:rPr>
          <w:lang w:val="en-US"/>
        </w:rPr>
        <w:t>COP15 of the Convention on Biological Diversity</w:t>
      </w:r>
      <w:r>
        <w:rPr>
          <w:lang w:val="en-US"/>
        </w:rPr>
        <w:t xml:space="preserve"> </w:t>
      </w:r>
      <w:r w:rsidRPr="003830D2">
        <w:rPr>
          <w:lang w:val="en-US"/>
        </w:rPr>
        <w:t>organized in Beijing, China.</w:t>
      </w:r>
    </w:p>
    <w:p w:rsidR="00BB6052" w:rsidRPr="00885365" w:rsidRDefault="00BB6052" w:rsidP="00BB6052">
      <w:pPr>
        <w:autoSpaceDE w:val="0"/>
        <w:autoSpaceDN w:val="0"/>
        <w:adjustRightInd w:val="0"/>
        <w:jc w:val="both"/>
        <w:rPr>
          <w:bCs/>
          <w:sz w:val="10"/>
          <w:szCs w:val="10"/>
          <w:lang w:val="en-US" w:eastAsia="zh-TW"/>
        </w:rPr>
      </w:pPr>
    </w:p>
    <w:tbl>
      <w:tblPr>
        <w:tblW w:w="0" w:type="auto"/>
        <w:tblLook w:val="04A0"/>
      </w:tblPr>
      <w:tblGrid>
        <w:gridCol w:w="8897"/>
        <w:gridCol w:w="1709"/>
      </w:tblGrid>
      <w:tr w:rsidR="00BB6052" w:rsidRPr="003670D2" w:rsidTr="005943E7">
        <w:trPr>
          <w:trHeight w:val="561"/>
        </w:trPr>
        <w:tc>
          <w:tcPr>
            <w:tcW w:w="8897" w:type="dxa"/>
            <w:shd w:val="clear" w:color="auto" w:fill="auto"/>
          </w:tcPr>
          <w:p w:rsidR="00BB6052" w:rsidRPr="00BB6052" w:rsidRDefault="00BB6052" w:rsidP="001208A3">
            <w:pPr>
              <w:pStyle w:val="Paragraphedeliste"/>
              <w:numPr>
                <w:ilvl w:val="0"/>
                <w:numId w:val="102"/>
              </w:numPr>
              <w:tabs>
                <w:tab w:val="left" w:pos="284"/>
              </w:tabs>
              <w:autoSpaceDE w:val="0"/>
              <w:autoSpaceDN w:val="0"/>
              <w:adjustRightInd w:val="0"/>
              <w:spacing w:after="0" w:line="240" w:lineRule="auto"/>
              <w:jc w:val="both"/>
              <w:rPr>
                <w:rFonts w:ascii="Times New Roman" w:hAnsi="Times New Roman" w:cs="Times New Roman"/>
                <w:sz w:val="24"/>
                <w:szCs w:val="24"/>
                <w:lang w:val="en-US"/>
              </w:rPr>
            </w:pPr>
            <w:r w:rsidRPr="00BB6052">
              <w:rPr>
                <w:rFonts w:ascii="Times New Roman" w:hAnsi="Times New Roman" w:cs="Times New Roman"/>
                <w:color w:val="000000"/>
                <w:sz w:val="24"/>
                <w:szCs w:val="24"/>
                <w:lang w:val="en-US"/>
              </w:rPr>
              <w:t xml:space="preserve">In December 2018, LVMH signed the </w:t>
            </w:r>
            <w:r w:rsidRPr="00BB6052">
              <w:rPr>
                <w:rFonts w:ascii="Times New Roman" w:hAnsi="Times New Roman" w:cs="Times New Roman"/>
                <w:b/>
                <w:color w:val="000000"/>
                <w:sz w:val="24"/>
                <w:szCs w:val="24"/>
                <w:lang w:val="en-US"/>
              </w:rPr>
              <w:t>#StOpE charter</w:t>
            </w:r>
            <w:r w:rsidRPr="00BB6052">
              <w:rPr>
                <w:rFonts w:ascii="Times New Roman" w:hAnsi="Times New Roman" w:cs="Times New Roman"/>
                <w:color w:val="000000"/>
                <w:sz w:val="24"/>
                <w:szCs w:val="24"/>
                <w:lang w:val="en-US"/>
              </w:rPr>
              <w:t>, committing to fight “everyday” sexism in the workplace and to implement one of the eight priority actions set out in the charter starting in 2019.</w:t>
            </w:r>
          </w:p>
        </w:tc>
        <w:tc>
          <w:tcPr>
            <w:tcW w:w="1709" w:type="dxa"/>
            <w:shd w:val="clear" w:color="auto" w:fill="auto"/>
          </w:tcPr>
          <w:p w:rsidR="00BB6052" w:rsidRPr="003830D2" w:rsidRDefault="008F7E4D" w:rsidP="005943E7">
            <w:pPr>
              <w:autoSpaceDE w:val="0"/>
              <w:autoSpaceDN w:val="0"/>
              <w:adjustRightInd w:val="0"/>
              <w:jc w:val="both"/>
              <w:rPr>
                <w:color w:val="000000"/>
                <w:lang w:val="en-US" w:eastAsia="zh-TW"/>
              </w:rPr>
            </w:pPr>
            <w:r>
              <w:rPr>
                <w:noProof/>
                <w:color w:val="000000"/>
              </w:rPr>
              <w:pict>
                <v:roundrect id="_x0000_s1834" style="position:absolute;left:0;text-align:left;margin-left:-1.15pt;margin-top:4pt;width:71.5pt;height:22.4pt;z-index:25180416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834">
                    <w:txbxContent>
                      <w:p w:rsidR="003670D2" w:rsidRPr="00F56831" w:rsidRDefault="003670D2" w:rsidP="00BB6052">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BB6052" w:rsidRPr="00885365" w:rsidRDefault="00BB6052" w:rsidP="003830D2">
      <w:pPr>
        <w:autoSpaceDE w:val="0"/>
        <w:autoSpaceDN w:val="0"/>
        <w:adjustRightInd w:val="0"/>
        <w:jc w:val="both"/>
        <w:rPr>
          <w:bCs/>
          <w:sz w:val="10"/>
          <w:szCs w:val="10"/>
          <w:lang w:val="en-US" w:eastAsia="zh-TW"/>
        </w:rPr>
      </w:pPr>
    </w:p>
    <w:tbl>
      <w:tblPr>
        <w:tblW w:w="0" w:type="auto"/>
        <w:tblLook w:val="04A0"/>
      </w:tblPr>
      <w:tblGrid>
        <w:gridCol w:w="8897"/>
        <w:gridCol w:w="1709"/>
      </w:tblGrid>
      <w:tr w:rsidR="003830D2" w:rsidRPr="003670D2" w:rsidTr="003830D2">
        <w:trPr>
          <w:trHeight w:val="561"/>
        </w:trPr>
        <w:tc>
          <w:tcPr>
            <w:tcW w:w="8897" w:type="dxa"/>
            <w:shd w:val="clear" w:color="auto" w:fill="auto"/>
          </w:tcPr>
          <w:p w:rsidR="003830D2" w:rsidRPr="003830D2" w:rsidRDefault="003830D2" w:rsidP="001208A3">
            <w:pPr>
              <w:pStyle w:val="Paragraphedeliste"/>
              <w:numPr>
                <w:ilvl w:val="0"/>
                <w:numId w:val="102"/>
              </w:numPr>
              <w:tabs>
                <w:tab w:val="left" w:pos="284"/>
              </w:tabs>
              <w:autoSpaceDE w:val="0"/>
              <w:autoSpaceDN w:val="0"/>
              <w:adjustRightInd w:val="0"/>
              <w:spacing w:after="0" w:line="240" w:lineRule="auto"/>
              <w:jc w:val="both"/>
              <w:rPr>
                <w:rFonts w:ascii="Times New Roman" w:hAnsi="Times New Roman" w:cs="Times New Roman"/>
                <w:sz w:val="24"/>
                <w:szCs w:val="24"/>
                <w:lang w:val="en-US"/>
              </w:rPr>
            </w:pPr>
            <w:r w:rsidRPr="003830D2">
              <w:rPr>
                <w:rFonts w:ascii="Times New Roman" w:hAnsi="Times New Roman" w:cs="Times New Roman"/>
                <w:sz w:val="24"/>
                <w:szCs w:val="24"/>
                <w:lang w:val="en-US"/>
              </w:rPr>
              <w:t xml:space="preserve">On March 14, 2019, LVMH strengthens its commitment to building an inclusive company culture by signing the </w:t>
            </w:r>
            <w:r w:rsidRPr="003830D2">
              <w:rPr>
                <w:rFonts w:ascii="Times New Roman" w:hAnsi="Times New Roman" w:cs="Times New Roman"/>
                <w:b/>
                <w:sz w:val="24"/>
                <w:szCs w:val="24"/>
                <w:lang w:val="en-US"/>
              </w:rPr>
              <w:t>UN standards of conduct for business</w:t>
            </w:r>
            <w:r w:rsidRPr="003830D2">
              <w:rPr>
                <w:rFonts w:ascii="Times New Roman" w:hAnsi="Times New Roman" w:cs="Times New Roman"/>
                <w:sz w:val="24"/>
                <w:szCs w:val="24"/>
                <w:lang w:val="en-US"/>
              </w:rPr>
              <w:t>,</w:t>
            </w:r>
            <w:r>
              <w:rPr>
                <w:rFonts w:ascii="Times New Roman" w:hAnsi="Times New Roman" w:cs="Times New Roman"/>
                <w:sz w:val="24"/>
                <w:szCs w:val="24"/>
                <w:lang w:val="en-US"/>
              </w:rPr>
              <w:t xml:space="preserve"> which</w:t>
            </w:r>
          </w:p>
        </w:tc>
        <w:tc>
          <w:tcPr>
            <w:tcW w:w="1709" w:type="dxa"/>
            <w:shd w:val="clear" w:color="auto" w:fill="auto"/>
          </w:tcPr>
          <w:p w:rsidR="003830D2" w:rsidRPr="00CD09A8" w:rsidRDefault="008F7E4D" w:rsidP="005943E7">
            <w:pPr>
              <w:autoSpaceDE w:val="0"/>
              <w:autoSpaceDN w:val="0"/>
              <w:adjustRightInd w:val="0"/>
              <w:jc w:val="both"/>
              <w:rPr>
                <w:color w:val="000000"/>
                <w:lang w:val="en-US" w:eastAsia="zh-TW"/>
              </w:rPr>
            </w:pPr>
            <w:r>
              <w:rPr>
                <w:noProof/>
                <w:color w:val="000000"/>
              </w:rPr>
              <w:pict>
                <v:roundrect id="_x0000_s1831" style="position:absolute;left:0;text-align:left;margin-left:-1.15pt;margin-top:4pt;width:71.5pt;height:22.4pt;z-index:251802112;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831">
                    <w:txbxContent>
                      <w:p w:rsidR="003670D2" w:rsidRPr="00F56831" w:rsidRDefault="003670D2" w:rsidP="003830D2">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3830D2" w:rsidRDefault="003830D2" w:rsidP="003830D2">
      <w:pPr>
        <w:autoSpaceDE w:val="0"/>
        <w:autoSpaceDN w:val="0"/>
        <w:adjustRightInd w:val="0"/>
        <w:ind w:left="709"/>
        <w:jc w:val="both"/>
        <w:rPr>
          <w:bCs/>
          <w:lang w:val="en-US" w:eastAsia="zh-TW"/>
        </w:rPr>
      </w:pPr>
      <w:r w:rsidRPr="003830D2">
        <w:rPr>
          <w:lang w:val="en-US"/>
        </w:rPr>
        <w:t xml:space="preserve">fight against discrimination towards </w:t>
      </w:r>
      <w:r w:rsidRPr="003830D2">
        <w:rPr>
          <w:b/>
          <w:lang w:val="en-US"/>
        </w:rPr>
        <w:t>LGBTI (Lesbian, Gay, Bisexual, Transgender, Intersex) people</w:t>
      </w:r>
      <w:r w:rsidRPr="003830D2">
        <w:rPr>
          <w:lang w:val="en-US"/>
        </w:rPr>
        <w:t xml:space="preserve"> (https://www.lvmh.com/news-documents/news/lvmh-strengthens-its-commitment-to-building-an-inclusive-company-culture-by-signing-the-un-standards-of-conduct-for-business-which-fight-against-discrimination-towards-lgbti-people/ ). On June 26, 2019, </w:t>
      </w:r>
      <w:r>
        <w:rPr>
          <w:lang w:val="en-US"/>
        </w:rPr>
        <w:t>L</w:t>
      </w:r>
      <w:r w:rsidRPr="003830D2">
        <w:rPr>
          <w:lang w:val="en-US"/>
        </w:rPr>
        <w:t>VMH Maisons in the U.S. sign United Nations Standards of Conduct, joining the fight against LGBTI + discrimination (https://www.lvmh.com/news-documents/news/lvmh-maisons-in-the-u-s-sign-united-nations-standards-of-conduct-joining-the-fight-against-lgbti-discrimination</w:t>
      </w:r>
      <w:proofErr w:type="gramStart"/>
      <w:r w:rsidRPr="003830D2">
        <w:rPr>
          <w:lang w:val="en-US"/>
        </w:rPr>
        <w:t>/ )</w:t>
      </w:r>
      <w:proofErr w:type="gramEnd"/>
      <w:r w:rsidRPr="003830D2">
        <w:rPr>
          <w:lang w:val="en-US"/>
        </w:rPr>
        <w:t>.</w:t>
      </w:r>
    </w:p>
    <w:p w:rsidR="00885365" w:rsidRPr="00885365" w:rsidRDefault="00885365" w:rsidP="00885365">
      <w:pPr>
        <w:autoSpaceDE w:val="0"/>
        <w:autoSpaceDN w:val="0"/>
        <w:adjustRightInd w:val="0"/>
        <w:jc w:val="both"/>
        <w:rPr>
          <w:bCs/>
          <w:sz w:val="10"/>
          <w:szCs w:val="10"/>
          <w:lang w:val="en-US" w:eastAsia="zh-T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79"/>
        <w:gridCol w:w="1843"/>
        <w:gridCol w:w="1284"/>
      </w:tblGrid>
      <w:tr w:rsidR="00885365" w:rsidRPr="00CD09A8" w:rsidTr="00885365">
        <w:tc>
          <w:tcPr>
            <w:tcW w:w="7479" w:type="dxa"/>
            <w:tcBorders>
              <w:top w:val="nil"/>
              <w:left w:val="nil"/>
              <w:bottom w:val="nil"/>
              <w:right w:val="nil"/>
            </w:tcBorders>
            <w:shd w:val="clear" w:color="auto" w:fill="auto"/>
          </w:tcPr>
          <w:p w:rsidR="00885365" w:rsidRPr="00885365" w:rsidRDefault="00885365" w:rsidP="001208A3">
            <w:pPr>
              <w:pStyle w:val="Paragraphedeliste"/>
              <w:numPr>
                <w:ilvl w:val="0"/>
                <w:numId w:val="102"/>
              </w:numPr>
              <w:tabs>
                <w:tab w:val="left" w:pos="284"/>
              </w:tabs>
              <w:autoSpaceDE w:val="0"/>
              <w:autoSpaceDN w:val="0"/>
              <w:adjustRightInd w:val="0"/>
              <w:spacing w:after="0" w:line="240" w:lineRule="auto"/>
              <w:ind w:left="714" w:hanging="357"/>
              <w:jc w:val="both"/>
              <w:rPr>
                <w:rFonts w:ascii="Times New Roman" w:hAnsi="Times New Roman" w:cs="Times New Roman"/>
                <w:sz w:val="24"/>
                <w:szCs w:val="24"/>
                <w:lang w:val="en-GB" w:eastAsia="zh-TW"/>
              </w:rPr>
            </w:pPr>
            <w:r w:rsidRPr="00885365">
              <w:rPr>
                <w:rFonts w:ascii="Times New Roman" w:hAnsi="Times New Roman" w:cs="Times New Roman"/>
                <w:b/>
                <w:sz w:val="24"/>
                <w:szCs w:val="24"/>
                <w:lang w:val="en-US"/>
              </w:rPr>
              <w:t xml:space="preserve">Sustainable Development Goals (SDGs): </w:t>
            </w:r>
            <w:r w:rsidRPr="00885365">
              <w:rPr>
                <w:rFonts w:ascii="Times New Roman" w:hAnsi="Times New Roman" w:cs="Times New Roman"/>
                <w:bCs/>
                <w:sz w:val="24"/>
                <w:szCs w:val="24"/>
                <w:lang w:val="en-US"/>
              </w:rPr>
              <w:t>The “Environmental Report 2018” (p. 8) and the “2018 Social Responsibility Report” (p.</w:t>
            </w:r>
            <w:r w:rsidRPr="00885365">
              <w:rPr>
                <w:rFonts w:ascii="Times New Roman" w:hAnsi="Times New Roman" w:cs="Times New Roman"/>
                <w:i/>
                <w:sz w:val="24"/>
                <w:szCs w:val="24"/>
                <w:lang w:val="en-GB"/>
              </w:rPr>
              <w:t> </w:t>
            </w:r>
            <w:r w:rsidRPr="00885365">
              <w:rPr>
                <w:rFonts w:ascii="Times New Roman" w:hAnsi="Times New Roman" w:cs="Times New Roman"/>
                <w:sz w:val="24"/>
                <w:szCs w:val="24"/>
                <w:lang w:val="en-GB"/>
              </w:rPr>
              <w:t>49) present the different contributions of LVMH to the Sustainable Development Goals” (SDGs).</w:t>
            </w:r>
          </w:p>
        </w:tc>
        <w:tc>
          <w:tcPr>
            <w:tcW w:w="1843" w:type="dxa"/>
            <w:tcBorders>
              <w:top w:val="nil"/>
              <w:left w:val="nil"/>
              <w:bottom w:val="nil"/>
              <w:right w:val="nil"/>
            </w:tcBorders>
            <w:shd w:val="clear" w:color="auto" w:fill="auto"/>
          </w:tcPr>
          <w:p w:rsidR="00885365" w:rsidRPr="00CD09A8" w:rsidRDefault="008F7E4D" w:rsidP="00885365">
            <w:pPr>
              <w:autoSpaceDE w:val="0"/>
              <w:autoSpaceDN w:val="0"/>
              <w:adjustRightInd w:val="0"/>
              <w:jc w:val="center"/>
              <w:rPr>
                <w:color w:val="000000"/>
                <w:lang w:val="en-US" w:eastAsia="zh-TW"/>
              </w:rPr>
            </w:pPr>
            <w:r w:rsidRPr="008F7E4D">
              <w:rPr>
                <w:noProof/>
              </w:rPr>
              <w:pict>
                <v:roundrect id="_x0000_s1966" style="position:absolute;left:0;text-align:left;margin-left:-1.75pt;margin-top:1.75pt;width:71.5pt;height:22.4pt;z-index:252001792;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966">
                    <w:txbxContent>
                      <w:p w:rsidR="003670D2" w:rsidRPr="00F56831" w:rsidRDefault="003670D2" w:rsidP="00885365">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c>
          <w:tcPr>
            <w:tcW w:w="1284" w:type="dxa"/>
            <w:tcBorders>
              <w:top w:val="nil"/>
              <w:left w:val="nil"/>
              <w:bottom w:val="nil"/>
              <w:right w:val="nil"/>
            </w:tcBorders>
            <w:shd w:val="clear" w:color="auto" w:fill="auto"/>
          </w:tcPr>
          <w:p w:rsidR="00885365" w:rsidRPr="00CD09A8" w:rsidRDefault="00885365" w:rsidP="00885365">
            <w:pPr>
              <w:autoSpaceDE w:val="0"/>
              <w:autoSpaceDN w:val="0"/>
              <w:adjustRightInd w:val="0"/>
              <w:jc w:val="both"/>
              <w:rPr>
                <w:color w:val="000000"/>
                <w:lang w:val="en-US" w:eastAsia="zh-TW"/>
              </w:rPr>
            </w:pPr>
            <w:r w:rsidRPr="00CD09A8">
              <w:rPr>
                <w:noProof/>
                <w:color w:val="000000"/>
              </w:rPr>
              <w:drawing>
                <wp:inline distT="0" distB="0" distL="0" distR="0">
                  <wp:extent cx="502842" cy="483079"/>
                  <wp:effectExtent l="1905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04923" cy="485078"/>
                          </a:xfrm>
                          <a:prstGeom prst="rect">
                            <a:avLst/>
                          </a:prstGeom>
                          <a:noFill/>
                          <a:ln w="9525">
                            <a:noFill/>
                            <a:miter lim="800000"/>
                            <a:headEnd/>
                            <a:tailEnd/>
                          </a:ln>
                        </pic:spPr>
                      </pic:pic>
                    </a:graphicData>
                  </a:graphic>
                </wp:inline>
              </w:drawing>
            </w:r>
          </w:p>
        </w:tc>
      </w:tr>
    </w:tbl>
    <w:p w:rsidR="00EF2C42" w:rsidRPr="00CD09A8" w:rsidRDefault="00EF2C42" w:rsidP="00C33C6D">
      <w:pPr>
        <w:tabs>
          <w:tab w:val="left" w:pos="284"/>
        </w:tabs>
        <w:autoSpaceDE w:val="0"/>
        <w:autoSpaceDN w:val="0"/>
        <w:adjustRightInd w:val="0"/>
        <w:jc w:val="both"/>
        <w:rPr>
          <w:sz w:val="16"/>
          <w:szCs w:val="16"/>
          <w:lang w:val="en-GB" w:eastAsia="zh-TW"/>
        </w:rPr>
      </w:pPr>
    </w:p>
    <w:p w:rsidR="00C33C6D" w:rsidRPr="00C33C6D" w:rsidRDefault="00C33C6D" w:rsidP="00C33C6D">
      <w:pPr>
        <w:numPr>
          <w:ilvl w:val="0"/>
          <w:numId w:val="4"/>
        </w:numPr>
        <w:tabs>
          <w:tab w:val="left" w:pos="284"/>
        </w:tabs>
        <w:autoSpaceDE w:val="0"/>
        <w:autoSpaceDN w:val="0"/>
        <w:adjustRightInd w:val="0"/>
        <w:ind w:left="0" w:firstLine="0"/>
        <w:jc w:val="both"/>
        <w:rPr>
          <w:b/>
          <w:lang w:val="en-GB" w:eastAsia="zh-TW"/>
        </w:rPr>
      </w:pPr>
      <w:r w:rsidRPr="00C33C6D">
        <w:rPr>
          <w:b/>
          <w:lang w:val="en-GB" w:eastAsia="zh-TW"/>
        </w:rPr>
        <w:t xml:space="preserve">Internal Codes and Processes: </w:t>
      </w:r>
    </w:p>
    <w:p w:rsidR="00C33C6D" w:rsidRPr="00CD09A8" w:rsidRDefault="00C33C6D" w:rsidP="00C33C6D">
      <w:pPr>
        <w:tabs>
          <w:tab w:val="left" w:pos="284"/>
        </w:tabs>
        <w:autoSpaceDE w:val="0"/>
        <w:autoSpaceDN w:val="0"/>
        <w:adjustRightInd w:val="0"/>
        <w:ind w:right="827"/>
        <w:jc w:val="center"/>
        <w:rPr>
          <w:sz w:val="16"/>
          <w:szCs w:val="16"/>
          <w:lang w:val="en-GB" w:eastAsia="zh-TW"/>
        </w:rPr>
      </w:pPr>
    </w:p>
    <w:p w:rsidR="00C33C6D" w:rsidRPr="00CD09A8" w:rsidRDefault="00C33C6D" w:rsidP="00C33C6D">
      <w:pPr>
        <w:tabs>
          <w:tab w:val="left" w:pos="284"/>
        </w:tabs>
        <w:autoSpaceDE w:val="0"/>
        <w:autoSpaceDN w:val="0"/>
        <w:adjustRightInd w:val="0"/>
        <w:ind w:right="118"/>
        <w:jc w:val="center"/>
        <w:rPr>
          <w:sz w:val="16"/>
          <w:szCs w:val="16"/>
          <w:lang w:val="en-GB" w:eastAsia="zh-TW"/>
        </w:rPr>
      </w:pPr>
      <w:r>
        <w:rPr>
          <w:noProof/>
          <w:sz w:val="16"/>
          <w:szCs w:val="16"/>
        </w:rPr>
        <w:drawing>
          <wp:inline distT="0" distB="0" distL="0" distR="0">
            <wp:extent cx="4911977" cy="2405706"/>
            <wp:effectExtent l="19050" t="0" r="2923" b="0"/>
            <wp:docPr id="7" name="Imag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25" cstate="print"/>
                    <a:srcRect/>
                    <a:stretch>
                      <a:fillRect/>
                    </a:stretch>
                  </pic:blipFill>
                  <pic:spPr bwMode="auto">
                    <a:xfrm>
                      <a:off x="0" y="0"/>
                      <a:ext cx="4936690" cy="2417810"/>
                    </a:xfrm>
                    <a:prstGeom prst="rect">
                      <a:avLst/>
                    </a:prstGeom>
                    <a:noFill/>
                  </pic:spPr>
                </pic:pic>
              </a:graphicData>
            </a:graphic>
          </wp:inline>
        </w:drawing>
      </w:r>
    </w:p>
    <w:p w:rsidR="00C33C6D" w:rsidRPr="00CD09A8" w:rsidRDefault="00C33C6D" w:rsidP="00C33C6D">
      <w:pPr>
        <w:tabs>
          <w:tab w:val="left" w:pos="284"/>
        </w:tabs>
        <w:autoSpaceDE w:val="0"/>
        <w:autoSpaceDN w:val="0"/>
        <w:adjustRightInd w:val="0"/>
        <w:rPr>
          <w:sz w:val="16"/>
          <w:szCs w:val="16"/>
          <w:lang w:val="en-GB" w:eastAsia="zh-TW"/>
        </w:rPr>
      </w:pPr>
    </w:p>
    <w:p w:rsidR="00C33C6D" w:rsidRPr="00DD4D4F" w:rsidRDefault="00C33C6D" w:rsidP="00C33C6D">
      <w:pPr>
        <w:numPr>
          <w:ilvl w:val="0"/>
          <w:numId w:val="24"/>
        </w:numPr>
        <w:tabs>
          <w:tab w:val="left" w:pos="284"/>
        </w:tabs>
        <w:autoSpaceDE w:val="0"/>
        <w:autoSpaceDN w:val="0"/>
        <w:adjustRightInd w:val="0"/>
        <w:jc w:val="both"/>
        <w:rPr>
          <w:lang w:val="en-GB" w:eastAsia="zh-TW"/>
        </w:rPr>
      </w:pPr>
      <w:r w:rsidRPr="00CD09A8">
        <w:rPr>
          <w:b/>
          <w:bCs/>
          <w:lang w:val="en-US"/>
        </w:rPr>
        <w:t>The LVMH Code of Conduct</w:t>
      </w:r>
      <w:r>
        <w:rPr>
          <w:lang w:val="en-GB" w:eastAsia="zh-TW"/>
        </w:rPr>
        <w:t>:</w:t>
      </w:r>
      <w:r w:rsidRPr="00CD09A8">
        <w:rPr>
          <w:lang w:val="en-GB" w:eastAsia="zh-TW"/>
        </w:rPr>
        <w:t xml:space="preserve"> </w:t>
      </w:r>
      <w:r w:rsidRPr="00CD09A8">
        <w:rPr>
          <w:lang w:val="en-US"/>
        </w:rPr>
        <w:t>The common foundation of the Group and its companies,</w:t>
      </w:r>
      <w:r w:rsidRPr="00CD09A8">
        <w:rPr>
          <w:lang w:val="en-GB" w:eastAsia="zh-TW"/>
        </w:rPr>
        <w:t xml:space="preserve"> </w:t>
      </w:r>
      <w:r w:rsidRPr="00CD09A8">
        <w:rPr>
          <w:lang w:val="en-US"/>
        </w:rPr>
        <w:t>the Code of Conduct adopted in 2009 and disseminated to all</w:t>
      </w:r>
      <w:r w:rsidRPr="00CD09A8">
        <w:rPr>
          <w:lang w:val="en-GB" w:eastAsia="zh-TW"/>
        </w:rPr>
        <w:t xml:space="preserve"> </w:t>
      </w:r>
      <w:r w:rsidRPr="00CD09A8">
        <w:rPr>
          <w:lang w:val="en-US"/>
        </w:rPr>
        <w:t>employees</w:t>
      </w:r>
      <w:r>
        <w:rPr>
          <w:lang w:val="en-GB" w:eastAsia="zh-TW"/>
        </w:rPr>
        <w:t xml:space="preserve"> </w:t>
      </w:r>
      <w:r w:rsidRPr="00DD4D4F">
        <w:rPr>
          <w:lang w:val="en-US"/>
        </w:rPr>
        <w:t xml:space="preserve">was </w:t>
      </w:r>
      <w:r w:rsidRPr="00DD4D4F">
        <w:rPr>
          <w:u w:val="single"/>
          <w:lang w:val="en-US"/>
        </w:rPr>
        <w:t>revised in 2017</w:t>
      </w:r>
      <w:r w:rsidRPr="00DD4D4F">
        <w:rPr>
          <w:lang w:val="en-US"/>
        </w:rPr>
        <w:t xml:space="preserve"> in order to reassert, specify and</w:t>
      </w:r>
      <w:r w:rsidRPr="00DD4D4F">
        <w:rPr>
          <w:lang w:val="en-GB" w:eastAsia="zh-TW"/>
        </w:rPr>
        <w:t xml:space="preserve"> </w:t>
      </w:r>
      <w:r w:rsidRPr="00DD4D4F">
        <w:rPr>
          <w:lang w:val="en-US"/>
        </w:rPr>
        <w:t>refine the principles of conduct intended to guide the actions</w:t>
      </w:r>
      <w:r w:rsidRPr="00DD4D4F">
        <w:rPr>
          <w:lang w:val="en-GB" w:eastAsia="zh-TW"/>
        </w:rPr>
        <w:t xml:space="preserve"> </w:t>
      </w:r>
      <w:r w:rsidRPr="00DD4D4F">
        <w:rPr>
          <w:lang w:val="en-US"/>
        </w:rPr>
        <w:t>of all employees. [</w:t>
      </w:r>
      <w:r w:rsidRPr="00CD09A8">
        <w:rPr>
          <w:b/>
          <w:lang w:val="en-US"/>
        </w:rPr>
        <w:sym w:font="Wingdings" w:char="F026"/>
      </w:r>
      <w:r w:rsidRPr="00DD4D4F">
        <w:rPr>
          <w:lang w:val="en-US"/>
        </w:rPr>
        <w:t xml:space="preserve"> See </w:t>
      </w:r>
      <w:r>
        <w:rPr>
          <w:lang w:val="en-US"/>
        </w:rPr>
        <w:t>“2018 Reference Document” (p. 47</w:t>
      </w:r>
      <w:r w:rsidRPr="00DD4D4F">
        <w:rPr>
          <w:lang w:val="en-US"/>
        </w:rPr>
        <w:t>).]</w:t>
      </w:r>
    </w:p>
    <w:p w:rsidR="00C33C6D" w:rsidRDefault="00C33C6D" w:rsidP="00C33C6D">
      <w:pPr>
        <w:autoSpaceDE w:val="0"/>
        <w:autoSpaceDN w:val="0"/>
        <w:adjustRightInd w:val="0"/>
        <w:jc w:val="both"/>
        <w:rPr>
          <w:sz w:val="16"/>
          <w:szCs w:val="16"/>
          <w:lang w:val="en-GB" w:eastAsia="zh-TW"/>
        </w:rPr>
      </w:pPr>
    </w:p>
    <w:p w:rsidR="00C33C6D" w:rsidRPr="00DD4D4F" w:rsidRDefault="00C33C6D" w:rsidP="00C33C6D">
      <w:pPr>
        <w:numPr>
          <w:ilvl w:val="0"/>
          <w:numId w:val="24"/>
        </w:numPr>
        <w:tabs>
          <w:tab w:val="left" w:pos="284"/>
        </w:tabs>
        <w:autoSpaceDE w:val="0"/>
        <w:autoSpaceDN w:val="0"/>
        <w:adjustRightInd w:val="0"/>
        <w:jc w:val="both"/>
        <w:rPr>
          <w:lang w:val="en-GB" w:eastAsia="zh-TW"/>
        </w:rPr>
      </w:pPr>
      <w:r w:rsidRPr="00CD09A8">
        <w:rPr>
          <w:b/>
          <w:bCs/>
          <w:lang w:val="en-US"/>
        </w:rPr>
        <w:t>The Supplier Code of Conduct</w:t>
      </w:r>
      <w:r>
        <w:rPr>
          <w:lang w:val="en-GB" w:eastAsia="zh-TW"/>
        </w:rPr>
        <w:t>:</w:t>
      </w:r>
      <w:r w:rsidRPr="00CD09A8">
        <w:rPr>
          <w:lang w:val="en-GB" w:eastAsia="zh-TW"/>
        </w:rPr>
        <w:t xml:space="preserve"> </w:t>
      </w:r>
      <w:r w:rsidRPr="00CD09A8">
        <w:rPr>
          <w:u w:val="single"/>
          <w:lang w:val="en-US"/>
        </w:rPr>
        <w:t>In 2017, the Supplier Code of Conduct was revised</w:t>
      </w:r>
      <w:r w:rsidRPr="00CD09A8">
        <w:rPr>
          <w:lang w:val="en-US"/>
        </w:rPr>
        <w:t xml:space="preserve"> in order</w:t>
      </w:r>
      <w:r w:rsidRPr="00CD09A8">
        <w:rPr>
          <w:lang w:val="en-GB" w:eastAsia="zh-TW"/>
        </w:rPr>
        <w:t xml:space="preserve"> </w:t>
      </w:r>
      <w:r w:rsidRPr="00CD09A8">
        <w:rPr>
          <w:lang w:val="en-US"/>
        </w:rPr>
        <w:t>to provide more detail about the principles of conduct expected</w:t>
      </w:r>
      <w:r w:rsidRPr="00CD09A8">
        <w:rPr>
          <w:lang w:val="en-GB" w:eastAsia="zh-TW"/>
        </w:rPr>
        <w:t xml:space="preserve"> </w:t>
      </w:r>
      <w:r w:rsidRPr="00CD09A8">
        <w:rPr>
          <w:lang w:val="en-US"/>
        </w:rPr>
        <w:t>of</w:t>
      </w:r>
      <w:r>
        <w:rPr>
          <w:lang w:val="en-GB" w:eastAsia="zh-TW"/>
        </w:rPr>
        <w:t xml:space="preserve"> </w:t>
      </w:r>
      <w:r w:rsidRPr="00DD4D4F">
        <w:rPr>
          <w:lang w:val="en-US"/>
        </w:rPr>
        <w:t>suppliers, particularly in terms of professional integrity.</w:t>
      </w:r>
      <w:r w:rsidRPr="00DD4D4F">
        <w:rPr>
          <w:lang w:val="en-GB" w:eastAsia="zh-TW"/>
        </w:rPr>
        <w:t xml:space="preserve"> </w:t>
      </w:r>
      <w:r w:rsidRPr="00DD4D4F">
        <w:rPr>
          <w:lang w:val="en-US"/>
        </w:rPr>
        <w:t>The revised Code specifies requirements relating to labor</w:t>
      </w:r>
      <w:r w:rsidRPr="00DD4D4F">
        <w:rPr>
          <w:lang w:val="en-GB" w:eastAsia="zh-TW"/>
        </w:rPr>
        <w:t xml:space="preserve"> </w:t>
      </w:r>
      <w:r w:rsidRPr="00DD4D4F">
        <w:rPr>
          <w:lang w:val="en-US"/>
        </w:rPr>
        <w:t>(prohibition of forced labor, child labor, harassment, discrimination, provisions regarding pay, working hours, freedom</w:t>
      </w:r>
      <w:r w:rsidRPr="00DD4D4F">
        <w:rPr>
          <w:lang w:val="en-GB" w:eastAsia="zh-TW"/>
        </w:rPr>
        <w:t xml:space="preserve"> </w:t>
      </w:r>
      <w:r w:rsidRPr="00DD4D4F">
        <w:rPr>
          <w:lang w:val="en-US"/>
        </w:rPr>
        <w:t>of association, health and safety), environmental provisions,</w:t>
      </w:r>
      <w:r w:rsidRPr="00DD4D4F">
        <w:rPr>
          <w:lang w:val="en-GB" w:eastAsia="zh-TW"/>
        </w:rPr>
        <w:t xml:space="preserve"> </w:t>
      </w:r>
      <w:r w:rsidRPr="00DD4D4F">
        <w:rPr>
          <w:lang w:val="en-US"/>
        </w:rPr>
        <w:t>business conduct (in particular relating to legality, customs,</w:t>
      </w:r>
      <w:r w:rsidRPr="00DD4D4F">
        <w:rPr>
          <w:lang w:val="en-GB" w:eastAsia="zh-TW"/>
        </w:rPr>
        <w:t xml:space="preserve"> </w:t>
      </w:r>
      <w:r w:rsidRPr="00DD4D4F">
        <w:rPr>
          <w:lang w:val="en-US"/>
        </w:rPr>
        <w:t>security and subcontracting) and measures to prevent and combat</w:t>
      </w:r>
      <w:r w:rsidRPr="00DD4D4F">
        <w:rPr>
          <w:lang w:val="en-GB" w:eastAsia="zh-TW"/>
        </w:rPr>
        <w:t xml:space="preserve"> </w:t>
      </w:r>
      <w:r w:rsidRPr="00DD4D4F">
        <w:rPr>
          <w:lang w:val="en-US"/>
        </w:rPr>
        <w:t>corruption and influence peddling that must be respected by</w:t>
      </w:r>
      <w:r w:rsidRPr="00DD4D4F">
        <w:rPr>
          <w:lang w:val="en-GB" w:eastAsia="zh-TW"/>
        </w:rPr>
        <w:t xml:space="preserve"> </w:t>
      </w:r>
      <w:r w:rsidRPr="00DD4D4F">
        <w:rPr>
          <w:lang w:val="en-US"/>
        </w:rPr>
        <w:t>suppliers and any subcontractors in managing their business.</w:t>
      </w:r>
      <w:r w:rsidRPr="00DD4D4F">
        <w:rPr>
          <w:lang w:val="en-US" w:eastAsia="zh-TW"/>
        </w:rPr>
        <w:t xml:space="preserve"> </w:t>
      </w:r>
      <w:r w:rsidRPr="00DD4D4F">
        <w:rPr>
          <w:lang w:val="en-US"/>
        </w:rPr>
        <w:t>[</w:t>
      </w:r>
      <w:r w:rsidRPr="00CD09A8">
        <w:rPr>
          <w:b/>
          <w:lang w:val="en-US"/>
        </w:rPr>
        <w:sym w:font="Wingdings" w:char="F026"/>
      </w:r>
      <w:r>
        <w:rPr>
          <w:lang w:val="en-US"/>
        </w:rPr>
        <w:t xml:space="preserve"> See “2018 Reference Document” (p. 47</w:t>
      </w:r>
      <w:r w:rsidRPr="00DD4D4F">
        <w:rPr>
          <w:lang w:val="en-US"/>
        </w:rPr>
        <w:t>).]</w:t>
      </w:r>
    </w:p>
    <w:p w:rsidR="00C33C6D" w:rsidRPr="00DD4D4F" w:rsidRDefault="00C33C6D" w:rsidP="00C33C6D">
      <w:pPr>
        <w:autoSpaceDE w:val="0"/>
        <w:autoSpaceDN w:val="0"/>
        <w:adjustRightInd w:val="0"/>
        <w:jc w:val="both"/>
        <w:rPr>
          <w:sz w:val="16"/>
          <w:szCs w:val="16"/>
          <w:lang w:val="en-US" w:eastAsia="zh-TW"/>
        </w:rPr>
      </w:pPr>
    </w:p>
    <w:p w:rsidR="00C33C6D" w:rsidRPr="00DD4D4F" w:rsidRDefault="00C33C6D" w:rsidP="00C33C6D">
      <w:pPr>
        <w:numPr>
          <w:ilvl w:val="0"/>
          <w:numId w:val="24"/>
        </w:numPr>
        <w:tabs>
          <w:tab w:val="left" w:pos="284"/>
        </w:tabs>
        <w:autoSpaceDE w:val="0"/>
        <w:autoSpaceDN w:val="0"/>
        <w:adjustRightInd w:val="0"/>
        <w:jc w:val="both"/>
        <w:rPr>
          <w:lang w:val="en-GB" w:eastAsia="zh-TW"/>
        </w:rPr>
      </w:pPr>
      <w:r w:rsidRPr="00DD4D4F">
        <w:rPr>
          <w:lang w:val="en-US"/>
        </w:rPr>
        <w:t xml:space="preserve">In 2017, LVMH drew up a </w:t>
      </w:r>
      <w:r w:rsidRPr="00C33C6D">
        <w:rPr>
          <w:b/>
          <w:lang w:val="en-US"/>
        </w:rPr>
        <w:t>Charter on Working Relations with Fashion Models and their Well-Being</w:t>
      </w:r>
      <w:r w:rsidRPr="00DD4D4F">
        <w:rPr>
          <w:lang w:val="en-US"/>
        </w:rPr>
        <w:t>, in consultation with Kering and sector professionals. Among the measures laid down in the charter, the two luxury groups committed to ensuring that their Maisons exclude size 32 models from their castings and only work with models whose agencies have submitted a medical certificate dated within the six months preceding any fashion shoot or show. They also provide models with access to a psychologist or therapist and, more gener</w:t>
      </w:r>
      <w:r w:rsidRPr="00DD4D4F">
        <w:rPr>
          <w:lang w:val="en-US"/>
        </w:rPr>
        <w:softHyphen/>
        <w:t>ally, treat models with respect and professionalism. All LVMH Maisons committed to implementing this charter with immediate effect.</w:t>
      </w:r>
    </w:p>
    <w:tbl>
      <w:tblPr>
        <w:tblW w:w="0" w:type="auto"/>
        <w:tblLook w:val="04A0"/>
      </w:tblPr>
      <w:tblGrid>
        <w:gridCol w:w="8897"/>
        <w:gridCol w:w="1709"/>
      </w:tblGrid>
      <w:tr w:rsidR="00C33C6D" w:rsidRPr="003670D2" w:rsidTr="00EF2C42">
        <w:trPr>
          <w:trHeight w:val="561"/>
        </w:trPr>
        <w:tc>
          <w:tcPr>
            <w:tcW w:w="8897" w:type="dxa"/>
            <w:shd w:val="clear" w:color="auto" w:fill="auto"/>
          </w:tcPr>
          <w:p w:rsidR="00C33C6D" w:rsidRPr="00DD4D4F" w:rsidRDefault="00C33C6D" w:rsidP="00EF2C42">
            <w:pPr>
              <w:tabs>
                <w:tab w:val="left" w:pos="284"/>
              </w:tabs>
              <w:autoSpaceDE w:val="0"/>
              <w:autoSpaceDN w:val="0"/>
              <w:adjustRightInd w:val="0"/>
              <w:ind w:left="714"/>
              <w:jc w:val="both"/>
              <w:rPr>
                <w:lang w:val="en-GB" w:eastAsia="zh-TW"/>
              </w:rPr>
            </w:pPr>
            <w:r w:rsidRPr="00DD4D4F">
              <w:rPr>
                <w:lang w:val="en-US"/>
              </w:rPr>
              <w:t xml:space="preserve">In 2018, magazines </w:t>
            </w:r>
            <w:r w:rsidRPr="00DD4D4F">
              <w:rPr>
                <w:i/>
                <w:iCs/>
                <w:lang w:val="en-US"/>
              </w:rPr>
              <w:t xml:space="preserve">Elle </w:t>
            </w:r>
            <w:r w:rsidRPr="00DD4D4F">
              <w:rPr>
                <w:lang w:val="en-US"/>
              </w:rPr>
              <w:t xml:space="preserve">and </w:t>
            </w:r>
            <w:r w:rsidRPr="00DD4D4F">
              <w:rPr>
                <w:i/>
                <w:iCs/>
                <w:lang w:val="en-US"/>
              </w:rPr>
              <w:t xml:space="preserve">Version Femina </w:t>
            </w:r>
            <w:r w:rsidRPr="00DD4D4F">
              <w:rPr>
                <w:lang w:val="en-US"/>
              </w:rPr>
              <w:t>both signed the Charter on Working Relations with Fashion Models and their Well-Being.</w:t>
            </w:r>
          </w:p>
        </w:tc>
        <w:tc>
          <w:tcPr>
            <w:tcW w:w="1709" w:type="dxa"/>
            <w:shd w:val="clear" w:color="auto" w:fill="auto"/>
          </w:tcPr>
          <w:p w:rsidR="00C33C6D" w:rsidRPr="00DD4D4F" w:rsidRDefault="008F7E4D" w:rsidP="00EF2C42">
            <w:pPr>
              <w:autoSpaceDE w:val="0"/>
              <w:autoSpaceDN w:val="0"/>
              <w:adjustRightInd w:val="0"/>
              <w:jc w:val="both"/>
              <w:rPr>
                <w:lang w:val="en-US" w:eastAsia="zh-TW"/>
              </w:rPr>
            </w:pPr>
            <w:r>
              <w:rPr>
                <w:noProof/>
              </w:rPr>
              <w:pict>
                <v:roundrect id="_x0000_s1988" style="position:absolute;left:0;text-align:left;margin-left:-1.15pt;margin-top:4pt;width:71.5pt;height:22.4pt;z-index:252038656;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988">
                    <w:txbxContent>
                      <w:p w:rsidR="003670D2" w:rsidRPr="00F56831" w:rsidRDefault="003670D2" w:rsidP="00C33C6D">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r w:rsidR="00C33C6D" w:rsidRPr="003670D2" w:rsidTr="00EF2C42">
        <w:trPr>
          <w:trHeight w:val="561"/>
        </w:trPr>
        <w:tc>
          <w:tcPr>
            <w:tcW w:w="8897" w:type="dxa"/>
            <w:shd w:val="clear" w:color="auto" w:fill="auto"/>
          </w:tcPr>
          <w:p w:rsidR="00C33C6D" w:rsidRPr="00DD4D4F" w:rsidRDefault="00C33C6D" w:rsidP="00EF2C42">
            <w:pPr>
              <w:tabs>
                <w:tab w:val="left" w:pos="284"/>
              </w:tabs>
              <w:autoSpaceDE w:val="0"/>
              <w:autoSpaceDN w:val="0"/>
              <w:adjustRightInd w:val="0"/>
              <w:ind w:left="714"/>
              <w:jc w:val="both"/>
              <w:rPr>
                <w:lang w:val="en-GB" w:eastAsia="zh-TW"/>
              </w:rPr>
            </w:pPr>
            <w:r w:rsidRPr="00DD4D4F">
              <w:rPr>
                <w:lang w:val="en-US"/>
              </w:rPr>
              <w:t>Following on from the charter, in Feb</w:t>
            </w:r>
            <w:r w:rsidRPr="00DD4D4F">
              <w:rPr>
                <w:lang w:val="en-US"/>
              </w:rPr>
              <w:softHyphen/>
              <w:t>ruary 2018 the Group also launched wecareformodels.com. This website sets out the Group’s commitments (on working conditions, well-being and measures relating to underage models) and provides expert advice for models (from nutritionists, psychologists and coaches).</w:t>
            </w:r>
          </w:p>
        </w:tc>
        <w:tc>
          <w:tcPr>
            <w:tcW w:w="1709" w:type="dxa"/>
            <w:shd w:val="clear" w:color="auto" w:fill="auto"/>
          </w:tcPr>
          <w:p w:rsidR="00C33C6D" w:rsidRPr="00DD4D4F" w:rsidRDefault="008F7E4D" w:rsidP="00EF2C42">
            <w:pPr>
              <w:autoSpaceDE w:val="0"/>
              <w:autoSpaceDN w:val="0"/>
              <w:adjustRightInd w:val="0"/>
              <w:jc w:val="both"/>
              <w:rPr>
                <w:lang w:val="en-US" w:eastAsia="zh-TW"/>
              </w:rPr>
            </w:pPr>
            <w:r>
              <w:rPr>
                <w:noProof/>
              </w:rPr>
              <w:pict>
                <v:roundrect id="_x0000_s1989" style="position:absolute;left:0;text-align:left;margin-left:-1.15pt;margin-top:4pt;width:71.5pt;height:22.4pt;z-index:25203968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989">
                    <w:txbxContent>
                      <w:p w:rsidR="003670D2" w:rsidRPr="00F56831" w:rsidRDefault="003670D2" w:rsidP="00C33C6D">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C33C6D" w:rsidRPr="00C33C6D" w:rsidRDefault="00C33C6D" w:rsidP="00C33C6D">
      <w:pPr>
        <w:tabs>
          <w:tab w:val="left" w:pos="284"/>
        </w:tabs>
        <w:autoSpaceDE w:val="0"/>
        <w:autoSpaceDN w:val="0"/>
        <w:adjustRightInd w:val="0"/>
        <w:ind w:left="714"/>
        <w:jc w:val="both"/>
        <w:rPr>
          <w:lang w:val="en-US" w:eastAsia="zh-TW"/>
        </w:rPr>
      </w:pPr>
      <w:r w:rsidRPr="00DD4D4F">
        <w:rPr>
          <w:lang w:val="en-US"/>
        </w:rPr>
        <w:t>[</w:t>
      </w:r>
      <w:r w:rsidRPr="00DD4D4F">
        <w:rPr>
          <w:b/>
          <w:lang w:val="en-US"/>
        </w:rPr>
        <w:sym w:font="Wingdings" w:char="F026"/>
      </w:r>
      <w:r w:rsidRPr="00DD4D4F">
        <w:rPr>
          <w:lang w:val="en-US"/>
        </w:rPr>
        <w:t xml:space="preserve"> See “2018 Social Responsibility report” (p.32).]</w:t>
      </w:r>
    </w:p>
    <w:p w:rsidR="00C33C6D" w:rsidRPr="00C33C6D" w:rsidRDefault="00C33C6D" w:rsidP="00C33C6D">
      <w:pPr>
        <w:autoSpaceDE w:val="0"/>
        <w:autoSpaceDN w:val="0"/>
        <w:adjustRightInd w:val="0"/>
        <w:jc w:val="both"/>
        <w:rPr>
          <w:sz w:val="16"/>
          <w:szCs w:val="16"/>
          <w:lang w:val="en-GB" w:eastAsia="zh-TW"/>
        </w:rPr>
      </w:pPr>
    </w:p>
    <w:tbl>
      <w:tblPr>
        <w:tblW w:w="0" w:type="auto"/>
        <w:tblLook w:val="04A0"/>
      </w:tblPr>
      <w:tblGrid>
        <w:gridCol w:w="8897"/>
        <w:gridCol w:w="1709"/>
      </w:tblGrid>
      <w:tr w:rsidR="00C33C6D" w:rsidRPr="003670D2" w:rsidTr="00EF2C42">
        <w:trPr>
          <w:trHeight w:val="561"/>
        </w:trPr>
        <w:tc>
          <w:tcPr>
            <w:tcW w:w="8897" w:type="dxa"/>
            <w:shd w:val="clear" w:color="auto" w:fill="auto"/>
          </w:tcPr>
          <w:p w:rsidR="00C33C6D" w:rsidRPr="00C33C6D" w:rsidRDefault="00C33C6D" w:rsidP="001208A3">
            <w:pPr>
              <w:pStyle w:val="Paragraphedeliste"/>
              <w:numPr>
                <w:ilvl w:val="0"/>
                <w:numId w:val="142"/>
              </w:numPr>
              <w:tabs>
                <w:tab w:val="left" w:pos="284"/>
              </w:tabs>
              <w:autoSpaceDE w:val="0"/>
              <w:autoSpaceDN w:val="0"/>
              <w:adjustRightInd w:val="0"/>
              <w:spacing w:after="0" w:line="240" w:lineRule="auto"/>
              <w:ind w:left="709" w:hanging="357"/>
              <w:jc w:val="both"/>
              <w:rPr>
                <w:rFonts w:ascii="Times New Roman" w:hAnsi="Times New Roman" w:cs="Times New Roman"/>
                <w:sz w:val="24"/>
                <w:szCs w:val="24"/>
                <w:lang w:val="en-GB" w:eastAsia="zh-TW"/>
              </w:rPr>
            </w:pPr>
            <w:r>
              <w:rPr>
                <w:rFonts w:ascii="Times New Roman" w:hAnsi="Times New Roman" w:cs="Times New Roman"/>
                <w:sz w:val="24"/>
                <w:szCs w:val="24"/>
                <w:lang w:val="en-GB"/>
              </w:rPr>
              <w:t>On</w:t>
            </w:r>
            <w:r w:rsidRPr="00C33C6D">
              <w:rPr>
                <w:rFonts w:ascii="Times New Roman" w:hAnsi="Times New Roman" w:cs="Times New Roman"/>
                <w:sz w:val="24"/>
                <w:szCs w:val="24"/>
                <w:lang w:val="en-US"/>
              </w:rPr>
              <w:t xml:space="preserve"> </w:t>
            </w:r>
            <w:r>
              <w:rPr>
                <w:rFonts w:ascii="Times New Roman" w:hAnsi="Times New Roman" w:cs="Times New Roman"/>
                <w:sz w:val="24"/>
                <w:szCs w:val="24"/>
                <w:lang w:val="en-US"/>
              </w:rPr>
              <w:t>September 25, 2019</w:t>
            </w:r>
            <w:r w:rsidRPr="00C33C6D">
              <w:rPr>
                <w:rFonts w:ascii="Times New Roman" w:hAnsi="Times New Roman" w:cs="Times New Roman"/>
                <w:sz w:val="24"/>
                <w:szCs w:val="24"/>
                <w:lang w:val="en-US"/>
              </w:rPr>
              <w:t>,</w:t>
            </w:r>
            <w:r>
              <w:rPr>
                <w:rFonts w:ascii="Times New Roman" w:hAnsi="Times New Roman" w:cs="Times New Roman"/>
                <w:sz w:val="24"/>
                <w:szCs w:val="24"/>
                <w:lang w:val="en-US"/>
              </w:rPr>
              <w:t xml:space="preserve"> LVMH presented new commitments including its brand-new </w:t>
            </w:r>
            <w:r w:rsidRPr="00C33C6D">
              <w:rPr>
                <w:rFonts w:ascii="Times New Roman" w:hAnsi="Times New Roman" w:cs="Times New Roman"/>
                <w:b/>
                <w:sz w:val="24"/>
                <w:szCs w:val="24"/>
                <w:lang w:val="en-US"/>
              </w:rPr>
              <w:t>Animal-based Raw Materials Sourcing Charter</w:t>
            </w:r>
            <w:r w:rsidRPr="00C33C6D">
              <w:rPr>
                <w:rFonts w:ascii="Times New Roman" w:hAnsi="Times New Roman" w:cs="Times New Roman"/>
                <w:sz w:val="24"/>
                <w:szCs w:val="24"/>
                <w:lang w:val="en-US"/>
              </w:rPr>
              <w:t>.</w:t>
            </w:r>
          </w:p>
        </w:tc>
        <w:tc>
          <w:tcPr>
            <w:tcW w:w="1709" w:type="dxa"/>
            <w:shd w:val="clear" w:color="auto" w:fill="auto"/>
          </w:tcPr>
          <w:p w:rsidR="00C33C6D" w:rsidRPr="00DD4D4F" w:rsidRDefault="008F7E4D" w:rsidP="00EF2C42">
            <w:pPr>
              <w:autoSpaceDE w:val="0"/>
              <w:autoSpaceDN w:val="0"/>
              <w:adjustRightInd w:val="0"/>
              <w:jc w:val="both"/>
              <w:rPr>
                <w:lang w:val="en-US" w:eastAsia="zh-TW"/>
              </w:rPr>
            </w:pPr>
            <w:r>
              <w:rPr>
                <w:noProof/>
              </w:rPr>
              <w:pict>
                <v:roundrect id="_x0000_s1990" style="position:absolute;left:0;text-align:left;margin-left:-1.15pt;margin-top:4pt;width:71.5pt;height:22.4pt;z-index:25204172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990">
                    <w:txbxContent>
                      <w:p w:rsidR="003670D2" w:rsidRPr="00F56831" w:rsidRDefault="003670D2" w:rsidP="00C33C6D">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C33C6D" w:rsidRPr="00C33C6D" w:rsidRDefault="00C33C6D" w:rsidP="001208A3">
      <w:pPr>
        <w:pStyle w:val="Paragraphedeliste"/>
        <w:numPr>
          <w:ilvl w:val="0"/>
          <w:numId w:val="66"/>
        </w:numPr>
        <w:autoSpaceDE w:val="0"/>
        <w:autoSpaceDN w:val="0"/>
        <w:adjustRightInd w:val="0"/>
        <w:spacing w:after="0" w:line="240" w:lineRule="auto"/>
        <w:jc w:val="both"/>
        <w:rPr>
          <w:rFonts w:ascii="Times New Roman" w:hAnsi="Times New Roman" w:cs="Times New Roman"/>
          <w:sz w:val="24"/>
          <w:szCs w:val="24"/>
          <w:lang w:val="en-US"/>
        </w:rPr>
      </w:pPr>
      <w:r w:rsidRPr="00C33C6D">
        <w:rPr>
          <w:rFonts w:ascii="Times New Roman" w:hAnsi="Times New Roman" w:cs="Times New Roman"/>
          <w:sz w:val="24"/>
          <w:szCs w:val="24"/>
          <w:lang w:val="en-US"/>
        </w:rPr>
        <w:t>In a context where demand for fur and leather remains strong, LVMH reaffirms its leading position in sustainability by providing a solution to the environmental concerns that are often times associated with the fur and 1eather sector. As such, the Group revealed its Animal based Raw Materials Sourcing Charter, the fruit of a long process of scientific research and collaboration between its Environment department, Maisons and suppliers. Through a comprehensive approach and concrete medium and long-term commitments for progress, the Charter considers the topic of fur, leather, exotic leather, wool and leathers sourcing in all its complexity. These commitments are classified into three pillars:</w:t>
      </w:r>
    </w:p>
    <w:p w:rsidR="00C33C6D" w:rsidRPr="00C33C6D" w:rsidRDefault="00C33C6D" w:rsidP="00C33C6D">
      <w:pPr>
        <w:pStyle w:val="Paragraphedeliste"/>
        <w:numPr>
          <w:ilvl w:val="0"/>
          <w:numId w:val="28"/>
        </w:numPr>
        <w:autoSpaceDE w:val="0"/>
        <w:autoSpaceDN w:val="0"/>
        <w:adjustRightInd w:val="0"/>
        <w:spacing w:after="0" w:line="240" w:lineRule="auto"/>
        <w:ind w:left="1985"/>
        <w:jc w:val="both"/>
        <w:rPr>
          <w:rFonts w:ascii="Times New Roman" w:hAnsi="Times New Roman" w:cs="Times New Roman"/>
          <w:sz w:val="24"/>
          <w:szCs w:val="24"/>
          <w:lang w:val="en-US"/>
        </w:rPr>
      </w:pPr>
      <w:r w:rsidRPr="00E40118">
        <w:rPr>
          <w:rFonts w:ascii="Times New Roman" w:hAnsi="Times New Roman" w:cs="Times New Roman"/>
          <w:b/>
          <w:sz w:val="24"/>
          <w:szCs w:val="24"/>
          <w:lang w:val="en-US"/>
        </w:rPr>
        <w:t>traceabilitv</w:t>
      </w:r>
      <w:r w:rsidRPr="00C33C6D">
        <w:rPr>
          <w:rFonts w:ascii="Times New Roman" w:hAnsi="Times New Roman" w:cs="Times New Roman"/>
          <w:sz w:val="24"/>
          <w:szCs w:val="24"/>
          <w:lang w:val="en-US"/>
        </w:rPr>
        <w:t xml:space="preserve"> of origin and in-depth knowledge of the supply chains;</w:t>
      </w:r>
    </w:p>
    <w:p w:rsidR="00C33C6D" w:rsidRPr="00C33C6D" w:rsidRDefault="00C33C6D" w:rsidP="00C33C6D">
      <w:pPr>
        <w:pStyle w:val="Paragraphedeliste"/>
        <w:numPr>
          <w:ilvl w:val="0"/>
          <w:numId w:val="28"/>
        </w:numPr>
        <w:autoSpaceDE w:val="0"/>
        <w:autoSpaceDN w:val="0"/>
        <w:adjustRightInd w:val="0"/>
        <w:spacing w:after="0" w:line="240" w:lineRule="auto"/>
        <w:ind w:left="1985"/>
        <w:jc w:val="both"/>
        <w:rPr>
          <w:rFonts w:ascii="Times New Roman" w:hAnsi="Times New Roman" w:cs="Times New Roman"/>
          <w:sz w:val="24"/>
          <w:szCs w:val="24"/>
          <w:lang w:val="en-US"/>
        </w:rPr>
      </w:pPr>
      <w:r w:rsidRPr="00C33C6D">
        <w:rPr>
          <w:rFonts w:ascii="Times New Roman" w:hAnsi="Times New Roman" w:cs="Times New Roman"/>
          <w:sz w:val="24"/>
          <w:szCs w:val="24"/>
          <w:lang w:val="en-US"/>
        </w:rPr>
        <w:t xml:space="preserve">farming and trapping conditions with the aim of continuing to implement the most stringent certifications in </w:t>
      </w:r>
      <w:r w:rsidRPr="00E40118">
        <w:rPr>
          <w:rFonts w:ascii="Times New Roman" w:hAnsi="Times New Roman" w:cs="Times New Roman"/>
          <w:b/>
          <w:sz w:val="24"/>
          <w:szCs w:val="24"/>
          <w:lang w:val="en-US"/>
        </w:rPr>
        <w:t>animal welfare</w:t>
      </w:r>
      <w:r w:rsidRPr="00C33C6D">
        <w:rPr>
          <w:rFonts w:ascii="Times New Roman" w:hAnsi="Times New Roman" w:cs="Times New Roman"/>
          <w:sz w:val="24"/>
          <w:szCs w:val="24"/>
          <w:lang w:val="en-US"/>
        </w:rPr>
        <w:t>;</w:t>
      </w:r>
    </w:p>
    <w:p w:rsidR="00C33C6D" w:rsidRPr="00C33C6D" w:rsidRDefault="00C33C6D" w:rsidP="00C33C6D">
      <w:pPr>
        <w:pStyle w:val="Paragraphedeliste"/>
        <w:numPr>
          <w:ilvl w:val="0"/>
          <w:numId w:val="28"/>
        </w:numPr>
        <w:autoSpaceDE w:val="0"/>
        <w:autoSpaceDN w:val="0"/>
        <w:adjustRightInd w:val="0"/>
        <w:spacing w:after="0" w:line="240" w:lineRule="auto"/>
        <w:ind w:left="1985"/>
        <w:jc w:val="both"/>
        <w:rPr>
          <w:rFonts w:ascii="Times New Roman" w:hAnsi="Times New Roman" w:cs="Times New Roman"/>
          <w:sz w:val="24"/>
          <w:szCs w:val="24"/>
          <w:lang w:val="en-US"/>
        </w:rPr>
      </w:pPr>
      <w:proofErr w:type="gramStart"/>
      <w:r w:rsidRPr="00E40118">
        <w:rPr>
          <w:rFonts w:ascii="Times New Roman" w:hAnsi="Times New Roman" w:cs="Times New Roman"/>
          <w:b/>
          <w:sz w:val="24"/>
          <w:szCs w:val="24"/>
          <w:lang w:val="en-US"/>
        </w:rPr>
        <w:t>respect</w:t>
      </w:r>
      <w:proofErr w:type="gramEnd"/>
      <w:r w:rsidRPr="00E40118">
        <w:rPr>
          <w:rFonts w:ascii="Times New Roman" w:hAnsi="Times New Roman" w:cs="Times New Roman"/>
          <w:b/>
          <w:sz w:val="24"/>
          <w:szCs w:val="24"/>
          <w:lang w:val="en-US"/>
        </w:rPr>
        <w:t xml:space="preserve"> for workers, the environment and biodiversity</w:t>
      </w:r>
      <w:r>
        <w:rPr>
          <w:rFonts w:ascii="Times New Roman" w:hAnsi="Times New Roman" w:cs="Times New Roman"/>
          <w:sz w:val="24"/>
          <w:szCs w:val="24"/>
          <w:lang w:val="en-US"/>
        </w:rPr>
        <w:t xml:space="preserve"> throughout the different stage of each of the animal-based supply chains.</w:t>
      </w:r>
    </w:p>
    <w:p w:rsidR="00C33C6D" w:rsidRDefault="00C33C6D" w:rsidP="003830D2">
      <w:pPr>
        <w:tabs>
          <w:tab w:val="left" w:pos="284"/>
        </w:tabs>
        <w:autoSpaceDE w:val="0"/>
        <w:autoSpaceDN w:val="0"/>
        <w:adjustRightInd w:val="0"/>
        <w:jc w:val="both"/>
        <w:rPr>
          <w:sz w:val="16"/>
          <w:szCs w:val="16"/>
          <w:lang w:val="en-GB" w:eastAsia="zh-TW"/>
        </w:rPr>
      </w:pPr>
    </w:p>
    <w:p w:rsidR="00C33C6D" w:rsidRPr="00C33C6D" w:rsidRDefault="00C33C6D" w:rsidP="001208A3">
      <w:pPr>
        <w:pStyle w:val="Paragraphedeliste"/>
        <w:numPr>
          <w:ilvl w:val="0"/>
          <w:numId w:val="66"/>
        </w:numPr>
        <w:autoSpaceDE w:val="0"/>
        <w:autoSpaceDN w:val="0"/>
        <w:adjustRightInd w:val="0"/>
        <w:spacing w:after="0" w:line="240" w:lineRule="auto"/>
        <w:jc w:val="both"/>
        <w:rPr>
          <w:rFonts w:ascii="Times New Roman" w:hAnsi="Times New Roman" w:cs="Times New Roman"/>
          <w:sz w:val="24"/>
          <w:szCs w:val="24"/>
          <w:lang w:val="en-US"/>
        </w:rPr>
      </w:pPr>
      <w:r w:rsidRPr="00C33C6D">
        <w:rPr>
          <w:rFonts w:ascii="Times New Roman" w:hAnsi="Times New Roman" w:cs="Times New Roman"/>
          <w:sz w:val="24"/>
          <w:szCs w:val="24"/>
          <w:lang w:val="en-US"/>
        </w:rPr>
        <w:t xml:space="preserve">The LVMH standard for responsible crocodilian leather sourcing, </w:t>
      </w:r>
      <w:proofErr w:type="gramStart"/>
      <w:r>
        <w:rPr>
          <w:rFonts w:ascii="Times New Roman" w:hAnsi="Times New Roman" w:cs="Times New Roman"/>
          <w:sz w:val="24"/>
          <w:szCs w:val="24"/>
          <w:lang w:val="en-US"/>
        </w:rPr>
        <w:t>w</w:t>
      </w:r>
      <w:r w:rsidRPr="00C33C6D">
        <w:rPr>
          <w:rFonts w:ascii="Times New Roman" w:hAnsi="Times New Roman" w:cs="Times New Roman"/>
          <w:sz w:val="24"/>
          <w:szCs w:val="24"/>
          <w:lang w:val="en-US"/>
        </w:rPr>
        <w:t>hose</w:t>
      </w:r>
      <w:proofErr w:type="gramEnd"/>
      <w:r w:rsidRPr="00C33C6D">
        <w:rPr>
          <w:rFonts w:ascii="Times New Roman" w:hAnsi="Times New Roman" w:cs="Times New Roman"/>
          <w:sz w:val="24"/>
          <w:szCs w:val="24"/>
          <w:lang w:val="en-US"/>
        </w:rPr>
        <w:t xml:space="preserve"> launch and</w:t>
      </w:r>
      <w:r w:rsidRPr="00C33C6D">
        <w:rPr>
          <w:lang w:val="en-US"/>
        </w:rPr>
        <w:t xml:space="preserve"> </w:t>
      </w:r>
      <w:r w:rsidRPr="00C33C6D">
        <w:rPr>
          <w:rFonts w:ascii="Times New Roman" w:hAnsi="Times New Roman" w:cs="Times New Roman"/>
          <w:sz w:val="24"/>
          <w:szCs w:val="24"/>
          <w:lang w:val="en-US"/>
        </w:rPr>
        <w:t xml:space="preserve">rollout </w:t>
      </w:r>
      <w:r>
        <w:rPr>
          <w:rFonts w:ascii="Times New Roman" w:hAnsi="Times New Roman" w:cs="Times New Roman"/>
          <w:sz w:val="24"/>
          <w:szCs w:val="24"/>
          <w:lang w:val="en-US"/>
        </w:rPr>
        <w:t>t</w:t>
      </w:r>
      <w:r w:rsidRPr="00C33C6D">
        <w:rPr>
          <w:rFonts w:ascii="Times New Roman" w:hAnsi="Times New Roman" w:cs="Times New Roman"/>
          <w:sz w:val="24"/>
          <w:szCs w:val="24"/>
          <w:lang w:val="en-US"/>
        </w:rPr>
        <w:t xml:space="preserve">he Group announced back in February, is also </w:t>
      </w:r>
      <w:r>
        <w:rPr>
          <w:rFonts w:ascii="Times New Roman" w:hAnsi="Times New Roman" w:cs="Times New Roman"/>
          <w:sz w:val="24"/>
          <w:szCs w:val="24"/>
          <w:lang w:val="en-US"/>
        </w:rPr>
        <w:t>a</w:t>
      </w:r>
      <w:r w:rsidRPr="00C33C6D">
        <w:rPr>
          <w:rFonts w:ascii="Times New Roman" w:hAnsi="Times New Roman" w:cs="Times New Roman"/>
          <w:sz w:val="24"/>
          <w:szCs w:val="24"/>
          <w:lang w:val="en-US"/>
        </w:rPr>
        <w:t xml:space="preserve"> part of the new Charter.</w:t>
      </w:r>
    </w:p>
    <w:p w:rsidR="00C33C6D" w:rsidRPr="00C33C6D" w:rsidRDefault="00C33C6D" w:rsidP="00C33C6D">
      <w:pPr>
        <w:tabs>
          <w:tab w:val="left" w:pos="284"/>
        </w:tabs>
        <w:autoSpaceDE w:val="0"/>
        <w:autoSpaceDN w:val="0"/>
        <w:adjustRightInd w:val="0"/>
        <w:jc w:val="both"/>
        <w:rPr>
          <w:sz w:val="16"/>
          <w:szCs w:val="16"/>
          <w:lang w:val="en-GB" w:eastAsia="zh-TW"/>
        </w:rPr>
      </w:pPr>
    </w:p>
    <w:p w:rsidR="004C3024" w:rsidRPr="00CD09A8" w:rsidRDefault="004C3024" w:rsidP="00C33C6D">
      <w:pPr>
        <w:keepNext/>
        <w:keepLines/>
        <w:numPr>
          <w:ilvl w:val="0"/>
          <w:numId w:val="4"/>
        </w:numPr>
        <w:tabs>
          <w:tab w:val="left" w:pos="284"/>
        </w:tabs>
        <w:autoSpaceDE w:val="0"/>
        <w:autoSpaceDN w:val="0"/>
        <w:adjustRightInd w:val="0"/>
        <w:ind w:left="0" w:firstLine="0"/>
        <w:jc w:val="both"/>
        <w:rPr>
          <w:b/>
          <w:lang w:val="en-GB" w:eastAsia="zh-TW"/>
        </w:rPr>
      </w:pPr>
      <w:r w:rsidRPr="00CD09A8">
        <w:rPr>
          <w:b/>
          <w:lang w:val="en-GB" w:eastAsia="zh-TW"/>
        </w:rPr>
        <w:lastRenderedPageBreak/>
        <w:t>Strategy</w:t>
      </w:r>
      <w:r w:rsidR="00BE230E">
        <w:rPr>
          <w:b/>
          <w:lang w:val="en-GB" w:eastAsia="zh-TW"/>
        </w:rPr>
        <w:t>:</w:t>
      </w:r>
    </w:p>
    <w:p w:rsidR="004C3024" w:rsidRPr="00CD09A8" w:rsidRDefault="004C3024" w:rsidP="00C33C6D">
      <w:pPr>
        <w:keepNext/>
        <w:keepLines/>
        <w:autoSpaceDE w:val="0"/>
        <w:autoSpaceDN w:val="0"/>
        <w:adjustRightInd w:val="0"/>
        <w:jc w:val="both"/>
        <w:rPr>
          <w:sz w:val="12"/>
          <w:szCs w:val="12"/>
          <w:lang w:val="en-US"/>
        </w:rPr>
      </w:pPr>
    </w:p>
    <w:p w:rsidR="004C3024" w:rsidRPr="00CD09A8" w:rsidRDefault="004C3024" w:rsidP="001208A3">
      <w:pPr>
        <w:pStyle w:val="Paragraphedeliste"/>
        <w:keepNext/>
        <w:keepLines/>
        <w:numPr>
          <w:ilvl w:val="0"/>
          <w:numId w:val="51"/>
        </w:numPr>
        <w:autoSpaceDE w:val="0"/>
        <w:autoSpaceDN w:val="0"/>
        <w:adjustRightInd w:val="0"/>
        <w:spacing w:after="0" w:line="240" w:lineRule="auto"/>
        <w:ind w:left="714" w:hanging="357"/>
        <w:jc w:val="both"/>
        <w:rPr>
          <w:rFonts w:ascii="Times New Roman" w:hAnsi="Times New Roman" w:cs="Times New Roman"/>
          <w:sz w:val="24"/>
          <w:szCs w:val="24"/>
          <w:lang w:val="en-US"/>
        </w:rPr>
      </w:pPr>
      <w:r w:rsidRPr="00CD09A8">
        <w:rPr>
          <w:rFonts w:ascii="Times New Roman" w:hAnsi="Times New Roman" w:cs="Times New Roman"/>
          <w:sz w:val="24"/>
          <w:szCs w:val="24"/>
          <w:lang w:val="en-US"/>
        </w:rPr>
        <w:t xml:space="preserve">The strategic </w:t>
      </w:r>
      <w:r w:rsidRPr="00CD09A8">
        <w:rPr>
          <w:rFonts w:ascii="Times New Roman" w:hAnsi="Times New Roman" w:cs="Times New Roman"/>
          <w:b/>
          <w:sz w:val="24"/>
          <w:szCs w:val="24"/>
          <w:lang w:val="en-US"/>
        </w:rPr>
        <w:t>LIFE Program</w:t>
      </w:r>
      <w:r w:rsidRPr="00CD09A8">
        <w:rPr>
          <w:rFonts w:ascii="Times New Roman" w:hAnsi="Times New Roman" w:cs="Times New Roman"/>
          <w:sz w:val="24"/>
          <w:szCs w:val="24"/>
          <w:lang w:val="en-US"/>
        </w:rPr>
        <w:t xml:space="preserve"> (LVMH Initiative For the Environment) </w:t>
      </w:r>
      <w:r w:rsidRPr="00CD09A8">
        <w:rPr>
          <w:rFonts w:ascii="Times New Roman" w:hAnsi="Times New Roman" w:cs="Times New Roman"/>
          <w:b/>
          <w:sz w:val="24"/>
          <w:szCs w:val="24"/>
          <w:lang w:val="en-US"/>
        </w:rPr>
        <w:t>[</w:t>
      </w:r>
      <w:r w:rsidRPr="00CD09A8">
        <w:rPr>
          <w:rFonts w:ascii="Times New Roman" w:hAnsi="Times New Roman" w:cs="Times New Roman"/>
          <w:b/>
          <w:sz w:val="24"/>
          <w:szCs w:val="24"/>
          <w:lang w:val="en-US"/>
        </w:rPr>
        <w:sym w:font="Wingdings" w:char="F026"/>
      </w:r>
      <w:r w:rsidRPr="00CD09A8">
        <w:rPr>
          <w:rFonts w:ascii="Times New Roman" w:hAnsi="Times New Roman" w:cs="Times New Roman"/>
          <w:b/>
          <w:sz w:val="24"/>
          <w:szCs w:val="24"/>
          <w:lang w:val="en-US"/>
        </w:rPr>
        <w:t xml:space="preserve"> </w:t>
      </w:r>
      <w:r w:rsidR="00C62C67">
        <w:rPr>
          <w:rFonts w:ascii="Times New Roman" w:hAnsi="Times New Roman" w:cs="Times New Roman"/>
          <w:sz w:val="24"/>
          <w:szCs w:val="24"/>
          <w:lang w:val="en-US"/>
        </w:rPr>
        <w:t>See “2018</w:t>
      </w:r>
      <w:r w:rsidRPr="00CD09A8">
        <w:rPr>
          <w:rFonts w:ascii="Times New Roman" w:hAnsi="Times New Roman" w:cs="Times New Roman"/>
          <w:sz w:val="24"/>
          <w:szCs w:val="24"/>
          <w:lang w:val="en-US"/>
        </w:rPr>
        <w:t xml:space="preserve"> Environmental Report” (pp.</w:t>
      </w:r>
      <w:r w:rsidRPr="00CD09A8">
        <w:rPr>
          <w:rFonts w:ascii="Times New Roman" w:hAnsi="Times New Roman" w:cs="Times New Roman"/>
          <w:lang w:val="en-US"/>
        </w:rPr>
        <w:t> </w:t>
      </w:r>
      <w:r w:rsidR="00C62C67">
        <w:rPr>
          <w:rFonts w:ascii="Times New Roman" w:hAnsi="Times New Roman" w:cs="Times New Roman"/>
          <w:sz w:val="24"/>
          <w:szCs w:val="24"/>
          <w:lang w:val="en-US"/>
        </w:rPr>
        <w:t>10-11</w:t>
      </w:r>
      <w:r w:rsidRPr="00CD09A8">
        <w:rPr>
          <w:rFonts w:ascii="Times New Roman" w:hAnsi="Times New Roman" w:cs="Times New Roman"/>
          <w:sz w:val="24"/>
          <w:szCs w:val="24"/>
          <w:lang w:val="en-US"/>
        </w:rPr>
        <w:t>)] is based on</w:t>
      </w:r>
      <w:r w:rsidR="00BE230E">
        <w:rPr>
          <w:rFonts w:ascii="Times New Roman" w:hAnsi="Times New Roman" w:cs="Times New Roman"/>
          <w:sz w:val="24"/>
          <w:szCs w:val="24"/>
          <w:lang w:val="en-US"/>
        </w:rPr>
        <w:t>:</w:t>
      </w:r>
      <w:r w:rsidRPr="00CD09A8">
        <w:rPr>
          <w:rFonts w:ascii="Times New Roman" w:hAnsi="Times New Roman" w:cs="Times New Roman"/>
          <w:sz w:val="24"/>
          <w:szCs w:val="24"/>
          <w:lang w:val="en-US"/>
        </w:rPr>
        <w:t xml:space="preserve"> </w:t>
      </w:r>
    </w:p>
    <w:p w:rsidR="0032310D" w:rsidRPr="00CD09A8" w:rsidRDefault="0032310D" w:rsidP="00C33C6D">
      <w:pPr>
        <w:pStyle w:val="Paragraphedeliste"/>
        <w:keepNext/>
        <w:keepLines/>
        <w:autoSpaceDE w:val="0"/>
        <w:autoSpaceDN w:val="0"/>
        <w:adjustRightInd w:val="0"/>
        <w:jc w:val="both"/>
        <w:rPr>
          <w:rFonts w:ascii="Times New Roman" w:hAnsi="Times New Roman" w:cs="Times New Roman"/>
          <w:sz w:val="10"/>
          <w:szCs w:val="10"/>
          <w:lang w:val="en-US"/>
        </w:rPr>
      </w:pPr>
    </w:p>
    <w:p w:rsidR="004C3024" w:rsidRPr="00CD09A8" w:rsidRDefault="004C3024" w:rsidP="001208A3">
      <w:pPr>
        <w:pStyle w:val="Paragraphedeliste"/>
        <w:keepNext/>
        <w:keepLines/>
        <w:numPr>
          <w:ilvl w:val="0"/>
          <w:numId w:val="66"/>
        </w:numPr>
        <w:autoSpaceDE w:val="0"/>
        <w:autoSpaceDN w:val="0"/>
        <w:adjustRightInd w:val="0"/>
        <w:spacing w:after="0" w:line="240" w:lineRule="auto"/>
        <w:jc w:val="both"/>
        <w:rPr>
          <w:rFonts w:ascii="Times New Roman" w:hAnsi="Times New Roman" w:cs="Times New Roman"/>
          <w:sz w:val="24"/>
          <w:szCs w:val="24"/>
          <w:lang w:val="en-US"/>
        </w:rPr>
      </w:pPr>
      <w:proofErr w:type="gramStart"/>
      <w:r w:rsidRPr="00CD09A8">
        <w:rPr>
          <w:rFonts w:ascii="Times New Roman" w:hAnsi="Times New Roman" w:cs="Times New Roman"/>
          <w:b/>
          <w:sz w:val="24"/>
          <w:szCs w:val="24"/>
          <w:lang w:val="en-US"/>
        </w:rPr>
        <w:t>nine</w:t>
      </w:r>
      <w:proofErr w:type="gramEnd"/>
      <w:r w:rsidRPr="00CD09A8">
        <w:rPr>
          <w:rFonts w:ascii="Times New Roman" w:hAnsi="Times New Roman" w:cs="Times New Roman"/>
          <w:b/>
          <w:sz w:val="24"/>
          <w:szCs w:val="24"/>
          <w:lang w:val="en-US"/>
        </w:rPr>
        <w:t xml:space="preserve"> challenges</w:t>
      </w:r>
      <w:r w:rsidRPr="00CD09A8">
        <w:rPr>
          <w:rFonts w:ascii="Times New Roman" w:hAnsi="Times New Roman" w:cs="Times New Roman"/>
          <w:sz w:val="24"/>
          <w:szCs w:val="24"/>
          <w:lang w:val="en-US"/>
        </w:rPr>
        <w:t xml:space="preserve"> that are key to the Group’s environmental performance, from product design, the procurement of raw materials, industrial, the transportation and sale of products. For each challenge selected, annual improvement objectives have been set. The Maisons have then implemented the action plans to achieve them, accompanied by indicators that monitor the results. The main challenges for each business sector include, for example</w:t>
      </w:r>
      <w:r w:rsidR="00BE230E">
        <w:rPr>
          <w:rFonts w:ascii="Times New Roman" w:hAnsi="Times New Roman" w:cs="Times New Roman"/>
          <w:sz w:val="24"/>
          <w:szCs w:val="24"/>
          <w:lang w:val="en-US"/>
        </w:rPr>
        <w:t>:</w:t>
      </w:r>
      <w:r w:rsidRPr="00CD09A8">
        <w:rPr>
          <w:rFonts w:ascii="Times New Roman" w:hAnsi="Times New Roman" w:cs="Times New Roman"/>
          <w:sz w:val="24"/>
          <w:szCs w:val="24"/>
          <w:lang w:val="en-US"/>
        </w:rPr>
        <w:t xml:space="preserve"> saving water for Wines and Spirits; the lighting and air-conditioning of stores for Fashion and Leather Goods; the eco-design of packaging for Perfumes and Cosmetics; the managing of waste electrical and electronic equipment for Watches and the preservation of precious stones and metals for Jewelry; and the transportation of products for the Selective Retailing sector.</w:t>
      </w:r>
    </w:p>
    <w:p w:rsidR="0032310D" w:rsidRPr="00CD09A8" w:rsidRDefault="0032310D" w:rsidP="0032310D">
      <w:pPr>
        <w:pStyle w:val="Paragraphedeliste"/>
        <w:autoSpaceDE w:val="0"/>
        <w:autoSpaceDN w:val="0"/>
        <w:adjustRightInd w:val="0"/>
        <w:ind w:left="1434"/>
        <w:jc w:val="both"/>
        <w:rPr>
          <w:rFonts w:ascii="Times New Roman" w:hAnsi="Times New Roman" w:cs="Times New Roman"/>
          <w:sz w:val="10"/>
          <w:szCs w:val="10"/>
          <w:lang w:val="en-US"/>
        </w:rPr>
      </w:pPr>
    </w:p>
    <w:p w:rsidR="0000160F" w:rsidRPr="00CD09A8" w:rsidRDefault="004C3024" w:rsidP="001208A3">
      <w:pPr>
        <w:pStyle w:val="Paragraphedeliste"/>
        <w:numPr>
          <w:ilvl w:val="0"/>
          <w:numId w:val="66"/>
        </w:numPr>
        <w:autoSpaceDE w:val="0"/>
        <w:autoSpaceDN w:val="0"/>
        <w:adjustRightInd w:val="0"/>
        <w:spacing w:after="0" w:line="240" w:lineRule="auto"/>
        <w:jc w:val="both"/>
        <w:rPr>
          <w:rFonts w:ascii="Times New Roman" w:hAnsi="Times New Roman" w:cs="Times New Roman"/>
          <w:sz w:val="24"/>
          <w:szCs w:val="24"/>
          <w:lang w:val="en-US"/>
        </w:rPr>
      </w:pPr>
      <w:proofErr w:type="gramStart"/>
      <w:r w:rsidRPr="00CD09A8">
        <w:rPr>
          <w:rFonts w:ascii="Times New Roman" w:hAnsi="Times New Roman" w:cs="Times New Roman"/>
          <w:b/>
          <w:sz w:val="24"/>
          <w:szCs w:val="24"/>
          <w:lang w:val="en-US"/>
        </w:rPr>
        <w:t>four</w:t>
      </w:r>
      <w:proofErr w:type="gramEnd"/>
      <w:r w:rsidRPr="00CD09A8">
        <w:rPr>
          <w:rFonts w:ascii="Times New Roman" w:hAnsi="Times New Roman" w:cs="Times New Roman"/>
          <w:b/>
          <w:sz w:val="24"/>
          <w:szCs w:val="24"/>
          <w:lang w:val="en-US"/>
        </w:rPr>
        <w:t xml:space="preserve"> shared targets to be achieved by 2020 (the baseline year being 2013)</w:t>
      </w:r>
      <w:r w:rsidR="00BE230E">
        <w:rPr>
          <w:rFonts w:ascii="Times New Roman" w:hAnsi="Times New Roman" w:cs="Times New Roman"/>
          <w:b/>
          <w:sz w:val="24"/>
          <w:szCs w:val="24"/>
          <w:lang w:val="en-US"/>
        </w:rPr>
        <w:t>:</w:t>
      </w:r>
      <w:r w:rsidRPr="00CD09A8">
        <w:rPr>
          <w:rFonts w:ascii="Times New Roman" w:hAnsi="Times New Roman" w:cs="Times New Roman"/>
          <w:b/>
          <w:sz w:val="24"/>
          <w:szCs w:val="24"/>
          <w:lang w:val="en-US"/>
        </w:rPr>
        <w:t xml:space="preserve"> </w:t>
      </w:r>
      <w:r w:rsidRPr="00CD09A8">
        <w:rPr>
          <w:rFonts w:ascii="Times New Roman" w:hAnsi="Times New Roman" w:cs="Times New Roman"/>
          <w:sz w:val="24"/>
          <w:szCs w:val="24"/>
          <w:lang w:val="en-US"/>
        </w:rPr>
        <w:t xml:space="preserve">sustainable product design ; suppliers and </w:t>
      </w:r>
      <w:r w:rsidR="00F20DDC">
        <w:rPr>
          <w:rFonts w:ascii="Times New Roman" w:hAnsi="Times New Roman" w:cs="Times New Roman"/>
          <w:sz w:val="24"/>
          <w:szCs w:val="24"/>
          <w:lang w:val="en-US"/>
        </w:rPr>
        <w:t>raw materials ; cutting energy-</w:t>
      </w:r>
      <w:r w:rsidRPr="00CD09A8">
        <w:rPr>
          <w:rFonts w:ascii="Times New Roman" w:hAnsi="Times New Roman" w:cs="Times New Roman"/>
          <w:sz w:val="24"/>
          <w:szCs w:val="24"/>
          <w:lang w:val="en-US"/>
        </w:rPr>
        <w:t>related CO</w:t>
      </w:r>
      <w:r w:rsidRPr="00CD09A8">
        <w:rPr>
          <w:rFonts w:ascii="Times New Roman" w:hAnsi="Times New Roman" w:cs="Times New Roman"/>
          <w:sz w:val="24"/>
          <w:szCs w:val="24"/>
          <w:vertAlign w:val="subscript"/>
          <w:lang w:val="en-US"/>
        </w:rPr>
        <w:t>2</w:t>
      </w:r>
      <w:r w:rsidRPr="00CD09A8">
        <w:rPr>
          <w:rFonts w:ascii="Times New Roman" w:hAnsi="Times New Roman" w:cs="Times New Roman"/>
          <w:sz w:val="24"/>
          <w:szCs w:val="24"/>
          <w:lang w:val="en-US"/>
        </w:rPr>
        <w:t xml:space="preserve"> emissions by 25%; make all production sites and stores more environmentally friendly.</w:t>
      </w:r>
    </w:p>
    <w:p w:rsidR="0032310D" w:rsidRPr="00CD09A8" w:rsidRDefault="0032310D" w:rsidP="0032310D">
      <w:pPr>
        <w:pStyle w:val="Paragraphedeliste"/>
        <w:autoSpaceDE w:val="0"/>
        <w:autoSpaceDN w:val="0"/>
        <w:adjustRightInd w:val="0"/>
        <w:ind w:left="1434"/>
        <w:jc w:val="both"/>
        <w:rPr>
          <w:rFonts w:ascii="Times New Roman" w:hAnsi="Times New Roman" w:cs="Times New Roman"/>
          <w:sz w:val="10"/>
          <w:szCs w:val="10"/>
          <w:lang w:val="en-US"/>
        </w:rPr>
      </w:pPr>
    </w:p>
    <w:p w:rsidR="0000160F" w:rsidRPr="00CD09A8" w:rsidRDefault="0000160F" w:rsidP="00A52882">
      <w:pPr>
        <w:pStyle w:val="Paragraphedeliste"/>
        <w:numPr>
          <w:ilvl w:val="0"/>
          <w:numId w:val="28"/>
        </w:numPr>
        <w:autoSpaceDE w:val="0"/>
        <w:autoSpaceDN w:val="0"/>
        <w:adjustRightInd w:val="0"/>
        <w:spacing w:after="0" w:line="240" w:lineRule="auto"/>
        <w:ind w:left="1843"/>
        <w:jc w:val="both"/>
        <w:rPr>
          <w:rFonts w:ascii="Times New Roman" w:hAnsi="Times New Roman" w:cs="Times New Roman"/>
          <w:sz w:val="24"/>
          <w:szCs w:val="24"/>
          <w:lang w:val="en-US"/>
        </w:rPr>
      </w:pPr>
      <w:proofErr w:type="gramStart"/>
      <w:r w:rsidRPr="00CD09A8">
        <w:rPr>
          <w:rFonts w:ascii="Times New Roman" w:hAnsi="Times New Roman" w:cs="Times New Roman"/>
          <w:b/>
          <w:sz w:val="24"/>
          <w:szCs w:val="24"/>
          <w:lang w:val="en-US"/>
        </w:rPr>
        <w:t>sustainable</w:t>
      </w:r>
      <w:proofErr w:type="gramEnd"/>
      <w:r w:rsidRPr="00CD09A8">
        <w:rPr>
          <w:rFonts w:ascii="Times New Roman" w:hAnsi="Times New Roman" w:cs="Times New Roman"/>
          <w:b/>
          <w:sz w:val="24"/>
          <w:szCs w:val="24"/>
          <w:lang w:val="en-US"/>
        </w:rPr>
        <w:t xml:space="preserve"> product design</w:t>
      </w:r>
      <w:r w:rsidR="00BE230E">
        <w:rPr>
          <w:rFonts w:ascii="Times New Roman" w:hAnsi="Times New Roman" w:cs="Times New Roman"/>
          <w:b/>
          <w:sz w:val="24"/>
          <w:szCs w:val="24"/>
          <w:lang w:val="en-US"/>
        </w:rPr>
        <w:t>:</w:t>
      </w:r>
      <w:r w:rsidRPr="00CD09A8">
        <w:rPr>
          <w:rFonts w:ascii="Times New Roman" w:hAnsi="Times New Roman" w:cs="Times New Roman"/>
          <w:sz w:val="24"/>
          <w:szCs w:val="24"/>
          <w:lang w:val="en-US"/>
        </w:rPr>
        <w:t xml:space="preserve"> by 2020, Group companies must make all their products more environmentally friendly. LVMH’s Perfumes and Cosmetics companies and Wines and Spirits companies undertake to improve their Environmental Performance Index (EPI) score by 10%. Fashion and Leather Goods companies and Watches and Jewelry companies establish sustainable design guidelines to be applied during product development ;</w:t>
      </w:r>
    </w:p>
    <w:p w:rsidR="0032310D" w:rsidRPr="00CD09A8" w:rsidRDefault="0032310D" w:rsidP="0032310D">
      <w:pPr>
        <w:autoSpaceDE w:val="0"/>
        <w:autoSpaceDN w:val="0"/>
        <w:adjustRightInd w:val="0"/>
        <w:jc w:val="both"/>
        <w:rPr>
          <w:sz w:val="10"/>
          <w:szCs w:val="10"/>
          <w:lang w:val="en-US"/>
        </w:rPr>
      </w:pPr>
    </w:p>
    <w:p w:rsidR="0000160F" w:rsidRPr="00CD09A8" w:rsidRDefault="0000160F" w:rsidP="00A52882">
      <w:pPr>
        <w:pStyle w:val="Paragraphedeliste"/>
        <w:numPr>
          <w:ilvl w:val="0"/>
          <w:numId w:val="28"/>
        </w:numPr>
        <w:autoSpaceDE w:val="0"/>
        <w:autoSpaceDN w:val="0"/>
        <w:adjustRightInd w:val="0"/>
        <w:spacing w:after="0" w:line="240" w:lineRule="auto"/>
        <w:ind w:left="1843"/>
        <w:jc w:val="both"/>
        <w:rPr>
          <w:rFonts w:ascii="Times New Roman" w:hAnsi="Times New Roman" w:cs="Times New Roman"/>
          <w:sz w:val="24"/>
          <w:szCs w:val="24"/>
          <w:lang w:val="en-US"/>
        </w:rPr>
      </w:pPr>
      <w:r w:rsidRPr="00CD09A8">
        <w:rPr>
          <w:rFonts w:ascii="Times New Roman" w:hAnsi="Times New Roman" w:cs="Times New Roman"/>
          <w:b/>
          <w:sz w:val="24"/>
          <w:szCs w:val="24"/>
          <w:lang w:val="en-US"/>
        </w:rPr>
        <w:t>suppliers and raw materials</w:t>
      </w:r>
      <w:r w:rsidR="00BE230E">
        <w:rPr>
          <w:rFonts w:ascii="Times New Roman" w:hAnsi="Times New Roman" w:cs="Times New Roman"/>
          <w:b/>
          <w:sz w:val="24"/>
          <w:szCs w:val="24"/>
          <w:lang w:val="en-US"/>
        </w:rPr>
        <w:t>:</w:t>
      </w:r>
      <w:r w:rsidRPr="00CD09A8">
        <w:rPr>
          <w:rFonts w:ascii="Times New Roman" w:hAnsi="Times New Roman" w:cs="Times New Roman"/>
          <w:sz w:val="24"/>
          <w:szCs w:val="24"/>
          <w:lang w:val="en-US"/>
        </w:rPr>
        <w:t xml:space="preserve"> Group companies must ensure that optimum standards are rolled out in their procurement of raw materials supplies and among their suppliers across 70% of the supply chain by 2020 and 100% by 2025 ;</w:t>
      </w:r>
    </w:p>
    <w:p w:rsidR="0032310D" w:rsidRPr="00CD09A8" w:rsidRDefault="0032310D" w:rsidP="0032310D">
      <w:pPr>
        <w:autoSpaceDE w:val="0"/>
        <w:autoSpaceDN w:val="0"/>
        <w:adjustRightInd w:val="0"/>
        <w:jc w:val="both"/>
        <w:rPr>
          <w:sz w:val="10"/>
          <w:szCs w:val="10"/>
          <w:lang w:val="en-US"/>
        </w:rPr>
      </w:pPr>
    </w:p>
    <w:p w:rsidR="0000160F" w:rsidRPr="00CD09A8" w:rsidRDefault="0000160F" w:rsidP="00A52882">
      <w:pPr>
        <w:pStyle w:val="Paragraphedeliste"/>
        <w:numPr>
          <w:ilvl w:val="0"/>
          <w:numId w:val="28"/>
        </w:numPr>
        <w:autoSpaceDE w:val="0"/>
        <w:autoSpaceDN w:val="0"/>
        <w:adjustRightInd w:val="0"/>
        <w:spacing w:after="0" w:line="240" w:lineRule="auto"/>
        <w:ind w:left="1843"/>
        <w:jc w:val="both"/>
        <w:rPr>
          <w:rFonts w:ascii="Times New Roman" w:hAnsi="Times New Roman" w:cs="Times New Roman"/>
          <w:sz w:val="24"/>
          <w:szCs w:val="24"/>
          <w:lang w:val="en-US"/>
        </w:rPr>
      </w:pPr>
      <w:r w:rsidRPr="00CD09A8">
        <w:rPr>
          <w:rFonts w:ascii="Times New Roman" w:hAnsi="Times New Roman" w:cs="Times New Roman"/>
          <w:b/>
          <w:sz w:val="24"/>
          <w:szCs w:val="24"/>
          <w:lang w:val="en-US"/>
        </w:rPr>
        <w:t>cutting energy-related CO</w:t>
      </w:r>
      <w:r w:rsidRPr="00CD09A8">
        <w:rPr>
          <w:rFonts w:ascii="Times New Roman" w:hAnsi="Times New Roman" w:cs="Times New Roman"/>
          <w:b/>
          <w:sz w:val="24"/>
          <w:szCs w:val="24"/>
          <w:vertAlign w:val="subscript"/>
          <w:lang w:val="en-US"/>
        </w:rPr>
        <w:t>2</w:t>
      </w:r>
      <w:r w:rsidRPr="00CD09A8">
        <w:rPr>
          <w:rFonts w:ascii="Times New Roman" w:hAnsi="Times New Roman" w:cs="Times New Roman"/>
          <w:b/>
          <w:sz w:val="24"/>
          <w:szCs w:val="24"/>
          <w:lang w:val="en-US"/>
        </w:rPr>
        <w:t xml:space="preserve"> emissions</w:t>
      </w:r>
      <w:r w:rsidRPr="00CD09A8">
        <w:rPr>
          <w:rFonts w:ascii="Times New Roman" w:hAnsi="Times New Roman" w:cs="Times New Roman"/>
          <w:sz w:val="24"/>
          <w:szCs w:val="24"/>
          <w:lang w:val="en-US"/>
        </w:rPr>
        <w:t xml:space="preserve"> by 25% ;</w:t>
      </w:r>
    </w:p>
    <w:tbl>
      <w:tblPr>
        <w:tblStyle w:val="Grilledutableau"/>
        <w:tblW w:w="0" w:type="auto"/>
        <w:tblInd w:w="1843" w:type="dxa"/>
        <w:tblBorders>
          <w:top w:val="dashSmallGap" w:sz="8" w:space="0" w:color="808080" w:themeColor="background1" w:themeShade="80"/>
          <w:left w:val="dashSmallGap" w:sz="8" w:space="0" w:color="808080" w:themeColor="background1" w:themeShade="80"/>
          <w:bottom w:val="dashSmallGap" w:sz="8" w:space="0" w:color="808080" w:themeColor="background1" w:themeShade="80"/>
          <w:right w:val="dashSmallGap" w:sz="8" w:space="0" w:color="808080" w:themeColor="background1" w:themeShade="80"/>
          <w:insideH w:val="dashSmallGap" w:sz="8" w:space="0" w:color="808080" w:themeColor="background1" w:themeShade="80"/>
          <w:insideV w:val="dashSmallGap" w:sz="8" w:space="0" w:color="808080" w:themeColor="background1" w:themeShade="80"/>
        </w:tblBorders>
        <w:tblLook w:val="04A0"/>
      </w:tblPr>
      <w:tblGrid>
        <w:gridCol w:w="8839"/>
      </w:tblGrid>
      <w:tr w:rsidR="0032310D" w:rsidRPr="003670D2" w:rsidTr="0032310D">
        <w:tc>
          <w:tcPr>
            <w:tcW w:w="10606" w:type="dxa"/>
          </w:tcPr>
          <w:p w:rsidR="0032310D" w:rsidRPr="00CD09A8" w:rsidRDefault="0032310D" w:rsidP="000557B4">
            <w:pPr>
              <w:autoSpaceDE w:val="0"/>
              <w:autoSpaceDN w:val="0"/>
              <w:adjustRightInd w:val="0"/>
              <w:jc w:val="both"/>
              <w:rPr>
                <w:lang w:val="en-US"/>
              </w:rPr>
            </w:pPr>
            <w:r w:rsidRPr="00CD09A8">
              <w:rPr>
                <w:lang w:val="en-US"/>
              </w:rPr>
              <w:t xml:space="preserve">A specific study assessing the environmental impact of the production of raw materials and the supply chain was performed in 2016. </w:t>
            </w:r>
            <w:r w:rsidR="000557B4">
              <w:rPr>
                <w:lang w:val="en-US"/>
              </w:rPr>
              <w:t>50% of</w:t>
            </w:r>
            <w:r w:rsidRPr="00CD09A8">
              <w:rPr>
                <w:lang w:val="en-US"/>
              </w:rPr>
              <w:t xml:space="preserve"> the emissions across the Group’s quantified value chain are generated by the production of raw materials, and 30% by upstream and downstream transportation. These are followed by emissions produced by the Maisons’ manufacturing </w:t>
            </w:r>
            <w:proofErr w:type="gramStart"/>
            <w:r w:rsidRPr="00CD09A8">
              <w:rPr>
                <w:lang w:val="en-US"/>
              </w:rPr>
              <w:t>sites,</w:t>
            </w:r>
            <w:proofErr w:type="gramEnd"/>
            <w:r w:rsidRPr="00CD09A8">
              <w:rPr>
                <w:lang w:val="en-US"/>
              </w:rPr>
              <w:t xml:space="preserve"> logistics centers, offices, and stores (20%), whether these emissions are direct (scope 1) or indirect (scope 2).</w:t>
            </w:r>
          </w:p>
        </w:tc>
      </w:tr>
    </w:tbl>
    <w:p w:rsidR="0032310D" w:rsidRPr="00CD09A8" w:rsidRDefault="0032310D" w:rsidP="0032310D">
      <w:pPr>
        <w:autoSpaceDE w:val="0"/>
        <w:autoSpaceDN w:val="0"/>
        <w:adjustRightInd w:val="0"/>
        <w:jc w:val="both"/>
        <w:rPr>
          <w:sz w:val="10"/>
          <w:szCs w:val="10"/>
          <w:lang w:val="en-US"/>
        </w:rPr>
      </w:pPr>
    </w:p>
    <w:p w:rsidR="0000160F" w:rsidRPr="00CD09A8" w:rsidRDefault="0000160F" w:rsidP="00A52882">
      <w:pPr>
        <w:pStyle w:val="Paragraphedeliste"/>
        <w:numPr>
          <w:ilvl w:val="0"/>
          <w:numId w:val="28"/>
        </w:numPr>
        <w:autoSpaceDE w:val="0"/>
        <w:autoSpaceDN w:val="0"/>
        <w:adjustRightInd w:val="0"/>
        <w:spacing w:after="0" w:line="240" w:lineRule="auto"/>
        <w:ind w:left="1843"/>
        <w:jc w:val="both"/>
        <w:rPr>
          <w:rFonts w:ascii="Times New Roman" w:hAnsi="Times New Roman" w:cs="Times New Roman"/>
          <w:sz w:val="24"/>
          <w:szCs w:val="24"/>
          <w:lang w:val="en-US"/>
        </w:rPr>
      </w:pPr>
      <w:proofErr w:type="gramStart"/>
      <w:r w:rsidRPr="00CD09A8">
        <w:rPr>
          <w:rFonts w:ascii="Times New Roman" w:hAnsi="Times New Roman" w:cs="Times New Roman"/>
          <w:b/>
          <w:sz w:val="24"/>
          <w:szCs w:val="24"/>
          <w:lang w:val="en-US"/>
        </w:rPr>
        <w:t>make</w:t>
      </w:r>
      <w:proofErr w:type="gramEnd"/>
      <w:r w:rsidRPr="00CD09A8">
        <w:rPr>
          <w:rFonts w:ascii="Times New Roman" w:hAnsi="Times New Roman" w:cs="Times New Roman"/>
          <w:b/>
          <w:sz w:val="24"/>
          <w:szCs w:val="24"/>
          <w:lang w:val="en-US"/>
        </w:rPr>
        <w:t xml:space="preserve"> all production sites and stores more environmentally friendly</w:t>
      </w:r>
      <w:r w:rsidR="00BE230E">
        <w:rPr>
          <w:rFonts w:ascii="Times New Roman" w:hAnsi="Times New Roman" w:cs="Times New Roman"/>
          <w:b/>
          <w:sz w:val="24"/>
          <w:szCs w:val="24"/>
          <w:lang w:val="en-US"/>
        </w:rPr>
        <w:t>:</w:t>
      </w:r>
      <w:r w:rsidRPr="00CD09A8">
        <w:rPr>
          <w:rFonts w:ascii="Times New Roman" w:hAnsi="Times New Roman" w:cs="Times New Roman"/>
          <w:sz w:val="24"/>
          <w:szCs w:val="24"/>
          <w:lang w:val="en-US"/>
        </w:rPr>
        <w:t xml:space="preserve"> Group companies undertake to reduce at least one of the following indicators – water consumption, energy consumption or waste production – by 10% at each of their sites, and to have an effective environmental management system focused on ongoing improvement. Stores must be </w:t>
      </w:r>
      <w:r w:rsidR="000557B4">
        <w:rPr>
          <w:rFonts w:ascii="Times New Roman" w:hAnsi="Times New Roman" w:cs="Times New Roman"/>
          <w:sz w:val="24"/>
          <w:szCs w:val="24"/>
          <w:lang w:val="en-US"/>
        </w:rPr>
        <w:t>made 30</w:t>
      </w:r>
      <w:r w:rsidRPr="00CD09A8">
        <w:rPr>
          <w:rFonts w:ascii="Times New Roman" w:hAnsi="Times New Roman" w:cs="Times New Roman"/>
          <w:sz w:val="24"/>
          <w:szCs w:val="24"/>
          <w:lang w:val="en-US"/>
        </w:rPr>
        <w:t>% more energy efficient and new stores will have to achieve a minimum performance of 50% according to the LVMH Store Guidelines score chart.</w:t>
      </w:r>
    </w:p>
    <w:p w:rsidR="00A60202" w:rsidRPr="00CD09A8" w:rsidRDefault="00A60202" w:rsidP="00A60202">
      <w:pPr>
        <w:pStyle w:val="Paragraphedeliste"/>
        <w:tabs>
          <w:tab w:val="left" w:pos="426"/>
        </w:tabs>
        <w:spacing w:after="0" w:line="240" w:lineRule="auto"/>
        <w:ind w:left="0" w:right="1"/>
        <w:jc w:val="both"/>
        <w:rPr>
          <w:rFonts w:ascii="Times New Roman" w:hAnsi="Times New Roman" w:cs="Times New Roman"/>
          <w:iCs/>
          <w:sz w:val="8"/>
          <w:szCs w:val="8"/>
          <w:lang w:val="en-GB"/>
        </w:rPr>
      </w:pPr>
    </w:p>
    <w:p w:rsidR="00A60202" w:rsidRPr="00CD09A8" w:rsidRDefault="00A60202" w:rsidP="001208A3">
      <w:pPr>
        <w:pStyle w:val="Paragraphedeliste"/>
        <w:numPr>
          <w:ilvl w:val="0"/>
          <w:numId w:val="51"/>
        </w:numPr>
        <w:autoSpaceDE w:val="0"/>
        <w:autoSpaceDN w:val="0"/>
        <w:adjustRightInd w:val="0"/>
        <w:spacing w:after="0" w:line="240" w:lineRule="auto"/>
        <w:ind w:left="714" w:hanging="357"/>
        <w:jc w:val="both"/>
        <w:rPr>
          <w:rFonts w:ascii="Times New Roman" w:hAnsi="Times New Roman" w:cs="Times New Roman"/>
          <w:sz w:val="24"/>
          <w:szCs w:val="24"/>
          <w:lang w:val="en-US"/>
        </w:rPr>
      </w:pPr>
      <w:r w:rsidRPr="00CD09A8">
        <w:rPr>
          <w:rFonts w:ascii="Times New Roman" w:eastAsia="+QATLUKGotham-Light" w:hAnsi="Times New Roman" w:cs="Times New Roman"/>
          <w:sz w:val="24"/>
          <w:szCs w:val="24"/>
          <w:lang w:val="en-US"/>
        </w:rPr>
        <w:t xml:space="preserve">Even before rolling out the “LIFE 2020” program, and as early as 1998, LVMH therefore designed a reporting tool that covers the main issues relating to the environment. </w:t>
      </w:r>
    </w:p>
    <w:p w:rsidR="00263EC4" w:rsidRPr="00CD09A8" w:rsidRDefault="00A60202" w:rsidP="001208A3">
      <w:pPr>
        <w:pStyle w:val="Paragraphedeliste"/>
        <w:numPr>
          <w:ilvl w:val="0"/>
          <w:numId w:val="98"/>
        </w:numPr>
        <w:tabs>
          <w:tab w:val="left" w:pos="426"/>
        </w:tabs>
        <w:spacing w:after="0" w:line="240" w:lineRule="auto"/>
        <w:ind w:right="1"/>
        <w:jc w:val="both"/>
        <w:rPr>
          <w:rFonts w:ascii="Times New Roman" w:hAnsi="Times New Roman" w:cs="Times New Roman"/>
          <w:b/>
          <w:iCs/>
          <w:sz w:val="24"/>
          <w:szCs w:val="24"/>
          <w:lang w:val="en-GB"/>
        </w:rPr>
      </w:pPr>
      <w:r w:rsidRPr="00CD09A8">
        <w:rPr>
          <w:rFonts w:ascii="Times New Roman" w:eastAsia="+QATLUKGotham-Light" w:hAnsi="Times New Roman" w:cs="Times New Roman"/>
          <w:sz w:val="24"/>
          <w:szCs w:val="24"/>
          <w:lang w:val="en-US"/>
        </w:rPr>
        <w:t xml:space="preserve">The </w:t>
      </w:r>
      <w:r w:rsidRPr="00CD09A8">
        <w:rPr>
          <w:rFonts w:ascii="Times New Roman" w:eastAsia="+QATLUKGotham-Light" w:hAnsi="Times New Roman" w:cs="Times New Roman"/>
          <w:b/>
          <w:sz w:val="24"/>
          <w:szCs w:val="24"/>
          <w:lang w:val="en-US"/>
        </w:rPr>
        <w:t>Group companies</w:t>
      </w:r>
      <w:r w:rsidRPr="00CD09A8">
        <w:rPr>
          <w:rFonts w:ascii="Times New Roman" w:eastAsia="+QATLUKGotham-Light" w:hAnsi="Times New Roman" w:cs="Times New Roman"/>
          <w:sz w:val="24"/>
          <w:szCs w:val="24"/>
          <w:lang w:val="en-US"/>
        </w:rPr>
        <w:t xml:space="preserve"> can use the tool’s questionnaires to monitor and steer their own indicators, while every company is free to adjust them in accordance with its environmental impact, and the frequency of the measurements gathered. </w:t>
      </w:r>
    </w:p>
    <w:p w:rsidR="00263EC4" w:rsidRPr="00CD09A8" w:rsidRDefault="00A60202" w:rsidP="001208A3">
      <w:pPr>
        <w:pStyle w:val="Paragraphedeliste"/>
        <w:numPr>
          <w:ilvl w:val="0"/>
          <w:numId w:val="98"/>
        </w:numPr>
        <w:tabs>
          <w:tab w:val="left" w:pos="426"/>
        </w:tabs>
        <w:spacing w:after="0" w:line="240" w:lineRule="auto"/>
        <w:ind w:right="1"/>
        <w:jc w:val="both"/>
        <w:rPr>
          <w:rFonts w:ascii="Times New Roman" w:hAnsi="Times New Roman" w:cs="Times New Roman"/>
          <w:b/>
          <w:iCs/>
          <w:sz w:val="24"/>
          <w:szCs w:val="24"/>
          <w:lang w:val="en-GB"/>
        </w:rPr>
      </w:pPr>
      <w:r w:rsidRPr="00CD09A8">
        <w:rPr>
          <w:rFonts w:ascii="Times New Roman" w:eastAsia="+QATLUKGotham-Light" w:hAnsi="Times New Roman" w:cs="Times New Roman"/>
          <w:sz w:val="24"/>
          <w:szCs w:val="24"/>
          <w:lang w:val="en-US"/>
        </w:rPr>
        <w:t xml:space="preserve">The data gathered are checked by the </w:t>
      </w:r>
      <w:r w:rsidRPr="00CD09A8">
        <w:rPr>
          <w:rFonts w:ascii="Times New Roman" w:eastAsia="+QATLUKGotham-Light" w:hAnsi="Times New Roman" w:cs="Times New Roman"/>
          <w:b/>
          <w:sz w:val="24"/>
          <w:szCs w:val="24"/>
          <w:lang w:val="en-US"/>
        </w:rPr>
        <w:t>Statutory Auditors</w:t>
      </w:r>
      <w:r w:rsidRPr="00CD09A8">
        <w:rPr>
          <w:rFonts w:ascii="Times New Roman" w:eastAsia="+QATLUKGotham-Light" w:hAnsi="Times New Roman" w:cs="Times New Roman"/>
          <w:sz w:val="24"/>
          <w:szCs w:val="24"/>
          <w:lang w:val="en-US"/>
        </w:rPr>
        <w:t xml:space="preserve">, and supplemented by audits, which have been consolidated in LVMH’s management report since 2004. </w:t>
      </w:r>
    </w:p>
    <w:p w:rsidR="00A60202" w:rsidRPr="00CD09A8" w:rsidRDefault="00A60202" w:rsidP="001208A3">
      <w:pPr>
        <w:pStyle w:val="Paragraphedeliste"/>
        <w:numPr>
          <w:ilvl w:val="0"/>
          <w:numId w:val="98"/>
        </w:numPr>
        <w:tabs>
          <w:tab w:val="left" w:pos="426"/>
        </w:tabs>
        <w:spacing w:after="0" w:line="240" w:lineRule="auto"/>
        <w:ind w:right="1"/>
        <w:jc w:val="both"/>
        <w:rPr>
          <w:rFonts w:ascii="Times New Roman" w:hAnsi="Times New Roman" w:cs="Times New Roman"/>
          <w:b/>
          <w:iCs/>
          <w:sz w:val="24"/>
          <w:szCs w:val="24"/>
          <w:lang w:val="en-GB"/>
        </w:rPr>
      </w:pPr>
      <w:r w:rsidRPr="00CD09A8">
        <w:rPr>
          <w:rFonts w:ascii="Times New Roman" w:eastAsia="+QATLUKGotham-Light" w:hAnsi="Times New Roman" w:cs="Times New Roman"/>
          <w:sz w:val="24"/>
          <w:szCs w:val="24"/>
          <w:lang w:val="en-US"/>
        </w:rPr>
        <w:t xml:space="preserve">They may also be disclosed, upon request, to </w:t>
      </w:r>
      <w:r w:rsidRPr="00CD09A8">
        <w:rPr>
          <w:rFonts w:ascii="Times New Roman" w:eastAsia="+QATLUKGotham-Light" w:hAnsi="Times New Roman" w:cs="Times New Roman"/>
          <w:b/>
          <w:sz w:val="24"/>
          <w:szCs w:val="24"/>
          <w:lang w:val="en-US"/>
        </w:rPr>
        <w:t>stakeholders</w:t>
      </w:r>
      <w:r w:rsidRPr="00CD09A8">
        <w:rPr>
          <w:rFonts w:ascii="Times New Roman" w:eastAsia="+QATLUKGotham-Light" w:hAnsi="Times New Roman" w:cs="Times New Roman"/>
          <w:sz w:val="24"/>
          <w:szCs w:val="24"/>
          <w:lang w:val="en-US"/>
        </w:rPr>
        <w:t xml:space="preserve"> such as environmental</w:t>
      </w:r>
      <w:r w:rsidRPr="00CD09A8">
        <w:rPr>
          <w:rFonts w:ascii="Times New Roman" w:hAnsi="Times New Roman" w:cs="Times New Roman"/>
          <w:b/>
          <w:iCs/>
          <w:sz w:val="24"/>
          <w:szCs w:val="24"/>
          <w:lang w:val="en-GB"/>
        </w:rPr>
        <w:t xml:space="preserve"> </w:t>
      </w:r>
      <w:r w:rsidRPr="00CD09A8">
        <w:rPr>
          <w:rFonts w:ascii="Times New Roman" w:eastAsia="+QATLUKGotham-Light" w:hAnsi="Times New Roman" w:cs="Times New Roman"/>
          <w:sz w:val="24"/>
          <w:szCs w:val="24"/>
          <w:lang w:val="en-US"/>
        </w:rPr>
        <w:t>and social rating agencies, shareholders, investors and customers.</w:t>
      </w:r>
    </w:p>
    <w:p w:rsidR="00A60202" w:rsidRPr="00CD09A8" w:rsidRDefault="00A60202" w:rsidP="00286966">
      <w:pPr>
        <w:autoSpaceDE w:val="0"/>
        <w:autoSpaceDN w:val="0"/>
        <w:adjustRightInd w:val="0"/>
        <w:jc w:val="both"/>
        <w:rPr>
          <w:bCs/>
          <w:sz w:val="14"/>
          <w:szCs w:val="14"/>
          <w:lang w:val="en-US" w:eastAsia="zh-TW"/>
        </w:rPr>
      </w:pPr>
    </w:p>
    <w:p w:rsidR="003E1E4B" w:rsidRPr="00CD09A8" w:rsidRDefault="0000160F" w:rsidP="001208A3">
      <w:pPr>
        <w:pStyle w:val="Paragraphedeliste"/>
        <w:numPr>
          <w:ilvl w:val="0"/>
          <w:numId w:val="51"/>
        </w:numPr>
        <w:autoSpaceDE w:val="0"/>
        <w:autoSpaceDN w:val="0"/>
        <w:adjustRightInd w:val="0"/>
        <w:spacing w:after="0" w:line="240" w:lineRule="auto"/>
        <w:ind w:left="714" w:hanging="357"/>
        <w:jc w:val="both"/>
        <w:rPr>
          <w:rFonts w:ascii="Times New Roman" w:hAnsi="Times New Roman" w:cs="Times New Roman"/>
          <w:sz w:val="24"/>
          <w:szCs w:val="24"/>
          <w:lang w:val="en-US"/>
        </w:rPr>
      </w:pPr>
      <w:r w:rsidRPr="00CD09A8">
        <w:rPr>
          <w:rFonts w:ascii="Times New Roman" w:hAnsi="Times New Roman" w:cs="Times New Roman"/>
          <w:b/>
          <w:bCs/>
          <w:iCs/>
          <w:color w:val="000000"/>
          <w:sz w:val="24"/>
          <w:szCs w:val="24"/>
          <w:lang w:val="en-US"/>
        </w:rPr>
        <w:lastRenderedPageBreak/>
        <w:t>The four pillars of the Group’s social responsibility strategy</w:t>
      </w:r>
      <w:r w:rsidRPr="00CD09A8">
        <w:rPr>
          <w:rFonts w:ascii="Times New Roman" w:hAnsi="Times New Roman" w:cs="Times New Roman"/>
          <w:b/>
          <w:sz w:val="24"/>
          <w:szCs w:val="24"/>
          <w:lang w:val="en-US"/>
        </w:rPr>
        <w:t xml:space="preserve"> [</w:t>
      </w:r>
      <w:r w:rsidRPr="00CD09A8">
        <w:rPr>
          <w:rFonts w:ascii="Times New Roman" w:hAnsi="Times New Roman" w:cs="Times New Roman"/>
          <w:b/>
          <w:sz w:val="24"/>
          <w:szCs w:val="24"/>
          <w:lang w:val="en-US"/>
        </w:rPr>
        <w:sym w:font="Wingdings" w:char="F026"/>
      </w:r>
      <w:r w:rsidRPr="00CD09A8">
        <w:rPr>
          <w:rFonts w:ascii="Times New Roman" w:hAnsi="Times New Roman" w:cs="Times New Roman"/>
          <w:b/>
          <w:sz w:val="24"/>
          <w:szCs w:val="24"/>
          <w:lang w:val="en-US"/>
        </w:rPr>
        <w:t xml:space="preserve"> </w:t>
      </w:r>
      <w:r w:rsidR="007F65DB">
        <w:rPr>
          <w:rFonts w:ascii="Times New Roman" w:hAnsi="Times New Roman" w:cs="Times New Roman"/>
          <w:sz w:val="24"/>
          <w:szCs w:val="24"/>
          <w:lang w:val="en-US"/>
        </w:rPr>
        <w:t>See “2018</w:t>
      </w:r>
      <w:r w:rsidRPr="00CD09A8">
        <w:rPr>
          <w:rFonts w:ascii="Times New Roman" w:hAnsi="Times New Roman" w:cs="Times New Roman"/>
          <w:sz w:val="24"/>
          <w:szCs w:val="24"/>
          <w:lang w:val="en-US"/>
        </w:rPr>
        <w:t xml:space="preserve"> Socia</w:t>
      </w:r>
      <w:r w:rsidR="007F65DB">
        <w:rPr>
          <w:rFonts w:ascii="Times New Roman" w:hAnsi="Times New Roman" w:cs="Times New Roman"/>
          <w:sz w:val="24"/>
          <w:szCs w:val="24"/>
          <w:lang w:val="en-US"/>
        </w:rPr>
        <w:t>l Responsibility Report” (pp. 12 and 48</w:t>
      </w:r>
      <w:r w:rsidRPr="00CD09A8">
        <w:rPr>
          <w:rFonts w:ascii="Times New Roman" w:hAnsi="Times New Roman" w:cs="Times New Roman"/>
          <w:sz w:val="24"/>
          <w:szCs w:val="24"/>
          <w:lang w:val="en-US"/>
        </w:rPr>
        <w:t>)]</w:t>
      </w:r>
      <w:r w:rsidR="00BE230E">
        <w:rPr>
          <w:rFonts w:ascii="Times New Roman" w:hAnsi="Times New Roman" w:cs="Times New Roman"/>
          <w:sz w:val="24"/>
          <w:szCs w:val="24"/>
          <w:lang w:val="en-US"/>
        </w:rPr>
        <w:t>:</w:t>
      </w:r>
      <w:r w:rsidRPr="00CD09A8">
        <w:rPr>
          <w:rFonts w:ascii="Times New Roman" w:hAnsi="Times New Roman" w:cs="Times New Roman"/>
          <w:sz w:val="24"/>
          <w:szCs w:val="24"/>
          <w:lang w:val="en-US"/>
        </w:rPr>
        <w:t xml:space="preserve"> </w:t>
      </w:r>
    </w:p>
    <w:p w:rsidR="00BC4EFD" w:rsidRPr="00CD09A8" w:rsidRDefault="0000160F" w:rsidP="001208A3">
      <w:pPr>
        <w:pStyle w:val="Paragraphedeliste"/>
        <w:numPr>
          <w:ilvl w:val="0"/>
          <w:numId w:val="96"/>
        </w:numPr>
        <w:autoSpaceDE w:val="0"/>
        <w:autoSpaceDN w:val="0"/>
        <w:adjustRightInd w:val="0"/>
        <w:spacing w:after="0" w:line="240" w:lineRule="auto"/>
        <w:jc w:val="both"/>
        <w:rPr>
          <w:rFonts w:ascii="Times New Roman" w:hAnsi="Times New Roman" w:cs="Times New Roman"/>
          <w:sz w:val="24"/>
          <w:szCs w:val="24"/>
          <w:lang w:val="en-US"/>
        </w:rPr>
      </w:pPr>
      <w:r w:rsidRPr="00CD09A8">
        <w:rPr>
          <w:rFonts w:ascii="Times New Roman" w:hAnsi="Times New Roman" w:cs="Times New Roman"/>
          <w:color w:val="000000"/>
          <w:sz w:val="24"/>
          <w:szCs w:val="24"/>
          <w:lang w:val="en-US"/>
        </w:rPr>
        <w:t>Based on an analysis of the challenges facing the Group and interactions with its stakeholders, LVMH has identified four priorities for all its companies</w:t>
      </w:r>
      <w:r w:rsidR="00BC4EFD" w:rsidRPr="00CD09A8">
        <w:rPr>
          <w:rFonts w:ascii="Times New Roman" w:hAnsi="Times New Roman" w:cs="Times New Roman"/>
          <w:color w:val="000000"/>
          <w:sz w:val="24"/>
          <w:szCs w:val="24"/>
          <w:lang w:val="en-US"/>
        </w:rPr>
        <w:t xml:space="preserve"> that form the foundation of the Group’s social responsibility initiatives throughout the world</w:t>
      </w:r>
      <w:r w:rsidR="00BE230E">
        <w:rPr>
          <w:rFonts w:ascii="Times New Roman" w:hAnsi="Times New Roman" w:cs="Times New Roman"/>
          <w:color w:val="000000"/>
          <w:sz w:val="24"/>
          <w:szCs w:val="24"/>
          <w:lang w:val="en-US"/>
        </w:rPr>
        <w:t>:</w:t>
      </w:r>
    </w:p>
    <w:p w:rsidR="00BC4EFD" w:rsidRPr="00CD09A8" w:rsidRDefault="00BC4EFD" w:rsidP="00A52882">
      <w:pPr>
        <w:pStyle w:val="Paragraphedeliste"/>
        <w:numPr>
          <w:ilvl w:val="0"/>
          <w:numId w:val="28"/>
        </w:numPr>
        <w:autoSpaceDE w:val="0"/>
        <w:autoSpaceDN w:val="0"/>
        <w:adjustRightInd w:val="0"/>
        <w:spacing w:after="0" w:line="240" w:lineRule="auto"/>
        <w:ind w:left="1843"/>
        <w:jc w:val="both"/>
        <w:rPr>
          <w:rFonts w:ascii="Times New Roman" w:hAnsi="Times New Roman" w:cs="Times New Roman"/>
          <w:sz w:val="24"/>
          <w:szCs w:val="24"/>
          <w:lang w:val="en-US"/>
        </w:rPr>
      </w:pPr>
      <w:r w:rsidRPr="00CD09A8">
        <w:rPr>
          <w:rFonts w:ascii="Times New Roman" w:hAnsi="Times New Roman" w:cs="Times New Roman"/>
          <w:color w:val="000000"/>
          <w:sz w:val="24"/>
          <w:szCs w:val="24"/>
          <w:lang w:val="en-US"/>
        </w:rPr>
        <w:t>developing talent and skills</w:t>
      </w:r>
    </w:p>
    <w:p w:rsidR="00BC4EFD" w:rsidRPr="00CD09A8" w:rsidRDefault="0000160F" w:rsidP="00A52882">
      <w:pPr>
        <w:pStyle w:val="Paragraphedeliste"/>
        <w:numPr>
          <w:ilvl w:val="0"/>
          <w:numId w:val="28"/>
        </w:numPr>
        <w:autoSpaceDE w:val="0"/>
        <w:autoSpaceDN w:val="0"/>
        <w:adjustRightInd w:val="0"/>
        <w:spacing w:after="0" w:line="240" w:lineRule="auto"/>
        <w:ind w:left="1843"/>
        <w:jc w:val="both"/>
        <w:rPr>
          <w:rFonts w:ascii="Times New Roman" w:hAnsi="Times New Roman" w:cs="Times New Roman"/>
          <w:sz w:val="24"/>
          <w:szCs w:val="24"/>
          <w:lang w:val="en-US"/>
        </w:rPr>
      </w:pPr>
      <w:r w:rsidRPr="00CD09A8">
        <w:rPr>
          <w:rFonts w:ascii="Times New Roman" w:hAnsi="Times New Roman" w:cs="Times New Roman"/>
          <w:color w:val="000000"/>
          <w:sz w:val="24"/>
          <w:szCs w:val="24"/>
          <w:lang w:val="en-US"/>
        </w:rPr>
        <w:t>constant a</w:t>
      </w:r>
      <w:r w:rsidR="00BC4EFD" w:rsidRPr="00CD09A8">
        <w:rPr>
          <w:rFonts w:ascii="Times New Roman" w:hAnsi="Times New Roman" w:cs="Times New Roman"/>
          <w:color w:val="000000"/>
          <w:sz w:val="24"/>
          <w:szCs w:val="24"/>
          <w:lang w:val="en-US"/>
        </w:rPr>
        <w:t>ttention to working conditions</w:t>
      </w:r>
    </w:p>
    <w:p w:rsidR="00BC4EFD" w:rsidRPr="00CD09A8" w:rsidRDefault="0000160F" w:rsidP="00A52882">
      <w:pPr>
        <w:pStyle w:val="Paragraphedeliste"/>
        <w:numPr>
          <w:ilvl w:val="0"/>
          <w:numId w:val="28"/>
        </w:numPr>
        <w:autoSpaceDE w:val="0"/>
        <w:autoSpaceDN w:val="0"/>
        <w:adjustRightInd w:val="0"/>
        <w:spacing w:after="0" w:line="240" w:lineRule="auto"/>
        <w:ind w:left="1843"/>
        <w:jc w:val="both"/>
        <w:rPr>
          <w:rFonts w:ascii="Times New Roman" w:hAnsi="Times New Roman" w:cs="Times New Roman"/>
          <w:sz w:val="24"/>
          <w:szCs w:val="24"/>
          <w:lang w:val="en-US"/>
        </w:rPr>
      </w:pPr>
      <w:r w:rsidRPr="00CD09A8">
        <w:rPr>
          <w:rFonts w:ascii="Times New Roman" w:hAnsi="Times New Roman" w:cs="Times New Roman"/>
          <w:color w:val="000000"/>
          <w:sz w:val="24"/>
          <w:szCs w:val="24"/>
          <w:lang w:val="en-US"/>
        </w:rPr>
        <w:t xml:space="preserve">preventing all forms of discrimination </w:t>
      </w:r>
      <w:r w:rsidR="007F65DB">
        <w:rPr>
          <w:rFonts w:ascii="Times New Roman" w:hAnsi="Times New Roman" w:cs="Times New Roman"/>
          <w:color w:val="000000"/>
          <w:sz w:val="24"/>
          <w:szCs w:val="24"/>
          <w:lang w:val="en-US"/>
        </w:rPr>
        <w:t>and</w:t>
      </w:r>
      <w:r w:rsidR="00BC4EFD" w:rsidRPr="00CD09A8">
        <w:rPr>
          <w:rFonts w:ascii="Times New Roman" w:hAnsi="Times New Roman" w:cs="Times New Roman"/>
          <w:color w:val="000000"/>
          <w:sz w:val="24"/>
          <w:szCs w:val="24"/>
          <w:lang w:val="en-US"/>
        </w:rPr>
        <w:t xml:space="preserve"> respecting individuality</w:t>
      </w:r>
    </w:p>
    <w:p w:rsidR="003E1E4B" w:rsidRPr="00CD09A8" w:rsidRDefault="007F65DB" w:rsidP="00A52882">
      <w:pPr>
        <w:pStyle w:val="Paragraphedeliste"/>
        <w:numPr>
          <w:ilvl w:val="0"/>
          <w:numId w:val="28"/>
        </w:numPr>
        <w:autoSpaceDE w:val="0"/>
        <w:autoSpaceDN w:val="0"/>
        <w:adjustRightInd w:val="0"/>
        <w:spacing w:after="0" w:line="240" w:lineRule="auto"/>
        <w:ind w:left="1843"/>
        <w:jc w:val="both"/>
        <w:rPr>
          <w:rFonts w:ascii="Times New Roman" w:hAnsi="Times New Roman" w:cs="Times New Roman"/>
          <w:sz w:val="24"/>
          <w:szCs w:val="24"/>
          <w:lang w:val="en-US"/>
        </w:rPr>
      </w:pPr>
      <w:proofErr w:type="gramStart"/>
      <w:r>
        <w:rPr>
          <w:rFonts w:ascii="Times New Roman" w:hAnsi="Times New Roman" w:cs="Times New Roman"/>
          <w:color w:val="000000"/>
          <w:sz w:val="24"/>
          <w:szCs w:val="24"/>
          <w:lang w:val="en-US"/>
        </w:rPr>
        <w:t>engaging</w:t>
      </w:r>
      <w:proofErr w:type="gramEnd"/>
      <w:r>
        <w:rPr>
          <w:rFonts w:ascii="Times New Roman" w:hAnsi="Times New Roman" w:cs="Times New Roman"/>
          <w:color w:val="000000"/>
          <w:sz w:val="24"/>
          <w:szCs w:val="24"/>
          <w:lang w:val="en-US"/>
        </w:rPr>
        <w:t xml:space="preserve"> with local communities</w:t>
      </w:r>
      <w:r w:rsidR="0000160F" w:rsidRPr="00CD09A8">
        <w:rPr>
          <w:rFonts w:ascii="Times New Roman" w:hAnsi="Times New Roman" w:cs="Times New Roman"/>
          <w:color w:val="000000"/>
          <w:sz w:val="24"/>
          <w:szCs w:val="24"/>
          <w:lang w:val="en-US"/>
        </w:rPr>
        <w:t xml:space="preserve">. </w:t>
      </w:r>
    </w:p>
    <w:p w:rsidR="003E1E4B" w:rsidRPr="00CD09A8" w:rsidRDefault="0000160F" w:rsidP="001208A3">
      <w:pPr>
        <w:pStyle w:val="Paragraphedeliste"/>
        <w:numPr>
          <w:ilvl w:val="0"/>
          <w:numId w:val="96"/>
        </w:numPr>
        <w:autoSpaceDE w:val="0"/>
        <w:autoSpaceDN w:val="0"/>
        <w:adjustRightInd w:val="0"/>
        <w:spacing w:after="0" w:line="240" w:lineRule="auto"/>
        <w:jc w:val="both"/>
        <w:rPr>
          <w:rFonts w:ascii="Times New Roman" w:hAnsi="Times New Roman" w:cs="Times New Roman"/>
          <w:sz w:val="24"/>
          <w:szCs w:val="24"/>
          <w:lang w:val="en-US"/>
        </w:rPr>
      </w:pPr>
      <w:r w:rsidRPr="00CD09A8">
        <w:rPr>
          <w:rFonts w:ascii="Times New Roman" w:hAnsi="Times New Roman" w:cs="Times New Roman"/>
          <w:color w:val="000000"/>
          <w:sz w:val="24"/>
          <w:szCs w:val="24"/>
          <w:lang w:val="en-US"/>
        </w:rPr>
        <w:t xml:space="preserve">These Group priorities are also shared by all Group companies. They provide all companies of the LVMH group with an overall framework for action, leaving them free to identify other priorities specific to their business and environment, and to draw up their own action plans. Group companies implement their approach independently and in coordination with the Group, in accordance with their business, their own human and societal issues and their local contexts. </w:t>
      </w:r>
    </w:p>
    <w:p w:rsidR="003830D2" w:rsidRPr="00CD09A8" w:rsidRDefault="003830D2" w:rsidP="00732134">
      <w:pPr>
        <w:tabs>
          <w:tab w:val="left" w:pos="284"/>
        </w:tabs>
        <w:autoSpaceDE w:val="0"/>
        <w:autoSpaceDN w:val="0"/>
        <w:adjustRightInd w:val="0"/>
        <w:jc w:val="both"/>
        <w:rPr>
          <w:sz w:val="16"/>
          <w:szCs w:val="16"/>
          <w:lang w:val="en-US" w:eastAsia="zh-TW"/>
        </w:rPr>
      </w:pPr>
    </w:p>
    <w:p w:rsidR="007F18EC" w:rsidRPr="00CD09A8" w:rsidRDefault="004A05FB" w:rsidP="00286966">
      <w:pPr>
        <w:tabs>
          <w:tab w:val="left" w:pos="284"/>
        </w:tabs>
        <w:autoSpaceDE w:val="0"/>
        <w:autoSpaceDN w:val="0"/>
        <w:adjustRightInd w:val="0"/>
        <w:jc w:val="both"/>
        <w:rPr>
          <w:b/>
          <w:sz w:val="28"/>
          <w:szCs w:val="28"/>
          <w:lang w:val="en-GB" w:eastAsia="zh-TW"/>
        </w:rPr>
      </w:pPr>
      <w:r w:rsidRPr="00CD09A8">
        <w:rPr>
          <w:b/>
          <w:sz w:val="28"/>
          <w:szCs w:val="28"/>
          <w:lang w:val="en-GB" w:eastAsia="zh-TW"/>
        </w:rPr>
        <w:t xml:space="preserve">2. </w:t>
      </w:r>
      <w:r w:rsidR="00501B7A" w:rsidRPr="00CD09A8">
        <w:rPr>
          <w:b/>
          <w:sz w:val="26"/>
          <w:szCs w:val="26"/>
          <w:lang w:val="en-GB" w:eastAsia="zh-TW"/>
        </w:rPr>
        <w:t>Management</w:t>
      </w:r>
      <w:r w:rsidR="00AE5D62" w:rsidRPr="00CD09A8">
        <w:rPr>
          <w:b/>
          <w:sz w:val="26"/>
          <w:szCs w:val="26"/>
          <w:lang w:val="en-GB" w:eastAsia="zh-TW"/>
        </w:rPr>
        <w:t xml:space="preserve"> </w:t>
      </w:r>
      <w:r w:rsidR="004C3024" w:rsidRPr="00CD09A8">
        <w:rPr>
          <w:b/>
          <w:sz w:val="26"/>
          <w:szCs w:val="26"/>
          <w:lang w:val="en-GB" w:eastAsia="zh-TW"/>
        </w:rPr>
        <w:t xml:space="preserve">and control </w:t>
      </w:r>
      <w:r w:rsidR="00AE5D62" w:rsidRPr="00CD09A8">
        <w:rPr>
          <w:b/>
          <w:sz w:val="26"/>
          <w:szCs w:val="26"/>
          <w:lang w:val="en-GB" w:eastAsia="zh-TW"/>
        </w:rPr>
        <w:t>of actions</w:t>
      </w:r>
      <w:r w:rsidR="00BE230E">
        <w:rPr>
          <w:b/>
          <w:sz w:val="26"/>
          <w:szCs w:val="26"/>
          <w:lang w:val="en-GB" w:eastAsia="zh-TW"/>
        </w:rPr>
        <w:t>:</w:t>
      </w:r>
    </w:p>
    <w:p w:rsidR="00501B7A" w:rsidRPr="00CD09A8" w:rsidRDefault="00501B7A" w:rsidP="00501B7A">
      <w:pPr>
        <w:autoSpaceDE w:val="0"/>
        <w:autoSpaceDN w:val="0"/>
        <w:adjustRightInd w:val="0"/>
        <w:rPr>
          <w:sz w:val="16"/>
          <w:szCs w:val="16"/>
          <w:lang w:val="en-US"/>
        </w:rPr>
      </w:pPr>
    </w:p>
    <w:p w:rsidR="004C3024" w:rsidRPr="00CD09A8" w:rsidRDefault="004C3024" w:rsidP="004C3024">
      <w:pPr>
        <w:tabs>
          <w:tab w:val="left" w:pos="284"/>
        </w:tabs>
        <w:autoSpaceDE w:val="0"/>
        <w:autoSpaceDN w:val="0"/>
        <w:adjustRightInd w:val="0"/>
        <w:jc w:val="both"/>
        <w:rPr>
          <w:b/>
          <w:lang w:val="en-GB" w:eastAsia="zh-TW"/>
        </w:rPr>
      </w:pPr>
      <w:r w:rsidRPr="00CD09A8">
        <w:rPr>
          <w:b/>
          <w:bCs/>
          <w:lang w:val="en-GB" w:eastAsia="zh-TW"/>
        </w:rPr>
        <w:t xml:space="preserve">2.1. </w:t>
      </w:r>
      <w:r w:rsidRPr="00CD09A8">
        <w:rPr>
          <w:b/>
          <w:lang w:val="en-GB" w:eastAsia="zh-TW"/>
        </w:rPr>
        <w:t>Responsibility for control and implementation</w:t>
      </w:r>
      <w:r w:rsidR="00BE230E">
        <w:rPr>
          <w:b/>
          <w:lang w:val="en-GB" w:eastAsia="zh-TW"/>
        </w:rPr>
        <w:t>:</w:t>
      </w:r>
      <w:r w:rsidRPr="00CD09A8">
        <w:rPr>
          <w:b/>
          <w:i/>
          <w:lang w:val="en-GB" w:eastAsia="zh-TW"/>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gridCol w:w="1709"/>
      </w:tblGrid>
      <w:tr w:rsidR="004C3024" w:rsidRPr="003670D2" w:rsidTr="0000160F">
        <w:tc>
          <w:tcPr>
            <w:tcW w:w="8897" w:type="dxa"/>
            <w:tcBorders>
              <w:top w:val="nil"/>
              <w:left w:val="nil"/>
              <w:bottom w:val="nil"/>
              <w:right w:val="nil"/>
            </w:tcBorders>
            <w:shd w:val="clear" w:color="auto" w:fill="auto"/>
          </w:tcPr>
          <w:p w:rsidR="003830D2" w:rsidRPr="00CD09A8" w:rsidRDefault="003830D2" w:rsidP="00473116">
            <w:pPr>
              <w:tabs>
                <w:tab w:val="left" w:pos="284"/>
              </w:tabs>
              <w:autoSpaceDE w:val="0"/>
              <w:autoSpaceDN w:val="0"/>
              <w:adjustRightInd w:val="0"/>
              <w:jc w:val="both"/>
              <w:rPr>
                <w:sz w:val="16"/>
                <w:szCs w:val="16"/>
                <w:lang w:val="en-GB" w:eastAsia="zh-TW"/>
              </w:rPr>
            </w:pPr>
          </w:p>
          <w:p w:rsidR="00522EA7" w:rsidRPr="00522EA7" w:rsidRDefault="004C3024" w:rsidP="00522EA7">
            <w:pPr>
              <w:numPr>
                <w:ilvl w:val="0"/>
                <w:numId w:val="4"/>
              </w:numPr>
              <w:tabs>
                <w:tab w:val="left" w:pos="284"/>
              </w:tabs>
              <w:autoSpaceDE w:val="0"/>
              <w:autoSpaceDN w:val="0"/>
              <w:adjustRightInd w:val="0"/>
              <w:ind w:left="0" w:firstLine="0"/>
              <w:jc w:val="both"/>
              <w:rPr>
                <w:lang w:val="en-GB" w:eastAsia="zh-TW"/>
              </w:rPr>
            </w:pPr>
            <w:r w:rsidRPr="00CD09A8">
              <w:rPr>
                <w:lang w:val="en-US"/>
              </w:rPr>
              <w:t>To ensure effective dissemination and respect for the principles and values set out in this Code of</w:t>
            </w:r>
            <w:r w:rsidRPr="00CD09A8">
              <w:rPr>
                <w:lang w:val="en-GB" w:eastAsia="zh-TW"/>
              </w:rPr>
              <w:t xml:space="preserve"> </w:t>
            </w:r>
            <w:r w:rsidRPr="00CD09A8">
              <w:rPr>
                <w:lang w:val="en-US"/>
              </w:rPr>
              <w:t>Conduct, LVMH has established</w:t>
            </w:r>
            <w:r w:rsidRPr="00CD09A8">
              <w:rPr>
                <w:lang w:val="en-GB" w:eastAsia="zh-TW"/>
              </w:rPr>
              <w:t xml:space="preserve"> </w:t>
            </w:r>
            <w:r w:rsidRPr="00CD09A8">
              <w:rPr>
                <w:lang w:val="en-US"/>
              </w:rPr>
              <w:t>corporate governance aligned</w:t>
            </w:r>
            <w:r w:rsidRPr="00CD09A8">
              <w:rPr>
                <w:lang w:val="en-GB" w:eastAsia="zh-TW"/>
              </w:rPr>
              <w:t xml:space="preserve"> </w:t>
            </w:r>
            <w:r w:rsidRPr="00CD09A8">
              <w:rPr>
                <w:lang w:val="en-US"/>
              </w:rPr>
              <w:t>with the profile of the Group and</w:t>
            </w:r>
            <w:r w:rsidRPr="00CD09A8">
              <w:rPr>
                <w:lang w:val="en-GB" w:eastAsia="zh-TW"/>
              </w:rPr>
              <w:t xml:space="preserve"> </w:t>
            </w:r>
            <w:r w:rsidRPr="00CD09A8">
              <w:rPr>
                <w:lang w:val="en-US"/>
              </w:rPr>
              <w:t>its operational realities.</w:t>
            </w:r>
            <w:r w:rsidRPr="00CD09A8">
              <w:rPr>
                <w:lang w:val="en-GB" w:eastAsia="zh-TW"/>
              </w:rPr>
              <w:t xml:space="preserve"> </w:t>
            </w:r>
            <w:r w:rsidRPr="00CD09A8">
              <w:rPr>
                <w:b/>
                <w:lang w:val="en-GB"/>
              </w:rPr>
              <w:t>[</w:t>
            </w:r>
            <w:r w:rsidRPr="00CD09A8">
              <w:rPr>
                <w:b/>
                <w:lang w:val="en-GB"/>
              </w:rPr>
              <w:sym w:font="Wingdings" w:char="F026"/>
            </w:r>
            <w:r w:rsidRPr="00CD09A8">
              <w:rPr>
                <w:lang w:val="en-GB" w:eastAsia="zh-TW"/>
              </w:rPr>
              <w:t xml:space="preserve"> See "LVMH Code of Conduct" revised in 2017 (pp.</w:t>
            </w:r>
            <w:r w:rsidRPr="00CD09A8">
              <w:rPr>
                <w:i/>
                <w:lang w:val="en-GB"/>
              </w:rPr>
              <w:t> </w:t>
            </w:r>
            <w:r w:rsidRPr="00CD09A8">
              <w:rPr>
                <w:lang w:val="en-GB" w:eastAsia="zh-TW"/>
              </w:rPr>
              <w:t xml:space="preserve">25-26).] </w:t>
            </w:r>
            <w:r w:rsidRPr="00CD09A8">
              <w:rPr>
                <w:lang w:val="en-US"/>
              </w:rPr>
              <w:t>This organization is based on</w:t>
            </w:r>
            <w:r w:rsidR="00BE230E">
              <w:rPr>
                <w:lang w:val="en-US"/>
              </w:rPr>
              <w:t>:</w:t>
            </w:r>
          </w:p>
        </w:tc>
        <w:tc>
          <w:tcPr>
            <w:tcW w:w="1709" w:type="dxa"/>
            <w:tcBorders>
              <w:top w:val="nil"/>
              <w:left w:val="nil"/>
              <w:bottom w:val="nil"/>
              <w:right w:val="nil"/>
            </w:tcBorders>
            <w:shd w:val="clear" w:color="auto" w:fill="auto"/>
          </w:tcPr>
          <w:p w:rsidR="004C3024" w:rsidRPr="00CD09A8" w:rsidRDefault="008F7E4D" w:rsidP="00473116">
            <w:pPr>
              <w:autoSpaceDE w:val="0"/>
              <w:autoSpaceDN w:val="0"/>
              <w:adjustRightInd w:val="0"/>
              <w:jc w:val="both"/>
              <w:rPr>
                <w:color w:val="000000"/>
                <w:lang w:val="en-US" w:eastAsia="zh-TW"/>
              </w:rPr>
            </w:pPr>
            <w:r>
              <w:rPr>
                <w:noProof/>
                <w:color w:val="000000"/>
              </w:rPr>
              <w:pict>
                <v:roundrect id="_x0000_s1759" style="position:absolute;left:0;text-align:left;margin-left:-1.75pt;margin-top:20.25pt;width:71.5pt;height:22.4pt;z-index:25172940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759">
                    <w:txbxContent>
                      <w:p w:rsidR="003670D2" w:rsidRPr="00F56831" w:rsidRDefault="003670D2" w:rsidP="004C3024">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9C538B" w:rsidRPr="00CD09A8" w:rsidRDefault="009C538B" w:rsidP="00473116">
      <w:pPr>
        <w:tabs>
          <w:tab w:val="left" w:pos="284"/>
        </w:tabs>
        <w:autoSpaceDE w:val="0"/>
        <w:autoSpaceDN w:val="0"/>
        <w:adjustRightInd w:val="0"/>
        <w:jc w:val="both"/>
        <w:rPr>
          <w:sz w:val="10"/>
          <w:szCs w:val="10"/>
          <w:lang w:val="en-GB" w:eastAsia="zh-TW"/>
        </w:rPr>
      </w:pPr>
    </w:p>
    <w:p w:rsidR="00473116" w:rsidRPr="00CD09A8" w:rsidRDefault="004C3024" w:rsidP="001208A3">
      <w:pPr>
        <w:pStyle w:val="Paragraphedeliste"/>
        <w:numPr>
          <w:ilvl w:val="0"/>
          <w:numId w:val="51"/>
        </w:numPr>
        <w:tabs>
          <w:tab w:val="left" w:pos="284"/>
        </w:tabs>
        <w:autoSpaceDE w:val="0"/>
        <w:autoSpaceDN w:val="0"/>
        <w:adjustRightInd w:val="0"/>
        <w:spacing w:after="0" w:line="240" w:lineRule="auto"/>
        <w:jc w:val="both"/>
        <w:rPr>
          <w:rFonts w:ascii="Times New Roman" w:hAnsi="Times New Roman" w:cs="Times New Roman"/>
          <w:sz w:val="24"/>
          <w:szCs w:val="24"/>
          <w:lang w:val="en-GB" w:eastAsia="zh-TW"/>
        </w:rPr>
      </w:pPr>
      <w:r w:rsidRPr="00CD09A8">
        <w:rPr>
          <w:rFonts w:ascii="Times New Roman" w:hAnsi="Times New Roman" w:cs="Times New Roman"/>
          <w:sz w:val="24"/>
          <w:szCs w:val="24"/>
          <w:lang w:val="en-GB" w:eastAsia="zh-TW"/>
        </w:rPr>
        <w:t xml:space="preserve">International charters and agreements signed by LVMH that provide the framework for the initiatives led by the Group and its Maisons under the responsibility of the </w:t>
      </w:r>
      <w:r w:rsidRPr="00CD09A8">
        <w:rPr>
          <w:rFonts w:ascii="Times New Roman" w:hAnsi="Times New Roman" w:cs="Times New Roman"/>
          <w:b/>
          <w:sz w:val="24"/>
          <w:szCs w:val="24"/>
          <w:lang w:val="en-GB" w:eastAsia="zh-TW"/>
        </w:rPr>
        <w:t>Board of Directors</w:t>
      </w:r>
      <w:r w:rsidRPr="00CD09A8">
        <w:rPr>
          <w:rFonts w:ascii="Times New Roman" w:hAnsi="Times New Roman" w:cs="Times New Roman"/>
          <w:sz w:val="24"/>
          <w:szCs w:val="24"/>
          <w:lang w:val="en-GB" w:eastAsia="zh-TW"/>
        </w:rPr>
        <w:t xml:space="preserve"> and the </w:t>
      </w:r>
      <w:r w:rsidRPr="00CD09A8">
        <w:rPr>
          <w:rFonts w:ascii="Times New Roman" w:hAnsi="Times New Roman" w:cs="Times New Roman"/>
          <w:b/>
          <w:sz w:val="24"/>
          <w:szCs w:val="24"/>
          <w:lang w:val="en-GB" w:eastAsia="zh-TW"/>
        </w:rPr>
        <w:t>Executive Committee</w:t>
      </w:r>
      <w:r w:rsidRPr="00CD09A8">
        <w:rPr>
          <w:rFonts w:ascii="Times New Roman" w:hAnsi="Times New Roman" w:cs="Times New Roman"/>
          <w:sz w:val="24"/>
          <w:szCs w:val="24"/>
          <w:lang w:val="en-GB" w:eastAsia="zh-TW"/>
        </w:rPr>
        <w:t>.</w:t>
      </w:r>
    </w:p>
    <w:p w:rsidR="00473116" w:rsidRPr="00CD09A8" w:rsidRDefault="004C3024" w:rsidP="001208A3">
      <w:pPr>
        <w:pStyle w:val="Paragraphedeliste"/>
        <w:numPr>
          <w:ilvl w:val="0"/>
          <w:numId w:val="95"/>
        </w:numPr>
        <w:tabs>
          <w:tab w:val="left" w:pos="284"/>
        </w:tabs>
        <w:autoSpaceDE w:val="0"/>
        <w:autoSpaceDN w:val="0"/>
        <w:adjustRightInd w:val="0"/>
        <w:spacing w:after="0" w:line="240" w:lineRule="auto"/>
        <w:jc w:val="both"/>
        <w:rPr>
          <w:rFonts w:ascii="Times New Roman" w:hAnsi="Times New Roman" w:cs="Times New Roman"/>
          <w:sz w:val="24"/>
          <w:szCs w:val="24"/>
          <w:lang w:val="en-GB" w:eastAsia="zh-TW"/>
        </w:rPr>
      </w:pPr>
      <w:r w:rsidRPr="00CD09A8">
        <w:rPr>
          <w:rFonts w:ascii="Times New Roman" w:hAnsi="Times New Roman" w:cs="Times New Roman"/>
          <w:sz w:val="24"/>
          <w:szCs w:val="24"/>
          <w:lang w:val="en-GB" w:eastAsia="zh-TW"/>
        </w:rPr>
        <w:t xml:space="preserve">The Board of Directors of LVMH, to which the Executive Management of the Group submits each year a report on the implementation of the LVMH Code’s principles, is the body which ensures its correct application. </w:t>
      </w:r>
    </w:p>
    <w:p w:rsidR="004C3024" w:rsidRPr="00CD09A8" w:rsidRDefault="004C3024" w:rsidP="001208A3">
      <w:pPr>
        <w:pStyle w:val="Paragraphedeliste"/>
        <w:numPr>
          <w:ilvl w:val="0"/>
          <w:numId w:val="95"/>
        </w:numPr>
        <w:tabs>
          <w:tab w:val="left" w:pos="284"/>
        </w:tabs>
        <w:autoSpaceDE w:val="0"/>
        <w:autoSpaceDN w:val="0"/>
        <w:adjustRightInd w:val="0"/>
        <w:spacing w:after="0" w:line="240" w:lineRule="auto"/>
        <w:jc w:val="both"/>
        <w:rPr>
          <w:rFonts w:ascii="Times New Roman" w:hAnsi="Times New Roman" w:cs="Times New Roman"/>
          <w:sz w:val="24"/>
          <w:szCs w:val="24"/>
          <w:lang w:val="en-GB" w:eastAsia="zh-TW"/>
        </w:rPr>
      </w:pPr>
      <w:r w:rsidRPr="00CD09A8">
        <w:rPr>
          <w:rFonts w:ascii="Times New Roman" w:hAnsi="Times New Roman" w:cs="Times New Roman"/>
          <w:sz w:val="24"/>
          <w:szCs w:val="24"/>
          <w:lang w:val="en-GB" w:eastAsia="zh-TW"/>
        </w:rPr>
        <w:t>In accordance with the principle of subsidiarity inherent to LVMH, the executive management team of each operational and legal entity is responsible for compliance with the principles of this Code.</w:t>
      </w:r>
    </w:p>
    <w:p w:rsidR="00473116" w:rsidRPr="00CD09A8" w:rsidRDefault="00473116" w:rsidP="00473116">
      <w:pPr>
        <w:pStyle w:val="Paragraphedeliste"/>
        <w:tabs>
          <w:tab w:val="left" w:pos="284"/>
        </w:tabs>
        <w:autoSpaceDE w:val="0"/>
        <w:autoSpaceDN w:val="0"/>
        <w:adjustRightInd w:val="0"/>
        <w:spacing w:after="0" w:line="240" w:lineRule="auto"/>
        <w:jc w:val="both"/>
        <w:rPr>
          <w:rFonts w:ascii="Times New Roman" w:hAnsi="Times New Roman" w:cs="Times New Roman"/>
          <w:sz w:val="10"/>
          <w:szCs w:val="10"/>
          <w:lang w:val="en-GB" w:eastAsia="zh-TW"/>
        </w:rPr>
      </w:pPr>
    </w:p>
    <w:p w:rsidR="004C3024" w:rsidRPr="00522EA7" w:rsidRDefault="004C3024" w:rsidP="001208A3">
      <w:pPr>
        <w:pStyle w:val="Paragraphedeliste"/>
        <w:numPr>
          <w:ilvl w:val="0"/>
          <w:numId w:val="51"/>
        </w:numPr>
        <w:tabs>
          <w:tab w:val="left" w:pos="284"/>
        </w:tabs>
        <w:autoSpaceDE w:val="0"/>
        <w:autoSpaceDN w:val="0"/>
        <w:adjustRightInd w:val="0"/>
        <w:spacing w:after="0" w:line="240" w:lineRule="auto"/>
        <w:jc w:val="both"/>
        <w:rPr>
          <w:rFonts w:ascii="Times New Roman" w:hAnsi="Times New Roman" w:cs="Times New Roman"/>
          <w:sz w:val="24"/>
          <w:szCs w:val="24"/>
          <w:lang w:val="en-GB" w:eastAsia="zh-TW"/>
        </w:rPr>
      </w:pPr>
      <w:r w:rsidRPr="00CD09A8">
        <w:rPr>
          <w:rFonts w:ascii="Times New Roman" w:hAnsi="Times New Roman" w:cs="Times New Roman"/>
          <w:sz w:val="24"/>
          <w:szCs w:val="24"/>
          <w:lang w:val="en-GB"/>
        </w:rPr>
        <w:t>A</w:t>
      </w:r>
      <w:r w:rsidRPr="00CD09A8">
        <w:rPr>
          <w:rFonts w:ascii="Times New Roman" w:hAnsi="Times New Roman" w:cs="Times New Roman"/>
          <w:sz w:val="24"/>
          <w:szCs w:val="24"/>
          <w:lang w:val="en-US"/>
        </w:rPr>
        <w:t xml:space="preserve"> </w:t>
      </w:r>
      <w:r w:rsidRPr="00CD09A8">
        <w:rPr>
          <w:rFonts w:ascii="Times New Roman" w:hAnsi="Times New Roman" w:cs="Times New Roman"/>
          <w:b/>
          <w:sz w:val="24"/>
          <w:szCs w:val="24"/>
          <w:lang w:val="en-US"/>
        </w:rPr>
        <w:t>Board of Directors’ Ethics and Sustainable Development Committee</w:t>
      </w:r>
      <w:r w:rsidRPr="00CD09A8">
        <w:rPr>
          <w:rFonts w:ascii="Times New Roman" w:hAnsi="Times New Roman" w:cs="Times New Roman"/>
          <w:sz w:val="24"/>
          <w:szCs w:val="24"/>
          <w:lang w:val="en-US"/>
        </w:rPr>
        <w:t xml:space="preserve"> whose duties are: to contribute to the definition of rules of conduct inspiring the Group’s executives and employees in the areas of ethics</w:t>
      </w:r>
      <w:r w:rsidRPr="007F65DB">
        <w:rPr>
          <w:rFonts w:ascii="Times New Roman" w:hAnsi="Times New Roman" w:cs="Times New Roman"/>
          <w:sz w:val="24"/>
          <w:szCs w:val="24"/>
          <w:lang w:val="en-US"/>
        </w:rPr>
        <w:t>, corporate social and environmental responsibility; to ensure the respect of these rules; to review the Group’s strategy and reports in these areas.</w:t>
      </w:r>
      <w:r w:rsidR="007F65DB" w:rsidRPr="007F65DB">
        <w:rPr>
          <w:rFonts w:ascii="Times New Roman" w:hAnsi="Times New Roman" w:cs="Times New Roman"/>
          <w:sz w:val="24"/>
          <w:szCs w:val="24"/>
          <w:lang w:val="en-US"/>
        </w:rPr>
        <w:t xml:space="preserve"> In 2017, the Board of Directors appointed a new independent member to the Ethics and Sustainable Development Committee Three of its </w:t>
      </w:r>
      <w:r w:rsidR="007F65DB" w:rsidRPr="00522EA7">
        <w:rPr>
          <w:rFonts w:ascii="Times New Roman" w:hAnsi="Times New Roman" w:cs="Times New Roman"/>
          <w:sz w:val="24"/>
          <w:szCs w:val="24"/>
          <w:lang w:val="en-US"/>
        </w:rPr>
        <w:t>members are Independent Directors.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gridCol w:w="1709"/>
      </w:tblGrid>
      <w:tr w:rsidR="004C3024" w:rsidRPr="003670D2" w:rsidTr="0000160F">
        <w:tc>
          <w:tcPr>
            <w:tcW w:w="8897" w:type="dxa"/>
            <w:tcBorders>
              <w:top w:val="nil"/>
              <w:left w:val="nil"/>
              <w:bottom w:val="nil"/>
              <w:right w:val="nil"/>
            </w:tcBorders>
            <w:shd w:val="clear" w:color="auto" w:fill="auto"/>
          </w:tcPr>
          <w:p w:rsidR="004C3024" w:rsidRPr="007F65DB" w:rsidRDefault="007F65DB" w:rsidP="007F65DB">
            <w:pPr>
              <w:autoSpaceDE w:val="0"/>
              <w:autoSpaceDN w:val="0"/>
              <w:adjustRightInd w:val="0"/>
              <w:ind w:left="709"/>
              <w:jc w:val="both"/>
              <w:rPr>
                <w:lang w:val="en-US"/>
              </w:rPr>
            </w:pPr>
            <w:r w:rsidRPr="007F65DB">
              <w:rPr>
                <w:lang w:val="en-US"/>
              </w:rPr>
              <w:t>The Committee met once during the year, with all of its members</w:t>
            </w:r>
            <w:r>
              <w:rPr>
                <w:lang w:val="en-US"/>
              </w:rPr>
              <w:t xml:space="preserve"> </w:t>
            </w:r>
            <w:r w:rsidRPr="007F65DB">
              <w:rPr>
                <w:lang w:val="en-US"/>
              </w:rPr>
              <w:t>in attendance. At that meeting, the Ethics and Compliance</w:t>
            </w:r>
            <w:r>
              <w:rPr>
                <w:lang w:val="en-US"/>
              </w:rPr>
              <w:t xml:space="preserve"> </w:t>
            </w:r>
            <w:r w:rsidRPr="007F65DB">
              <w:rPr>
                <w:lang w:val="en-US"/>
              </w:rPr>
              <w:t xml:space="preserve">Director gave a progress update on the </w:t>
            </w:r>
          </w:p>
        </w:tc>
        <w:tc>
          <w:tcPr>
            <w:tcW w:w="1709" w:type="dxa"/>
            <w:tcBorders>
              <w:top w:val="nil"/>
              <w:left w:val="nil"/>
              <w:bottom w:val="nil"/>
              <w:right w:val="nil"/>
            </w:tcBorders>
            <w:shd w:val="clear" w:color="auto" w:fill="auto"/>
          </w:tcPr>
          <w:p w:rsidR="004C3024" w:rsidRPr="00CD09A8" w:rsidRDefault="008F7E4D" w:rsidP="00473116">
            <w:pPr>
              <w:autoSpaceDE w:val="0"/>
              <w:autoSpaceDN w:val="0"/>
              <w:adjustRightInd w:val="0"/>
              <w:jc w:val="both"/>
              <w:rPr>
                <w:color w:val="000000"/>
                <w:lang w:val="en-US" w:eastAsia="zh-TW"/>
              </w:rPr>
            </w:pPr>
            <w:r w:rsidRPr="008F7E4D">
              <w:rPr>
                <w:noProof/>
              </w:rPr>
              <w:pict>
                <v:roundrect id="_x0000_s1760" style="position:absolute;left:0;text-align:left;margin-left:-1.75pt;margin-top:1.75pt;width:71.5pt;height:22.4pt;z-index:251730432;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760">
                    <w:txbxContent>
                      <w:p w:rsidR="003670D2" w:rsidRPr="00F56831" w:rsidRDefault="003670D2" w:rsidP="004C3024">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7F65DB" w:rsidRPr="007F65DB" w:rsidRDefault="007F65DB" w:rsidP="007F65DB">
      <w:pPr>
        <w:autoSpaceDE w:val="0"/>
        <w:autoSpaceDN w:val="0"/>
        <w:adjustRightInd w:val="0"/>
        <w:ind w:left="709"/>
        <w:jc w:val="both"/>
        <w:rPr>
          <w:lang w:val="en-US"/>
        </w:rPr>
      </w:pPr>
      <w:r w:rsidRPr="007F65DB">
        <w:rPr>
          <w:lang w:val="en-US"/>
        </w:rPr>
        <w:t>Group’s compliance</w:t>
      </w:r>
      <w:r>
        <w:rPr>
          <w:lang w:val="en-US"/>
        </w:rPr>
        <w:t xml:space="preserve"> </w:t>
      </w:r>
      <w:r w:rsidRPr="007F65DB">
        <w:rPr>
          <w:lang w:val="en-US"/>
        </w:rPr>
        <w:t>program, notably in connection with the Sapin 2 Act and the</w:t>
      </w:r>
    </w:p>
    <w:p w:rsidR="004C3024" w:rsidRPr="00CD09A8" w:rsidRDefault="007F65DB" w:rsidP="007F65DB">
      <w:pPr>
        <w:autoSpaceDE w:val="0"/>
        <w:autoSpaceDN w:val="0"/>
        <w:adjustRightInd w:val="0"/>
        <w:ind w:left="709"/>
        <w:jc w:val="both"/>
        <w:rPr>
          <w:lang w:val="en-US"/>
        </w:rPr>
      </w:pPr>
      <w:proofErr w:type="gramStart"/>
      <w:r w:rsidRPr="007F65DB">
        <w:rPr>
          <w:lang w:val="en-US"/>
        </w:rPr>
        <w:t>law</w:t>
      </w:r>
      <w:proofErr w:type="gramEnd"/>
      <w:r w:rsidRPr="007F65DB">
        <w:rPr>
          <w:lang w:val="en-US"/>
        </w:rPr>
        <w:t xml:space="preserve"> on the duty of care for parent companies.</w:t>
      </w:r>
      <w:r w:rsidRPr="00CD09A8">
        <w:rPr>
          <w:b/>
          <w:lang w:val="en-GB"/>
        </w:rPr>
        <w:t xml:space="preserve"> </w:t>
      </w:r>
      <w:proofErr w:type="gramStart"/>
      <w:r w:rsidR="004C3024" w:rsidRPr="00CD09A8">
        <w:rPr>
          <w:b/>
          <w:lang w:val="en-GB"/>
        </w:rPr>
        <w:t>[</w:t>
      </w:r>
      <w:r w:rsidR="004C3024" w:rsidRPr="00CD09A8">
        <w:rPr>
          <w:b/>
          <w:lang w:val="en-GB"/>
        </w:rPr>
        <w:sym w:font="Wingdings" w:char="F026"/>
      </w:r>
      <w:r w:rsidR="004C3024" w:rsidRPr="00CD09A8">
        <w:rPr>
          <w:lang w:val="en-GB" w:eastAsia="zh-TW"/>
        </w:rPr>
        <w:t xml:space="preserve"> See </w:t>
      </w:r>
      <w:r>
        <w:rPr>
          <w:bCs/>
          <w:lang w:val="en-US"/>
        </w:rPr>
        <w:t>“2018 Reference Document” (page 151</w:t>
      </w:r>
      <w:r w:rsidR="004C3024" w:rsidRPr="00CD09A8">
        <w:rPr>
          <w:bCs/>
          <w:lang w:val="en-US"/>
        </w:rPr>
        <w:t>).]</w:t>
      </w:r>
      <w:proofErr w:type="gramEnd"/>
    </w:p>
    <w:p w:rsidR="004C3024" w:rsidRDefault="004C3024" w:rsidP="00473116">
      <w:pPr>
        <w:tabs>
          <w:tab w:val="left" w:pos="284"/>
        </w:tabs>
        <w:autoSpaceDE w:val="0"/>
        <w:autoSpaceDN w:val="0"/>
        <w:adjustRightInd w:val="0"/>
        <w:jc w:val="both"/>
        <w:rPr>
          <w:sz w:val="10"/>
          <w:szCs w:val="10"/>
          <w:lang w:val="en-GB" w:eastAsia="zh-TW"/>
        </w:rPr>
      </w:pPr>
    </w:p>
    <w:p w:rsidR="00522EA7" w:rsidRPr="00522EA7" w:rsidRDefault="00522EA7" w:rsidP="00522EA7">
      <w:pPr>
        <w:numPr>
          <w:ilvl w:val="0"/>
          <w:numId w:val="4"/>
        </w:numPr>
        <w:tabs>
          <w:tab w:val="left" w:pos="284"/>
        </w:tabs>
        <w:autoSpaceDE w:val="0"/>
        <w:autoSpaceDN w:val="0"/>
        <w:adjustRightInd w:val="0"/>
        <w:ind w:left="0" w:firstLine="0"/>
        <w:jc w:val="both"/>
        <w:rPr>
          <w:lang w:val="en-GB" w:eastAsia="zh-TW"/>
        </w:rPr>
      </w:pPr>
      <w:r w:rsidRPr="00522EA7">
        <w:rPr>
          <w:lang w:val="en-US"/>
        </w:rPr>
        <w:t xml:space="preserve">The </w:t>
      </w:r>
      <w:r w:rsidRPr="00BB6052">
        <w:rPr>
          <w:b/>
          <w:lang w:val="en-US"/>
        </w:rPr>
        <w:t>Group’s Executive Management</w:t>
      </w:r>
      <w:r w:rsidRPr="00522EA7">
        <w:rPr>
          <w:lang w:val="en-US"/>
        </w:rPr>
        <w:t xml:space="preserve"> coordinates the efforts of LVMH’s Audit &amp; Internal Control, Operations, Purchasing, Environment, Social Development, Ethics &amp; Compliance and Financial Communications Departments, which work together to raise awareness and help the Maisons make progress – especially in the areas of risk management and supplier relations – with regard to environmental, social and integrity issues.</w:t>
      </w:r>
    </w:p>
    <w:p w:rsidR="00522EA7" w:rsidRDefault="00522EA7" w:rsidP="00473116">
      <w:pPr>
        <w:tabs>
          <w:tab w:val="left" w:pos="284"/>
        </w:tabs>
        <w:autoSpaceDE w:val="0"/>
        <w:autoSpaceDN w:val="0"/>
        <w:adjustRightInd w:val="0"/>
        <w:jc w:val="both"/>
        <w:rPr>
          <w:sz w:val="10"/>
          <w:szCs w:val="10"/>
          <w:lang w:val="en-GB" w:eastAsia="zh-TW"/>
        </w:rPr>
      </w:pPr>
    </w:p>
    <w:p w:rsidR="00522EA7" w:rsidRPr="00CD09A8" w:rsidRDefault="00522EA7" w:rsidP="00473116">
      <w:pPr>
        <w:tabs>
          <w:tab w:val="left" w:pos="284"/>
        </w:tabs>
        <w:autoSpaceDE w:val="0"/>
        <w:autoSpaceDN w:val="0"/>
        <w:adjustRightInd w:val="0"/>
        <w:jc w:val="both"/>
        <w:rPr>
          <w:sz w:val="10"/>
          <w:szCs w:val="10"/>
          <w:lang w:val="en-GB" w:eastAsia="zh-TW"/>
        </w:rPr>
      </w:pPr>
    </w:p>
    <w:p w:rsidR="00522EA7" w:rsidRPr="00522EA7" w:rsidRDefault="00522EA7" w:rsidP="001208A3">
      <w:pPr>
        <w:pStyle w:val="Paragraphedeliste"/>
        <w:numPr>
          <w:ilvl w:val="0"/>
          <w:numId w:val="51"/>
        </w:numPr>
        <w:tabs>
          <w:tab w:val="left" w:pos="284"/>
        </w:tabs>
        <w:autoSpaceDE w:val="0"/>
        <w:autoSpaceDN w:val="0"/>
        <w:adjustRightInd w:val="0"/>
        <w:spacing w:after="0" w:line="240" w:lineRule="auto"/>
        <w:jc w:val="both"/>
        <w:rPr>
          <w:rFonts w:ascii="Times New Roman" w:hAnsi="Times New Roman" w:cs="Times New Roman"/>
          <w:sz w:val="24"/>
          <w:szCs w:val="24"/>
          <w:lang w:val="en-GB" w:eastAsia="zh-TW"/>
        </w:rPr>
      </w:pPr>
      <w:r w:rsidRPr="00522EA7">
        <w:rPr>
          <w:rFonts w:ascii="Times New Roman" w:hAnsi="Times New Roman" w:cs="Times New Roman"/>
          <w:sz w:val="24"/>
          <w:szCs w:val="24"/>
          <w:lang w:val="en-US"/>
        </w:rPr>
        <w:t xml:space="preserve">The </w:t>
      </w:r>
      <w:r w:rsidRPr="00522EA7">
        <w:rPr>
          <w:rFonts w:ascii="Times New Roman" w:hAnsi="Times New Roman" w:cs="Times New Roman"/>
          <w:b/>
          <w:sz w:val="24"/>
          <w:szCs w:val="24"/>
          <w:lang w:val="en-US"/>
        </w:rPr>
        <w:t>Ethics &amp; Compliance Department</w:t>
      </w:r>
      <w:r w:rsidRPr="00522EA7">
        <w:rPr>
          <w:rFonts w:ascii="Times New Roman" w:hAnsi="Times New Roman" w:cs="Times New Roman"/>
          <w:sz w:val="24"/>
          <w:szCs w:val="24"/>
          <w:lang w:val="en-US"/>
        </w:rPr>
        <w:t xml:space="preserve"> is led by the Group’s Ethics</w:t>
      </w:r>
      <w:r>
        <w:rPr>
          <w:rFonts w:ascii="Times New Roman" w:hAnsi="Times New Roman" w:cs="Times New Roman"/>
          <w:sz w:val="24"/>
          <w:szCs w:val="24"/>
          <w:lang w:val="en-US"/>
        </w:rPr>
        <w:t xml:space="preserve"> </w:t>
      </w:r>
      <w:r w:rsidRPr="00522EA7">
        <w:rPr>
          <w:rFonts w:ascii="Times New Roman" w:hAnsi="Times New Roman" w:cs="Times New Roman"/>
          <w:sz w:val="24"/>
          <w:szCs w:val="24"/>
          <w:lang w:val="en-US"/>
        </w:rPr>
        <w:t>&amp; Compliance Director, who reports to the Group Managing</w:t>
      </w:r>
      <w:r>
        <w:rPr>
          <w:rFonts w:ascii="Times New Roman" w:hAnsi="Times New Roman" w:cs="Times New Roman"/>
          <w:sz w:val="24"/>
          <w:szCs w:val="24"/>
          <w:lang w:val="en-US"/>
        </w:rPr>
        <w:t xml:space="preserve"> </w:t>
      </w:r>
      <w:r w:rsidRPr="00522EA7">
        <w:rPr>
          <w:rFonts w:ascii="Times New Roman" w:hAnsi="Times New Roman" w:cs="Times New Roman"/>
          <w:sz w:val="24"/>
          <w:szCs w:val="24"/>
          <w:lang w:val="en-US"/>
        </w:rPr>
        <w:t>Director. The department draws up behavioral standards and</w:t>
      </w:r>
      <w:r>
        <w:rPr>
          <w:rFonts w:ascii="Times New Roman" w:hAnsi="Times New Roman" w:cs="Times New Roman"/>
          <w:sz w:val="24"/>
          <w:szCs w:val="24"/>
          <w:lang w:val="en-US"/>
        </w:rPr>
        <w:t xml:space="preserve"> </w:t>
      </w:r>
      <w:r w:rsidRPr="00522EA7">
        <w:rPr>
          <w:rFonts w:ascii="Times New Roman" w:hAnsi="Times New Roman" w:cs="Times New Roman"/>
          <w:sz w:val="24"/>
          <w:szCs w:val="24"/>
          <w:lang w:val="en-US"/>
        </w:rPr>
        <w:t>makes available various tools designed to help Group entities</w:t>
      </w:r>
      <w:r>
        <w:rPr>
          <w:rFonts w:ascii="Times New Roman" w:hAnsi="Times New Roman" w:cs="Times New Roman"/>
          <w:sz w:val="24"/>
          <w:szCs w:val="24"/>
          <w:lang w:val="en-US"/>
        </w:rPr>
        <w:t xml:space="preserve"> </w:t>
      </w:r>
      <w:r w:rsidRPr="00522EA7">
        <w:rPr>
          <w:rFonts w:ascii="Times New Roman" w:hAnsi="Times New Roman" w:cs="Times New Roman"/>
          <w:sz w:val="24"/>
          <w:szCs w:val="24"/>
          <w:lang w:val="en-US"/>
        </w:rPr>
        <w:t xml:space="preserve">implement applicable regulations. It has its </w:t>
      </w:r>
      <w:r w:rsidRPr="00522EA7">
        <w:rPr>
          <w:rFonts w:ascii="Times New Roman" w:hAnsi="Times New Roman" w:cs="Times New Roman"/>
          <w:sz w:val="24"/>
          <w:szCs w:val="24"/>
          <w:lang w:val="en-US"/>
        </w:rPr>
        <w:lastRenderedPageBreak/>
        <w:t>own budget</w:t>
      </w:r>
      <w:r>
        <w:rPr>
          <w:rFonts w:ascii="Times New Roman" w:hAnsi="Times New Roman" w:cs="Times New Roman"/>
          <w:sz w:val="24"/>
          <w:szCs w:val="24"/>
          <w:lang w:val="en-US"/>
        </w:rPr>
        <w:t xml:space="preserve"> </w:t>
      </w:r>
      <w:r w:rsidRPr="00522EA7">
        <w:rPr>
          <w:rFonts w:ascii="Times New Roman" w:hAnsi="Times New Roman" w:cs="Times New Roman"/>
          <w:sz w:val="24"/>
          <w:szCs w:val="24"/>
          <w:lang w:val="en-US"/>
        </w:rPr>
        <w:t>and headcount and is also supported by representatives from</w:t>
      </w:r>
      <w:r>
        <w:rPr>
          <w:rFonts w:ascii="Times New Roman" w:hAnsi="Times New Roman" w:cs="Times New Roman"/>
          <w:sz w:val="24"/>
          <w:szCs w:val="24"/>
          <w:lang w:val="en-US"/>
        </w:rPr>
        <w:t xml:space="preserve"> </w:t>
      </w:r>
      <w:r w:rsidRPr="00522EA7">
        <w:rPr>
          <w:rFonts w:ascii="Times New Roman" w:hAnsi="Times New Roman" w:cs="Times New Roman"/>
          <w:sz w:val="24"/>
          <w:szCs w:val="24"/>
          <w:lang w:val="en-US"/>
        </w:rPr>
        <w:t>various Group departments so as to promote coordination on</w:t>
      </w:r>
      <w:r>
        <w:rPr>
          <w:rFonts w:ascii="Times New Roman" w:hAnsi="Times New Roman" w:cs="Times New Roman"/>
          <w:sz w:val="24"/>
          <w:szCs w:val="24"/>
          <w:lang w:val="en-US"/>
        </w:rPr>
        <w:t xml:space="preserve"> </w:t>
      </w:r>
      <w:r w:rsidR="00F20DDC">
        <w:rPr>
          <w:rFonts w:ascii="Times New Roman" w:hAnsi="Times New Roman" w:cs="Times New Roman"/>
          <w:sz w:val="24"/>
          <w:szCs w:val="24"/>
          <w:lang w:val="en-US"/>
        </w:rPr>
        <w:t>cross-</w:t>
      </w:r>
      <w:r w:rsidRPr="00522EA7">
        <w:rPr>
          <w:rFonts w:ascii="Times New Roman" w:hAnsi="Times New Roman" w:cs="Times New Roman"/>
          <w:sz w:val="24"/>
          <w:szCs w:val="24"/>
          <w:lang w:val="en-US"/>
        </w:rPr>
        <w:t>functional projects led by it.</w:t>
      </w:r>
      <w:r>
        <w:rPr>
          <w:rFonts w:ascii="Times New Roman" w:hAnsi="Times New Roman" w:cs="Times New Roman"/>
          <w:sz w:val="24"/>
          <w:szCs w:val="24"/>
          <w:lang w:val="en-US"/>
        </w:rPr>
        <w:t xml:space="preserve"> </w:t>
      </w:r>
      <w:r w:rsidRPr="00522EA7">
        <w:rPr>
          <w:rFonts w:ascii="Times New Roman" w:hAnsi="Times New Roman" w:cs="Times New Roman"/>
          <w:sz w:val="24"/>
          <w:szCs w:val="24"/>
          <w:lang w:val="en-US"/>
        </w:rPr>
        <w:t xml:space="preserve">Around this central function, a </w:t>
      </w:r>
      <w:r w:rsidRPr="00522EA7">
        <w:rPr>
          <w:rFonts w:ascii="Times New Roman" w:hAnsi="Times New Roman" w:cs="Times New Roman"/>
          <w:b/>
          <w:sz w:val="24"/>
          <w:szCs w:val="24"/>
          <w:lang w:val="en-US"/>
        </w:rPr>
        <w:t>network of Ethics &amp; Compliance Officers</w:t>
      </w:r>
      <w:r w:rsidRPr="00522EA7">
        <w:rPr>
          <w:rFonts w:ascii="Times New Roman" w:hAnsi="Times New Roman" w:cs="Times New Roman"/>
          <w:sz w:val="24"/>
          <w:szCs w:val="24"/>
          <w:lang w:val="en-US"/>
        </w:rPr>
        <w:t>, designated by the President of each Maison, coordinate</w:t>
      </w:r>
      <w:r>
        <w:rPr>
          <w:rFonts w:ascii="Times New Roman" w:hAnsi="Times New Roman" w:cs="Times New Roman"/>
          <w:sz w:val="24"/>
          <w:szCs w:val="24"/>
          <w:lang w:val="en-US"/>
        </w:rPr>
        <w:t xml:space="preserve"> </w:t>
      </w:r>
      <w:r w:rsidRPr="00522EA7">
        <w:rPr>
          <w:rFonts w:ascii="Times New Roman" w:hAnsi="Times New Roman" w:cs="Times New Roman"/>
          <w:sz w:val="24"/>
          <w:szCs w:val="24"/>
          <w:lang w:val="en-US"/>
        </w:rPr>
        <w:t>implementation of the compliance program within each Maison</w:t>
      </w:r>
      <w:r>
        <w:rPr>
          <w:rFonts w:ascii="Times New Roman" w:hAnsi="Times New Roman" w:cs="Times New Roman"/>
          <w:sz w:val="24"/>
          <w:szCs w:val="24"/>
          <w:lang w:val="en-US"/>
        </w:rPr>
        <w:t xml:space="preserve"> </w:t>
      </w:r>
      <w:r w:rsidRPr="00522EA7">
        <w:rPr>
          <w:rFonts w:ascii="Times New Roman" w:hAnsi="Times New Roman" w:cs="Times New Roman"/>
          <w:sz w:val="24"/>
          <w:szCs w:val="24"/>
          <w:lang w:val="en-US"/>
        </w:rPr>
        <w:t>and help share best practice across the Group.</w:t>
      </w:r>
    </w:p>
    <w:p w:rsidR="00473116" w:rsidRPr="00CD09A8" w:rsidRDefault="00473116" w:rsidP="00473116">
      <w:pPr>
        <w:pStyle w:val="Paragraphedeliste"/>
        <w:tabs>
          <w:tab w:val="left" w:pos="284"/>
        </w:tabs>
        <w:autoSpaceDE w:val="0"/>
        <w:autoSpaceDN w:val="0"/>
        <w:adjustRightInd w:val="0"/>
        <w:spacing w:after="0" w:line="240" w:lineRule="auto"/>
        <w:jc w:val="both"/>
        <w:rPr>
          <w:rFonts w:ascii="Times New Roman" w:hAnsi="Times New Roman" w:cs="Times New Roman"/>
          <w:sz w:val="10"/>
          <w:szCs w:val="10"/>
          <w:lang w:val="en-GB" w:eastAsia="zh-TW"/>
        </w:rPr>
      </w:pPr>
    </w:p>
    <w:p w:rsidR="00473116" w:rsidRPr="00CD09A8" w:rsidRDefault="004C3024" w:rsidP="001208A3">
      <w:pPr>
        <w:pStyle w:val="Paragraphedeliste"/>
        <w:numPr>
          <w:ilvl w:val="0"/>
          <w:numId w:val="51"/>
        </w:numPr>
        <w:tabs>
          <w:tab w:val="left" w:pos="284"/>
        </w:tabs>
        <w:autoSpaceDE w:val="0"/>
        <w:autoSpaceDN w:val="0"/>
        <w:adjustRightInd w:val="0"/>
        <w:spacing w:after="0" w:line="240" w:lineRule="auto"/>
        <w:jc w:val="both"/>
        <w:rPr>
          <w:rFonts w:ascii="Times New Roman" w:hAnsi="Times New Roman" w:cs="Times New Roman"/>
          <w:sz w:val="24"/>
          <w:szCs w:val="24"/>
          <w:lang w:val="en-GB" w:eastAsia="zh-TW"/>
        </w:rPr>
      </w:pPr>
      <w:r w:rsidRPr="00CD09A8">
        <w:rPr>
          <w:rFonts w:ascii="Times New Roman" w:hAnsi="Times New Roman" w:cs="Times New Roman"/>
          <w:sz w:val="24"/>
          <w:szCs w:val="24"/>
          <w:lang w:val="en-GB"/>
        </w:rPr>
        <w:t>A</w:t>
      </w:r>
      <w:r w:rsidRPr="00CD09A8">
        <w:rPr>
          <w:rFonts w:ascii="Times New Roman" w:hAnsi="Times New Roman" w:cs="Times New Roman"/>
          <w:sz w:val="24"/>
          <w:szCs w:val="24"/>
          <w:lang w:val="en-US"/>
        </w:rPr>
        <w:t xml:space="preserve"> </w:t>
      </w:r>
      <w:r w:rsidRPr="00CD09A8">
        <w:rPr>
          <w:rFonts w:ascii="Times New Roman" w:hAnsi="Times New Roman" w:cs="Times New Roman"/>
          <w:b/>
          <w:sz w:val="24"/>
          <w:szCs w:val="24"/>
          <w:lang w:val="en-US"/>
        </w:rPr>
        <w:t>network of Ethics and Compliance correspondents</w:t>
      </w:r>
      <w:r w:rsidRPr="00CD09A8">
        <w:rPr>
          <w:rFonts w:ascii="Times New Roman" w:hAnsi="Times New Roman" w:cs="Times New Roman"/>
          <w:sz w:val="24"/>
          <w:szCs w:val="24"/>
          <w:lang w:val="en-US"/>
        </w:rPr>
        <w:t xml:space="preserve"> appointed at each Maison to encourage experience sharing, sharing of best practices and consistent and uniform application of the principles and values promoted by the Code of Conduct.</w:t>
      </w:r>
    </w:p>
    <w:p w:rsidR="00473116" w:rsidRPr="00CD09A8" w:rsidRDefault="00473116" w:rsidP="00522EA7">
      <w:pPr>
        <w:tabs>
          <w:tab w:val="left" w:pos="284"/>
        </w:tabs>
        <w:autoSpaceDE w:val="0"/>
        <w:autoSpaceDN w:val="0"/>
        <w:adjustRightInd w:val="0"/>
        <w:jc w:val="both"/>
        <w:rPr>
          <w:sz w:val="10"/>
          <w:szCs w:val="10"/>
          <w:lang w:val="en-GB"/>
        </w:rPr>
      </w:pPr>
    </w:p>
    <w:p w:rsidR="004C3024" w:rsidRPr="00522EA7" w:rsidRDefault="004C3024" w:rsidP="00522EA7">
      <w:pPr>
        <w:numPr>
          <w:ilvl w:val="0"/>
          <w:numId w:val="4"/>
        </w:numPr>
        <w:tabs>
          <w:tab w:val="left" w:pos="284"/>
        </w:tabs>
        <w:autoSpaceDE w:val="0"/>
        <w:autoSpaceDN w:val="0"/>
        <w:adjustRightInd w:val="0"/>
        <w:ind w:left="0" w:firstLine="0"/>
        <w:jc w:val="both"/>
        <w:rPr>
          <w:lang w:val="en-GB" w:eastAsia="zh-TW"/>
        </w:rPr>
      </w:pPr>
      <w:r w:rsidRPr="00CD09A8">
        <w:rPr>
          <w:lang w:val="en-US"/>
        </w:rPr>
        <w:t>The governance structure also includes</w:t>
      </w:r>
      <w:r w:rsidR="00BE230E">
        <w:rPr>
          <w:lang w:val="en-US"/>
        </w:rPr>
        <w:t>:</w:t>
      </w:r>
      <w:r w:rsidRPr="00CD09A8">
        <w:rPr>
          <w:lang w:val="en-US"/>
        </w:rPr>
        <w:t xml:space="preserve"> </w:t>
      </w:r>
    </w:p>
    <w:p w:rsidR="00522EA7" w:rsidRPr="00522EA7" w:rsidRDefault="00522EA7" w:rsidP="00522EA7">
      <w:pPr>
        <w:tabs>
          <w:tab w:val="left" w:pos="284"/>
        </w:tabs>
        <w:autoSpaceDE w:val="0"/>
        <w:autoSpaceDN w:val="0"/>
        <w:adjustRightInd w:val="0"/>
        <w:jc w:val="both"/>
        <w:rPr>
          <w:sz w:val="8"/>
          <w:szCs w:val="8"/>
          <w:lang w:val="en-GB" w:eastAsia="zh-TW"/>
        </w:rPr>
      </w:pPr>
    </w:p>
    <w:p w:rsidR="00071C04" w:rsidRPr="00071C04" w:rsidRDefault="00071C04" w:rsidP="001208A3">
      <w:pPr>
        <w:pStyle w:val="Paragraphedeliste"/>
        <w:numPr>
          <w:ilvl w:val="0"/>
          <w:numId w:val="51"/>
        </w:numPr>
        <w:tabs>
          <w:tab w:val="left" w:pos="284"/>
        </w:tabs>
        <w:autoSpaceDE w:val="0"/>
        <w:autoSpaceDN w:val="0"/>
        <w:adjustRightInd w:val="0"/>
        <w:spacing w:after="0" w:line="240" w:lineRule="auto"/>
        <w:jc w:val="both"/>
        <w:rPr>
          <w:rFonts w:ascii="Times New Roman" w:hAnsi="Times New Roman" w:cs="Times New Roman"/>
          <w:sz w:val="24"/>
          <w:szCs w:val="24"/>
          <w:lang w:val="en-GB" w:eastAsia="zh-TW"/>
        </w:rPr>
      </w:pPr>
      <w:r w:rsidRPr="00071C04">
        <w:rPr>
          <w:rFonts w:ascii="Times New Roman" w:hAnsi="Times New Roman" w:cs="Times New Roman"/>
          <w:sz w:val="24"/>
          <w:szCs w:val="24"/>
          <w:lang w:val="en-GB"/>
        </w:rPr>
        <w:t>The</w:t>
      </w:r>
      <w:r w:rsidRPr="00071C04">
        <w:rPr>
          <w:rFonts w:ascii="Times New Roman" w:hAnsi="Times New Roman" w:cs="Times New Roman"/>
          <w:b/>
          <w:sz w:val="24"/>
          <w:szCs w:val="24"/>
          <w:lang w:val="en-GB"/>
        </w:rPr>
        <w:t xml:space="preserve"> Financial Communications Department</w:t>
      </w:r>
      <w:r w:rsidRPr="00071C04">
        <w:rPr>
          <w:rFonts w:ascii="Times New Roman" w:hAnsi="Times New Roman" w:cs="Times New Roman"/>
          <w:sz w:val="24"/>
          <w:szCs w:val="24"/>
          <w:lang w:val="en-GB"/>
        </w:rPr>
        <w:t xml:space="preserve"> which is responsible for managing relationships with investors and sustainability rating agencies.</w:t>
      </w:r>
    </w:p>
    <w:p w:rsidR="00522EA7" w:rsidRPr="00522EA7" w:rsidRDefault="00522EA7" w:rsidP="001208A3">
      <w:pPr>
        <w:pStyle w:val="Paragraphedeliste"/>
        <w:numPr>
          <w:ilvl w:val="0"/>
          <w:numId w:val="51"/>
        </w:numPr>
        <w:tabs>
          <w:tab w:val="left" w:pos="284"/>
        </w:tabs>
        <w:autoSpaceDE w:val="0"/>
        <w:autoSpaceDN w:val="0"/>
        <w:adjustRightInd w:val="0"/>
        <w:spacing w:after="0" w:line="240" w:lineRule="auto"/>
        <w:jc w:val="both"/>
        <w:rPr>
          <w:rFonts w:ascii="Times New Roman" w:hAnsi="Times New Roman" w:cs="Times New Roman"/>
          <w:sz w:val="24"/>
          <w:szCs w:val="24"/>
          <w:lang w:val="en-GB" w:eastAsia="zh-TW"/>
        </w:rPr>
      </w:pPr>
      <w:r w:rsidRPr="00071C04">
        <w:rPr>
          <w:rFonts w:ascii="Times New Roman" w:hAnsi="Times New Roman" w:cs="Times New Roman"/>
          <w:sz w:val="24"/>
          <w:szCs w:val="24"/>
          <w:lang w:val="en-US"/>
        </w:rPr>
        <w:t xml:space="preserve">The </w:t>
      </w:r>
      <w:r w:rsidRPr="00071C04">
        <w:rPr>
          <w:rFonts w:ascii="Times New Roman" w:hAnsi="Times New Roman" w:cs="Times New Roman"/>
          <w:b/>
          <w:sz w:val="24"/>
          <w:szCs w:val="24"/>
          <w:lang w:val="en-US"/>
        </w:rPr>
        <w:t>network of 35 Social Responsibility correspondents</w:t>
      </w:r>
      <w:r w:rsidRPr="00071C04">
        <w:rPr>
          <w:rFonts w:ascii="Times New Roman" w:hAnsi="Times New Roman" w:cs="Times New Roman"/>
          <w:sz w:val="24"/>
          <w:szCs w:val="24"/>
          <w:lang w:val="en-US"/>
        </w:rPr>
        <w:t xml:space="preserve"> at Maisons, who help organize the measures to be implemented and facilitate their application by the Maisons, who will then make the necessary adjustments</w:t>
      </w:r>
      <w:r w:rsidRPr="00522EA7">
        <w:rPr>
          <w:rFonts w:ascii="Times New Roman" w:hAnsi="Times New Roman" w:cs="Times New Roman"/>
          <w:sz w:val="24"/>
          <w:szCs w:val="24"/>
          <w:lang w:val="en-US"/>
        </w:rPr>
        <w:t xml:space="preserve"> in line with their own values, their environment, and the expectations of their employees and customers;</w:t>
      </w:r>
    </w:p>
    <w:p w:rsidR="00522EA7" w:rsidRPr="00522EA7" w:rsidRDefault="00522EA7" w:rsidP="001208A3">
      <w:pPr>
        <w:pStyle w:val="Paragraphedeliste"/>
        <w:numPr>
          <w:ilvl w:val="0"/>
          <w:numId w:val="51"/>
        </w:numPr>
        <w:tabs>
          <w:tab w:val="left" w:pos="284"/>
        </w:tabs>
        <w:autoSpaceDE w:val="0"/>
        <w:autoSpaceDN w:val="0"/>
        <w:adjustRightInd w:val="0"/>
        <w:spacing w:after="0" w:line="240" w:lineRule="auto"/>
        <w:jc w:val="both"/>
        <w:rPr>
          <w:rFonts w:ascii="Times New Roman" w:hAnsi="Times New Roman" w:cs="Times New Roman"/>
          <w:sz w:val="24"/>
          <w:szCs w:val="24"/>
          <w:lang w:val="en-GB" w:eastAsia="zh-TW"/>
        </w:rPr>
      </w:pPr>
      <w:r w:rsidRPr="00522EA7">
        <w:rPr>
          <w:rFonts w:ascii="Times New Roman" w:hAnsi="Times New Roman" w:cs="Times New Roman"/>
          <w:sz w:val="24"/>
          <w:szCs w:val="24"/>
          <w:lang w:val="en-GB"/>
        </w:rPr>
        <w:t>T</w:t>
      </w:r>
      <w:r w:rsidRPr="00522EA7">
        <w:rPr>
          <w:rFonts w:ascii="Times New Roman" w:hAnsi="Times New Roman" w:cs="Times New Roman"/>
          <w:sz w:val="24"/>
          <w:szCs w:val="24"/>
          <w:lang w:val="en-US"/>
        </w:rPr>
        <w:t xml:space="preserve">he </w:t>
      </w:r>
      <w:r w:rsidRPr="00522EA7">
        <w:rPr>
          <w:rFonts w:ascii="Times New Roman" w:hAnsi="Times New Roman" w:cs="Times New Roman"/>
          <w:b/>
          <w:sz w:val="24"/>
          <w:szCs w:val="24"/>
          <w:lang w:val="en-US"/>
        </w:rPr>
        <w:t>Environment Committee</w:t>
      </w:r>
      <w:r w:rsidRPr="00522EA7">
        <w:rPr>
          <w:rFonts w:ascii="Times New Roman" w:hAnsi="Times New Roman" w:cs="Times New Roman"/>
          <w:sz w:val="24"/>
          <w:szCs w:val="24"/>
          <w:lang w:val="en-US"/>
        </w:rPr>
        <w:t xml:space="preserve">, which brings together a </w:t>
      </w:r>
      <w:r w:rsidRPr="00522EA7">
        <w:rPr>
          <w:rFonts w:ascii="Times New Roman" w:hAnsi="Times New Roman" w:cs="Times New Roman"/>
          <w:b/>
          <w:sz w:val="24"/>
          <w:szCs w:val="24"/>
          <w:lang w:val="en-US"/>
        </w:rPr>
        <w:t>network of 60 Environment Officers</w:t>
      </w:r>
      <w:r w:rsidRPr="00522EA7">
        <w:rPr>
          <w:rFonts w:ascii="Times New Roman" w:hAnsi="Times New Roman" w:cs="Times New Roman"/>
          <w:sz w:val="24"/>
          <w:szCs w:val="24"/>
          <w:lang w:val="en-US"/>
        </w:rPr>
        <w:t xml:space="preserve"> from the Maisons. This body provides a forum for reflection and discussion about major objectives (LIFE program), environmental challenges and opportunities;</w:t>
      </w:r>
    </w:p>
    <w:p w:rsidR="00522EA7" w:rsidRPr="00522EA7" w:rsidRDefault="00071C04" w:rsidP="001208A3">
      <w:pPr>
        <w:pStyle w:val="Paragraphedeliste"/>
        <w:numPr>
          <w:ilvl w:val="0"/>
          <w:numId w:val="51"/>
        </w:numPr>
        <w:tabs>
          <w:tab w:val="left" w:pos="284"/>
        </w:tabs>
        <w:autoSpaceDE w:val="0"/>
        <w:autoSpaceDN w:val="0"/>
        <w:adjustRightInd w:val="0"/>
        <w:spacing w:after="0" w:line="240" w:lineRule="auto"/>
        <w:jc w:val="both"/>
        <w:rPr>
          <w:rFonts w:ascii="Times New Roman" w:hAnsi="Times New Roman" w:cs="Times New Roman"/>
          <w:sz w:val="24"/>
          <w:szCs w:val="24"/>
          <w:lang w:val="en-GB" w:eastAsia="zh-TW"/>
        </w:rPr>
      </w:pPr>
      <w:r w:rsidRPr="00071C04">
        <w:rPr>
          <w:rFonts w:ascii="Times New Roman" w:hAnsi="Times New Roman" w:cs="Times New Roman"/>
          <w:sz w:val="24"/>
          <w:szCs w:val="24"/>
          <w:lang w:val="en-US"/>
        </w:rPr>
        <w:t>Reporting to the LVMH Operations Department, the</w:t>
      </w:r>
      <w:r>
        <w:rPr>
          <w:rFonts w:ascii="Times New Roman" w:hAnsi="Times New Roman" w:cs="Times New Roman"/>
          <w:b/>
          <w:sz w:val="24"/>
          <w:szCs w:val="24"/>
          <w:lang w:val="en-GB"/>
        </w:rPr>
        <w:t xml:space="preserve"> </w:t>
      </w:r>
      <w:r w:rsidRPr="00071C04">
        <w:rPr>
          <w:rFonts w:ascii="Times New Roman" w:hAnsi="Times New Roman" w:cs="Times New Roman"/>
          <w:b/>
          <w:sz w:val="24"/>
          <w:szCs w:val="24"/>
          <w:lang w:val="en-GB"/>
        </w:rPr>
        <w:t xml:space="preserve">Purchasing Department </w:t>
      </w:r>
      <w:r w:rsidRPr="00071C04">
        <w:rPr>
          <w:rFonts w:ascii="Times New Roman" w:hAnsi="Times New Roman" w:cs="Times New Roman"/>
          <w:sz w:val="24"/>
          <w:szCs w:val="24"/>
          <w:lang w:val="en-GB"/>
        </w:rPr>
        <w:t>which</w:t>
      </w:r>
      <w:r>
        <w:rPr>
          <w:rFonts w:ascii="Times New Roman" w:hAnsi="Times New Roman" w:cs="Times New Roman"/>
          <w:b/>
          <w:sz w:val="24"/>
          <w:szCs w:val="24"/>
          <w:lang w:val="en-GB"/>
        </w:rPr>
        <w:t xml:space="preserve"> </w:t>
      </w:r>
      <w:r w:rsidRPr="00071C04">
        <w:rPr>
          <w:rFonts w:ascii="Times New Roman" w:hAnsi="Times New Roman" w:cs="Times New Roman"/>
          <w:sz w:val="24"/>
          <w:szCs w:val="24"/>
          <w:lang w:val="en-US"/>
        </w:rPr>
        <w:t>has a team of several expert purchasers and can rely on a network of many purchasing managers and correspondents at Group companies.</w:t>
      </w:r>
      <w:r>
        <w:rPr>
          <w:rFonts w:ascii="Times New Roman" w:hAnsi="Times New Roman" w:cs="Times New Roman"/>
          <w:lang w:val="en-US"/>
        </w:rPr>
        <w:t xml:space="preserve"> </w:t>
      </w:r>
      <w:r w:rsidR="00522EA7" w:rsidRPr="00071C04">
        <w:rPr>
          <w:rFonts w:ascii="Times New Roman" w:hAnsi="Times New Roman" w:cs="Times New Roman"/>
          <w:sz w:val="24"/>
          <w:szCs w:val="24"/>
          <w:lang w:val="en-US"/>
        </w:rPr>
        <w:t>Responsible Purchasing seminars</w:t>
      </w:r>
      <w:r>
        <w:rPr>
          <w:rFonts w:ascii="Times New Roman" w:hAnsi="Times New Roman" w:cs="Times New Roman"/>
          <w:sz w:val="24"/>
          <w:szCs w:val="24"/>
          <w:lang w:val="en-US"/>
        </w:rPr>
        <w:t xml:space="preserve"> </w:t>
      </w:r>
      <w:r w:rsidR="00522EA7" w:rsidRPr="00522EA7">
        <w:rPr>
          <w:rFonts w:ascii="Times New Roman" w:hAnsi="Times New Roman" w:cs="Times New Roman"/>
          <w:sz w:val="24"/>
          <w:szCs w:val="24"/>
          <w:lang w:val="en-US"/>
        </w:rPr>
        <w:t>bring together all representatives from the Maisons responsible for purchasing, supply chains and supplier relations to review priority issues, launch new initiatives and share their views on best practice within the Group.</w:t>
      </w:r>
    </w:p>
    <w:p w:rsidR="00522EA7" w:rsidRPr="00522EA7" w:rsidRDefault="00522EA7" w:rsidP="001208A3">
      <w:pPr>
        <w:pStyle w:val="Paragraphedeliste"/>
        <w:numPr>
          <w:ilvl w:val="0"/>
          <w:numId w:val="51"/>
        </w:numPr>
        <w:tabs>
          <w:tab w:val="left" w:pos="284"/>
        </w:tabs>
        <w:autoSpaceDE w:val="0"/>
        <w:autoSpaceDN w:val="0"/>
        <w:adjustRightInd w:val="0"/>
        <w:spacing w:after="0" w:line="240" w:lineRule="auto"/>
        <w:jc w:val="both"/>
        <w:rPr>
          <w:rFonts w:ascii="Times New Roman" w:hAnsi="Times New Roman" w:cs="Times New Roman"/>
          <w:sz w:val="24"/>
          <w:szCs w:val="24"/>
          <w:lang w:val="en-GB" w:eastAsia="zh-TW"/>
        </w:rPr>
      </w:pPr>
      <w:r w:rsidRPr="00522EA7">
        <w:rPr>
          <w:rFonts w:ascii="Times New Roman" w:hAnsi="Times New Roman" w:cs="Times New Roman"/>
          <w:sz w:val="24"/>
          <w:szCs w:val="24"/>
          <w:lang w:val="en-GB"/>
        </w:rPr>
        <w:t>T</w:t>
      </w:r>
      <w:r w:rsidRPr="00522EA7">
        <w:rPr>
          <w:rFonts w:ascii="Times New Roman" w:hAnsi="Times New Roman" w:cs="Times New Roman"/>
          <w:sz w:val="24"/>
          <w:szCs w:val="24"/>
          <w:lang w:val="en-US"/>
        </w:rPr>
        <w:t xml:space="preserve">he </w:t>
      </w:r>
      <w:r w:rsidRPr="00522EA7">
        <w:rPr>
          <w:rFonts w:ascii="Times New Roman" w:hAnsi="Times New Roman" w:cs="Times New Roman"/>
          <w:b/>
          <w:sz w:val="24"/>
          <w:szCs w:val="24"/>
          <w:lang w:val="en-US"/>
        </w:rPr>
        <w:t>network of Internal Control Officers</w:t>
      </w:r>
      <w:r w:rsidRPr="00522EA7">
        <w:rPr>
          <w:rFonts w:ascii="Times New Roman" w:hAnsi="Times New Roman" w:cs="Times New Roman"/>
          <w:sz w:val="24"/>
          <w:szCs w:val="24"/>
          <w:lang w:val="en-US"/>
        </w:rPr>
        <w:t xml:space="preserve"> led by the Audit and Internal Control Department, which coordinates the implementation of internal control and risk management systems. These officers are responsible, within the Maisons, for ensuring compliance with the Group’s internal control procedures and preparing controls tailored to their business.</w:t>
      </w:r>
    </w:p>
    <w:p w:rsidR="00071C04" w:rsidRPr="00C33C6D" w:rsidRDefault="00071C04" w:rsidP="00071C04">
      <w:pPr>
        <w:tabs>
          <w:tab w:val="left" w:pos="284"/>
        </w:tabs>
        <w:autoSpaceDE w:val="0"/>
        <w:autoSpaceDN w:val="0"/>
        <w:adjustRightInd w:val="0"/>
        <w:jc w:val="both"/>
        <w:rPr>
          <w:sz w:val="16"/>
          <w:szCs w:val="16"/>
          <w:lang w:val="en-US" w:eastAsia="zh-TW"/>
        </w:rPr>
      </w:pPr>
    </w:p>
    <w:p w:rsidR="00885365" w:rsidRDefault="0098626D" w:rsidP="00885365">
      <w:pPr>
        <w:numPr>
          <w:ilvl w:val="0"/>
          <w:numId w:val="4"/>
        </w:numPr>
        <w:tabs>
          <w:tab w:val="left" w:pos="284"/>
        </w:tabs>
        <w:autoSpaceDE w:val="0"/>
        <w:autoSpaceDN w:val="0"/>
        <w:adjustRightInd w:val="0"/>
        <w:ind w:left="0" w:firstLine="0"/>
        <w:jc w:val="both"/>
        <w:rPr>
          <w:b/>
          <w:lang w:val="en-GB" w:eastAsia="zh-TW"/>
        </w:rPr>
      </w:pPr>
      <w:r>
        <w:rPr>
          <w:b/>
          <w:lang w:val="en-GB" w:eastAsia="zh-TW"/>
        </w:rPr>
        <w:t>Alert and whistleblowing system:</w:t>
      </w:r>
    </w:p>
    <w:p w:rsidR="0098626D" w:rsidRPr="00E92D53" w:rsidRDefault="0098626D" w:rsidP="00E92D53">
      <w:pPr>
        <w:autoSpaceDE w:val="0"/>
        <w:autoSpaceDN w:val="0"/>
        <w:adjustRightInd w:val="0"/>
        <w:jc w:val="both"/>
        <w:rPr>
          <w:bCs/>
          <w:lang w:val="en-GB" w:eastAsia="zh-TW"/>
        </w:rPr>
      </w:pPr>
      <w:r>
        <w:rPr>
          <w:b/>
          <w:lang w:val="en-GB"/>
        </w:rPr>
        <w:t>[</w:t>
      </w:r>
      <w:r>
        <w:rPr>
          <w:b/>
          <w:lang w:val="en-GB"/>
        </w:rPr>
        <w:sym w:font="Wingdings" w:char="F026"/>
      </w:r>
      <w:r w:rsidRPr="0098626D">
        <w:rPr>
          <w:b/>
          <w:bCs/>
          <w:lang w:val="en-GB" w:eastAsia="zh-TW"/>
        </w:rPr>
        <w:t xml:space="preserve"> </w:t>
      </w:r>
      <w:r>
        <w:rPr>
          <w:bCs/>
          <w:lang w:val="en-GB" w:eastAsia="zh-TW"/>
        </w:rPr>
        <w:t>S</w:t>
      </w:r>
      <w:r w:rsidRPr="0098626D">
        <w:rPr>
          <w:bCs/>
          <w:lang w:val="en-GB" w:eastAsia="zh-TW"/>
        </w:rPr>
        <w:t>ee “2018 Reference Document” (pages 54-55, 110 and 151).</w:t>
      </w:r>
      <w:r>
        <w:rPr>
          <w:bCs/>
          <w:lang w:val="en-GB" w:eastAsia="zh-TW"/>
        </w:rPr>
        <w:t>]</w:t>
      </w:r>
    </w:p>
    <w:p w:rsidR="00885365" w:rsidRPr="00885365" w:rsidRDefault="00885365" w:rsidP="00885365">
      <w:pPr>
        <w:autoSpaceDE w:val="0"/>
        <w:autoSpaceDN w:val="0"/>
        <w:adjustRightInd w:val="0"/>
        <w:jc w:val="both"/>
        <w:rPr>
          <w:bCs/>
          <w:sz w:val="10"/>
          <w:szCs w:val="10"/>
          <w:lang w:val="en-US" w:eastAsia="zh-TW"/>
        </w:rPr>
      </w:pPr>
    </w:p>
    <w:p w:rsidR="00885365" w:rsidRPr="00885365" w:rsidRDefault="00885365" w:rsidP="001208A3">
      <w:pPr>
        <w:pStyle w:val="Paragraphedeliste"/>
        <w:numPr>
          <w:ilvl w:val="0"/>
          <w:numId w:val="102"/>
        </w:numPr>
        <w:autoSpaceDE w:val="0"/>
        <w:autoSpaceDN w:val="0"/>
        <w:adjustRightInd w:val="0"/>
        <w:spacing w:after="0" w:line="240" w:lineRule="auto"/>
        <w:jc w:val="both"/>
        <w:rPr>
          <w:rFonts w:ascii="Times New Roman" w:hAnsi="Times New Roman" w:cs="Times New Roman"/>
          <w:sz w:val="24"/>
          <w:szCs w:val="24"/>
          <w:lang w:val="en-US"/>
        </w:rPr>
      </w:pPr>
      <w:r w:rsidRPr="00885365">
        <w:rPr>
          <w:rFonts w:ascii="Times New Roman" w:hAnsi="Times New Roman" w:cs="Times New Roman"/>
          <w:sz w:val="24"/>
          <w:szCs w:val="24"/>
          <w:lang w:val="en-US"/>
        </w:rPr>
        <w:t xml:space="preserve">In addition to the LVMH Code of Conduct, the Group has </w:t>
      </w:r>
      <w:r w:rsidRPr="00885365">
        <w:rPr>
          <w:rFonts w:ascii="Times New Roman" w:hAnsi="Times New Roman" w:cs="Times New Roman"/>
          <w:b/>
          <w:sz w:val="24"/>
          <w:szCs w:val="24"/>
          <w:lang w:val="en-US"/>
        </w:rPr>
        <w:t>internal guiding principles</w:t>
      </w:r>
      <w:r w:rsidRPr="00885365">
        <w:rPr>
          <w:rFonts w:ascii="Times New Roman" w:hAnsi="Times New Roman" w:cs="Times New Roman"/>
          <w:sz w:val="24"/>
          <w:szCs w:val="24"/>
          <w:lang w:val="en-US"/>
        </w:rPr>
        <w:t xml:space="preserve"> – a set of documents that apply to all entities intended to be used as a reference guide to help employees adopt appropriate behaviors in various areas to do with business ethics.</w:t>
      </w:r>
    </w:p>
    <w:p w:rsidR="00885365" w:rsidRPr="00885365" w:rsidRDefault="00885365" w:rsidP="00885365">
      <w:pPr>
        <w:autoSpaceDE w:val="0"/>
        <w:autoSpaceDN w:val="0"/>
        <w:adjustRightInd w:val="0"/>
        <w:jc w:val="both"/>
        <w:rPr>
          <w:sz w:val="10"/>
          <w:szCs w:val="10"/>
          <w:lang w:val="en-US"/>
        </w:rPr>
      </w:pPr>
    </w:p>
    <w:tbl>
      <w:tblPr>
        <w:tblW w:w="0" w:type="auto"/>
        <w:tblLook w:val="04A0"/>
      </w:tblPr>
      <w:tblGrid>
        <w:gridCol w:w="8897"/>
        <w:gridCol w:w="1709"/>
      </w:tblGrid>
      <w:tr w:rsidR="00885365" w:rsidRPr="003670D2" w:rsidTr="00885365">
        <w:trPr>
          <w:trHeight w:val="561"/>
        </w:trPr>
        <w:tc>
          <w:tcPr>
            <w:tcW w:w="8897" w:type="dxa"/>
            <w:shd w:val="clear" w:color="auto" w:fill="auto"/>
          </w:tcPr>
          <w:p w:rsidR="00885365" w:rsidRPr="00BB6052" w:rsidRDefault="00885365" w:rsidP="001208A3">
            <w:pPr>
              <w:pStyle w:val="Paragraphedeliste"/>
              <w:numPr>
                <w:ilvl w:val="0"/>
                <w:numId w:val="102"/>
              </w:numPr>
              <w:tabs>
                <w:tab w:val="left" w:pos="284"/>
              </w:tabs>
              <w:autoSpaceDE w:val="0"/>
              <w:autoSpaceDN w:val="0"/>
              <w:adjustRightInd w:val="0"/>
              <w:spacing w:after="0" w:line="240" w:lineRule="auto"/>
              <w:jc w:val="both"/>
              <w:rPr>
                <w:rFonts w:ascii="Times New Roman" w:hAnsi="Times New Roman" w:cs="Times New Roman"/>
                <w:sz w:val="24"/>
                <w:szCs w:val="24"/>
                <w:lang w:val="en-US"/>
              </w:rPr>
            </w:pPr>
            <w:r w:rsidRPr="00885365">
              <w:rPr>
                <w:rFonts w:ascii="Times New Roman" w:hAnsi="Times New Roman" w:cs="Times New Roman"/>
                <w:sz w:val="24"/>
                <w:szCs w:val="24"/>
                <w:lang w:val="en-US"/>
              </w:rPr>
              <w:t>LVMH’s internal control framework was revised in 2018, notably</w:t>
            </w:r>
            <w:r>
              <w:rPr>
                <w:lang w:val="en-US"/>
              </w:rPr>
              <w:t xml:space="preserve"> </w:t>
            </w:r>
            <w:r w:rsidRPr="00885365">
              <w:rPr>
                <w:rFonts w:ascii="Times New Roman" w:hAnsi="Times New Roman" w:cs="Times New Roman"/>
                <w:sz w:val="24"/>
                <w:szCs w:val="24"/>
                <w:lang w:val="en-US"/>
              </w:rPr>
              <w:t>to incorporate new or more stringent ethical and compliance</w:t>
            </w:r>
            <w:r>
              <w:rPr>
                <w:lang w:val="en-US"/>
              </w:rPr>
              <w:t xml:space="preserve"> </w:t>
            </w:r>
            <w:r w:rsidRPr="00885365">
              <w:rPr>
                <w:rFonts w:ascii="Times New Roman" w:hAnsi="Times New Roman" w:cs="Times New Roman"/>
                <w:sz w:val="24"/>
                <w:szCs w:val="24"/>
                <w:lang w:val="en-US"/>
              </w:rPr>
              <w:t>requirements and to ensure that the Group’s various entities</w:t>
            </w:r>
            <w:r>
              <w:rPr>
                <w:lang w:val="en-US"/>
              </w:rPr>
              <w:t xml:space="preserve"> </w:t>
            </w:r>
            <w:r w:rsidRPr="00885365">
              <w:rPr>
                <w:rFonts w:ascii="Times New Roman" w:hAnsi="Times New Roman" w:cs="Times New Roman"/>
                <w:sz w:val="24"/>
                <w:szCs w:val="24"/>
                <w:lang w:val="en-US"/>
              </w:rPr>
              <w:t>meet those requirements.</w:t>
            </w:r>
          </w:p>
        </w:tc>
        <w:tc>
          <w:tcPr>
            <w:tcW w:w="1709" w:type="dxa"/>
            <w:shd w:val="clear" w:color="auto" w:fill="auto"/>
          </w:tcPr>
          <w:p w:rsidR="00885365" w:rsidRPr="003830D2" w:rsidRDefault="008F7E4D" w:rsidP="00885365">
            <w:pPr>
              <w:autoSpaceDE w:val="0"/>
              <w:autoSpaceDN w:val="0"/>
              <w:adjustRightInd w:val="0"/>
              <w:jc w:val="both"/>
              <w:rPr>
                <w:color w:val="000000"/>
                <w:lang w:val="en-US" w:eastAsia="zh-TW"/>
              </w:rPr>
            </w:pPr>
            <w:r>
              <w:rPr>
                <w:noProof/>
                <w:color w:val="000000"/>
              </w:rPr>
              <w:pict>
                <v:roundrect id="_x0000_s1964" style="position:absolute;left:0;text-align:left;margin-left:-1.15pt;margin-top:4pt;width:71.5pt;height:22.4pt;z-index:25199974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964">
                    <w:txbxContent>
                      <w:p w:rsidR="003670D2" w:rsidRPr="00F56831" w:rsidRDefault="003670D2" w:rsidP="00885365">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885365" w:rsidRPr="00885365" w:rsidRDefault="00885365" w:rsidP="00885365">
      <w:pPr>
        <w:autoSpaceDE w:val="0"/>
        <w:autoSpaceDN w:val="0"/>
        <w:adjustRightInd w:val="0"/>
        <w:jc w:val="both"/>
        <w:rPr>
          <w:sz w:val="10"/>
          <w:szCs w:val="10"/>
          <w:lang w:val="en-US"/>
        </w:rPr>
      </w:pPr>
    </w:p>
    <w:p w:rsidR="00885365" w:rsidRDefault="00885365" w:rsidP="001208A3">
      <w:pPr>
        <w:pStyle w:val="Paragraphedeliste"/>
        <w:numPr>
          <w:ilvl w:val="0"/>
          <w:numId w:val="134"/>
        </w:numPr>
        <w:autoSpaceDE w:val="0"/>
        <w:autoSpaceDN w:val="0"/>
        <w:adjustRightInd w:val="0"/>
        <w:spacing w:after="0" w:line="240" w:lineRule="auto"/>
        <w:jc w:val="both"/>
        <w:rPr>
          <w:rFonts w:ascii="Times New Roman" w:hAnsi="Times New Roman" w:cs="Times New Roman"/>
          <w:sz w:val="24"/>
          <w:szCs w:val="24"/>
          <w:lang w:val="en-US"/>
        </w:rPr>
      </w:pPr>
      <w:r w:rsidRPr="00885365">
        <w:rPr>
          <w:rFonts w:ascii="Times New Roman" w:hAnsi="Times New Roman" w:cs="Times New Roman"/>
          <w:sz w:val="24"/>
          <w:szCs w:val="24"/>
          <w:lang w:val="en-US"/>
        </w:rPr>
        <w:t>In addition to the usual existing communication and warning channels within the Group and Maisons, LVMH has set up centralized whistleblowing system, available in around ten languages, to collect and process reports from all employees concerning infringements or serious risks of infringement of laws, regulations, the provisions of the LVMH Code of Conduct and other principles, guidelines and internal policies. The system covers the following behaviors: corruption and influence peddling; money laundering, fraud and falsification of accounti</w:t>
      </w:r>
      <w:r w:rsidR="00F20DDC">
        <w:rPr>
          <w:rFonts w:ascii="Times New Roman" w:hAnsi="Times New Roman" w:cs="Times New Roman"/>
          <w:sz w:val="24"/>
          <w:szCs w:val="24"/>
          <w:lang w:val="en-US"/>
        </w:rPr>
        <w:t>ng records; embezzlement; anti-</w:t>
      </w:r>
      <w:r w:rsidRPr="00885365">
        <w:rPr>
          <w:rFonts w:ascii="Times New Roman" w:hAnsi="Times New Roman" w:cs="Times New Roman"/>
          <w:sz w:val="24"/>
          <w:szCs w:val="24"/>
          <w:lang w:val="en-US"/>
        </w:rPr>
        <w:t>competitive practices; data protection breaches; discrimination, harassment, violence and threatening behavior; infringements of social standards and labor law, illegal employment; infringements of occupational health and safety regulations, violation of environmental protection laws; practices contrary to ethical principles.</w:t>
      </w:r>
    </w:p>
    <w:p w:rsidR="00885365" w:rsidRPr="00885365" w:rsidRDefault="00885365" w:rsidP="00885365">
      <w:pPr>
        <w:autoSpaceDE w:val="0"/>
        <w:autoSpaceDN w:val="0"/>
        <w:adjustRightInd w:val="0"/>
        <w:jc w:val="both"/>
        <w:rPr>
          <w:sz w:val="16"/>
          <w:szCs w:val="16"/>
          <w:lang w:val="en-US"/>
        </w:rPr>
      </w:pPr>
    </w:p>
    <w:p w:rsidR="00885365" w:rsidRPr="00885365" w:rsidRDefault="00885365" w:rsidP="00CF2BA8">
      <w:pPr>
        <w:pStyle w:val="Paragraphedeliste"/>
        <w:keepNext/>
        <w:keepLines/>
        <w:numPr>
          <w:ilvl w:val="0"/>
          <w:numId w:val="134"/>
        </w:numPr>
        <w:autoSpaceDE w:val="0"/>
        <w:autoSpaceDN w:val="0"/>
        <w:adjustRightInd w:val="0"/>
        <w:spacing w:after="0" w:line="240" w:lineRule="auto"/>
        <w:ind w:left="714" w:hanging="357"/>
        <w:jc w:val="both"/>
        <w:rPr>
          <w:rFonts w:ascii="Times New Roman" w:hAnsi="Times New Roman" w:cs="Times New Roman"/>
          <w:sz w:val="24"/>
          <w:szCs w:val="24"/>
          <w:lang w:val="en-US"/>
        </w:rPr>
      </w:pPr>
      <w:r w:rsidRPr="00885365">
        <w:rPr>
          <w:rFonts w:ascii="Times New Roman" w:hAnsi="Times New Roman" w:cs="Times New Roman"/>
          <w:sz w:val="24"/>
          <w:szCs w:val="24"/>
          <w:lang w:val="en-US"/>
        </w:rPr>
        <w:lastRenderedPageBreak/>
        <w:t>Alerts handled through dedicated whistleblowing systems help improve risk identification procedures, as part of a continuous improvement approach. If employees fail to abide by rules laid down in the Code of Conduct, the guiding principles or, more generally, the Internal Rules (or equivalent document) of their employing Maison, the Group will take appropriate and timely steps to put an end to the infringement in question, including appropriate disciplinary sanctions proportionate to the severity of the infringement, in accordance with the provisions of the Internal Rules (or equivalent document) and applicable laws and regulations.</w:t>
      </w:r>
    </w:p>
    <w:p w:rsidR="00885365" w:rsidRPr="00071C04" w:rsidRDefault="00885365" w:rsidP="00071C04">
      <w:pPr>
        <w:tabs>
          <w:tab w:val="left" w:pos="284"/>
        </w:tabs>
        <w:autoSpaceDE w:val="0"/>
        <w:autoSpaceDN w:val="0"/>
        <w:adjustRightInd w:val="0"/>
        <w:jc w:val="both"/>
        <w:rPr>
          <w:lang w:val="en-US" w:eastAsia="zh-TW"/>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36"/>
        <w:gridCol w:w="6346"/>
      </w:tblGrid>
      <w:tr w:rsidR="00760747" w:rsidRPr="00CD09A8" w:rsidTr="00760747">
        <w:tc>
          <w:tcPr>
            <w:tcW w:w="5303" w:type="dxa"/>
          </w:tcPr>
          <w:p w:rsidR="00760747" w:rsidRPr="00CD09A8" w:rsidRDefault="00760747" w:rsidP="00A83019">
            <w:pPr>
              <w:keepNext/>
              <w:keepLines/>
              <w:autoSpaceDE w:val="0"/>
              <w:autoSpaceDN w:val="0"/>
              <w:adjustRightInd w:val="0"/>
              <w:jc w:val="both"/>
              <w:rPr>
                <w:color w:val="000000"/>
                <w:lang w:val="en-GB" w:eastAsia="zh-TW"/>
              </w:rPr>
            </w:pPr>
            <w:r w:rsidRPr="00CD09A8">
              <w:rPr>
                <w:b/>
                <w:color w:val="000000"/>
                <w:sz w:val="26"/>
                <w:szCs w:val="26"/>
                <w:lang w:val="en-GB" w:eastAsia="zh-TW"/>
              </w:rPr>
              <w:t>2.</w:t>
            </w:r>
            <w:r w:rsidR="004C3024" w:rsidRPr="00CD09A8">
              <w:rPr>
                <w:b/>
                <w:color w:val="000000"/>
                <w:sz w:val="26"/>
                <w:szCs w:val="26"/>
                <w:lang w:val="en-GB" w:eastAsia="zh-TW"/>
              </w:rPr>
              <w:t>2</w:t>
            </w:r>
            <w:r w:rsidRPr="00CD09A8">
              <w:rPr>
                <w:b/>
                <w:color w:val="000000"/>
                <w:sz w:val="26"/>
                <w:szCs w:val="26"/>
                <w:lang w:val="en-GB" w:eastAsia="zh-TW"/>
              </w:rPr>
              <w:t xml:space="preserve">. </w:t>
            </w:r>
            <w:r w:rsidR="00A83019" w:rsidRPr="00A83019">
              <w:rPr>
                <w:b/>
                <w:color w:val="000000"/>
                <w:lang w:val="en-GB" w:eastAsia="zh-TW"/>
              </w:rPr>
              <w:t>Organisation</w:t>
            </w:r>
            <w:r w:rsidR="009237A3">
              <w:rPr>
                <w:b/>
                <w:color w:val="000000"/>
                <w:sz w:val="26"/>
                <w:szCs w:val="26"/>
                <w:lang w:val="en-GB" w:eastAsia="zh-TW"/>
              </w:rPr>
              <w:t xml:space="preserve">: </w:t>
            </w:r>
            <w:r w:rsidRPr="00CD09A8">
              <w:rPr>
                <w:color w:val="000000"/>
                <w:lang w:val="en-GB" w:eastAsia="zh-TW"/>
              </w:rPr>
              <w:t xml:space="preserve">In order to ensure CSR implementation and compliance a dedicated </w:t>
            </w:r>
            <w:r w:rsidRPr="00CD09A8">
              <w:rPr>
                <w:b/>
                <w:color w:val="000000"/>
                <w:lang w:val="en-GB" w:eastAsia="zh-TW"/>
              </w:rPr>
              <w:t>Steering Committee</w:t>
            </w:r>
            <w:r w:rsidRPr="00CD09A8">
              <w:rPr>
                <w:color w:val="000000"/>
                <w:lang w:val="en-GB" w:eastAsia="zh-TW"/>
              </w:rPr>
              <w:t xml:space="preserve"> has been put in place. The collaboration developed between LVMH and the Houses allow discussing the stakes concerning sustainable development and CSR through different tools and meetings: committees and specific international networks (social, environment, supply chain, </w:t>
            </w:r>
            <w:r w:rsidR="00E57212">
              <w:rPr>
                <w:color w:val="000000"/>
                <w:lang w:val="en-GB" w:eastAsia="zh-TW"/>
              </w:rPr>
              <w:t xml:space="preserve">financial </w:t>
            </w:r>
            <w:r w:rsidRPr="00CD09A8">
              <w:rPr>
                <w:color w:val="000000"/>
                <w:lang w:val="en-GB" w:eastAsia="zh-TW"/>
              </w:rPr>
              <w:t xml:space="preserve">communication...), local committees, annual conventions, working groups, collaborative tools, events, etc. </w:t>
            </w:r>
          </w:p>
        </w:tc>
        <w:tc>
          <w:tcPr>
            <w:tcW w:w="5303" w:type="dxa"/>
          </w:tcPr>
          <w:p w:rsidR="00760747" w:rsidRPr="00CD09A8" w:rsidRDefault="00E57212" w:rsidP="00501B7A">
            <w:pPr>
              <w:autoSpaceDE w:val="0"/>
              <w:autoSpaceDN w:val="0"/>
              <w:adjustRightInd w:val="0"/>
              <w:rPr>
                <w:sz w:val="16"/>
                <w:szCs w:val="16"/>
                <w:lang w:val="en-US"/>
              </w:rPr>
            </w:pPr>
            <w:r>
              <w:rPr>
                <w:noProof/>
                <w:sz w:val="16"/>
                <w:szCs w:val="16"/>
              </w:rPr>
              <w:drawing>
                <wp:inline distT="0" distB="0" distL="0" distR="0">
                  <wp:extent cx="3873261" cy="2224790"/>
                  <wp:effectExtent l="19050" t="0" r="0" b="0"/>
                  <wp:docPr id="795" name="Imag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26" cstate="print"/>
                          <a:srcRect/>
                          <a:stretch>
                            <a:fillRect/>
                          </a:stretch>
                        </pic:blipFill>
                        <pic:spPr bwMode="auto">
                          <a:xfrm>
                            <a:off x="0" y="0"/>
                            <a:ext cx="3878568" cy="2227838"/>
                          </a:xfrm>
                          <a:prstGeom prst="rect">
                            <a:avLst/>
                          </a:prstGeom>
                          <a:noFill/>
                        </pic:spPr>
                      </pic:pic>
                    </a:graphicData>
                  </a:graphic>
                </wp:inline>
              </w:drawing>
            </w:r>
          </w:p>
        </w:tc>
      </w:tr>
    </w:tbl>
    <w:p w:rsidR="00751674" w:rsidRPr="00CD09A8" w:rsidRDefault="00751674" w:rsidP="004E27AE">
      <w:pPr>
        <w:tabs>
          <w:tab w:val="left" w:pos="284"/>
        </w:tabs>
        <w:autoSpaceDE w:val="0"/>
        <w:autoSpaceDN w:val="0"/>
        <w:adjustRightInd w:val="0"/>
        <w:jc w:val="both"/>
        <w:rPr>
          <w:sz w:val="16"/>
          <w:szCs w:val="16"/>
          <w:lang w:val="en-US" w:eastAsia="zh-TW"/>
        </w:rPr>
      </w:pPr>
    </w:p>
    <w:p w:rsidR="00AE5D62" w:rsidRPr="00CD09A8" w:rsidRDefault="00B84381" w:rsidP="003D7201">
      <w:pPr>
        <w:keepNext/>
        <w:keepLines/>
        <w:numPr>
          <w:ilvl w:val="0"/>
          <w:numId w:val="4"/>
        </w:numPr>
        <w:tabs>
          <w:tab w:val="left" w:pos="284"/>
        </w:tabs>
        <w:autoSpaceDE w:val="0"/>
        <w:autoSpaceDN w:val="0"/>
        <w:adjustRightInd w:val="0"/>
        <w:ind w:left="0" w:firstLine="0"/>
        <w:jc w:val="both"/>
        <w:rPr>
          <w:lang w:val="en-GB" w:eastAsia="zh-TW"/>
        </w:rPr>
      </w:pPr>
      <w:r w:rsidRPr="00CD09A8">
        <w:rPr>
          <w:b/>
          <w:lang w:val="en-GB" w:eastAsia="zh-TW"/>
        </w:rPr>
        <w:t>Environment</w:t>
      </w:r>
      <w:r w:rsidR="00BE230E">
        <w:rPr>
          <w:b/>
          <w:lang w:val="en-GB" w:eastAsia="zh-TW"/>
        </w:rPr>
        <w:t>:</w:t>
      </w:r>
      <w:r w:rsidRPr="00CD09A8">
        <w:rPr>
          <w:lang w:val="en-GB" w:eastAsia="zh-TW"/>
        </w:rPr>
        <w:t xml:space="preserve"> </w:t>
      </w:r>
      <w:r w:rsidR="003D7201" w:rsidRPr="00CD09A8">
        <w:rPr>
          <w:lang w:val="en-GB" w:eastAsia="zh-TW"/>
        </w:rPr>
        <w:t xml:space="preserve"> </w:t>
      </w:r>
      <w:r w:rsidR="00AE5D62" w:rsidRPr="00CD09A8">
        <w:rPr>
          <w:lang w:val="en-GB" w:eastAsia="zh-TW"/>
        </w:rPr>
        <w:t xml:space="preserve">Set up in 1992, the Environmental Department defines the Group’s strategy and as such reports to </w:t>
      </w:r>
      <w:r w:rsidR="00AE5D62" w:rsidRPr="00CD09A8">
        <w:rPr>
          <w:b/>
          <w:lang w:val="en-GB" w:eastAsia="zh-TW"/>
        </w:rPr>
        <w:t>Antonio BELLONI, Group Managing Director of the Executive Committee and member of Board of Directors</w:t>
      </w:r>
      <w:r w:rsidR="00AE5D62" w:rsidRPr="00CD09A8">
        <w:rPr>
          <w:lang w:val="en-GB" w:eastAsia="zh-TW"/>
        </w:rPr>
        <w:t xml:space="preserve">. </w:t>
      </w:r>
      <w:r w:rsidR="006961A8" w:rsidRPr="00CD09A8">
        <w:rPr>
          <w:lang w:val="en-GB" w:eastAsia="zh-TW"/>
        </w:rPr>
        <w:t xml:space="preserve">The Group’s Environmental Department supports the Maisons in their respective initiatives, ensuring that the Environmental Charter is observed, and running the </w:t>
      </w:r>
      <w:r w:rsidR="006961A8" w:rsidRPr="00CD09A8">
        <w:rPr>
          <w:b/>
          <w:lang w:val="en-GB" w:eastAsia="zh-TW"/>
        </w:rPr>
        <w:t>Environment Committee</w:t>
      </w:r>
      <w:r w:rsidR="006961A8" w:rsidRPr="00CD09A8">
        <w:rPr>
          <w:lang w:val="en-GB" w:eastAsia="zh-TW"/>
        </w:rPr>
        <w:t xml:space="preserve"> which brings together a </w:t>
      </w:r>
      <w:r w:rsidR="009B740C" w:rsidRPr="00CD09A8">
        <w:rPr>
          <w:b/>
          <w:lang w:val="en-GB" w:eastAsia="zh-TW"/>
        </w:rPr>
        <w:t xml:space="preserve">network of some </w:t>
      </w:r>
      <w:r w:rsidR="00F1768E" w:rsidRPr="00CD09A8">
        <w:rPr>
          <w:b/>
          <w:lang w:val="en-GB" w:eastAsia="zh-TW"/>
        </w:rPr>
        <w:t>100</w:t>
      </w:r>
      <w:r w:rsidR="006961A8" w:rsidRPr="00CD09A8">
        <w:rPr>
          <w:b/>
          <w:lang w:val="en-GB" w:eastAsia="zh-TW"/>
        </w:rPr>
        <w:t xml:space="preserve"> environmental correspondents</w:t>
      </w:r>
      <w:r w:rsidR="006961A8" w:rsidRPr="00CD09A8">
        <w:rPr>
          <w:lang w:val="en-GB" w:eastAsia="zh-TW"/>
        </w:rPr>
        <w:t xml:space="preserve"> from the Maisons several times a year. The Environmental Department also runs a variety of specialist in-Maisons working groups which deal, for example, with the European REACH regulation, eco-design an</w:t>
      </w:r>
      <w:r w:rsidR="00711659" w:rsidRPr="00CD09A8">
        <w:rPr>
          <w:lang w:val="en-GB" w:eastAsia="zh-TW"/>
        </w:rPr>
        <w:t>d energy consumption in stores.</w:t>
      </w:r>
    </w:p>
    <w:p w:rsidR="00D172A3" w:rsidRPr="00CD09A8" w:rsidRDefault="00D172A3" w:rsidP="00AE5D62">
      <w:pPr>
        <w:tabs>
          <w:tab w:val="left" w:pos="284"/>
        </w:tabs>
        <w:autoSpaceDE w:val="0"/>
        <w:autoSpaceDN w:val="0"/>
        <w:adjustRightInd w:val="0"/>
        <w:jc w:val="both"/>
        <w:rPr>
          <w:sz w:val="10"/>
          <w:szCs w:val="10"/>
          <w:lang w:val="en-GB"/>
        </w:rPr>
      </w:pPr>
    </w:p>
    <w:p w:rsidR="003D7201" w:rsidRPr="00CD09A8" w:rsidRDefault="003D7201" w:rsidP="001208A3">
      <w:pPr>
        <w:pStyle w:val="Paragraphedeliste"/>
        <w:numPr>
          <w:ilvl w:val="0"/>
          <w:numId w:val="83"/>
        </w:numPr>
        <w:tabs>
          <w:tab w:val="left" w:pos="426"/>
        </w:tabs>
        <w:autoSpaceDE w:val="0"/>
        <w:autoSpaceDN w:val="0"/>
        <w:adjustRightInd w:val="0"/>
        <w:spacing w:after="0" w:line="240" w:lineRule="auto"/>
        <w:ind w:left="714" w:hanging="357"/>
        <w:jc w:val="both"/>
        <w:rPr>
          <w:rFonts w:ascii="Times New Roman" w:hAnsi="Times New Roman" w:cs="Times New Roman"/>
          <w:b/>
          <w:sz w:val="24"/>
          <w:szCs w:val="24"/>
          <w:lang w:val="en-US" w:eastAsia="zh-TW"/>
        </w:rPr>
      </w:pPr>
      <w:r w:rsidRPr="00CD09A8">
        <w:rPr>
          <w:rFonts w:ascii="Times New Roman" w:hAnsi="Times New Roman" w:cs="Times New Roman"/>
          <w:sz w:val="24"/>
          <w:szCs w:val="24"/>
          <w:lang w:val="en-US"/>
        </w:rPr>
        <w:t>LVMH’s historical commitment to the environment explains why</w:t>
      </w:r>
      <w:r w:rsidRPr="00CD09A8">
        <w:rPr>
          <w:rFonts w:ascii="Times New Roman" w:hAnsi="Times New Roman" w:cs="Times New Roman"/>
          <w:sz w:val="24"/>
          <w:szCs w:val="24"/>
          <w:lang w:val="en-US" w:eastAsia="zh-TW"/>
        </w:rPr>
        <w:t xml:space="preserve"> </w:t>
      </w:r>
      <w:r w:rsidRPr="00CD09A8">
        <w:rPr>
          <w:rFonts w:ascii="Times New Roman" w:hAnsi="Times New Roman" w:cs="Times New Roman"/>
          <w:sz w:val="24"/>
          <w:szCs w:val="24"/>
          <w:lang w:val="en-US"/>
        </w:rPr>
        <w:t xml:space="preserve">the company was one of the first to set up a </w:t>
      </w:r>
      <w:r w:rsidRPr="00CD09A8">
        <w:rPr>
          <w:rFonts w:ascii="Times New Roman" w:hAnsi="Times New Roman" w:cs="Times New Roman"/>
          <w:b/>
          <w:sz w:val="24"/>
          <w:szCs w:val="24"/>
          <w:lang w:val="en-US"/>
        </w:rPr>
        <w:t>Department dedicated</w:t>
      </w:r>
      <w:r w:rsidRPr="00CD09A8">
        <w:rPr>
          <w:rFonts w:ascii="Times New Roman" w:hAnsi="Times New Roman" w:cs="Times New Roman"/>
          <w:b/>
          <w:sz w:val="24"/>
          <w:szCs w:val="24"/>
          <w:lang w:val="en-US" w:eastAsia="zh-TW"/>
        </w:rPr>
        <w:t xml:space="preserve"> </w:t>
      </w:r>
      <w:r w:rsidRPr="00CD09A8">
        <w:rPr>
          <w:rFonts w:ascii="Times New Roman" w:hAnsi="Times New Roman" w:cs="Times New Roman"/>
          <w:b/>
          <w:sz w:val="24"/>
          <w:szCs w:val="24"/>
          <w:lang w:val="en-US"/>
        </w:rPr>
        <w:t>to the Environment</w:t>
      </w:r>
      <w:r w:rsidRPr="00CD09A8">
        <w:rPr>
          <w:rFonts w:ascii="Times New Roman" w:hAnsi="Times New Roman" w:cs="Times New Roman"/>
          <w:sz w:val="24"/>
          <w:szCs w:val="24"/>
          <w:lang w:val="en-US"/>
        </w:rPr>
        <w:t xml:space="preserve">. </w:t>
      </w:r>
    </w:p>
    <w:p w:rsidR="003D7201" w:rsidRPr="00CD09A8" w:rsidRDefault="003D7201" w:rsidP="003D7201">
      <w:pPr>
        <w:tabs>
          <w:tab w:val="left" w:pos="426"/>
        </w:tabs>
        <w:autoSpaceDE w:val="0"/>
        <w:autoSpaceDN w:val="0"/>
        <w:adjustRightInd w:val="0"/>
        <w:jc w:val="both"/>
        <w:rPr>
          <w:sz w:val="10"/>
          <w:szCs w:val="10"/>
          <w:lang w:val="en-GB"/>
        </w:rPr>
      </w:pPr>
    </w:p>
    <w:p w:rsidR="005E54F9" w:rsidRPr="00CD09A8" w:rsidRDefault="005E54F9" w:rsidP="005E54F9">
      <w:pPr>
        <w:tabs>
          <w:tab w:val="left" w:pos="426"/>
        </w:tabs>
        <w:autoSpaceDE w:val="0"/>
        <w:autoSpaceDN w:val="0"/>
        <w:adjustRightInd w:val="0"/>
        <w:ind w:left="709"/>
        <w:jc w:val="both"/>
        <w:rPr>
          <w:sz w:val="10"/>
          <w:szCs w:val="10"/>
          <w:lang w:val="en-GB"/>
        </w:rPr>
      </w:pPr>
      <w:r w:rsidRPr="00CD09A8">
        <w:rPr>
          <w:noProof/>
          <w:szCs w:val="10"/>
        </w:rPr>
        <w:drawing>
          <wp:inline distT="0" distB="0" distL="0" distR="0">
            <wp:extent cx="6182554" cy="1502469"/>
            <wp:effectExtent l="19050" t="0" r="8696"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srcRect/>
                    <a:stretch>
                      <a:fillRect/>
                    </a:stretch>
                  </pic:blipFill>
                  <pic:spPr bwMode="auto">
                    <a:xfrm>
                      <a:off x="0" y="0"/>
                      <a:ext cx="6189962" cy="1504269"/>
                    </a:xfrm>
                    <a:prstGeom prst="rect">
                      <a:avLst/>
                    </a:prstGeom>
                    <a:noFill/>
                    <a:ln w="9525">
                      <a:noFill/>
                      <a:miter lim="800000"/>
                      <a:headEnd/>
                      <a:tailEnd/>
                    </a:ln>
                  </pic:spPr>
                </pic:pic>
              </a:graphicData>
            </a:graphic>
          </wp:inline>
        </w:drawing>
      </w:r>
    </w:p>
    <w:p w:rsidR="003D7201" w:rsidRPr="00CF2BA8" w:rsidRDefault="003D7201" w:rsidP="003D7201">
      <w:pPr>
        <w:tabs>
          <w:tab w:val="left" w:pos="426"/>
        </w:tabs>
        <w:autoSpaceDE w:val="0"/>
        <w:autoSpaceDN w:val="0"/>
        <w:adjustRightInd w:val="0"/>
        <w:jc w:val="both"/>
        <w:rPr>
          <w:sz w:val="8"/>
          <w:szCs w:val="8"/>
          <w:lang w:val="en-GB" w:eastAsia="zh-TW"/>
        </w:rPr>
      </w:pPr>
    </w:p>
    <w:p w:rsidR="003D7201" w:rsidRPr="00CD09A8" w:rsidRDefault="003D7201" w:rsidP="001208A3">
      <w:pPr>
        <w:pStyle w:val="Paragraphedeliste"/>
        <w:numPr>
          <w:ilvl w:val="0"/>
          <w:numId w:val="70"/>
        </w:numPr>
        <w:tabs>
          <w:tab w:val="left" w:pos="426"/>
        </w:tabs>
        <w:autoSpaceDE w:val="0"/>
        <w:autoSpaceDN w:val="0"/>
        <w:adjustRightInd w:val="0"/>
        <w:spacing w:after="0" w:line="240" w:lineRule="auto"/>
        <w:jc w:val="both"/>
        <w:rPr>
          <w:rFonts w:ascii="Times New Roman" w:hAnsi="Times New Roman" w:cs="Times New Roman"/>
          <w:b/>
          <w:sz w:val="24"/>
          <w:szCs w:val="24"/>
          <w:lang w:val="en-US" w:eastAsia="zh-TW"/>
        </w:rPr>
      </w:pPr>
      <w:r w:rsidRPr="00CD09A8">
        <w:rPr>
          <w:rFonts w:ascii="Times New Roman" w:hAnsi="Times New Roman" w:cs="Times New Roman"/>
          <w:sz w:val="24"/>
          <w:szCs w:val="24"/>
          <w:lang w:val="en-US"/>
        </w:rPr>
        <w:t xml:space="preserve">This pioneering body was </w:t>
      </w:r>
      <w:r w:rsidRPr="00CD09A8">
        <w:rPr>
          <w:rFonts w:ascii="Times New Roman" w:hAnsi="Times New Roman" w:cs="Times New Roman"/>
          <w:b/>
          <w:sz w:val="24"/>
          <w:szCs w:val="24"/>
          <w:lang w:val="en-US"/>
        </w:rPr>
        <w:t>set up in</w:t>
      </w:r>
      <w:r w:rsidRPr="00CD09A8">
        <w:rPr>
          <w:rFonts w:ascii="Times New Roman" w:hAnsi="Times New Roman" w:cs="Times New Roman"/>
          <w:b/>
          <w:sz w:val="24"/>
          <w:szCs w:val="24"/>
          <w:lang w:val="en-US" w:eastAsia="zh-TW"/>
        </w:rPr>
        <w:t xml:space="preserve"> </w:t>
      </w:r>
      <w:r w:rsidRPr="00CD09A8">
        <w:rPr>
          <w:rFonts w:ascii="Times New Roman" w:hAnsi="Times New Roman" w:cs="Times New Roman"/>
          <w:b/>
          <w:sz w:val="24"/>
          <w:szCs w:val="24"/>
          <w:lang w:val="en-US"/>
        </w:rPr>
        <w:t>1992</w:t>
      </w:r>
      <w:r w:rsidRPr="00CD09A8">
        <w:rPr>
          <w:rFonts w:ascii="Times New Roman" w:hAnsi="Times New Roman" w:cs="Times New Roman"/>
          <w:sz w:val="24"/>
          <w:szCs w:val="24"/>
          <w:lang w:val="en-US"/>
        </w:rPr>
        <w:t>, the year of the Third Earth Summit organized in Rio, Brazil.</w:t>
      </w:r>
      <w:r w:rsidRPr="00CD09A8">
        <w:rPr>
          <w:rFonts w:ascii="Times New Roman" w:hAnsi="Times New Roman" w:cs="Times New Roman"/>
          <w:sz w:val="24"/>
          <w:szCs w:val="24"/>
          <w:lang w:val="en-US" w:eastAsia="zh-TW"/>
        </w:rPr>
        <w:t xml:space="preserve"> </w:t>
      </w:r>
    </w:p>
    <w:p w:rsidR="003D7201" w:rsidRPr="00CD09A8" w:rsidRDefault="003D7201" w:rsidP="001208A3">
      <w:pPr>
        <w:pStyle w:val="Paragraphedeliste"/>
        <w:numPr>
          <w:ilvl w:val="0"/>
          <w:numId w:val="70"/>
        </w:numPr>
        <w:tabs>
          <w:tab w:val="left" w:pos="426"/>
        </w:tabs>
        <w:autoSpaceDE w:val="0"/>
        <w:autoSpaceDN w:val="0"/>
        <w:adjustRightInd w:val="0"/>
        <w:spacing w:after="0" w:line="240" w:lineRule="auto"/>
        <w:jc w:val="both"/>
        <w:rPr>
          <w:rFonts w:ascii="Times New Roman" w:hAnsi="Times New Roman" w:cs="Times New Roman"/>
          <w:b/>
          <w:sz w:val="24"/>
          <w:szCs w:val="24"/>
          <w:lang w:val="en-US" w:eastAsia="zh-TW"/>
        </w:rPr>
      </w:pPr>
      <w:r w:rsidRPr="00CD09A8">
        <w:rPr>
          <w:rFonts w:ascii="Times New Roman" w:hAnsi="Times New Roman" w:cs="Times New Roman"/>
          <w:sz w:val="24"/>
          <w:szCs w:val="24"/>
          <w:lang w:val="en-US"/>
        </w:rPr>
        <w:t xml:space="preserve">The Department reports directly to </w:t>
      </w:r>
      <w:r w:rsidRPr="00CD09A8">
        <w:rPr>
          <w:rFonts w:ascii="Times New Roman" w:hAnsi="Times New Roman" w:cs="Times New Roman"/>
          <w:b/>
          <w:sz w:val="24"/>
          <w:szCs w:val="24"/>
          <w:lang w:val="en-US"/>
        </w:rPr>
        <w:t>Antonio Belloni, the</w:t>
      </w:r>
      <w:r w:rsidRPr="00CD09A8">
        <w:rPr>
          <w:rFonts w:ascii="Times New Roman" w:hAnsi="Times New Roman" w:cs="Times New Roman"/>
          <w:b/>
          <w:sz w:val="24"/>
          <w:szCs w:val="24"/>
          <w:lang w:val="en-US" w:eastAsia="zh-TW"/>
        </w:rPr>
        <w:t xml:space="preserve"> </w:t>
      </w:r>
      <w:r w:rsidRPr="00CD09A8">
        <w:rPr>
          <w:rFonts w:ascii="Times New Roman" w:hAnsi="Times New Roman" w:cs="Times New Roman"/>
          <w:b/>
          <w:sz w:val="24"/>
          <w:szCs w:val="24"/>
          <w:lang w:val="en-US"/>
        </w:rPr>
        <w:t>Group’s Deputy Chief Executive Officer</w:t>
      </w:r>
      <w:r w:rsidRPr="00CD09A8">
        <w:rPr>
          <w:rFonts w:ascii="Times New Roman" w:hAnsi="Times New Roman" w:cs="Times New Roman"/>
          <w:sz w:val="24"/>
          <w:szCs w:val="24"/>
          <w:lang w:val="en-US"/>
        </w:rPr>
        <w:t>, and now includes about</w:t>
      </w:r>
      <w:r w:rsidRPr="00CD09A8">
        <w:rPr>
          <w:rFonts w:ascii="Times New Roman" w:hAnsi="Times New Roman" w:cs="Times New Roman"/>
          <w:b/>
          <w:sz w:val="24"/>
          <w:szCs w:val="24"/>
          <w:lang w:val="en-US" w:eastAsia="zh-TW"/>
        </w:rPr>
        <w:t xml:space="preserve"> </w:t>
      </w:r>
      <w:r w:rsidRPr="00CD09A8">
        <w:rPr>
          <w:rFonts w:ascii="Times New Roman" w:hAnsi="Times New Roman" w:cs="Times New Roman"/>
          <w:sz w:val="24"/>
          <w:szCs w:val="24"/>
          <w:lang w:val="en-US"/>
        </w:rPr>
        <w:t xml:space="preserve">a </w:t>
      </w:r>
      <w:r w:rsidRPr="00CD09A8">
        <w:rPr>
          <w:rFonts w:ascii="Times New Roman" w:hAnsi="Times New Roman" w:cs="Times New Roman"/>
          <w:b/>
          <w:sz w:val="24"/>
          <w:szCs w:val="24"/>
          <w:lang w:val="en-US"/>
        </w:rPr>
        <w:t>dozen experts</w:t>
      </w:r>
      <w:r w:rsidRPr="00CD09A8">
        <w:rPr>
          <w:rFonts w:ascii="Times New Roman" w:hAnsi="Times New Roman" w:cs="Times New Roman"/>
          <w:sz w:val="24"/>
          <w:szCs w:val="24"/>
          <w:lang w:val="en-US"/>
        </w:rPr>
        <w:t xml:space="preserve">. </w:t>
      </w:r>
    </w:p>
    <w:p w:rsidR="003D7201" w:rsidRPr="00CD09A8" w:rsidRDefault="003D7201" w:rsidP="001208A3">
      <w:pPr>
        <w:pStyle w:val="Paragraphedeliste"/>
        <w:numPr>
          <w:ilvl w:val="0"/>
          <w:numId w:val="70"/>
        </w:numPr>
        <w:tabs>
          <w:tab w:val="left" w:pos="426"/>
        </w:tabs>
        <w:autoSpaceDE w:val="0"/>
        <w:autoSpaceDN w:val="0"/>
        <w:adjustRightInd w:val="0"/>
        <w:spacing w:after="0" w:line="240" w:lineRule="auto"/>
        <w:jc w:val="both"/>
        <w:rPr>
          <w:rFonts w:ascii="Times New Roman" w:hAnsi="Times New Roman" w:cs="Times New Roman"/>
          <w:b/>
          <w:sz w:val="24"/>
          <w:szCs w:val="24"/>
          <w:lang w:val="en-US" w:eastAsia="zh-TW"/>
        </w:rPr>
      </w:pPr>
      <w:r w:rsidRPr="00CD09A8">
        <w:rPr>
          <w:rFonts w:ascii="Times New Roman" w:hAnsi="Times New Roman" w:cs="Times New Roman"/>
          <w:sz w:val="24"/>
          <w:szCs w:val="24"/>
          <w:lang w:val="en-US"/>
        </w:rPr>
        <w:t>LVMH’s Environment Department has been</w:t>
      </w:r>
      <w:r w:rsidRPr="00CD09A8">
        <w:rPr>
          <w:rFonts w:ascii="Times New Roman" w:hAnsi="Times New Roman" w:cs="Times New Roman"/>
          <w:b/>
          <w:sz w:val="24"/>
          <w:szCs w:val="24"/>
          <w:lang w:val="en-US" w:eastAsia="zh-TW"/>
        </w:rPr>
        <w:t xml:space="preserve"> </w:t>
      </w:r>
      <w:r w:rsidRPr="00CD09A8">
        <w:rPr>
          <w:rFonts w:ascii="Times New Roman" w:hAnsi="Times New Roman" w:cs="Times New Roman"/>
          <w:sz w:val="24"/>
          <w:szCs w:val="24"/>
          <w:lang w:val="en-US"/>
        </w:rPr>
        <w:t>charged with instilling a shared view, and with setting the broad</w:t>
      </w:r>
      <w:r w:rsidRPr="00CD09A8">
        <w:rPr>
          <w:rFonts w:ascii="Times New Roman" w:hAnsi="Times New Roman" w:cs="Times New Roman"/>
          <w:b/>
          <w:sz w:val="24"/>
          <w:szCs w:val="24"/>
          <w:lang w:val="en-US" w:eastAsia="zh-TW"/>
        </w:rPr>
        <w:t xml:space="preserve"> </w:t>
      </w:r>
      <w:r w:rsidRPr="00CD09A8">
        <w:rPr>
          <w:rFonts w:ascii="Times New Roman" w:hAnsi="Times New Roman" w:cs="Times New Roman"/>
          <w:sz w:val="24"/>
          <w:szCs w:val="24"/>
          <w:lang w:val="en-US"/>
        </w:rPr>
        <w:t>lines of action in all areas relating to the protection of natural</w:t>
      </w:r>
      <w:r w:rsidRPr="00CD09A8">
        <w:rPr>
          <w:rFonts w:ascii="Times New Roman" w:hAnsi="Times New Roman" w:cs="Times New Roman"/>
          <w:b/>
          <w:sz w:val="24"/>
          <w:szCs w:val="24"/>
          <w:lang w:val="en-US" w:eastAsia="zh-TW"/>
        </w:rPr>
        <w:t xml:space="preserve"> </w:t>
      </w:r>
      <w:r w:rsidRPr="00CD09A8">
        <w:rPr>
          <w:rFonts w:ascii="Times New Roman" w:hAnsi="Times New Roman" w:cs="Times New Roman"/>
          <w:sz w:val="24"/>
          <w:szCs w:val="24"/>
          <w:lang w:val="en-US"/>
        </w:rPr>
        <w:t>resources. It implements the LIFE Program, acts as an interface</w:t>
      </w:r>
      <w:r w:rsidRPr="00CD09A8">
        <w:rPr>
          <w:rFonts w:ascii="Times New Roman" w:hAnsi="Times New Roman" w:cs="Times New Roman"/>
          <w:b/>
          <w:sz w:val="24"/>
          <w:szCs w:val="24"/>
          <w:lang w:val="en-US" w:eastAsia="zh-TW"/>
        </w:rPr>
        <w:t xml:space="preserve"> </w:t>
      </w:r>
      <w:r w:rsidRPr="00CD09A8">
        <w:rPr>
          <w:rFonts w:ascii="Times New Roman" w:hAnsi="Times New Roman" w:cs="Times New Roman"/>
          <w:sz w:val="24"/>
          <w:szCs w:val="24"/>
          <w:lang w:val="en-US"/>
        </w:rPr>
        <w:t>between the Executive Committee and the Maisons’ management</w:t>
      </w:r>
      <w:r w:rsidRPr="00CD09A8">
        <w:rPr>
          <w:rFonts w:ascii="Times New Roman" w:hAnsi="Times New Roman" w:cs="Times New Roman"/>
          <w:b/>
          <w:sz w:val="24"/>
          <w:szCs w:val="24"/>
          <w:lang w:val="en-US" w:eastAsia="zh-TW"/>
        </w:rPr>
        <w:t xml:space="preserve"> </w:t>
      </w:r>
      <w:r w:rsidRPr="00CD09A8">
        <w:rPr>
          <w:rFonts w:ascii="Times New Roman" w:hAnsi="Times New Roman" w:cs="Times New Roman"/>
          <w:sz w:val="24"/>
          <w:szCs w:val="24"/>
          <w:lang w:val="en-US"/>
        </w:rPr>
        <w:t>teams, and coordinates cross-divisional initiatives. It steers</w:t>
      </w:r>
      <w:r w:rsidRPr="00CD09A8">
        <w:rPr>
          <w:rFonts w:ascii="Times New Roman" w:hAnsi="Times New Roman" w:cs="Times New Roman"/>
          <w:b/>
          <w:sz w:val="24"/>
          <w:szCs w:val="24"/>
          <w:lang w:val="en-US" w:eastAsia="zh-TW"/>
        </w:rPr>
        <w:t xml:space="preserve"> </w:t>
      </w:r>
      <w:r w:rsidRPr="00CD09A8">
        <w:rPr>
          <w:rFonts w:ascii="Times New Roman" w:hAnsi="Times New Roman" w:cs="Times New Roman"/>
          <w:sz w:val="24"/>
          <w:szCs w:val="24"/>
          <w:lang w:val="en-US"/>
        </w:rPr>
        <w:t>the global environmental reporting process and ensures that</w:t>
      </w:r>
      <w:r w:rsidRPr="00CD09A8">
        <w:rPr>
          <w:rFonts w:ascii="Times New Roman" w:hAnsi="Times New Roman" w:cs="Times New Roman"/>
          <w:b/>
          <w:sz w:val="24"/>
          <w:szCs w:val="24"/>
          <w:lang w:val="en-US" w:eastAsia="zh-TW"/>
        </w:rPr>
        <w:t xml:space="preserve"> </w:t>
      </w:r>
      <w:r w:rsidRPr="00CD09A8">
        <w:rPr>
          <w:rFonts w:ascii="Times New Roman" w:hAnsi="Times New Roman" w:cs="Times New Roman"/>
          <w:sz w:val="24"/>
          <w:szCs w:val="24"/>
          <w:lang w:val="en-US"/>
        </w:rPr>
        <w:t xml:space="preserve">the commitments made are respected. The Department also helps the </w:t>
      </w:r>
      <w:r w:rsidRPr="00CD09A8">
        <w:rPr>
          <w:rFonts w:ascii="Times New Roman" w:hAnsi="Times New Roman" w:cs="Times New Roman"/>
          <w:sz w:val="24"/>
          <w:szCs w:val="24"/>
          <w:lang w:val="en-US"/>
        </w:rPr>
        <w:lastRenderedPageBreak/>
        <w:t>Maisons implement successfully their own environmental policy, and offers each Maison useful information, practical</w:t>
      </w:r>
      <w:r w:rsidRPr="00CD09A8">
        <w:rPr>
          <w:rFonts w:ascii="Times New Roman" w:hAnsi="Times New Roman" w:cs="Times New Roman"/>
          <w:b/>
          <w:sz w:val="24"/>
          <w:szCs w:val="24"/>
          <w:lang w:val="en-US" w:eastAsia="zh-TW"/>
        </w:rPr>
        <w:t xml:space="preserve"> </w:t>
      </w:r>
      <w:r w:rsidRPr="00CD09A8">
        <w:rPr>
          <w:rFonts w:ascii="Times New Roman" w:hAnsi="Times New Roman" w:cs="Times New Roman"/>
          <w:sz w:val="24"/>
          <w:szCs w:val="24"/>
          <w:lang w:val="en-US"/>
        </w:rPr>
        <w:t>tools, and tailor-made support.</w:t>
      </w:r>
    </w:p>
    <w:p w:rsidR="003D7201" w:rsidRPr="00CD09A8" w:rsidRDefault="003D7201" w:rsidP="001208A3">
      <w:pPr>
        <w:pStyle w:val="Paragraphedeliste"/>
        <w:numPr>
          <w:ilvl w:val="0"/>
          <w:numId w:val="70"/>
        </w:numPr>
        <w:tabs>
          <w:tab w:val="left" w:pos="426"/>
        </w:tabs>
        <w:autoSpaceDE w:val="0"/>
        <w:autoSpaceDN w:val="0"/>
        <w:adjustRightInd w:val="0"/>
        <w:spacing w:after="0" w:line="240" w:lineRule="auto"/>
        <w:jc w:val="both"/>
        <w:rPr>
          <w:rFonts w:ascii="Times New Roman" w:hAnsi="Times New Roman" w:cs="Times New Roman"/>
          <w:b/>
          <w:sz w:val="24"/>
          <w:szCs w:val="24"/>
          <w:lang w:val="en-US" w:eastAsia="zh-TW"/>
        </w:rPr>
      </w:pPr>
      <w:r w:rsidRPr="00CD09A8">
        <w:rPr>
          <w:rFonts w:ascii="Times New Roman" w:hAnsi="Times New Roman" w:cs="Times New Roman"/>
          <w:sz w:val="24"/>
          <w:szCs w:val="24"/>
          <w:lang w:val="en-US"/>
        </w:rPr>
        <w:t xml:space="preserve">LVMH’s Environment Department works very closely with a </w:t>
      </w:r>
      <w:r w:rsidRPr="00CD09A8">
        <w:rPr>
          <w:rFonts w:ascii="Times New Roman" w:hAnsi="Times New Roman" w:cs="Times New Roman"/>
          <w:b/>
          <w:sz w:val="24"/>
          <w:szCs w:val="24"/>
          <w:lang w:val="en-US"/>
        </w:rPr>
        <w:t xml:space="preserve">network of </w:t>
      </w:r>
      <w:r w:rsidR="00B66C6F">
        <w:rPr>
          <w:rFonts w:ascii="Times New Roman" w:hAnsi="Times New Roman" w:cs="Times New Roman"/>
          <w:b/>
          <w:sz w:val="24"/>
          <w:szCs w:val="24"/>
          <w:lang w:val="en-US"/>
        </w:rPr>
        <w:t xml:space="preserve">60 </w:t>
      </w:r>
      <w:r w:rsidRPr="00CD09A8">
        <w:rPr>
          <w:rFonts w:ascii="Times New Roman" w:hAnsi="Times New Roman" w:cs="Times New Roman"/>
          <w:b/>
          <w:sz w:val="24"/>
          <w:szCs w:val="24"/>
          <w:lang w:val="en-US"/>
        </w:rPr>
        <w:t>Environment Officers at the Group’s Maisons</w:t>
      </w:r>
      <w:r w:rsidRPr="00CD09A8">
        <w:rPr>
          <w:rFonts w:ascii="Times New Roman" w:hAnsi="Times New Roman" w:cs="Times New Roman"/>
          <w:sz w:val="24"/>
          <w:szCs w:val="24"/>
          <w:lang w:val="en-US"/>
        </w:rPr>
        <w:t xml:space="preserve">. To act effectively, the company has in fact prioritized an organizational structure that is both decentralized and unified, which unifies various activities and businesses with highly specific features, without standardizing them. The network of Environment Officers now includes about </w:t>
      </w:r>
      <w:r w:rsidRPr="00B66C6F">
        <w:rPr>
          <w:rFonts w:ascii="Times New Roman" w:hAnsi="Times New Roman" w:cs="Times New Roman"/>
          <w:sz w:val="24"/>
          <w:szCs w:val="24"/>
          <w:lang w:val="en-US"/>
        </w:rPr>
        <w:t>60 men and women</w:t>
      </w:r>
      <w:r w:rsidRPr="00CD09A8">
        <w:rPr>
          <w:rFonts w:ascii="Times New Roman" w:hAnsi="Times New Roman" w:cs="Times New Roman"/>
          <w:sz w:val="24"/>
          <w:szCs w:val="24"/>
          <w:lang w:val="en-US"/>
        </w:rPr>
        <w:t xml:space="preserve"> from diverse backgrounds: agronomists, finance managers, communications specialists, and packaging specialists, etc. They all share a high level of environmental expertise and one mission: to back, convey and roll out the LIFE Program within their Maison. Several times a year, the Environment Department gathers these Officers together in </w:t>
      </w:r>
      <w:r w:rsidRPr="00CD09A8">
        <w:rPr>
          <w:rFonts w:ascii="Times New Roman" w:hAnsi="Times New Roman" w:cs="Times New Roman"/>
          <w:b/>
          <w:sz w:val="24"/>
          <w:szCs w:val="24"/>
          <w:lang w:val="en-US"/>
        </w:rPr>
        <w:t>Environment Committee meetings</w:t>
      </w:r>
      <w:r w:rsidRPr="00CD09A8">
        <w:rPr>
          <w:rFonts w:ascii="Times New Roman" w:hAnsi="Times New Roman" w:cs="Times New Roman"/>
          <w:sz w:val="24"/>
          <w:szCs w:val="24"/>
          <w:lang w:val="en-US"/>
        </w:rPr>
        <w:t>. These regular meetings are special occasions for exchanging views and learning from each other. They enable the attendees to be updated on the rollout of the LIFE Program and the achievement of its objectives, to share best practices, and to meet international experts on specific subjects such as the new energies.</w:t>
      </w:r>
    </w:p>
    <w:p w:rsidR="003D7201" w:rsidRPr="00CD09A8" w:rsidRDefault="003D7201" w:rsidP="001208A3">
      <w:pPr>
        <w:pStyle w:val="Paragraphedeliste"/>
        <w:numPr>
          <w:ilvl w:val="0"/>
          <w:numId w:val="70"/>
        </w:numPr>
        <w:tabs>
          <w:tab w:val="left" w:pos="426"/>
        </w:tabs>
        <w:autoSpaceDE w:val="0"/>
        <w:autoSpaceDN w:val="0"/>
        <w:adjustRightInd w:val="0"/>
        <w:spacing w:after="0" w:line="240" w:lineRule="auto"/>
        <w:jc w:val="both"/>
        <w:rPr>
          <w:rFonts w:ascii="Times New Roman" w:hAnsi="Times New Roman" w:cs="Times New Roman"/>
          <w:b/>
          <w:sz w:val="24"/>
          <w:szCs w:val="24"/>
          <w:lang w:val="en-US" w:eastAsia="zh-TW"/>
        </w:rPr>
      </w:pPr>
      <w:r w:rsidRPr="00CD09A8">
        <w:rPr>
          <w:rFonts w:ascii="Times New Roman" w:hAnsi="Times New Roman" w:cs="Times New Roman"/>
          <w:sz w:val="24"/>
          <w:szCs w:val="24"/>
          <w:lang w:val="en-US"/>
        </w:rPr>
        <w:t xml:space="preserve">In order to supplement and extend these meetings, the Environment Department, as it does every year, has organized </w:t>
      </w:r>
      <w:r w:rsidRPr="00CD09A8">
        <w:rPr>
          <w:rFonts w:ascii="Times New Roman" w:hAnsi="Times New Roman" w:cs="Times New Roman"/>
          <w:b/>
          <w:sz w:val="24"/>
          <w:szCs w:val="24"/>
          <w:lang w:val="en-US"/>
        </w:rPr>
        <w:t>specialist in-house working groups</w:t>
      </w:r>
      <w:r w:rsidRPr="00CD09A8">
        <w:rPr>
          <w:rFonts w:ascii="Times New Roman" w:hAnsi="Times New Roman" w:cs="Times New Roman"/>
          <w:sz w:val="24"/>
          <w:szCs w:val="24"/>
          <w:lang w:val="en-US"/>
        </w:rPr>
        <w:t>, such as groups dealing with eco-design or the environmental management of the stores.</w:t>
      </w:r>
    </w:p>
    <w:p w:rsidR="00C33C6D" w:rsidRPr="00CF2BA8" w:rsidRDefault="00C33C6D" w:rsidP="003D7201">
      <w:pPr>
        <w:tabs>
          <w:tab w:val="left" w:pos="426"/>
        </w:tabs>
        <w:autoSpaceDE w:val="0"/>
        <w:autoSpaceDN w:val="0"/>
        <w:adjustRightInd w:val="0"/>
        <w:jc w:val="both"/>
        <w:rPr>
          <w:sz w:val="8"/>
          <w:szCs w:val="8"/>
          <w:lang w:val="en-US"/>
        </w:rPr>
      </w:pPr>
    </w:p>
    <w:p w:rsidR="003D7201" w:rsidRPr="00E3627D" w:rsidRDefault="00071C04" w:rsidP="00E3627D">
      <w:pPr>
        <w:keepNext/>
        <w:keepLines/>
        <w:autoSpaceDE w:val="0"/>
        <w:autoSpaceDN w:val="0"/>
        <w:adjustRightInd w:val="0"/>
        <w:jc w:val="both"/>
        <w:rPr>
          <w:lang w:val="en-US"/>
        </w:rPr>
      </w:pPr>
      <w:r w:rsidRPr="00CD09A8">
        <w:rPr>
          <w:lang w:val="en-GB" w:eastAsia="zh-TW"/>
        </w:rPr>
        <w:t xml:space="preserve">Although the Maisons are represented within the Group’s Committee agent network, they also have their </w:t>
      </w:r>
      <w:r w:rsidRPr="00CD09A8">
        <w:rPr>
          <w:b/>
          <w:lang w:val="en-GB" w:eastAsia="zh-TW"/>
        </w:rPr>
        <w:t>own steering committees</w:t>
      </w:r>
      <w:r w:rsidRPr="00CD09A8">
        <w:rPr>
          <w:lang w:val="en-GB" w:eastAsia="zh-TW"/>
        </w:rPr>
        <w:t>. Each Maison has additional means, depending on local conditions and the size of its in-Maison projects.</w:t>
      </w:r>
      <w:r>
        <w:rPr>
          <w:lang w:val="en-GB" w:eastAsia="zh-TW"/>
        </w:rPr>
        <w:t xml:space="preserve"> </w:t>
      </w:r>
      <w:r w:rsidR="00E3627D" w:rsidRPr="00E3627D">
        <w:rPr>
          <w:lang w:val="en-US"/>
        </w:rPr>
        <w:t>The Houses have incorporated the LIFE objectives into their road maps. Like the Group, several Houses have restructured their organization to support their environmental policy. Some Houses</w:t>
      </w:r>
      <w:r w:rsidR="00E3627D">
        <w:rPr>
          <w:lang w:val="en-US"/>
        </w:rPr>
        <w:t xml:space="preserve"> </w:t>
      </w:r>
      <w:r w:rsidR="00E3627D" w:rsidRPr="00E3627D">
        <w:rPr>
          <w:lang w:val="en-US"/>
        </w:rPr>
        <w:t>place the emphasis on networking in order to mobilize</w:t>
      </w:r>
      <w:r w:rsidR="00E3627D">
        <w:rPr>
          <w:lang w:val="en-US"/>
        </w:rPr>
        <w:t xml:space="preserve"> their teams</w:t>
      </w:r>
      <w:r w:rsidR="00E3627D" w:rsidRPr="00E3627D">
        <w:rPr>
          <w:lang w:val="en-US"/>
        </w:rPr>
        <w:t>:</w:t>
      </w:r>
    </w:p>
    <w:p w:rsidR="00E3627D" w:rsidRPr="00E3627D" w:rsidRDefault="003D7201" w:rsidP="001208A3">
      <w:pPr>
        <w:pStyle w:val="Paragraphedeliste"/>
        <w:keepNext/>
        <w:keepLines/>
        <w:numPr>
          <w:ilvl w:val="0"/>
          <w:numId w:val="71"/>
        </w:numPr>
        <w:tabs>
          <w:tab w:val="left" w:pos="426"/>
        </w:tabs>
        <w:autoSpaceDE w:val="0"/>
        <w:autoSpaceDN w:val="0"/>
        <w:adjustRightInd w:val="0"/>
        <w:spacing w:after="0" w:line="240" w:lineRule="auto"/>
        <w:jc w:val="both"/>
        <w:rPr>
          <w:rFonts w:ascii="Times New Roman" w:hAnsi="Times New Roman" w:cs="Times New Roman"/>
          <w:b/>
          <w:sz w:val="24"/>
          <w:szCs w:val="24"/>
          <w:lang w:val="en-US" w:eastAsia="zh-TW"/>
        </w:rPr>
      </w:pPr>
      <w:r w:rsidRPr="00E3627D">
        <w:rPr>
          <w:rFonts w:ascii="Times New Roman" w:hAnsi="Times New Roman" w:cs="Times New Roman"/>
          <w:b/>
          <w:sz w:val="24"/>
          <w:szCs w:val="24"/>
          <w:lang w:val="en-US"/>
        </w:rPr>
        <w:t>Louis Vuitton</w:t>
      </w:r>
      <w:r w:rsidRPr="00E3627D">
        <w:rPr>
          <w:rFonts w:ascii="Times New Roman" w:hAnsi="Times New Roman" w:cs="Times New Roman"/>
          <w:sz w:val="24"/>
          <w:szCs w:val="24"/>
          <w:lang w:val="en-US"/>
        </w:rPr>
        <w:t xml:space="preserve"> has entrusted its environmental strategy </w:t>
      </w:r>
      <w:r w:rsidR="00E57212" w:rsidRPr="00E3627D">
        <w:rPr>
          <w:rFonts w:ascii="Times New Roman" w:hAnsi="Times New Roman" w:cs="Times New Roman"/>
          <w:sz w:val="24"/>
          <w:szCs w:val="24"/>
          <w:lang w:val="en-US"/>
        </w:rPr>
        <w:t xml:space="preserve">to a dedicated department. Approximately one hundred correspondents and local </w:t>
      </w:r>
      <w:r w:rsidR="00E57212" w:rsidRPr="00E3627D">
        <w:rPr>
          <w:rFonts w:ascii="Times New Roman" w:hAnsi="Times New Roman" w:cs="Times New Roman"/>
          <w:i/>
          <w:sz w:val="24"/>
          <w:szCs w:val="24"/>
          <w:lang w:val="en-US"/>
        </w:rPr>
        <w:t>Green Teams</w:t>
      </w:r>
      <w:r w:rsidR="00E57212" w:rsidRPr="00E3627D">
        <w:rPr>
          <w:rFonts w:ascii="Times New Roman" w:hAnsi="Times New Roman" w:cs="Times New Roman"/>
          <w:sz w:val="24"/>
          <w:szCs w:val="24"/>
          <w:lang w:val="en-US"/>
        </w:rPr>
        <w:t xml:space="preserve"> representing the key positions for environmental performance relay its action at all sites and in all activities. In countries such as Japan, China, Italy and Switzerland, Louis Vuitton also has CSR ambassadors and store correspondents, the </w:t>
      </w:r>
      <w:r w:rsidR="00E57212" w:rsidRPr="00E3627D">
        <w:rPr>
          <w:rFonts w:ascii="Times New Roman" w:hAnsi="Times New Roman" w:cs="Times New Roman"/>
          <w:i/>
          <w:sz w:val="24"/>
          <w:szCs w:val="24"/>
          <w:lang w:val="en-US"/>
        </w:rPr>
        <w:t>Green Advisors</w:t>
      </w:r>
      <w:r w:rsidR="00E57212" w:rsidRPr="00E3627D">
        <w:rPr>
          <w:rFonts w:ascii="Times New Roman" w:hAnsi="Times New Roman" w:cs="Times New Roman"/>
          <w:sz w:val="24"/>
          <w:szCs w:val="24"/>
          <w:lang w:val="en-US"/>
        </w:rPr>
        <w:t>. In order to act more effectively, the Houses often target insight building by creating specific steering or working groups on issues with major environmental challenges.</w:t>
      </w:r>
    </w:p>
    <w:p w:rsidR="003D7201" w:rsidRPr="00E3627D" w:rsidRDefault="00E3627D" w:rsidP="001208A3">
      <w:pPr>
        <w:pStyle w:val="Paragraphedeliste"/>
        <w:numPr>
          <w:ilvl w:val="0"/>
          <w:numId w:val="71"/>
        </w:numPr>
        <w:tabs>
          <w:tab w:val="left" w:pos="426"/>
        </w:tabs>
        <w:autoSpaceDE w:val="0"/>
        <w:autoSpaceDN w:val="0"/>
        <w:adjustRightInd w:val="0"/>
        <w:spacing w:after="0" w:line="240" w:lineRule="auto"/>
        <w:jc w:val="both"/>
        <w:rPr>
          <w:rFonts w:ascii="Times New Roman" w:hAnsi="Times New Roman" w:cs="Times New Roman"/>
          <w:b/>
          <w:sz w:val="24"/>
          <w:szCs w:val="24"/>
          <w:lang w:val="en-US" w:eastAsia="zh-TW"/>
        </w:rPr>
      </w:pPr>
      <w:r w:rsidRPr="00E3627D">
        <w:rPr>
          <w:rFonts w:ascii="Times New Roman" w:hAnsi="Times New Roman" w:cs="Times New Roman"/>
          <w:b/>
          <w:sz w:val="24"/>
          <w:szCs w:val="24"/>
          <w:lang w:val="en-US"/>
        </w:rPr>
        <w:t>Guerlain</w:t>
      </w:r>
      <w:r w:rsidRPr="00E3627D">
        <w:rPr>
          <w:rFonts w:ascii="Times New Roman" w:hAnsi="Times New Roman" w:cs="Times New Roman"/>
          <w:sz w:val="24"/>
          <w:szCs w:val="24"/>
          <w:lang w:val="en-US"/>
        </w:rPr>
        <w:t>, for example, established</w:t>
      </w:r>
      <w:r>
        <w:rPr>
          <w:rFonts w:ascii="Times New Roman" w:hAnsi="Times New Roman" w:cs="Times New Roman"/>
          <w:sz w:val="24"/>
          <w:szCs w:val="24"/>
          <w:lang w:val="en-US"/>
        </w:rPr>
        <w:t xml:space="preserve"> </w:t>
      </w:r>
      <w:r w:rsidRPr="00E3627D">
        <w:rPr>
          <w:rFonts w:ascii="Times New Roman" w:hAnsi="Times New Roman" w:cs="Times New Roman"/>
          <w:sz w:val="24"/>
          <w:szCs w:val="24"/>
          <w:lang w:val="en-US"/>
        </w:rPr>
        <w:t>a Sustainable Development Department in</w:t>
      </w:r>
      <w:r>
        <w:rPr>
          <w:rFonts w:ascii="Times New Roman" w:hAnsi="Times New Roman" w:cs="Times New Roman"/>
          <w:sz w:val="24"/>
          <w:szCs w:val="24"/>
          <w:lang w:val="en-US"/>
        </w:rPr>
        <w:t xml:space="preserve"> </w:t>
      </w:r>
      <w:r w:rsidRPr="00E3627D">
        <w:rPr>
          <w:rFonts w:ascii="Times New Roman" w:hAnsi="Times New Roman" w:cs="Times New Roman"/>
          <w:sz w:val="24"/>
          <w:szCs w:val="24"/>
          <w:lang w:val="en-US"/>
        </w:rPr>
        <w:t>2007 and a steering committee composed of</w:t>
      </w:r>
      <w:r>
        <w:rPr>
          <w:rFonts w:ascii="Times New Roman" w:hAnsi="Times New Roman" w:cs="Times New Roman"/>
          <w:sz w:val="24"/>
          <w:szCs w:val="24"/>
          <w:lang w:val="en-US"/>
        </w:rPr>
        <w:t xml:space="preserve"> </w:t>
      </w:r>
      <w:r w:rsidRPr="00E3627D">
        <w:rPr>
          <w:rFonts w:ascii="Times New Roman" w:hAnsi="Times New Roman" w:cs="Times New Roman"/>
          <w:sz w:val="24"/>
          <w:szCs w:val="24"/>
          <w:lang w:val="en-US"/>
        </w:rPr>
        <w:t>18 people from all businesses of the company. Each</w:t>
      </w:r>
      <w:r>
        <w:rPr>
          <w:rFonts w:ascii="Times New Roman" w:hAnsi="Times New Roman" w:cs="Times New Roman"/>
          <w:sz w:val="24"/>
          <w:szCs w:val="24"/>
          <w:lang w:val="en-US"/>
        </w:rPr>
        <w:t xml:space="preserve"> </w:t>
      </w:r>
      <w:r w:rsidRPr="00E3627D">
        <w:rPr>
          <w:rFonts w:ascii="Times New Roman" w:hAnsi="Times New Roman" w:cs="Times New Roman"/>
          <w:sz w:val="24"/>
          <w:szCs w:val="24"/>
          <w:lang w:val="en-US"/>
        </w:rPr>
        <w:t>of them writes and deploys an action plan adapted</w:t>
      </w:r>
      <w:r>
        <w:rPr>
          <w:rFonts w:ascii="Times New Roman" w:hAnsi="Times New Roman" w:cs="Times New Roman"/>
          <w:sz w:val="24"/>
          <w:szCs w:val="24"/>
          <w:lang w:val="en-US"/>
        </w:rPr>
        <w:t xml:space="preserve"> </w:t>
      </w:r>
      <w:r w:rsidRPr="00E3627D">
        <w:rPr>
          <w:rFonts w:ascii="Times New Roman" w:hAnsi="Times New Roman" w:cs="Times New Roman"/>
          <w:sz w:val="24"/>
          <w:szCs w:val="24"/>
          <w:lang w:val="en-US"/>
        </w:rPr>
        <w:t>to their site or department based on their area of</w:t>
      </w:r>
      <w:r>
        <w:rPr>
          <w:rFonts w:ascii="Times New Roman" w:hAnsi="Times New Roman" w:cs="Times New Roman"/>
          <w:sz w:val="24"/>
          <w:szCs w:val="24"/>
          <w:lang w:val="en-US"/>
        </w:rPr>
        <w:t xml:space="preserve"> </w:t>
      </w:r>
      <w:r w:rsidRPr="00E3627D">
        <w:rPr>
          <w:rFonts w:ascii="Times New Roman" w:hAnsi="Times New Roman" w:cs="Times New Roman"/>
          <w:sz w:val="24"/>
          <w:szCs w:val="24"/>
          <w:lang w:val="en-US"/>
        </w:rPr>
        <w:t>expertise or targeting a specific annual objective.</w:t>
      </w:r>
      <w:r>
        <w:rPr>
          <w:rFonts w:ascii="Times New Roman" w:hAnsi="Times New Roman" w:cs="Times New Roman"/>
          <w:sz w:val="24"/>
          <w:szCs w:val="24"/>
          <w:lang w:val="en-US"/>
        </w:rPr>
        <w:t xml:space="preserve"> </w:t>
      </w:r>
      <w:r w:rsidRPr="00E3627D">
        <w:rPr>
          <w:rFonts w:ascii="Times New Roman" w:hAnsi="Times New Roman" w:cs="Times New Roman"/>
          <w:sz w:val="24"/>
          <w:szCs w:val="24"/>
          <w:lang w:val="en-US"/>
        </w:rPr>
        <w:t>This organization can coherently cover all activities</w:t>
      </w:r>
      <w:r>
        <w:rPr>
          <w:rFonts w:ascii="Times New Roman" w:hAnsi="Times New Roman" w:cs="Times New Roman"/>
          <w:sz w:val="24"/>
          <w:szCs w:val="24"/>
          <w:lang w:val="en-US"/>
        </w:rPr>
        <w:t xml:space="preserve"> </w:t>
      </w:r>
      <w:r w:rsidRPr="00E3627D">
        <w:rPr>
          <w:rFonts w:ascii="Times New Roman" w:hAnsi="Times New Roman" w:cs="Times New Roman"/>
          <w:sz w:val="24"/>
          <w:szCs w:val="24"/>
          <w:lang w:val="en-US"/>
        </w:rPr>
        <w:t xml:space="preserve">and provide both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gridCol w:w="1709"/>
      </w:tblGrid>
      <w:tr w:rsidR="00E3627D" w:rsidRPr="003670D2" w:rsidTr="006672C0">
        <w:tc>
          <w:tcPr>
            <w:tcW w:w="8897" w:type="dxa"/>
            <w:tcBorders>
              <w:top w:val="nil"/>
              <w:left w:val="nil"/>
              <w:bottom w:val="nil"/>
              <w:right w:val="nil"/>
            </w:tcBorders>
            <w:shd w:val="clear" w:color="auto" w:fill="auto"/>
          </w:tcPr>
          <w:p w:rsidR="00E3627D" w:rsidRPr="00CF2BA8" w:rsidRDefault="00CF2BA8" w:rsidP="00CF2BA8">
            <w:pPr>
              <w:tabs>
                <w:tab w:val="left" w:pos="426"/>
              </w:tabs>
              <w:autoSpaceDE w:val="0"/>
              <w:autoSpaceDN w:val="0"/>
              <w:adjustRightInd w:val="0"/>
              <w:ind w:left="720"/>
              <w:jc w:val="both"/>
              <w:rPr>
                <w:lang w:val="en-GB" w:eastAsia="zh-TW"/>
              </w:rPr>
            </w:pPr>
            <w:r w:rsidRPr="00CF2BA8">
              <w:rPr>
                <w:lang w:val="en-US"/>
              </w:rPr>
              <w:t>pragmatic and comprehensive responses.</w:t>
            </w:r>
            <w:r w:rsidR="00E3627D" w:rsidRPr="00CF2BA8">
              <w:rPr>
                <w:lang w:val="en-US"/>
              </w:rPr>
              <w:t xml:space="preserve">In June 2018, Guerlain took an additional step by making Director of Sustainable Development Sandrine Sommer a new </w:t>
            </w:r>
          </w:p>
        </w:tc>
        <w:tc>
          <w:tcPr>
            <w:tcW w:w="1709" w:type="dxa"/>
            <w:tcBorders>
              <w:top w:val="nil"/>
              <w:left w:val="nil"/>
              <w:bottom w:val="nil"/>
              <w:right w:val="nil"/>
            </w:tcBorders>
            <w:shd w:val="clear" w:color="auto" w:fill="auto"/>
          </w:tcPr>
          <w:p w:rsidR="00E3627D" w:rsidRPr="00CF2BA8" w:rsidRDefault="008F7E4D" w:rsidP="006672C0">
            <w:pPr>
              <w:autoSpaceDE w:val="0"/>
              <w:autoSpaceDN w:val="0"/>
              <w:adjustRightInd w:val="0"/>
              <w:jc w:val="both"/>
              <w:rPr>
                <w:color w:val="000000"/>
                <w:lang w:val="en-US" w:eastAsia="zh-TW"/>
              </w:rPr>
            </w:pPr>
            <w:r w:rsidRPr="008F7E4D">
              <w:rPr>
                <w:noProof/>
              </w:rPr>
              <w:pict>
                <v:roundrect id="_x0000_s1820" style="position:absolute;left:0;text-align:left;margin-left:-1.75pt;margin-top:1.75pt;width:71.5pt;height:22.4pt;z-index:251786752;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820">
                    <w:txbxContent>
                      <w:p w:rsidR="003670D2" w:rsidRPr="00F56831" w:rsidRDefault="003670D2" w:rsidP="00E3627D">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E3627D" w:rsidRPr="00E3627D" w:rsidRDefault="00CF2BA8" w:rsidP="00E3627D">
      <w:pPr>
        <w:pStyle w:val="Paragraphedeliste"/>
        <w:tabs>
          <w:tab w:val="left" w:pos="426"/>
        </w:tabs>
        <w:autoSpaceDE w:val="0"/>
        <w:autoSpaceDN w:val="0"/>
        <w:adjustRightInd w:val="0"/>
        <w:spacing w:after="0" w:line="240" w:lineRule="auto"/>
        <w:jc w:val="both"/>
        <w:rPr>
          <w:rFonts w:ascii="Times New Roman" w:hAnsi="Times New Roman" w:cs="Times New Roman"/>
          <w:b/>
          <w:sz w:val="24"/>
          <w:szCs w:val="24"/>
          <w:lang w:val="en-US" w:eastAsia="zh-TW"/>
        </w:rPr>
      </w:pPr>
      <w:proofErr w:type="gramStart"/>
      <w:r w:rsidRPr="00CF2BA8">
        <w:rPr>
          <w:rFonts w:ascii="Times New Roman" w:hAnsi="Times New Roman" w:cs="Times New Roman"/>
          <w:sz w:val="24"/>
          <w:szCs w:val="24"/>
          <w:lang w:val="en-US"/>
        </w:rPr>
        <w:t>member</w:t>
      </w:r>
      <w:proofErr w:type="gramEnd"/>
      <w:r w:rsidRPr="00CF2BA8">
        <w:rPr>
          <w:rFonts w:ascii="Times New Roman" w:hAnsi="Times New Roman" w:cs="Times New Roman"/>
          <w:sz w:val="24"/>
          <w:szCs w:val="24"/>
          <w:lang w:val="en-US"/>
        </w:rPr>
        <w:t xml:space="preserve"> of its Executive Committee. With </w:t>
      </w:r>
      <w:r w:rsidR="00E3627D" w:rsidRPr="00CF2BA8">
        <w:rPr>
          <w:rFonts w:ascii="Times New Roman" w:hAnsi="Times New Roman" w:cs="Times New Roman"/>
          <w:sz w:val="24"/>
          <w:szCs w:val="24"/>
          <w:lang w:val="en-US"/>
        </w:rPr>
        <w:t>this symbolic appointment, the House affirms the integration of sustainable dev</w:t>
      </w:r>
      <w:r w:rsidR="00E3627D" w:rsidRPr="00E3627D">
        <w:rPr>
          <w:rFonts w:ascii="Times New Roman" w:hAnsi="Times New Roman" w:cs="Times New Roman"/>
          <w:sz w:val="24"/>
          <w:szCs w:val="24"/>
          <w:lang w:val="en-US"/>
        </w:rPr>
        <w:t>elopment</w:t>
      </w:r>
      <w:r w:rsidR="00E3627D">
        <w:rPr>
          <w:rFonts w:ascii="Times New Roman" w:hAnsi="Times New Roman" w:cs="Times New Roman"/>
          <w:sz w:val="24"/>
          <w:szCs w:val="24"/>
          <w:lang w:val="en-US"/>
        </w:rPr>
        <w:t xml:space="preserve"> </w:t>
      </w:r>
      <w:r w:rsidR="00E3627D" w:rsidRPr="00E3627D">
        <w:rPr>
          <w:rFonts w:ascii="Times New Roman" w:hAnsi="Times New Roman" w:cs="Times New Roman"/>
          <w:sz w:val="24"/>
          <w:szCs w:val="24"/>
          <w:lang w:val="en-US"/>
        </w:rPr>
        <w:t>at the center of its governance and its goal</w:t>
      </w:r>
      <w:r w:rsidR="00E3627D">
        <w:rPr>
          <w:rFonts w:ascii="Times New Roman" w:hAnsi="Times New Roman" w:cs="Times New Roman"/>
          <w:sz w:val="24"/>
          <w:szCs w:val="24"/>
          <w:lang w:val="en-US"/>
        </w:rPr>
        <w:t xml:space="preserve"> </w:t>
      </w:r>
      <w:r w:rsidR="00E3627D" w:rsidRPr="00E3627D">
        <w:rPr>
          <w:rFonts w:ascii="Times New Roman" w:hAnsi="Times New Roman" w:cs="Times New Roman"/>
          <w:sz w:val="24"/>
          <w:szCs w:val="24"/>
          <w:lang w:val="en-US"/>
        </w:rPr>
        <w:t>to strengthen its action in this area, particularly for</w:t>
      </w:r>
      <w:r w:rsidR="00E3627D">
        <w:rPr>
          <w:rFonts w:ascii="Times New Roman" w:hAnsi="Times New Roman" w:cs="Times New Roman"/>
          <w:sz w:val="24"/>
          <w:szCs w:val="24"/>
          <w:lang w:val="en-US"/>
        </w:rPr>
        <w:t xml:space="preserve"> </w:t>
      </w:r>
      <w:r w:rsidR="00E3627D" w:rsidRPr="00E3627D">
        <w:rPr>
          <w:rFonts w:ascii="Times New Roman" w:hAnsi="Times New Roman" w:cs="Times New Roman"/>
          <w:sz w:val="24"/>
          <w:szCs w:val="24"/>
          <w:lang w:val="en-US"/>
        </w:rPr>
        <w:t>the preservation of natural resources.</w:t>
      </w:r>
    </w:p>
    <w:p w:rsidR="00E3627D" w:rsidRPr="00E3627D" w:rsidRDefault="003D7201" w:rsidP="001208A3">
      <w:pPr>
        <w:pStyle w:val="Paragraphedeliste"/>
        <w:numPr>
          <w:ilvl w:val="0"/>
          <w:numId w:val="71"/>
        </w:numPr>
        <w:tabs>
          <w:tab w:val="left" w:pos="426"/>
        </w:tabs>
        <w:autoSpaceDE w:val="0"/>
        <w:autoSpaceDN w:val="0"/>
        <w:adjustRightInd w:val="0"/>
        <w:spacing w:after="0" w:line="240" w:lineRule="auto"/>
        <w:jc w:val="both"/>
        <w:rPr>
          <w:rFonts w:ascii="Times New Roman" w:hAnsi="Times New Roman" w:cs="Times New Roman"/>
          <w:b/>
          <w:sz w:val="24"/>
          <w:szCs w:val="24"/>
          <w:lang w:val="en-US" w:eastAsia="zh-TW"/>
        </w:rPr>
      </w:pPr>
      <w:r w:rsidRPr="00CD09A8">
        <w:rPr>
          <w:rFonts w:ascii="Times New Roman" w:hAnsi="Times New Roman" w:cs="Times New Roman"/>
          <w:b/>
          <w:sz w:val="24"/>
          <w:szCs w:val="24"/>
          <w:lang w:val="en-US"/>
        </w:rPr>
        <w:t>Fendi</w:t>
      </w:r>
      <w:r w:rsidRPr="00CD09A8">
        <w:rPr>
          <w:rFonts w:ascii="Times New Roman" w:hAnsi="Times New Roman" w:cs="Times New Roman"/>
          <w:b/>
          <w:sz w:val="24"/>
          <w:szCs w:val="24"/>
          <w:lang w:val="en-US" w:eastAsia="zh-TW"/>
        </w:rPr>
        <w:t xml:space="preserve"> </w:t>
      </w:r>
      <w:r w:rsidRPr="00CD09A8">
        <w:rPr>
          <w:rFonts w:ascii="Times New Roman" w:hAnsi="Times New Roman" w:cs="Times New Roman"/>
          <w:sz w:val="24"/>
          <w:szCs w:val="24"/>
          <w:lang w:val="en-US"/>
        </w:rPr>
        <w:t>has set up a LIFE Committee, which is attended by representatives</w:t>
      </w:r>
      <w:r w:rsidRPr="00CD09A8">
        <w:rPr>
          <w:rFonts w:ascii="Times New Roman" w:hAnsi="Times New Roman" w:cs="Times New Roman"/>
          <w:sz w:val="24"/>
          <w:szCs w:val="24"/>
          <w:lang w:val="en-US" w:eastAsia="zh-TW"/>
        </w:rPr>
        <w:t xml:space="preserve"> </w:t>
      </w:r>
      <w:r w:rsidRPr="00CD09A8">
        <w:rPr>
          <w:rFonts w:ascii="Times New Roman" w:hAnsi="Times New Roman" w:cs="Times New Roman"/>
          <w:sz w:val="24"/>
          <w:szCs w:val="24"/>
          <w:lang w:val="en-US"/>
        </w:rPr>
        <w:t xml:space="preserve">of all its departments. </w:t>
      </w:r>
    </w:p>
    <w:p w:rsidR="003D7201" w:rsidRPr="00E3627D" w:rsidRDefault="00E3627D" w:rsidP="001208A3">
      <w:pPr>
        <w:pStyle w:val="Paragraphedeliste"/>
        <w:numPr>
          <w:ilvl w:val="0"/>
          <w:numId w:val="71"/>
        </w:numPr>
        <w:tabs>
          <w:tab w:val="left" w:pos="426"/>
        </w:tabs>
        <w:autoSpaceDE w:val="0"/>
        <w:autoSpaceDN w:val="0"/>
        <w:adjustRightInd w:val="0"/>
        <w:spacing w:after="0" w:line="240" w:lineRule="auto"/>
        <w:jc w:val="both"/>
        <w:rPr>
          <w:rFonts w:ascii="Times New Roman" w:hAnsi="Times New Roman" w:cs="Times New Roman"/>
          <w:b/>
          <w:sz w:val="24"/>
          <w:szCs w:val="24"/>
          <w:lang w:val="en-US" w:eastAsia="zh-TW"/>
        </w:rPr>
      </w:pPr>
      <w:r w:rsidRPr="00E3627D">
        <w:rPr>
          <w:rFonts w:ascii="Times New Roman" w:hAnsi="Times New Roman" w:cs="Times New Roman"/>
          <w:b/>
          <w:sz w:val="24"/>
          <w:szCs w:val="24"/>
          <w:lang w:val="en-US"/>
        </w:rPr>
        <w:t>Hennessy</w:t>
      </w:r>
      <w:r w:rsidRPr="00E3627D">
        <w:rPr>
          <w:rFonts w:ascii="Times New Roman" w:hAnsi="Times New Roman" w:cs="Times New Roman"/>
          <w:sz w:val="24"/>
          <w:szCs w:val="24"/>
          <w:lang w:val="en-US"/>
        </w:rPr>
        <w:t xml:space="preserve"> has established, within its environment committee, three sub-committees respectively dealing with production and shipment, administration and brandies.</w:t>
      </w:r>
    </w:p>
    <w:p w:rsidR="002B70D8" w:rsidRPr="00F5098A" w:rsidRDefault="002B70D8" w:rsidP="002B70D8">
      <w:pPr>
        <w:tabs>
          <w:tab w:val="left" w:pos="426"/>
        </w:tabs>
        <w:autoSpaceDE w:val="0"/>
        <w:autoSpaceDN w:val="0"/>
        <w:adjustRightInd w:val="0"/>
        <w:jc w:val="both"/>
        <w:rPr>
          <w:sz w:val="16"/>
          <w:szCs w:val="16"/>
          <w:lang w:val="en-US" w:eastAsia="zh-TW"/>
        </w:rPr>
      </w:pPr>
    </w:p>
    <w:p w:rsidR="00F5098A" w:rsidRDefault="00F5098A" w:rsidP="002B70D8">
      <w:pPr>
        <w:tabs>
          <w:tab w:val="left" w:pos="426"/>
        </w:tabs>
        <w:autoSpaceDE w:val="0"/>
        <w:autoSpaceDN w:val="0"/>
        <w:adjustRightInd w:val="0"/>
        <w:jc w:val="both"/>
        <w:rPr>
          <w:b/>
          <w:lang w:val="en-US" w:eastAsia="zh-TW"/>
        </w:rPr>
      </w:pPr>
      <w:r w:rsidRPr="00F5098A">
        <w:rPr>
          <w:lang w:val="en-US"/>
        </w:rPr>
        <w:t>On September 20, 2017 LVMH celebrated</w:t>
      </w:r>
      <w:r w:rsidRPr="00F5098A">
        <w:rPr>
          <w:lang w:val="en-GB" w:eastAsia="zh-TW"/>
        </w:rPr>
        <w:t xml:space="preserve"> </w:t>
      </w:r>
      <w:r w:rsidRPr="00F5098A">
        <w:rPr>
          <w:lang w:val="en-US"/>
        </w:rPr>
        <w:t>the 25th anniversary of its Environment</w:t>
      </w:r>
      <w:r w:rsidRPr="00F5098A">
        <w:rPr>
          <w:lang w:val="en-GB" w:eastAsia="zh-TW"/>
        </w:rPr>
        <w:t xml:space="preserve"> </w:t>
      </w:r>
      <w:r w:rsidRPr="00F5098A">
        <w:rPr>
          <w:lang w:val="en-US"/>
        </w:rPr>
        <w:t>Department a</w:t>
      </w:r>
      <w:r w:rsidRPr="00CD09A8">
        <w:rPr>
          <w:lang w:val="en-US"/>
        </w:rPr>
        <w:t>t two evening</w:t>
      </w:r>
      <w:r w:rsidRPr="00CD09A8">
        <w:rPr>
          <w:lang w:val="en-GB" w:eastAsia="zh-TW"/>
        </w:rPr>
        <w:t xml:space="preserve"> </w:t>
      </w:r>
      <w:r w:rsidRPr="00CD09A8">
        <w:rPr>
          <w:lang w:val="en-US"/>
        </w:rPr>
        <w:t>events named “Future LIFE”. This</w:t>
      </w:r>
      <w:r>
        <w:rPr>
          <w:lang w:val="en-GB" w:eastAsia="zh-TW"/>
        </w:rPr>
        <w:t xml:space="preserve"> </w:t>
      </w:r>
      <w:r w:rsidRPr="00E3627D">
        <w:rPr>
          <w:lang w:val="en-US"/>
        </w:rPr>
        <w:t>anniversary</w:t>
      </w:r>
      <w:r w:rsidRPr="00E3627D">
        <w:rPr>
          <w:lang w:val="en-GB" w:eastAsia="zh-TW"/>
        </w:rPr>
        <w:t xml:space="preserve"> </w:t>
      </w:r>
      <w:r w:rsidRPr="00E3627D">
        <w:rPr>
          <w:lang w:val="en-US"/>
        </w:rPr>
        <w:t>brought together the Maisons’</w:t>
      </w:r>
      <w:r w:rsidRPr="00E3627D">
        <w:rPr>
          <w:lang w:val="en-GB" w:eastAsia="zh-TW"/>
        </w:rPr>
        <w:t xml:space="preserve"> </w:t>
      </w:r>
      <w:r w:rsidRPr="00E3627D">
        <w:rPr>
          <w:lang w:val="en-US"/>
        </w:rPr>
        <w:t>Chairmen, as well as the community of</w:t>
      </w:r>
      <w:r w:rsidRPr="00E3627D">
        <w:rPr>
          <w:lang w:val="en-GB" w:eastAsia="zh-TW"/>
        </w:rPr>
        <w:t xml:space="preserve"> </w:t>
      </w:r>
      <w:r w:rsidRPr="00E3627D">
        <w:rPr>
          <w:lang w:val="en-US"/>
        </w:rPr>
        <w:t>experts that works on protecting natural</w:t>
      </w:r>
      <w:r w:rsidRPr="00E3627D">
        <w:rPr>
          <w:lang w:val="en-GB" w:eastAsia="zh-TW"/>
        </w:rPr>
        <w:t xml:space="preserve"> </w:t>
      </w:r>
      <w:r w:rsidRPr="00E3627D">
        <w:rPr>
          <w:lang w:val="en-US"/>
        </w:rPr>
        <w:t>resources on a daily basis within the</w:t>
      </w:r>
      <w:r w:rsidRPr="00E3627D">
        <w:rPr>
          <w:lang w:val="en-GB" w:eastAsia="zh-TW"/>
        </w:rPr>
        <w:t xml:space="preserve"> </w:t>
      </w:r>
      <w:r w:rsidRPr="00E3627D">
        <w:rPr>
          <w:lang w:val="en-US"/>
        </w:rPr>
        <w:t>Group. It provided an opportunity to</w:t>
      </w:r>
      <w:r w:rsidRPr="00E3627D">
        <w:rPr>
          <w:lang w:val="en-GB" w:eastAsia="zh-TW"/>
        </w:rPr>
        <w:t xml:space="preserve"> </w:t>
      </w:r>
      <w:r w:rsidRPr="00E3627D">
        <w:rPr>
          <w:lang w:val="en-US"/>
        </w:rPr>
        <w:t>review LVMH’s pioneering environmental</w:t>
      </w:r>
      <w:r w:rsidRPr="00E3627D">
        <w:rPr>
          <w:lang w:val="en-GB" w:eastAsia="zh-TW"/>
        </w:rPr>
        <w:t xml:space="preserve"> </w:t>
      </w:r>
      <w:r w:rsidRPr="00E3627D">
        <w:rPr>
          <w:lang w:val="en-US"/>
        </w:rPr>
        <w:t>initiatives between 1992 and 2016. The</w:t>
      </w:r>
      <w:r w:rsidRPr="00E3627D">
        <w:rPr>
          <w:lang w:val="en-GB" w:eastAsia="zh-TW"/>
        </w:rPr>
        <w:t xml:space="preserve"> </w:t>
      </w:r>
      <w:r w:rsidRPr="00E3627D">
        <w:rPr>
          <w:lang w:val="en-US"/>
        </w:rPr>
        <w:t>event also focused on the future, via the</w:t>
      </w:r>
      <w:r w:rsidRPr="00E3627D">
        <w:rPr>
          <w:lang w:val="en-GB" w:eastAsia="zh-TW"/>
        </w:rPr>
        <w:t xml:space="preserve"> </w:t>
      </w:r>
      <w:r w:rsidRPr="00E3627D">
        <w:rPr>
          <w:lang w:val="en-US"/>
        </w:rPr>
        <w:t xml:space="preserve">presentation of the </w:t>
      </w:r>
      <w:r w:rsidRPr="00E3627D">
        <w:rPr>
          <w:b/>
          <w:lang w:val="en-US"/>
        </w:rPr>
        <w:t>LIFE 2020 Program</w:t>
      </w:r>
      <w:r w:rsidRPr="00E3627D">
        <w:rPr>
          <w:lang w:val="en-US"/>
        </w:rPr>
        <w:t>,</w:t>
      </w:r>
      <w:r w:rsidRPr="00E3627D">
        <w:rPr>
          <w:lang w:val="en-GB" w:eastAsia="zh-TW"/>
        </w:rPr>
        <w:t xml:space="preserve"> </w:t>
      </w:r>
      <w:r w:rsidRPr="00E3627D">
        <w:rPr>
          <w:lang w:val="en-US"/>
        </w:rPr>
        <w:t>which will enable the company to go further</w:t>
      </w:r>
      <w:r w:rsidRPr="00E3627D">
        <w:rPr>
          <w:lang w:val="en-GB" w:eastAsia="zh-TW"/>
        </w:rPr>
        <w:t xml:space="preserve"> </w:t>
      </w:r>
      <w:r w:rsidRPr="00E3627D">
        <w:rPr>
          <w:lang w:val="en-US"/>
        </w:rPr>
        <w:t>along the path of environmental</w:t>
      </w:r>
      <w:r w:rsidRPr="00E3627D">
        <w:rPr>
          <w:lang w:val="en-GB" w:eastAsia="zh-TW"/>
        </w:rPr>
        <w:t xml:space="preserve"> </w:t>
      </w:r>
      <w:r w:rsidRPr="00E3627D">
        <w:rPr>
          <w:lang w:val="en-US"/>
        </w:rPr>
        <w:t>excellence in coming years.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gridCol w:w="1709"/>
      </w:tblGrid>
      <w:tr w:rsidR="002B70D8" w:rsidRPr="003670D2" w:rsidTr="00EF2C42">
        <w:tc>
          <w:tcPr>
            <w:tcW w:w="8897" w:type="dxa"/>
            <w:tcBorders>
              <w:top w:val="nil"/>
              <w:left w:val="nil"/>
              <w:bottom w:val="nil"/>
              <w:right w:val="nil"/>
            </w:tcBorders>
            <w:shd w:val="clear" w:color="auto" w:fill="auto"/>
          </w:tcPr>
          <w:p w:rsidR="002B70D8" w:rsidRPr="002B70D8" w:rsidRDefault="00F5098A" w:rsidP="00F5098A">
            <w:pPr>
              <w:tabs>
                <w:tab w:val="left" w:pos="426"/>
              </w:tabs>
              <w:autoSpaceDE w:val="0"/>
              <w:autoSpaceDN w:val="0"/>
              <w:adjustRightInd w:val="0"/>
              <w:jc w:val="both"/>
              <w:rPr>
                <w:sz w:val="16"/>
                <w:szCs w:val="16"/>
                <w:lang w:val="en-US"/>
              </w:rPr>
            </w:pPr>
            <w:r w:rsidRPr="00E3627D">
              <w:rPr>
                <w:lang w:val="en-US"/>
              </w:rPr>
              <w:t>The evening</w:t>
            </w:r>
            <w:r w:rsidRPr="00E3627D">
              <w:rPr>
                <w:lang w:val="en-GB" w:eastAsia="zh-TW"/>
              </w:rPr>
              <w:t xml:space="preserve"> </w:t>
            </w:r>
            <w:r w:rsidRPr="00E3627D">
              <w:rPr>
                <w:lang w:val="en-US"/>
              </w:rPr>
              <w:t>was also marked by an announcement</w:t>
            </w:r>
            <w:r w:rsidRPr="00E3627D">
              <w:rPr>
                <w:lang w:val="en-GB" w:eastAsia="zh-TW"/>
              </w:rPr>
              <w:t xml:space="preserve"> </w:t>
            </w:r>
            <w:r w:rsidRPr="00E3627D">
              <w:rPr>
                <w:lang w:val="en-US"/>
              </w:rPr>
              <w:t xml:space="preserve">that </w:t>
            </w:r>
            <w:r w:rsidRPr="00E3627D">
              <w:rPr>
                <w:b/>
                <w:lang w:val="en-US"/>
              </w:rPr>
              <w:t>the size of the internal Carbon Fund</w:t>
            </w:r>
            <w:r w:rsidRPr="00E3627D">
              <w:rPr>
                <w:b/>
                <w:lang w:val="en-GB" w:eastAsia="zh-TW"/>
              </w:rPr>
              <w:t xml:space="preserve"> </w:t>
            </w:r>
            <w:r w:rsidRPr="00E3627D">
              <w:rPr>
                <w:b/>
                <w:lang w:val="en-US"/>
              </w:rPr>
              <w:t>set up by LVMH</w:t>
            </w:r>
            <w:r w:rsidRPr="00E3627D">
              <w:rPr>
                <w:lang w:val="en-US"/>
              </w:rPr>
              <w:t xml:space="preserve"> in late 2015 </w:t>
            </w:r>
            <w:r>
              <w:rPr>
                <w:lang w:val="en-US"/>
              </w:rPr>
              <w:t>has been</w:t>
            </w:r>
            <w:r w:rsidRPr="00E3627D">
              <w:rPr>
                <w:lang w:val="en-GB" w:eastAsia="zh-TW"/>
              </w:rPr>
              <w:t xml:space="preserve"> </w:t>
            </w:r>
            <w:r w:rsidRPr="00E3627D">
              <w:rPr>
                <w:lang w:val="en-US"/>
              </w:rPr>
              <w:t xml:space="preserve">doubled </w:t>
            </w:r>
            <w:r>
              <w:rPr>
                <w:lang w:val="en-US"/>
              </w:rPr>
              <w:t>in</w:t>
            </w:r>
            <w:r w:rsidRPr="00E3627D">
              <w:rPr>
                <w:lang w:val="en-US"/>
              </w:rPr>
              <w:t xml:space="preserve"> 2018.</w:t>
            </w:r>
          </w:p>
        </w:tc>
        <w:tc>
          <w:tcPr>
            <w:tcW w:w="1709" w:type="dxa"/>
            <w:tcBorders>
              <w:top w:val="nil"/>
              <w:left w:val="nil"/>
              <w:bottom w:val="nil"/>
              <w:right w:val="nil"/>
            </w:tcBorders>
            <w:shd w:val="clear" w:color="auto" w:fill="auto"/>
          </w:tcPr>
          <w:p w:rsidR="002B70D8" w:rsidRPr="00CD09A8" w:rsidRDefault="008F7E4D" w:rsidP="00EF2C42">
            <w:pPr>
              <w:autoSpaceDE w:val="0"/>
              <w:autoSpaceDN w:val="0"/>
              <w:adjustRightInd w:val="0"/>
              <w:jc w:val="both"/>
              <w:rPr>
                <w:color w:val="000000"/>
                <w:lang w:val="en-US" w:eastAsia="zh-TW"/>
              </w:rPr>
            </w:pPr>
            <w:r>
              <w:rPr>
                <w:noProof/>
                <w:color w:val="000000"/>
              </w:rPr>
              <w:pict>
                <v:roundrect id="_x0000_s1994" style="position:absolute;left:0;text-align:left;margin-left:3.5pt;margin-top:4.45pt;width:71.5pt;height:22.4pt;z-index:25204480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994">
                    <w:txbxContent>
                      <w:p w:rsidR="003670D2" w:rsidRPr="00F56831" w:rsidRDefault="003670D2" w:rsidP="002B70D8">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r w:rsidR="00F5098A" w:rsidRPr="003670D2" w:rsidTr="00B5398B">
        <w:tc>
          <w:tcPr>
            <w:tcW w:w="8897" w:type="dxa"/>
            <w:tcBorders>
              <w:top w:val="nil"/>
              <w:left w:val="nil"/>
              <w:bottom w:val="nil"/>
              <w:right w:val="nil"/>
            </w:tcBorders>
            <w:shd w:val="clear" w:color="auto" w:fill="auto"/>
          </w:tcPr>
          <w:p w:rsidR="00F5098A" w:rsidRPr="00F5098A" w:rsidRDefault="00F5098A" w:rsidP="00F5098A">
            <w:pPr>
              <w:autoSpaceDE w:val="0"/>
              <w:autoSpaceDN w:val="0"/>
              <w:adjustRightInd w:val="0"/>
              <w:rPr>
                <w:lang w:val="en-US"/>
              </w:rPr>
            </w:pPr>
            <w:r w:rsidRPr="00F5098A">
              <w:rPr>
                <w:lang w:val="en-US"/>
              </w:rPr>
              <w:t xml:space="preserve">For the first time </w:t>
            </w:r>
            <w:r>
              <w:rPr>
                <w:lang w:val="en-US"/>
              </w:rPr>
              <w:t xml:space="preserve">ever, in 2018 an </w:t>
            </w:r>
            <w:r w:rsidRPr="00F5098A">
              <w:rPr>
                <w:b/>
                <w:lang w:val="en-US"/>
              </w:rPr>
              <w:t>Energy Officer</w:t>
            </w:r>
            <w:r>
              <w:rPr>
                <w:lang w:val="en-US"/>
              </w:rPr>
              <w:t xml:space="preserve"> </w:t>
            </w:r>
            <w:r w:rsidRPr="00F5098A">
              <w:rPr>
                <w:lang w:val="en-US"/>
              </w:rPr>
              <w:t xml:space="preserve">was appointed, eligible to manage </w:t>
            </w:r>
            <w:r>
              <w:rPr>
                <w:lang w:val="en-US"/>
              </w:rPr>
              <w:t xml:space="preserve">the carbon fund. </w:t>
            </w:r>
            <w:r w:rsidRPr="00F5098A">
              <w:rPr>
                <w:lang w:val="en-US"/>
              </w:rPr>
              <w:t>The Energy Officer’</w:t>
            </w:r>
            <w:r>
              <w:rPr>
                <w:lang w:val="en-US"/>
              </w:rPr>
              <w:t xml:space="preserve">s role is to reduce energy </w:t>
            </w:r>
            <w:r w:rsidRPr="00F5098A">
              <w:rPr>
                <w:lang w:val="en-US"/>
              </w:rPr>
              <w:t xml:space="preserve">consumption while </w:t>
            </w:r>
            <w:r>
              <w:rPr>
                <w:lang w:val="en-US"/>
              </w:rPr>
              <w:t xml:space="preserve">ensuring operational continuity </w:t>
            </w:r>
            <w:r w:rsidRPr="00F5098A">
              <w:rPr>
                <w:lang w:val="en-US"/>
              </w:rPr>
              <w:t>and quality at the sites.</w:t>
            </w:r>
          </w:p>
        </w:tc>
        <w:tc>
          <w:tcPr>
            <w:tcW w:w="1709" w:type="dxa"/>
            <w:tcBorders>
              <w:top w:val="nil"/>
              <w:left w:val="nil"/>
              <w:bottom w:val="nil"/>
              <w:right w:val="nil"/>
            </w:tcBorders>
            <w:shd w:val="clear" w:color="auto" w:fill="auto"/>
          </w:tcPr>
          <w:p w:rsidR="00F5098A" w:rsidRPr="00F5098A" w:rsidRDefault="008F7E4D" w:rsidP="00B5398B">
            <w:pPr>
              <w:autoSpaceDE w:val="0"/>
              <w:autoSpaceDN w:val="0"/>
              <w:adjustRightInd w:val="0"/>
              <w:jc w:val="both"/>
              <w:rPr>
                <w:lang w:val="en-US" w:eastAsia="zh-TW"/>
              </w:rPr>
            </w:pPr>
            <w:r>
              <w:rPr>
                <w:noProof/>
              </w:rPr>
              <w:pict>
                <v:roundrect id="_x0000_s2004" style="position:absolute;left:0;text-align:left;margin-left:3.5pt;margin-top:4.45pt;width:71.5pt;height:22.4pt;z-index:25205606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2004">
                    <w:txbxContent>
                      <w:p w:rsidR="003670D2" w:rsidRPr="00F56831" w:rsidRDefault="003670D2" w:rsidP="00F5098A">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2B70D8" w:rsidRPr="00036FB1" w:rsidRDefault="002B70D8" w:rsidP="002B70D8">
      <w:pPr>
        <w:tabs>
          <w:tab w:val="left" w:pos="426"/>
        </w:tabs>
        <w:autoSpaceDE w:val="0"/>
        <w:autoSpaceDN w:val="0"/>
        <w:adjustRightInd w:val="0"/>
        <w:jc w:val="both"/>
        <w:rPr>
          <w:lang w:val="en-GB" w:eastAsia="zh-T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gridCol w:w="1709"/>
      </w:tblGrid>
      <w:tr w:rsidR="002B70D8" w:rsidRPr="003670D2" w:rsidTr="00EF2C42">
        <w:tc>
          <w:tcPr>
            <w:tcW w:w="8897" w:type="dxa"/>
            <w:tcBorders>
              <w:top w:val="nil"/>
              <w:left w:val="nil"/>
              <w:bottom w:val="nil"/>
              <w:right w:val="nil"/>
            </w:tcBorders>
            <w:shd w:val="clear" w:color="auto" w:fill="auto"/>
          </w:tcPr>
          <w:p w:rsidR="002B70D8" w:rsidRPr="00036FB1" w:rsidRDefault="002B70D8" w:rsidP="00EF2C42">
            <w:pPr>
              <w:keepNext/>
              <w:keepLines/>
              <w:tabs>
                <w:tab w:val="left" w:pos="426"/>
              </w:tabs>
              <w:autoSpaceDE w:val="0"/>
              <w:autoSpaceDN w:val="0"/>
              <w:adjustRightInd w:val="0"/>
              <w:jc w:val="both"/>
              <w:rPr>
                <w:i/>
                <w:lang w:val="en-GB" w:eastAsia="zh-TW"/>
              </w:rPr>
            </w:pPr>
            <w:r>
              <w:rPr>
                <w:rStyle w:val="Accentuation"/>
                <w:i w:val="0"/>
                <w:lang w:val="en-US"/>
              </w:rPr>
              <w:t xml:space="preserve">On </w:t>
            </w:r>
            <w:r w:rsidRPr="00E92D53">
              <w:rPr>
                <w:rStyle w:val="Accentuation"/>
                <w:b/>
                <w:i w:val="0"/>
                <w:lang w:val="en-US"/>
              </w:rPr>
              <w:t>Septemb</w:t>
            </w:r>
            <w:r>
              <w:rPr>
                <w:rStyle w:val="Accentuation"/>
                <w:b/>
                <w:i w:val="0"/>
                <w:lang w:val="en-US"/>
              </w:rPr>
              <w:t>er 25</w:t>
            </w:r>
            <w:r w:rsidRPr="00E92D53">
              <w:rPr>
                <w:rStyle w:val="Accentuation"/>
                <w:b/>
                <w:i w:val="0"/>
                <w:lang w:val="en-US"/>
              </w:rPr>
              <w:t>, 2019</w:t>
            </w:r>
            <w:r>
              <w:rPr>
                <w:rStyle w:val="Accentuation"/>
                <w:i w:val="0"/>
                <w:lang w:val="en-US"/>
              </w:rPr>
              <w:t xml:space="preserve">, </w:t>
            </w:r>
            <w:r w:rsidRPr="00036FB1">
              <w:rPr>
                <w:rStyle w:val="Accentuation"/>
                <w:i w:val="0"/>
                <w:lang w:val="en-US"/>
              </w:rPr>
              <w:t>Bernard Arnault gathered at LVMH’s headquarters top executives of the Group and its Maisons around its LIFE program (LVMH Initiatives</w:t>
            </w:r>
          </w:p>
        </w:tc>
        <w:tc>
          <w:tcPr>
            <w:tcW w:w="1709" w:type="dxa"/>
            <w:tcBorders>
              <w:top w:val="nil"/>
              <w:left w:val="nil"/>
              <w:bottom w:val="nil"/>
              <w:right w:val="nil"/>
            </w:tcBorders>
            <w:shd w:val="clear" w:color="auto" w:fill="auto"/>
          </w:tcPr>
          <w:p w:rsidR="002B70D8" w:rsidRPr="00CD09A8" w:rsidRDefault="008F7E4D" w:rsidP="00EF2C42">
            <w:pPr>
              <w:keepNext/>
              <w:keepLines/>
              <w:autoSpaceDE w:val="0"/>
              <w:autoSpaceDN w:val="0"/>
              <w:adjustRightInd w:val="0"/>
              <w:jc w:val="both"/>
              <w:rPr>
                <w:color w:val="000000"/>
                <w:lang w:val="en-US" w:eastAsia="zh-TW"/>
              </w:rPr>
            </w:pPr>
            <w:r w:rsidRPr="008F7E4D">
              <w:rPr>
                <w:noProof/>
              </w:rPr>
              <w:pict>
                <v:roundrect id="_x0000_s1995" style="position:absolute;left:0;text-align:left;margin-left:2.35pt;margin-top:2.65pt;width:71.5pt;height:22.4pt;z-index:25204684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995">
                    <w:txbxContent>
                      <w:p w:rsidR="003670D2" w:rsidRPr="00F56831" w:rsidRDefault="003670D2" w:rsidP="002B70D8">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2B70D8" w:rsidRDefault="002B70D8" w:rsidP="002B70D8">
      <w:pPr>
        <w:keepNext/>
        <w:keepLines/>
        <w:tabs>
          <w:tab w:val="left" w:pos="284"/>
        </w:tabs>
        <w:autoSpaceDE w:val="0"/>
        <w:autoSpaceDN w:val="0"/>
        <w:adjustRightInd w:val="0"/>
        <w:jc w:val="both"/>
        <w:rPr>
          <w:sz w:val="16"/>
          <w:szCs w:val="16"/>
          <w:lang w:val="en-GB" w:eastAsia="zh-TW"/>
        </w:rPr>
      </w:pPr>
      <w:r w:rsidRPr="00036FB1">
        <w:rPr>
          <w:rStyle w:val="Accentuation"/>
          <w:i w:val="0"/>
          <w:lang w:val="en-US"/>
        </w:rPr>
        <w:t>For the Environment), spotlighting pioneering initiatives in biodiversity and providing tangible elements about its environmental performance as well as ambitions in products’ eco-design, circular economy and energy consumption. The Group also presented new commitments including its brand-new Animal-based Raw Materials Sourcing Charter, which is based on a sound scientific approach and addresses the environmental, social and ethical issues faced by the fur, leather, wool and feather industries by providing a new and clear frame of reference and sourcing rules.</w:t>
      </w:r>
    </w:p>
    <w:p w:rsidR="002B70D8" w:rsidRDefault="002B70D8" w:rsidP="002B70D8">
      <w:pPr>
        <w:tabs>
          <w:tab w:val="left" w:pos="426"/>
        </w:tabs>
        <w:autoSpaceDE w:val="0"/>
        <w:autoSpaceDN w:val="0"/>
        <w:adjustRightInd w:val="0"/>
        <w:jc w:val="both"/>
        <w:rPr>
          <w:sz w:val="16"/>
          <w:szCs w:val="16"/>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gridCol w:w="1709"/>
      </w:tblGrid>
      <w:tr w:rsidR="002B70D8" w:rsidRPr="003670D2" w:rsidTr="00EF2C42">
        <w:tc>
          <w:tcPr>
            <w:tcW w:w="8897" w:type="dxa"/>
            <w:tcBorders>
              <w:top w:val="nil"/>
              <w:left w:val="nil"/>
              <w:bottom w:val="nil"/>
              <w:right w:val="nil"/>
            </w:tcBorders>
            <w:shd w:val="clear" w:color="auto" w:fill="auto"/>
          </w:tcPr>
          <w:p w:rsidR="002B70D8" w:rsidRPr="002B70D8" w:rsidRDefault="005F5548" w:rsidP="005F5548">
            <w:pPr>
              <w:tabs>
                <w:tab w:val="left" w:pos="426"/>
              </w:tabs>
              <w:autoSpaceDE w:val="0"/>
              <w:autoSpaceDN w:val="0"/>
              <w:adjustRightInd w:val="0"/>
              <w:jc w:val="both"/>
              <w:rPr>
                <w:sz w:val="16"/>
                <w:szCs w:val="16"/>
                <w:lang w:val="en-US"/>
              </w:rPr>
            </w:pPr>
            <w:r>
              <w:rPr>
                <w:lang w:val="en-US"/>
              </w:rPr>
              <w:t xml:space="preserve">On this occasion, </w:t>
            </w:r>
            <w:r w:rsidR="002B70D8">
              <w:rPr>
                <w:lang w:val="en-US"/>
              </w:rPr>
              <w:t xml:space="preserve">LVMH presented new commitments including the creation of a </w:t>
            </w:r>
            <w:r w:rsidR="002B70D8" w:rsidRPr="002B70D8">
              <w:rPr>
                <w:b/>
                <w:lang w:val="en-US"/>
              </w:rPr>
              <w:t>Scientific Committe</w:t>
            </w:r>
            <w:r w:rsidR="002B70D8">
              <w:rPr>
                <w:b/>
                <w:lang w:val="en-US"/>
              </w:rPr>
              <w:t>e</w:t>
            </w:r>
            <w:r w:rsidR="002B70D8" w:rsidRPr="00C33C6D">
              <w:rPr>
                <w:lang w:val="en-US"/>
              </w:rPr>
              <w:t>.</w:t>
            </w:r>
            <w:r w:rsidR="002B70D8">
              <w:rPr>
                <w:lang w:val="en-US"/>
              </w:rPr>
              <w:t xml:space="preserve"> </w:t>
            </w:r>
            <w:r w:rsidR="002B70D8" w:rsidRPr="002B70D8">
              <w:rPr>
                <w:lang w:val="en-US"/>
              </w:rPr>
              <w:t>As a part of the Animal-based Raw Materials Sourcing Charter,</w:t>
            </w:r>
            <w:r w:rsidR="00E37C41">
              <w:rPr>
                <w:lang w:val="en-US"/>
              </w:rPr>
              <w:t xml:space="preserve"> </w:t>
            </w:r>
          </w:p>
        </w:tc>
        <w:tc>
          <w:tcPr>
            <w:tcW w:w="1709" w:type="dxa"/>
            <w:tcBorders>
              <w:top w:val="nil"/>
              <w:left w:val="nil"/>
              <w:bottom w:val="nil"/>
              <w:right w:val="nil"/>
            </w:tcBorders>
            <w:shd w:val="clear" w:color="auto" w:fill="auto"/>
          </w:tcPr>
          <w:p w:rsidR="002B70D8" w:rsidRPr="00CD09A8" w:rsidRDefault="008F7E4D" w:rsidP="00EF2C42">
            <w:pPr>
              <w:autoSpaceDE w:val="0"/>
              <w:autoSpaceDN w:val="0"/>
              <w:adjustRightInd w:val="0"/>
              <w:jc w:val="both"/>
              <w:rPr>
                <w:color w:val="000000"/>
                <w:lang w:val="en-US" w:eastAsia="zh-TW"/>
              </w:rPr>
            </w:pPr>
            <w:r>
              <w:rPr>
                <w:noProof/>
                <w:color w:val="000000"/>
              </w:rPr>
              <w:pict>
                <v:roundrect id="_x0000_s1993" style="position:absolute;left:0;text-align:left;margin-left:3.5pt;margin-top:4.45pt;width:71.5pt;height:22.4pt;z-index:252042752;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993">
                    <w:txbxContent>
                      <w:p w:rsidR="003670D2" w:rsidRPr="00F56831" w:rsidRDefault="003670D2" w:rsidP="002B70D8">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2B70D8" w:rsidRPr="002B70D8" w:rsidRDefault="005F5548" w:rsidP="002B70D8">
      <w:pPr>
        <w:autoSpaceDE w:val="0"/>
        <w:autoSpaceDN w:val="0"/>
        <w:adjustRightInd w:val="0"/>
        <w:jc w:val="both"/>
        <w:rPr>
          <w:lang w:val="en-US"/>
        </w:rPr>
      </w:pPr>
      <w:r w:rsidRPr="002B70D8">
        <w:rPr>
          <w:lang w:val="en-US"/>
        </w:rPr>
        <w:t xml:space="preserve">LVMH will research and </w:t>
      </w:r>
      <w:r w:rsidR="00E37C41" w:rsidRPr="002B70D8">
        <w:rPr>
          <w:lang w:val="en-US"/>
        </w:rPr>
        <w:t xml:space="preserve">pilot </w:t>
      </w:r>
      <w:r w:rsidR="002B70D8" w:rsidRPr="002B70D8">
        <w:rPr>
          <w:lang w:val="en-US"/>
        </w:rPr>
        <w:t>scientific projects, assessed by</w:t>
      </w:r>
      <w:r w:rsidR="002B70D8">
        <w:rPr>
          <w:lang w:val="en-US"/>
        </w:rPr>
        <w:t xml:space="preserve"> </w:t>
      </w:r>
      <w:r w:rsidR="002B70D8" w:rsidRPr="002B70D8">
        <w:rPr>
          <w:lang w:val="en-US"/>
        </w:rPr>
        <w:t xml:space="preserve">a dedicated multidisciplinary Scientific Committee composed of highly </w:t>
      </w:r>
      <w:r w:rsidR="00E37C41">
        <w:rPr>
          <w:lang w:val="en-US"/>
        </w:rPr>
        <w:t xml:space="preserve">regarded, </w:t>
      </w:r>
      <w:r w:rsidR="002B70D8" w:rsidRPr="002B70D8">
        <w:rPr>
          <w:lang w:val="en-US"/>
        </w:rPr>
        <w:t xml:space="preserve">independent experts who are external to the Group </w:t>
      </w:r>
      <w:r w:rsidR="002B70D8">
        <w:rPr>
          <w:lang w:val="en-US"/>
        </w:rPr>
        <w:t>a</w:t>
      </w:r>
      <w:r w:rsidR="002B70D8" w:rsidRPr="002B70D8">
        <w:rPr>
          <w:lang w:val="en-US"/>
        </w:rPr>
        <w:t xml:space="preserve">nd internal </w:t>
      </w:r>
      <w:r w:rsidR="002B70D8">
        <w:rPr>
          <w:lang w:val="en-US"/>
        </w:rPr>
        <w:t xml:space="preserve">specialists: Pascal Picq, </w:t>
      </w:r>
      <w:r w:rsidR="002B70D8" w:rsidRPr="002B70D8">
        <w:rPr>
          <w:lang w:val="en-US"/>
        </w:rPr>
        <w:t>paleo</w:t>
      </w:r>
      <w:r w:rsidR="002B70D8">
        <w:rPr>
          <w:lang w:val="en-US"/>
        </w:rPr>
        <w:t>anthropologist;</w:t>
      </w:r>
      <w:r w:rsidR="002B70D8" w:rsidRPr="002B70D8">
        <w:rPr>
          <w:lang w:val="en-US"/>
        </w:rPr>
        <w:t xml:space="preserve"> Christian Huyghe, Deputy </w:t>
      </w:r>
      <w:r w:rsidR="002B70D8">
        <w:rPr>
          <w:lang w:val="en-US"/>
        </w:rPr>
        <w:t>Scientific Director Agriculture,</w:t>
      </w:r>
      <w:r w:rsidR="002B70D8" w:rsidRPr="002B70D8">
        <w:rPr>
          <w:lang w:val="en-US"/>
        </w:rPr>
        <w:t xml:space="preserve"> </w:t>
      </w:r>
      <w:r w:rsidR="002B70D8">
        <w:rPr>
          <w:lang w:val="en-US"/>
        </w:rPr>
        <w:t xml:space="preserve">INRA; </w:t>
      </w:r>
      <w:r w:rsidR="002B70D8" w:rsidRPr="002B70D8">
        <w:rPr>
          <w:lang w:val="en-US"/>
        </w:rPr>
        <w:t xml:space="preserve">Alexandre Morel, Program Director, </w:t>
      </w:r>
      <w:r w:rsidR="002B70D8">
        <w:rPr>
          <w:lang w:val="en-US"/>
        </w:rPr>
        <w:t>CARE;</w:t>
      </w:r>
      <w:r w:rsidR="002B70D8" w:rsidRPr="002B70D8">
        <w:rPr>
          <w:lang w:val="en-US"/>
        </w:rPr>
        <w:t xml:space="preserve"> Edouard Mauvais-Jarvis, </w:t>
      </w:r>
      <w:r w:rsidR="002B70D8">
        <w:rPr>
          <w:lang w:val="en-US"/>
        </w:rPr>
        <w:t>Env</w:t>
      </w:r>
      <w:r w:rsidR="002B70D8" w:rsidRPr="002B70D8">
        <w:rPr>
          <w:lang w:val="en-US"/>
        </w:rPr>
        <w:t>ironmental Director</w:t>
      </w:r>
      <w:r w:rsidR="002B70D8">
        <w:rPr>
          <w:lang w:val="en-US"/>
        </w:rPr>
        <w:t xml:space="preserve"> </w:t>
      </w:r>
      <w:r w:rsidR="002B70D8" w:rsidRPr="002B70D8">
        <w:rPr>
          <w:lang w:val="en-US"/>
        </w:rPr>
        <w:t xml:space="preserve">&amp; Scientific Communication </w:t>
      </w:r>
      <w:r w:rsidR="002B70D8">
        <w:rPr>
          <w:lang w:val="en-US"/>
        </w:rPr>
        <w:t>Director, Parfu</w:t>
      </w:r>
      <w:r w:rsidR="002B70D8" w:rsidRPr="002B70D8">
        <w:rPr>
          <w:lang w:val="en-US"/>
        </w:rPr>
        <w:t xml:space="preserve">ms Christian </w:t>
      </w:r>
      <w:r w:rsidR="002B70D8">
        <w:rPr>
          <w:lang w:val="en-US"/>
        </w:rPr>
        <w:t>Dior;</w:t>
      </w:r>
      <w:r w:rsidR="002B70D8" w:rsidRPr="002B70D8">
        <w:rPr>
          <w:lang w:val="en-US"/>
        </w:rPr>
        <w:t xml:space="preserve"> Dilys Roe, Specialist Group</w:t>
      </w:r>
      <w:r w:rsidR="002B70D8">
        <w:rPr>
          <w:lang w:val="en-US"/>
        </w:rPr>
        <w:t xml:space="preserve"> </w:t>
      </w:r>
      <w:r w:rsidR="002B70D8" w:rsidRPr="002B70D8">
        <w:rPr>
          <w:lang w:val="en-US"/>
        </w:rPr>
        <w:t>Chair, IUCN Sustainable Use and Livelihoods Specialist Group and Principal Researcher &amp;</w:t>
      </w:r>
      <w:r w:rsidR="002B70D8">
        <w:rPr>
          <w:lang w:val="en-US"/>
        </w:rPr>
        <w:t xml:space="preserve"> </w:t>
      </w:r>
      <w:r w:rsidR="002B70D8" w:rsidRPr="002B70D8">
        <w:rPr>
          <w:lang w:val="en-US"/>
        </w:rPr>
        <w:t xml:space="preserve">team leader </w:t>
      </w:r>
      <w:r w:rsidR="002B70D8">
        <w:rPr>
          <w:lang w:val="en-US"/>
        </w:rPr>
        <w:t>biodiversity</w:t>
      </w:r>
      <w:r w:rsidR="002B70D8" w:rsidRPr="002B70D8">
        <w:rPr>
          <w:lang w:val="en-US"/>
        </w:rPr>
        <w:t xml:space="preserve"> &amp; </w:t>
      </w:r>
      <w:r w:rsidR="002B70D8">
        <w:rPr>
          <w:lang w:val="en-US"/>
        </w:rPr>
        <w:t>conservation, IIED</w:t>
      </w:r>
      <w:r w:rsidR="002B70D8" w:rsidRPr="002B70D8">
        <w:rPr>
          <w:lang w:val="en-US"/>
        </w:rPr>
        <w:t>.</w:t>
      </w:r>
    </w:p>
    <w:p w:rsidR="00E3627D" w:rsidRPr="005F5548" w:rsidRDefault="00E3627D" w:rsidP="004E27AE">
      <w:pPr>
        <w:tabs>
          <w:tab w:val="left" w:pos="284"/>
        </w:tabs>
        <w:autoSpaceDE w:val="0"/>
        <w:autoSpaceDN w:val="0"/>
        <w:adjustRightInd w:val="0"/>
        <w:jc w:val="both"/>
        <w:rPr>
          <w:sz w:val="16"/>
          <w:szCs w:val="16"/>
          <w:lang w:val="en-US" w:eastAsia="zh-TW"/>
        </w:rPr>
      </w:pPr>
    </w:p>
    <w:p w:rsidR="00760747" w:rsidRPr="00CD09A8" w:rsidRDefault="00760747" w:rsidP="00C33C6D">
      <w:pPr>
        <w:keepNext/>
        <w:keepLines/>
        <w:numPr>
          <w:ilvl w:val="0"/>
          <w:numId w:val="4"/>
        </w:numPr>
        <w:tabs>
          <w:tab w:val="left" w:pos="284"/>
        </w:tabs>
        <w:autoSpaceDE w:val="0"/>
        <w:autoSpaceDN w:val="0"/>
        <w:adjustRightInd w:val="0"/>
        <w:ind w:left="0" w:firstLine="0"/>
        <w:jc w:val="both"/>
        <w:rPr>
          <w:lang w:val="en-GB" w:eastAsia="zh-TW"/>
        </w:rPr>
      </w:pPr>
      <w:r w:rsidRPr="00CD09A8">
        <w:rPr>
          <w:b/>
          <w:lang w:val="en-GB" w:eastAsia="zh-TW"/>
        </w:rPr>
        <w:t>Social</w:t>
      </w:r>
      <w:r w:rsidR="00BE230E">
        <w:rPr>
          <w:b/>
          <w:lang w:val="en-GB" w:eastAsia="zh-TW"/>
        </w:rPr>
        <w:t>:</w:t>
      </w:r>
      <w:r w:rsidRPr="00CD09A8">
        <w:rPr>
          <w:lang w:val="en-GB" w:eastAsia="zh-TW"/>
        </w:rPr>
        <w:t xml:space="preserve"> The functional departments of the Group, like RH Department and particularly </w:t>
      </w:r>
      <w:r w:rsidRPr="00CD09A8">
        <w:rPr>
          <w:b/>
          <w:lang w:val="en-GB"/>
        </w:rPr>
        <w:t>Social Development Department</w:t>
      </w:r>
      <w:r w:rsidRPr="00CD09A8">
        <w:rPr>
          <w:lang w:val="en-GB"/>
        </w:rPr>
        <w:t>,</w:t>
      </w:r>
      <w:r w:rsidRPr="00CD09A8">
        <w:rPr>
          <w:lang w:val="en-GB" w:eastAsia="zh-TW"/>
        </w:rPr>
        <w:t xml:space="preserve"> will support the Brands (in the implementation of commitments and regulations about CSR stakes linked to labour conditions) with a view to a consistent and uniform application of commitments and principles. The Social Development Department defines the Group’s strategy in the field of Social Responsibility and as such reports to </w:t>
      </w:r>
      <w:r w:rsidRPr="00CD09A8">
        <w:rPr>
          <w:b/>
          <w:lang w:val="en-GB" w:eastAsia="zh-TW"/>
        </w:rPr>
        <w:t>Mrs Chantal GAEMPERLE, Director of Group Human Resources and Synergies and member of the Executive Committee</w:t>
      </w:r>
      <w:r w:rsidRPr="00CD09A8">
        <w:rPr>
          <w:lang w:val="en-GB" w:eastAsia="zh-TW"/>
        </w:rPr>
        <w:t>.</w:t>
      </w:r>
    </w:p>
    <w:p w:rsidR="00FB7994" w:rsidRPr="00CD09A8" w:rsidRDefault="00FB7994" w:rsidP="00FB7994">
      <w:pPr>
        <w:tabs>
          <w:tab w:val="left" w:pos="284"/>
        </w:tabs>
        <w:autoSpaceDE w:val="0"/>
        <w:autoSpaceDN w:val="0"/>
        <w:adjustRightInd w:val="0"/>
        <w:jc w:val="both"/>
        <w:rPr>
          <w:sz w:val="16"/>
          <w:szCs w:val="16"/>
          <w:lang w:val="en-GB" w:eastAsia="zh-TW"/>
        </w:rPr>
      </w:pPr>
    </w:p>
    <w:p w:rsidR="00FB7994" w:rsidRPr="00CD09A8" w:rsidRDefault="00FB7994" w:rsidP="00FB7994">
      <w:pPr>
        <w:tabs>
          <w:tab w:val="left" w:pos="284"/>
        </w:tabs>
        <w:autoSpaceDE w:val="0"/>
        <w:autoSpaceDN w:val="0"/>
        <w:adjustRightInd w:val="0"/>
        <w:jc w:val="center"/>
        <w:rPr>
          <w:lang w:val="en-GB" w:eastAsia="zh-TW"/>
        </w:rPr>
      </w:pPr>
      <w:r w:rsidRPr="00CD09A8">
        <w:rPr>
          <w:noProof/>
        </w:rPr>
        <w:drawing>
          <wp:inline distT="0" distB="0" distL="0" distR="0">
            <wp:extent cx="4477110" cy="2677648"/>
            <wp:effectExtent l="1905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srcRect/>
                    <a:stretch>
                      <a:fillRect/>
                    </a:stretch>
                  </pic:blipFill>
                  <pic:spPr bwMode="auto">
                    <a:xfrm>
                      <a:off x="0" y="0"/>
                      <a:ext cx="4483532" cy="2681489"/>
                    </a:xfrm>
                    <a:prstGeom prst="rect">
                      <a:avLst/>
                    </a:prstGeom>
                    <a:noFill/>
                    <a:ln w="9525">
                      <a:noFill/>
                      <a:miter lim="800000"/>
                      <a:headEnd/>
                      <a:tailEnd/>
                    </a:ln>
                  </pic:spPr>
                </pic:pic>
              </a:graphicData>
            </a:graphic>
          </wp:inline>
        </w:drawing>
      </w:r>
    </w:p>
    <w:p w:rsidR="00760747" w:rsidRPr="00CD09A8" w:rsidRDefault="00760747" w:rsidP="00760747">
      <w:pPr>
        <w:autoSpaceDN w:val="0"/>
        <w:adjustRightInd w:val="0"/>
        <w:jc w:val="both"/>
        <w:rPr>
          <w:sz w:val="8"/>
          <w:szCs w:val="8"/>
          <w:lang w:val="en-GB" w:eastAsia="zh-TW"/>
        </w:rPr>
      </w:pPr>
    </w:p>
    <w:p w:rsidR="00760747" w:rsidRPr="00CD09A8" w:rsidRDefault="00760747" w:rsidP="00760747">
      <w:pPr>
        <w:autoSpaceDN w:val="0"/>
        <w:adjustRightInd w:val="0"/>
        <w:jc w:val="center"/>
        <w:rPr>
          <w:sz w:val="8"/>
          <w:szCs w:val="8"/>
          <w:lang w:val="en-GB" w:eastAsia="zh-TW"/>
        </w:rPr>
      </w:pPr>
    </w:p>
    <w:p w:rsidR="00760747" w:rsidRPr="00CD09A8" w:rsidRDefault="00760747" w:rsidP="00760747">
      <w:pPr>
        <w:autoSpaceDN w:val="0"/>
        <w:adjustRightInd w:val="0"/>
        <w:jc w:val="both"/>
        <w:rPr>
          <w:sz w:val="8"/>
          <w:szCs w:val="8"/>
          <w:lang w:val="en-GB" w:eastAsia="zh-TW"/>
        </w:rPr>
      </w:pPr>
    </w:p>
    <w:p w:rsidR="00760747" w:rsidRPr="00CD09A8" w:rsidRDefault="00760747" w:rsidP="0063365E">
      <w:pPr>
        <w:numPr>
          <w:ilvl w:val="0"/>
          <w:numId w:val="5"/>
        </w:numPr>
        <w:autoSpaceDN w:val="0"/>
        <w:adjustRightInd w:val="0"/>
        <w:jc w:val="both"/>
        <w:rPr>
          <w:lang w:val="en-GB" w:eastAsia="zh-TW"/>
        </w:rPr>
      </w:pPr>
      <w:r w:rsidRPr="00CD09A8">
        <w:rPr>
          <w:lang w:val="en-GB" w:eastAsia="zh-TW"/>
        </w:rPr>
        <w:t xml:space="preserve">The LVMH Holding relies on a </w:t>
      </w:r>
      <w:r w:rsidR="00036FB1">
        <w:rPr>
          <w:b/>
          <w:lang w:val="en-GB" w:eastAsia="zh-TW"/>
        </w:rPr>
        <w:t>network composed of 35</w:t>
      </w:r>
      <w:r w:rsidRPr="00CD09A8">
        <w:rPr>
          <w:b/>
          <w:lang w:val="en-GB" w:eastAsia="zh-TW"/>
        </w:rPr>
        <w:t xml:space="preserve"> Correspondents</w:t>
      </w:r>
      <w:r w:rsidRPr="00CD09A8">
        <w:rPr>
          <w:lang w:val="en-GB" w:eastAsia="zh-TW"/>
        </w:rPr>
        <w:t xml:space="preserve"> belonging to business groups and Maisons. </w:t>
      </w:r>
      <w:r w:rsidRPr="00CD09A8">
        <w:rPr>
          <w:color w:val="000000"/>
          <w:lang w:val="en-US"/>
        </w:rPr>
        <w:t>A special support for persons with disabilities is led by</w:t>
      </w:r>
      <w:r w:rsidRPr="00CD09A8">
        <w:rPr>
          <w:lang w:val="en-GB" w:eastAsia="zh-TW"/>
        </w:rPr>
        <w:t xml:space="preserve"> t</w:t>
      </w:r>
      <w:r w:rsidRPr="00CD09A8">
        <w:rPr>
          <w:color w:val="000000"/>
          <w:lang w:val="en-US"/>
        </w:rPr>
        <w:t xml:space="preserve">he </w:t>
      </w:r>
      <w:r w:rsidRPr="00CD09A8">
        <w:rPr>
          <w:b/>
          <w:iCs/>
          <w:color w:val="000000"/>
          <w:lang w:val="en-US"/>
        </w:rPr>
        <w:t>Mission Handicap</w:t>
      </w:r>
      <w:r w:rsidRPr="00CD09A8">
        <w:rPr>
          <w:i/>
          <w:iCs/>
          <w:color w:val="000000"/>
          <w:lang w:val="en-US"/>
        </w:rPr>
        <w:t xml:space="preserve"> </w:t>
      </w:r>
      <w:r w:rsidRPr="00CD09A8">
        <w:rPr>
          <w:color w:val="000000"/>
          <w:lang w:val="en-US"/>
        </w:rPr>
        <w:t xml:space="preserve">initiative and a </w:t>
      </w:r>
      <w:r w:rsidRPr="00CD09A8">
        <w:rPr>
          <w:b/>
          <w:color w:val="000000"/>
          <w:lang w:val="en-US"/>
        </w:rPr>
        <w:t>network of 35 disability correspondents</w:t>
      </w:r>
      <w:r w:rsidRPr="00CD09A8">
        <w:rPr>
          <w:color w:val="000000"/>
          <w:lang w:val="en-US"/>
        </w:rPr>
        <w:t>.</w:t>
      </w:r>
    </w:p>
    <w:p w:rsidR="00760747" w:rsidRPr="00CD09A8" w:rsidRDefault="00760747" w:rsidP="00760747">
      <w:pPr>
        <w:autoSpaceDN w:val="0"/>
        <w:adjustRightInd w:val="0"/>
        <w:jc w:val="both"/>
        <w:rPr>
          <w:sz w:val="8"/>
          <w:szCs w:val="8"/>
          <w:lang w:val="en-GB" w:eastAsia="zh-TW"/>
        </w:rPr>
      </w:pPr>
    </w:p>
    <w:p w:rsidR="00760747" w:rsidRPr="00CD09A8" w:rsidRDefault="00760747" w:rsidP="0063365E">
      <w:pPr>
        <w:numPr>
          <w:ilvl w:val="0"/>
          <w:numId w:val="5"/>
        </w:numPr>
        <w:autoSpaceDN w:val="0"/>
        <w:adjustRightInd w:val="0"/>
        <w:jc w:val="both"/>
        <w:rPr>
          <w:lang w:val="en-GB" w:eastAsia="zh-TW"/>
        </w:rPr>
      </w:pPr>
      <w:r w:rsidRPr="00CD09A8">
        <w:rPr>
          <w:lang w:val="en-GB" w:eastAsia="zh-TW"/>
        </w:rPr>
        <w:t xml:space="preserve">Group companies, particularly in France, have works councils, employee representatives, as well as </w:t>
      </w:r>
      <w:r w:rsidRPr="00CD09A8">
        <w:rPr>
          <w:b/>
          <w:lang w:val="en-GB" w:eastAsia="zh-TW"/>
        </w:rPr>
        <w:t>health and safety committees</w:t>
      </w:r>
      <w:r w:rsidRPr="00CD09A8">
        <w:rPr>
          <w:lang w:val="en-GB" w:eastAsia="zh-TW"/>
        </w:rPr>
        <w:t>.</w:t>
      </w:r>
    </w:p>
    <w:p w:rsidR="00760747" w:rsidRPr="00CD09A8" w:rsidRDefault="00760747" w:rsidP="00760747">
      <w:pPr>
        <w:autoSpaceDN w:val="0"/>
        <w:adjustRightInd w:val="0"/>
        <w:jc w:val="both"/>
        <w:rPr>
          <w:sz w:val="8"/>
          <w:szCs w:val="8"/>
          <w:lang w:val="en-GB" w:eastAsia="zh-TW"/>
        </w:rPr>
      </w:pPr>
    </w:p>
    <w:p w:rsidR="00760747" w:rsidRPr="00CD09A8" w:rsidRDefault="00760747" w:rsidP="0063365E">
      <w:pPr>
        <w:numPr>
          <w:ilvl w:val="0"/>
          <w:numId w:val="5"/>
        </w:numPr>
        <w:autoSpaceDE w:val="0"/>
        <w:autoSpaceDN w:val="0"/>
        <w:adjustRightInd w:val="0"/>
        <w:jc w:val="both"/>
        <w:rPr>
          <w:lang w:val="en-GB" w:eastAsia="zh-TW"/>
        </w:rPr>
      </w:pPr>
      <w:r w:rsidRPr="00CD09A8">
        <w:rPr>
          <w:color w:val="231F20"/>
          <w:lang w:val="en-GB" w:eastAsia="zh-TW"/>
        </w:rPr>
        <w:t xml:space="preserve">Generating even greater synergies between the Maisons, the LVMH ecosystem was set up in 2012 to provide a new, highly collaborative approach, with the creation of a global HR community on the </w:t>
      </w:r>
      <w:r w:rsidRPr="00CD09A8">
        <w:rPr>
          <w:b/>
          <w:color w:val="231F20"/>
          <w:lang w:val="en-GB" w:eastAsia="zh-TW"/>
        </w:rPr>
        <w:t>Group intranet, “Voices”</w:t>
      </w:r>
      <w:r w:rsidRPr="00CD09A8">
        <w:rPr>
          <w:color w:val="231F20"/>
          <w:lang w:val="en-GB" w:eastAsia="zh-TW"/>
        </w:rPr>
        <w:t xml:space="preserve">, </w:t>
      </w:r>
      <w:r w:rsidRPr="00CD09A8">
        <w:rPr>
          <w:color w:val="000000"/>
          <w:lang w:val="en-US"/>
        </w:rPr>
        <w:t xml:space="preserve">an intranet dedicated to the entire human resources community. </w:t>
      </w:r>
    </w:p>
    <w:p w:rsidR="00760747" w:rsidRPr="00CD09A8" w:rsidRDefault="00760747" w:rsidP="00760747">
      <w:pPr>
        <w:autoSpaceDE w:val="0"/>
        <w:autoSpaceDN w:val="0"/>
        <w:adjustRightInd w:val="0"/>
        <w:jc w:val="both"/>
        <w:rPr>
          <w:sz w:val="8"/>
          <w:szCs w:val="8"/>
          <w:lang w:val="en-GB" w:eastAsia="zh-TW"/>
        </w:rPr>
      </w:pPr>
    </w:p>
    <w:p w:rsidR="00760747" w:rsidRPr="00CD09A8" w:rsidRDefault="00760747" w:rsidP="0063365E">
      <w:pPr>
        <w:numPr>
          <w:ilvl w:val="0"/>
          <w:numId w:val="5"/>
        </w:numPr>
        <w:autoSpaceDE w:val="0"/>
        <w:autoSpaceDN w:val="0"/>
        <w:adjustRightInd w:val="0"/>
        <w:jc w:val="both"/>
        <w:rPr>
          <w:lang w:val="en-GB" w:eastAsia="zh-TW"/>
        </w:rPr>
      </w:pPr>
      <w:r w:rsidRPr="00CD09A8">
        <w:rPr>
          <w:b/>
          <w:iCs/>
          <w:color w:val="000000"/>
          <w:lang w:val="en-US"/>
        </w:rPr>
        <w:t>LVMH Mind</w:t>
      </w:r>
      <w:r w:rsidRPr="00CD09A8">
        <w:rPr>
          <w:color w:val="000000"/>
          <w:lang w:val="en-US"/>
        </w:rPr>
        <w:t xml:space="preserve"> is an intranet dedicated to CSR, available to all staff.</w:t>
      </w:r>
    </w:p>
    <w:p w:rsidR="00885365" w:rsidRPr="00CD09A8" w:rsidRDefault="00885365" w:rsidP="004E27AE">
      <w:pPr>
        <w:autoSpaceDE w:val="0"/>
        <w:autoSpaceDN w:val="0"/>
        <w:adjustRightInd w:val="0"/>
        <w:jc w:val="both"/>
        <w:rPr>
          <w:color w:val="000000"/>
          <w:lang w:val="en-GB" w:eastAsia="zh-TW"/>
        </w:rPr>
      </w:pPr>
    </w:p>
    <w:p w:rsidR="00AE5D62" w:rsidRPr="00CD09A8" w:rsidRDefault="004C3024" w:rsidP="00AE5D62">
      <w:pPr>
        <w:tabs>
          <w:tab w:val="left" w:pos="284"/>
        </w:tabs>
        <w:autoSpaceDE w:val="0"/>
        <w:autoSpaceDN w:val="0"/>
        <w:adjustRightInd w:val="0"/>
        <w:jc w:val="both"/>
        <w:rPr>
          <w:sz w:val="26"/>
          <w:szCs w:val="26"/>
          <w:lang w:val="en-US"/>
        </w:rPr>
      </w:pPr>
      <w:r w:rsidRPr="00CD09A8">
        <w:rPr>
          <w:b/>
          <w:bCs/>
          <w:sz w:val="26"/>
          <w:szCs w:val="26"/>
          <w:lang w:val="en-US"/>
        </w:rPr>
        <w:t>2.3</w:t>
      </w:r>
      <w:r w:rsidR="00AE5D62" w:rsidRPr="00CD09A8">
        <w:rPr>
          <w:b/>
          <w:bCs/>
          <w:sz w:val="26"/>
          <w:szCs w:val="26"/>
          <w:lang w:val="en-US"/>
        </w:rPr>
        <w:t>. Employee representation</w:t>
      </w:r>
      <w:r w:rsidR="00BE230E">
        <w:rPr>
          <w:b/>
          <w:bCs/>
          <w:sz w:val="26"/>
          <w:szCs w:val="26"/>
          <w:lang w:val="en-US"/>
        </w:rPr>
        <w:t>:</w:t>
      </w:r>
    </w:p>
    <w:p w:rsidR="00AE5D62" w:rsidRDefault="00AE5D62" w:rsidP="00AE5D62">
      <w:pPr>
        <w:pStyle w:val="NormalWeb"/>
        <w:spacing w:before="0" w:beforeAutospacing="0" w:after="0" w:afterAutospacing="0"/>
        <w:jc w:val="both"/>
        <w:rPr>
          <w:sz w:val="10"/>
          <w:szCs w:val="10"/>
          <w:lang w:val="en-GB"/>
        </w:rPr>
      </w:pPr>
    </w:p>
    <w:p w:rsidR="004A2BE7" w:rsidRDefault="004A2BE7" w:rsidP="004A2BE7">
      <w:pPr>
        <w:autoSpaceDE w:val="0"/>
        <w:autoSpaceDN w:val="0"/>
        <w:adjustRightInd w:val="0"/>
        <w:jc w:val="both"/>
        <w:rPr>
          <w:color w:val="000000"/>
          <w:lang w:val="en-US"/>
        </w:rPr>
      </w:pPr>
      <w:r w:rsidRPr="004A2BE7">
        <w:rPr>
          <w:color w:val="000000"/>
          <w:lang w:val="en-US"/>
        </w:rPr>
        <w:t>Employee representation is one of the pillars of the LVMH Code of Conduct, which upholds the principles of the Global Compact on fundamental rights in the workplace, such as freedom of association and the right to collective bargaining. The code ensures that all Group employees are able to exercise their rights without distinction, notably as far as their political con</w:t>
      </w:r>
      <w:r w:rsidRPr="004A2BE7">
        <w:rPr>
          <w:color w:val="000000"/>
          <w:lang w:val="en-US"/>
        </w:rPr>
        <w:softHyphen/>
        <w:t>victions or union affiliation are concerned. The Supplier Code of Conduct extends the scope of these commitments to the Group’s entire ecosystem, in particular the principle of freedom of association: “We require our suppliers to respect and recog</w:t>
      </w:r>
      <w:r w:rsidRPr="004A2BE7">
        <w:rPr>
          <w:color w:val="000000"/>
          <w:lang w:val="en-US"/>
        </w:rPr>
        <w:softHyphen/>
        <w:t>nize the right of workers to negotiate collectively, and to create or join labor organizations of their choice without any sanction, discrimination or harassment.”</w:t>
      </w:r>
      <w:r>
        <w:rPr>
          <w:color w:val="000000"/>
          <w:lang w:val="en-US"/>
        </w:rPr>
        <w:t xml:space="preserve"> </w:t>
      </w:r>
    </w:p>
    <w:p w:rsidR="004A2BE7" w:rsidRPr="004A2BE7" w:rsidRDefault="004A2BE7" w:rsidP="004A2BE7">
      <w:pPr>
        <w:autoSpaceDE w:val="0"/>
        <w:autoSpaceDN w:val="0"/>
        <w:adjustRightInd w:val="0"/>
        <w:jc w:val="both"/>
        <w:rPr>
          <w:color w:val="000000"/>
          <w:sz w:val="10"/>
          <w:szCs w:val="10"/>
          <w:lang w:val="en-US"/>
        </w:rPr>
      </w:pPr>
    </w:p>
    <w:p w:rsidR="004A2BE7" w:rsidRPr="0098626D" w:rsidRDefault="004A2BE7" w:rsidP="007E063A">
      <w:pPr>
        <w:autoSpaceDE w:val="0"/>
        <w:autoSpaceDN w:val="0"/>
        <w:adjustRightInd w:val="0"/>
        <w:jc w:val="both"/>
        <w:rPr>
          <w:color w:val="000000"/>
          <w:lang w:val="en-US"/>
        </w:rPr>
      </w:pPr>
      <w:r w:rsidRPr="0098626D">
        <w:rPr>
          <w:color w:val="000000"/>
          <w:lang w:val="en-US"/>
        </w:rPr>
        <w:t xml:space="preserve">In addition to the standard channels of communication and whistleblowing systems that already exist at the Maisons, LVMH has set up a centralized whistleblowing system, available in around 10 languages. </w:t>
      </w:r>
      <w:proofErr w:type="gramStart"/>
      <w:r w:rsidRPr="0098626D">
        <w:rPr>
          <w:color w:val="000000"/>
          <w:lang w:val="en-US"/>
        </w:rPr>
        <w:t>This system records and processes reports by any employee regarding a violation (or serious risk of violation) of a law, regulation, provision of the LVMH Code of Conduct or any other Group principles, guidelines or policies.</w:t>
      </w:r>
      <w:proofErr w:type="gramEnd"/>
    </w:p>
    <w:p w:rsidR="004A2BE7" w:rsidRPr="0098626D" w:rsidRDefault="004A2BE7" w:rsidP="007E063A">
      <w:pPr>
        <w:autoSpaceDE w:val="0"/>
        <w:autoSpaceDN w:val="0"/>
        <w:adjustRightInd w:val="0"/>
        <w:rPr>
          <w:color w:val="000000"/>
          <w:sz w:val="16"/>
          <w:szCs w:val="16"/>
          <w:lang w:val="en-US"/>
        </w:rPr>
      </w:pPr>
    </w:p>
    <w:p w:rsidR="004A2BE7" w:rsidRDefault="004A2BE7" w:rsidP="007E063A">
      <w:pPr>
        <w:autoSpaceDE w:val="0"/>
        <w:autoSpaceDN w:val="0"/>
        <w:adjustRightInd w:val="0"/>
        <w:rPr>
          <w:color w:val="000000"/>
          <w:sz w:val="23"/>
          <w:szCs w:val="23"/>
          <w:lang w:val="en-US"/>
        </w:rPr>
      </w:pPr>
      <w:r w:rsidRPr="0098626D">
        <w:rPr>
          <w:color w:val="000000"/>
          <w:lang w:val="en-US"/>
        </w:rPr>
        <w:t>The Group’s employee representation system consists of three tiers:</w:t>
      </w:r>
      <w:r w:rsidRPr="008605C8">
        <w:rPr>
          <w:color w:val="000000"/>
          <w:sz w:val="23"/>
          <w:szCs w:val="23"/>
          <w:lang w:val="en-US"/>
        </w:rPr>
        <w:t xml:space="preserve"> </w:t>
      </w:r>
    </w:p>
    <w:p w:rsidR="004A2BE7" w:rsidRDefault="004A2BE7" w:rsidP="007E063A">
      <w:pPr>
        <w:autoSpaceDE w:val="0"/>
        <w:autoSpaceDN w:val="0"/>
        <w:adjustRightInd w:val="0"/>
        <w:rPr>
          <w:color w:val="000000"/>
          <w:sz w:val="16"/>
          <w:szCs w:val="16"/>
          <w:lang w:val="en-US"/>
        </w:rPr>
      </w:pPr>
    </w:p>
    <w:p w:rsidR="007E063A" w:rsidRPr="007E063A" w:rsidRDefault="007E063A" w:rsidP="007E063A">
      <w:pPr>
        <w:numPr>
          <w:ilvl w:val="0"/>
          <w:numId w:val="4"/>
        </w:numPr>
        <w:tabs>
          <w:tab w:val="left" w:pos="284"/>
        </w:tabs>
        <w:autoSpaceDE w:val="0"/>
        <w:autoSpaceDN w:val="0"/>
        <w:adjustRightInd w:val="0"/>
        <w:ind w:left="0" w:firstLine="0"/>
        <w:jc w:val="both"/>
        <w:rPr>
          <w:lang w:val="en-GB" w:eastAsia="zh-TW"/>
        </w:rPr>
      </w:pPr>
      <w:r w:rsidRPr="007E063A">
        <w:rPr>
          <w:color w:val="000000"/>
          <w:lang w:val="en-US"/>
        </w:rPr>
        <w:t xml:space="preserve">The Maisons’ </w:t>
      </w:r>
      <w:r w:rsidRPr="007E063A">
        <w:rPr>
          <w:b/>
          <w:color w:val="000000"/>
          <w:lang w:val="en-US"/>
        </w:rPr>
        <w:t>works councils</w:t>
      </w:r>
      <w:r w:rsidRPr="007E063A">
        <w:rPr>
          <w:color w:val="000000"/>
          <w:lang w:val="en-US"/>
        </w:rPr>
        <w:t xml:space="preserve"> handle most employee-related issues, in keeping with the Group’s decentralized culture. Dialogue with union and employee representatives has led to agreements on a broad range of issues including gender equality in the workplace, the </w:t>
      </w:r>
      <w:r w:rsidRPr="007E063A">
        <w:rPr>
          <w:i/>
          <w:iCs/>
          <w:color w:val="000000"/>
          <w:lang w:val="en-US"/>
        </w:rPr>
        <w:t xml:space="preserve">compte épargne-temps </w:t>
      </w:r>
      <w:r w:rsidRPr="007E063A">
        <w:rPr>
          <w:color w:val="000000"/>
          <w:lang w:val="en-US"/>
        </w:rPr>
        <w:t xml:space="preserve">system (which allows employees to receive compensation for unused days off), working on Sundays, well-being and quality of life in the workplace, the </w:t>
      </w:r>
      <w:r w:rsidRPr="007E063A">
        <w:rPr>
          <w:i/>
          <w:iCs/>
          <w:color w:val="000000"/>
          <w:lang w:val="en-US"/>
        </w:rPr>
        <w:t xml:space="preserve">contrat de génération </w:t>
      </w:r>
      <w:r w:rsidRPr="007E063A">
        <w:rPr>
          <w:color w:val="000000"/>
          <w:lang w:val="en-US"/>
        </w:rPr>
        <w:t xml:space="preserve">system (which helped companies hire young people and retain older employees), employing people with disabilities, remote working trials, three-year incentive agreements and vacation bonuses, the mandatory annual bargaining agreement, using video surveillance at work sites, and personal assistance services. In France, depending on their workforce, the Group’s Maisons may have additional bodies such as employee representative bodies and health and safety committees. </w:t>
      </w:r>
    </w:p>
    <w:tbl>
      <w:tblPr>
        <w:tblStyle w:val="Grilledutableau"/>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89"/>
        <w:gridCol w:w="1625"/>
      </w:tblGrid>
      <w:tr w:rsidR="007E063A" w:rsidRPr="003670D2" w:rsidTr="00CF2BA8">
        <w:tc>
          <w:tcPr>
            <w:tcW w:w="8789" w:type="dxa"/>
          </w:tcPr>
          <w:p w:rsidR="007E063A" w:rsidRPr="009B2AB1" w:rsidRDefault="007E063A" w:rsidP="00CF2BA8">
            <w:pPr>
              <w:tabs>
                <w:tab w:val="left" w:pos="426"/>
              </w:tabs>
              <w:autoSpaceDE w:val="0"/>
              <w:autoSpaceDN w:val="0"/>
              <w:adjustRightInd w:val="0"/>
              <w:jc w:val="both"/>
              <w:rPr>
                <w:color w:val="000000"/>
                <w:lang w:val="en-US"/>
              </w:rPr>
            </w:pPr>
            <w:r w:rsidRPr="008605C8">
              <w:rPr>
                <w:color w:val="000000"/>
                <w:lang w:val="en-US"/>
              </w:rPr>
              <w:t xml:space="preserve">Pursuant to the French government order of September 2017, the Group’s Maisons have until December 31, 2019 to set up a </w:t>
            </w:r>
            <w:r w:rsidRPr="008605C8">
              <w:rPr>
                <w:i/>
                <w:iCs/>
                <w:color w:val="000000"/>
                <w:lang w:val="en-US"/>
              </w:rPr>
              <w:t xml:space="preserve">comité social et économique, </w:t>
            </w:r>
            <w:r w:rsidRPr="008605C8">
              <w:rPr>
                <w:color w:val="000000"/>
                <w:lang w:val="en-US"/>
              </w:rPr>
              <w:t xml:space="preserve">a new type of </w:t>
            </w:r>
          </w:p>
        </w:tc>
        <w:tc>
          <w:tcPr>
            <w:tcW w:w="1625" w:type="dxa"/>
          </w:tcPr>
          <w:p w:rsidR="007E063A" w:rsidRPr="00CD09A8" w:rsidRDefault="008F7E4D" w:rsidP="00CD6E87">
            <w:pPr>
              <w:tabs>
                <w:tab w:val="left" w:pos="426"/>
              </w:tabs>
              <w:autoSpaceDE w:val="0"/>
              <w:autoSpaceDN w:val="0"/>
              <w:adjustRightInd w:val="0"/>
              <w:jc w:val="both"/>
              <w:rPr>
                <w:color w:val="000000"/>
                <w:lang w:val="en-US"/>
              </w:rPr>
            </w:pPr>
            <w:r>
              <w:rPr>
                <w:noProof/>
                <w:color w:val="000000"/>
              </w:rPr>
              <w:pict>
                <v:roundrect id="_x0000_s1978" style="position:absolute;left:0;text-align:left;margin-left:4.8pt;margin-top:4.7pt;width:70.2pt;height:20.4pt;z-index:25202022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978">
                    <w:txbxContent>
                      <w:p w:rsidR="003670D2" w:rsidRPr="00F56831" w:rsidRDefault="003670D2" w:rsidP="007E063A">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7E063A" w:rsidRPr="00CF2BA8" w:rsidRDefault="00CF2BA8" w:rsidP="007E063A">
      <w:pPr>
        <w:pStyle w:val="Pa7"/>
        <w:jc w:val="both"/>
        <w:rPr>
          <w:rFonts w:ascii="Times New Roman" w:hAnsi="Times New Roman"/>
          <w:color w:val="000000"/>
          <w:lang w:val="en-US"/>
        </w:rPr>
      </w:pPr>
      <w:proofErr w:type="gramStart"/>
      <w:r w:rsidRPr="00CF2BA8">
        <w:rPr>
          <w:rFonts w:ascii="Times New Roman" w:hAnsi="Times New Roman"/>
          <w:color w:val="000000"/>
          <w:lang w:val="en-US"/>
        </w:rPr>
        <w:t>committee</w:t>
      </w:r>
      <w:proofErr w:type="gramEnd"/>
      <w:r w:rsidRPr="00CF2BA8">
        <w:rPr>
          <w:rFonts w:ascii="Times New Roman" w:hAnsi="Times New Roman"/>
          <w:color w:val="000000"/>
          <w:lang w:val="en-US"/>
        </w:rPr>
        <w:t xml:space="preserve"> that will either replace the combined staff representative body (if there is one) or com</w:t>
      </w:r>
      <w:r w:rsidRPr="00CF2BA8">
        <w:rPr>
          <w:rFonts w:ascii="Times New Roman" w:hAnsi="Times New Roman"/>
          <w:color w:val="000000"/>
          <w:lang w:val="en-US"/>
        </w:rPr>
        <w:softHyphen/>
        <w:t>bine the Maison’s employee representatives, works council and health and safety committee into a single committee.</w:t>
      </w:r>
    </w:p>
    <w:tbl>
      <w:tblPr>
        <w:tblStyle w:val="Grilledutableau"/>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89"/>
        <w:gridCol w:w="1625"/>
      </w:tblGrid>
      <w:tr w:rsidR="007E063A" w:rsidRPr="003670D2" w:rsidTr="00CF2BA8">
        <w:tc>
          <w:tcPr>
            <w:tcW w:w="8789" w:type="dxa"/>
          </w:tcPr>
          <w:p w:rsidR="00CF2BA8" w:rsidRPr="00CF2BA8" w:rsidRDefault="00CF2BA8" w:rsidP="00CF2BA8">
            <w:pPr>
              <w:tabs>
                <w:tab w:val="left" w:pos="426"/>
              </w:tabs>
              <w:autoSpaceDE w:val="0"/>
              <w:autoSpaceDN w:val="0"/>
              <w:adjustRightInd w:val="0"/>
              <w:jc w:val="both"/>
              <w:rPr>
                <w:color w:val="231F20"/>
                <w:sz w:val="10"/>
                <w:szCs w:val="10"/>
                <w:lang w:val="en-GB" w:eastAsia="zh-TW"/>
              </w:rPr>
            </w:pPr>
          </w:p>
          <w:p w:rsidR="007E063A" w:rsidRPr="00201FAC" w:rsidRDefault="007E063A" w:rsidP="00CD6E87">
            <w:pPr>
              <w:pStyle w:val="Paragraphedeliste"/>
              <w:numPr>
                <w:ilvl w:val="0"/>
                <w:numId w:val="7"/>
              </w:numPr>
              <w:tabs>
                <w:tab w:val="left" w:pos="426"/>
              </w:tabs>
              <w:autoSpaceDE w:val="0"/>
              <w:autoSpaceDN w:val="0"/>
              <w:adjustRightInd w:val="0"/>
              <w:spacing w:after="0" w:line="240" w:lineRule="auto"/>
              <w:jc w:val="both"/>
              <w:rPr>
                <w:rFonts w:ascii="Times New Roman" w:hAnsi="Times New Roman" w:cs="Times New Roman"/>
                <w:color w:val="231F20"/>
                <w:sz w:val="24"/>
                <w:szCs w:val="24"/>
                <w:lang w:val="en-GB" w:eastAsia="zh-TW"/>
              </w:rPr>
            </w:pPr>
            <w:r w:rsidRPr="00201FAC">
              <w:rPr>
                <w:rFonts w:ascii="Times New Roman" w:hAnsi="Times New Roman" w:cs="Times New Roman"/>
                <w:sz w:val="24"/>
                <w:szCs w:val="24"/>
                <w:lang w:val="en-US"/>
              </w:rPr>
              <w:t>The “2018 Reference Document” (p. 96) reports that, in France and in 2018, employee representatives attended 1,809 meetings:</w:t>
            </w:r>
            <w:r w:rsidRPr="00201FAC">
              <w:rPr>
                <w:rFonts w:ascii="Times New Roman" w:hAnsi="Times New Roman" w:cs="Times New Roman"/>
                <w:color w:val="231F20"/>
                <w:sz w:val="24"/>
                <w:szCs w:val="24"/>
                <w:lang w:val="en-GB" w:eastAsia="zh-TW"/>
              </w:rPr>
              <w:t xml:space="preserve"> </w:t>
            </w:r>
            <w:r w:rsidRPr="00201FAC">
              <w:rPr>
                <w:rFonts w:ascii="Times New Roman" w:hAnsi="Times New Roman" w:cs="Times New Roman"/>
                <w:sz w:val="24"/>
                <w:szCs w:val="24"/>
                <w:lang w:val="en-US"/>
              </w:rPr>
              <w:t>Works council (626)</w:t>
            </w:r>
            <w:r w:rsidRPr="00201FAC">
              <w:rPr>
                <w:rFonts w:ascii="Times New Roman" w:hAnsi="Times New Roman" w:cs="Times New Roman"/>
                <w:color w:val="231F20"/>
                <w:sz w:val="24"/>
                <w:szCs w:val="24"/>
                <w:lang w:val="en-GB" w:eastAsia="zh-TW"/>
              </w:rPr>
              <w:t xml:space="preserve">, </w:t>
            </w:r>
            <w:r w:rsidRPr="00201FAC">
              <w:rPr>
                <w:rFonts w:ascii="Times New Roman" w:hAnsi="Times New Roman" w:cs="Times New Roman"/>
                <w:sz w:val="24"/>
                <w:szCs w:val="24"/>
                <w:lang w:val="en-US"/>
              </w:rPr>
              <w:t>Employee representatives (559)</w:t>
            </w:r>
            <w:r w:rsidRPr="00201FAC">
              <w:rPr>
                <w:rFonts w:ascii="Times New Roman" w:hAnsi="Times New Roman" w:cs="Times New Roman"/>
                <w:color w:val="231F20"/>
                <w:sz w:val="24"/>
                <w:szCs w:val="24"/>
                <w:lang w:val="en-GB" w:eastAsia="zh-TW"/>
              </w:rPr>
              <w:t xml:space="preserve">, </w:t>
            </w:r>
            <w:r w:rsidRPr="00201FAC">
              <w:rPr>
                <w:rFonts w:ascii="Times New Roman" w:hAnsi="Times New Roman" w:cs="Times New Roman"/>
                <w:sz w:val="24"/>
                <w:szCs w:val="24"/>
                <w:lang w:val="en-US"/>
              </w:rPr>
              <w:t>Health and Safety Committee (374)</w:t>
            </w:r>
            <w:r w:rsidRPr="00201FAC">
              <w:rPr>
                <w:rFonts w:ascii="Times New Roman" w:hAnsi="Times New Roman" w:cs="Times New Roman"/>
                <w:color w:val="231F20"/>
                <w:sz w:val="24"/>
                <w:szCs w:val="24"/>
                <w:lang w:val="en-GB" w:eastAsia="zh-TW"/>
              </w:rPr>
              <w:t xml:space="preserve">, </w:t>
            </w:r>
            <w:proofErr w:type="gramStart"/>
            <w:r w:rsidRPr="00201FAC">
              <w:rPr>
                <w:rFonts w:ascii="Times New Roman" w:hAnsi="Times New Roman" w:cs="Times New Roman"/>
                <w:sz w:val="24"/>
                <w:szCs w:val="24"/>
                <w:lang w:val="en-US"/>
              </w:rPr>
              <w:t>Other</w:t>
            </w:r>
            <w:proofErr w:type="gramEnd"/>
            <w:r w:rsidRPr="00201FAC">
              <w:rPr>
                <w:rFonts w:ascii="Times New Roman" w:hAnsi="Times New Roman" w:cs="Times New Roman"/>
                <w:sz w:val="24"/>
                <w:szCs w:val="24"/>
                <w:lang w:val="en-US"/>
              </w:rPr>
              <w:t xml:space="preserve"> (250).</w:t>
            </w:r>
          </w:p>
        </w:tc>
        <w:tc>
          <w:tcPr>
            <w:tcW w:w="1625" w:type="dxa"/>
          </w:tcPr>
          <w:p w:rsidR="007E063A" w:rsidRPr="00201FAC" w:rsidRDefault="008F7E4D" w:rsidP="00CD6E87">
            <w:pPr>
              <w:tabs>
                <w:tab w:val="left" w:pos="426"/>
              </w:tabs>
              <w:autoSpaceDE w:val="0"/>
              <w:autoSpaceDN w:val="0"/>
              <w:adjustRightInd w:val="0"/>
              <w:jc w:val="both"/>
              <w:rPr>
                <w:color w:val="000000"/>
                <w:lang w:val="en-US"/>
              </w:rPr>
            </w:pPr>
            <w:r>
              <w:rPr>
                <w:noProof/>
                <w:color w:val="000000"/>
              </w:rPr>
              <w:pict>
                <v:roundrect id="_x0000_s1979" style="position:absolute;left:0;text-align:left;margin-left:4.8pt;margin-top:11pt;width:70.2pt;height:20.4pt;z-index:25202124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979">
                    <w:txbxContent>
                      <w:p w:rsidR="003670D2" w:rsidRPr="00F56831" w:rsidRDefault="003670D2" w:rsidP="007E063A">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7E063A" w:rsidRPr="00201FAC" w:rsidRDefault="007E063A" w:rsidP="007E063A">
      <w:pPr>
        <w:pStyle w:val="Pa7"/>
        <w:spacing w:line="240" w:lineRule="auto"/>
        <w:jc w:val="both"/>
        <w:rPr>
          <w:rFonts w:ascii="Times New Roman" w:hAnsi="Times New Roman"/>
          <w:color w:val="000000"/>
          <w:sz w:val="8"/>
          <w:szCs w:val="8"/>
          <w:lang w:val="en-US"/>
        </w:rPr>
      </w:pPr>
    </w:p>
    <w:tbl>
      <w:tblPr>
        <w:tblStyle w:val="Grilledutableau"/>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89"/>
        <w:gridCol w:w="1625"/>
      </w:tblGrid>
      <w:tr w:rsidR="007E063A" w:rsidRPr="003670D2" w:rsidTr="00CF2BA8">
        <w:tc>
          <w:tcPr>
            <w:tcW w:w="8789" w:type="dxa"/>
          </w:tcPr>
          <w:p w:rsidR="007E063A" w:rsidRPr="00201FAC" w:rsidRDefault="007E063A" w:rsidP="00CD6E87">
            <w:pPr>
              <w:pStyle w:val="Paragraphedeliste"/>
              <w:numPr>
                <w:ilvl w:val="0"/>
                <w:numId w:val="7"/>
              </w:numPr>
              <w:tabs>
                <w:tab w:val="left" w:pos="426"/>
              </w:tabs>
              <w:autoSpaceDE w:val="0"/>
              <w:autoSpaceDN w:val="0"/>
              <w:adjustRightInd w:val="0"/>
              <w:spacing w:after="0" w:line="240" w:lineRule="auto"/>
              <w:jc w:val="both"/>
              <w:rPr>
                <w:rFonts w:ascii="Times New Roman" w:hAnsi="Times New Roman" w:cs="Times New Roman"/>
                <w:color w:val="231F20"/>
                <w:sz w:val="24"/>
                <w:szCs w:val="24"/>
                <w:lang w:val="en-GB" w:eastAsia="zh-TW"/>
              </w:rPr>
            </w:pPr>
            <w:r w:rsidRPr="00201FAC">
              <w:rPr>
                <w:rFonts w:ascii="Times New Roman" w:hAnsi="Times New Roman" w:cs="Times New Roman"/>
                <w:sz w:val="24"/>
                <w:szCs w:val="24"/>
                <w:lang w:val="en-US"/>
              </w:rPr>
              <w:t>The “2018 Social Responsibility Report” (p. 36) communicates also about international initiatives and best practices in the field of “Employee feedback and whistleblowing”</w:t>
            </w:r>
            <w:r w:rsidRPr="00201FAC">
              <w:rPr>
                <w:rFonts w:ascii="Times New Roman" w:hAnsi="Times New Roman" w:cs="Times New Roman"/>
                <w:color w:val="231F20"/>
                <w:sz w:val="24"/>
                <w:szCs w:val="24"/>
                <w:lang w:val="en-GB" w:eastAsia="zh-TW"/>
              </w:rPr>
              <w:t xml:space="preserve"> and </w:t>
            </w:r>
            <w:r w:rsidRPr="00201FAC">
              <w:rPr>
                <w:rFonts w:ascii="Times New Roman" w:hAnsi="Times New Roman" w:cs="Times New Roman"/>
                <w:sz w:val="24"/>
                <w:szCs w:val="24"/>
                <w:lang w:val="en-US"/>
              </w:rPr>
              <w:t>“Examples of systems to promote feedback and dialogue”.</w:t>
            </w:r>
          </w:p>
        </w:tc>
        <w:tc>
          <w:tcPr>
            <w:tcW w:w="1625" w:type="dxa"/>
          </w:tcPr>
          <w:p w:rsidR="007E063A" w:rsidRPr="00201FAC" w:rsidRDefault="008F7E4D" w:rsidP="00CD6E87">
            <w:pPr>
              <w:tabs>
                <w:tab w:val="left" w:pos="426"/>
              </w:tabs>
              <w:autoSpaceDE w:val="0"/>
              <w:autoSpaceDN w:val="0"/>
              <w:adjustRightInd w:val="0"/>
              <w:jc w:val="both"/>
              <w:rPr>
                <w:color w:val="000000"/>
                <w:lang w:val="en-US"/>
              </w:rPr>
            </w:pPr>
            <w:r>
              <w:rPr>
                <w:noProof/>
                <w:color w:val="000000"/>
              </w:rPr>
              <w:pict>
                <v:roundrect id="_x0000_s1980" style="position:absolute;left:0;text-align:left;margin-left:4.8pt;margin-top:4.7pt;width:70.2pt;height:20.4pt;z-index:252022272;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980">
                    <w:txbxContent>
                      <w:p w:rsidR="003670D2" w:rsidRPr="00F56831" w:rsidRDefault="003670D2" w:rsidP="007E063A">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4A2BE7" w:rsidRPr="007E063A" w:rsidRDefault="004A2BE7" w:rsidP="004A2BE7">
      <w:pPr>
        <w:tabs>
          <w:tab w:val="left" w:pos="284"/>
        </w:tabs>
        <w:autoSpaceDE w:val="0"/>
        <w:autoSpaceDN w:val="0"/>
        <w:adjustRightInd w:val="0"/>
        <w:jc w:val="both"/>
        <w:rPr>
          <w:sz w:val="12"/>
          <w:szCs w:val="12"/>
          <w:lang w:val="en-US" w:eastAsia="zh-TW"/>
        </w:rPr>
      </w:pPr>
    </w:p>
    <w:tbl>
      <w:tblPr>
        <w:tblStyle w:val="Grilledutableau"/>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89"/>
        <w:gridCol w:w="1625"/>
      </w:tblGrid>
      <w:tr w:rsidR="007E063A" w:rsidRPr="003670D2" w:rsidTr="00CF2BA8">
        <w:tc>
          <w:tcPr>
            <w:tcW w:w="8789" w:type="dxa"/>
          </w:tcPr>
          <w:p w:rsidR="007E063A" w:rsidRPr="007E063A" w:rsidRDefault="007E063A" w:rsidP="007E063A">
            <w:pPr>
              <w:numPr>
                <w:ilvl w:val="0"/>
                <w:numId w:val="4"/>
              </w:numPr>
              <w:tabs>
                <w:tab w:val="left" w:pos="284"/>
              </w:tabs>
              <w:autoSpaceDE w:val="0"/>
              <w:autoSpaceDN w:val="0"/>
              <w:adjustRightInd w:val="0"/>
              <w:ind w:left="0" w:firstLine="0"/>
              <w:jc w:val="both"/>
              <w:rPr>
                <w:lang w:val="en-GB" w:eastAsia="zh-TW"/>
              </w:rPr>
            </w:pPr>
            <w:r w:rsidRPr="007E063A">
              <w:rPr>
                <w:color w:val="000000"/>
                <w:lang w:val="en-US"/>
              </w:rPr>
              <w:t xml:space="preserve">The </w:t>
            </w:r>
            <w:r w:rsidRPr="007E063A">
              <w:rPr>
                <w:b/>
                <w:color w:val="000000"/>
                <w:lang w:val="en-US"/>
              </w:rPr>
              <w:t>Group Works Council</w:t>
            </w:r>
            <w:r w:rsidRPr="007E063A">
              <w:rPr>
                <w:color w:val="000000"/>
                <w:lang w:val="en-US"/>
              </w:rPr>
              <w:t xml:space="preserve"> was formed in 1985. This body – which covers the whole of France and currently has 30 members, whose terms of office were renewed </w:t>
            </w:r>
          </w:p>
        </w:tc>
        <w:tc>
          <w:tcPr>
            <w:tcW w:w="1625" w:type="dxa"/>
          </w:tcPr>
          <w:p w:rsidR="007E063A" w:rsidRPr="00CD09A8" w:rsidRDefault="008F7E4D" w:rsidP="00CD6E87">
            <w:pPr>
              <w:keepNext/>
              <w:keepLines/>
              <w:tabs>
                <w:tab w:val="left" w:pos="426"/>
              </w:tabs>
              <w:autoSpaceDE w:val="0"/>
              <w:autoSpaceDN w:val="0"/>
              <w:adjustRightInd w:val="0"/>
              <w:jc w:val="both"/>
              <w:rPr>
                <w:color w:val="000000"/>
                <w:lang w:val="en-US"/>
              </w:rPr>
            </w:pPr>
            <w:r>
              <w:rPr>
                <w:noProof/>
                <w:color w:val="000000"/>
              </w:rPr>
              <w:pict>
                <v:roundrect id="_x0000_s1977" style="position:absolute;left:0;text-align:left;margin-left:4.8pt;margin-top:4.7pt;width:70.2pt;height:20.4pt;z-index:252018176;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977">
                    <w:txbxContent>
                      <w:p w:rsidR="003670D2" w:rsidRPr="00F56831" w:rsidRDefault="003670D2" w:rsidP="007E063A">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7E063A" w:rsidRPr="00CD0254" w:rsidRDefault="007E063A" w:rsidP="007E063A">
      <w:pPr>
        <w:keepNext/>
        <w:keepLines/>
        <w:jc w:val="both"/>
        <w:rPr>
          <w:lang w:val="en-US"/>
        </w:rPr>
      </w:pPr>
      <w:proofErr w:type="gramStart"/>
      <w:r w:rsidRPr="008605C8">
        <w:rPr>
          <w:color w:val="000000"/>
          <w:lang w:val="en-US"/>
        </w:rPr>
        <w:t>in</w:t>
      </w:r>
      <w:proofErr w:type="gramEnd"/>
      <w:r w:rsidRPr="008605C8">
        <w:rPr>
          <w:color w:val="000000"/>
          <w:lang w:val="en-US"/>
        </w:rPr>
        <w:t xml:space="preserve"> 2018 – holds one plenary meeting each year.</w:t>
      </w:r>
      <w:r>
        <w:rPr>
          <w:color w:val="000000"/>
          <w:lang w:val="en-US"/>
        </w:rPr>
        <w:t xml:space="preserve"> </w:t>
      </w:r>
      <w:r w:rsidRPr="008605C8">
        <w:rPr>
          <w:color w:val="000000"/>
          <w:lang w:val="en-US"/>
        </w:rPr>
        <w:t>Delegates meet with the Presidents of all the Group’s business segments to hear about and discuss the Group’s strategic direction, economic and financial issues, employment trends at the Group and future prospects.</w:t>
      </w:r>
    </w:p>
    <w:p w:rsidR="004A2BE7" w:rsidRPr="007E063A" w:rsidRDefault="004A2BE7" w:rsidP="004A2BE7">
      <w:pPr>
        <w:tabs>
          <w:tab w:val="left" w:pos="284"/>
        </w:tabs>
        <w:autoSpaceDE w:val="0"/>
        <w:autoSpaceDN w:val="0"/>
        <w:adjustRightInd w:val="0"/>
        <w:jc w:val="both"/>
        <w:rPr>
          <w:sz w:val="12"/>
          <w:szCs w:val="12"/>
          <w:lang w:val="en-US" w:eastAsia="zh-TW"/>
        </w:rPr>
      </w:pPr>
    </w:p>
    <w:tbl>
      <w:tblPr>
        <w:tblStyle w:val="Grilledutableau"/>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89"/>
        <w:gridCol w:w="1625"/>
      </w:tblGrid>
      <w:tr w:rsidR="007E063A" w:rsidRPr="007E063A" w:rsidTr="00CF2BA8">
        <w:tc>
          <w:tcPr>
            <w:tcW w:w="8789" w:type="dxa"/>
          </w:tcPr>
          <w:p w:rsidR="007E063A" w:rsidRPr="007E063A" w:rsidRDefault="007E063A" w:rsidP="00CD6E87">
            <w:pPr>
              <w:numPr>
                <w:ilvl w:val="0"/>
                <w:numId w:val="4"/>
              </w:numPr>
              <w:tabs>
                <w:tab w:val="left" w:pos="284"/>
              </w:tabs>
              <w:autoSpaceDE w:val="0"/>
              <w:autoSpaceDN w:val="0"/>
              <w:adjustRightInd w:val="0"/>
              <w:ind w:left="0" w:firstLine="0"/>
              <w:jc w:val="both"/>
              <w:rPr>
                <w:lang w:val="en-GB" w:eastAsia="zh-TW"/>
              </w:rPr>
            </w:pPr>
            <w:r w:rsidRPr="007E063A">
              <w:rPr>
                <w:color w:val="000000"/>
                <w:lang w:val="en-US"/>
              </w:rPr>
              <w:t xml:space="preserve">The </w:t>
            </w:r>
            <w:r w:rsidRPr="007E063A">
              <w:rPr>
                <w:b/>
                <w:color w:val="000000"/>
                <w:lang w:val="en-US"/>
              </w:rPr>
              <w:t>SE Works Council</w:t>
            </w:r>
            <w:r w:rsidRPr="007E063A">
              <w:rPr>
                <w:color w:val="000000"/>
                <w:lang w:val="en-US"/>
              </w:rPr>
              <w:t xml:space="preserve"> is an employee representative body established in 2014 that has 28 members from the 22 European countries where the Group is present. The </w:t>
            </w:r>
          </w:p>
        </w:tc>
        <w:tc>
          <w:tcPr>
            <w:tcW w:w="1625" w:type="dxa"/>
          </w:tcPr>
          <w:p w:rsidR="007E063A" w:rsidRPr="00CD09A8" w:rsidRDefault="008F7E4D" w:rsidP="00CD6E87">
            <w:pPr>
              <w:tabs>
                <w:tab w:val="left" w:pos="426"/>
              </w:tabs>
              <w:autoSpaceDE w:val="0"/>
              <w:autoSpaceDN w:val="0"/>
              <w:adjustRightInd w:val="0"/>
              <w:jc w:val="both"/>
              <w:rPr>
                <w:color w:val="000000"/>
                <w:lang w:val="en-US"/>
              </w:rPr>
            </w:pPr>
            <w:r>
              <w:rPr>
                <w:noProof/>
                <w:color w:val="000000"/>
              </w:rPr>
              <w:pict>
                <v:roundrect id="_x0000_s1976" style="position:absolute;left:0;text-align:left;margin-left:4.8pt;margin-top:4.7pt;width:70.2pt;height:20.4pt;z-index:25201612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976">
                    <w:txbxContent>
                      <w:p w:rsidR="003670D2" w:rsidRPr="00F56831" w:rsidRDefault="003670D2" w:rsidP="007E063A">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7E063A" w:rsidRPr="00CD0254" w:rsidRDefault="007E063A" w:rsidP="007E063A">
      <w:pPr>
        <w:autoSpaceDE w:val="0"/>
        <w:autoSpaceDN w:val="0"/>
        <w:adjustRightInd w:val="0"/>
        <w:jc w:val="both"/>
        <w:rPr>
          <w:lang w:val="en-US"/>
        </w:rPr>
      </w:pPr>
      <w:proofErr w:type="gramStart"/>
      <w:r w:rsidRPr="008605C8">
        <w:rPr>
          <w:color w:val="000000"/>
          <w:lang w:val="en-US"/>
        </w:rPr>
        <w:t>committee</w:t>
      </w:r>
      <w:proofErr w:type="gramEnd"/>
      <w:r w:rsidRPr="008605C8">
        <w:rPr>
          <w:color w:val="000000"/>
          <w:lang w:val="en-US"/>
        </w:rPr>
        <w:t>, which has one full meeting a year, handles transnational issues at the European level.</w:t>
      </w:r>
      <w:r>
        <w:rPr>
          <w:color w:val="000000"/>
          <w:lang w:val="en-US"/>
        </w:rPr>
        <w:t xml:space="preserve"> </w:t>
      </w:r>
      <w:r w:rsidRPr="008605C8">
        <w:rPr>
          <w:lang w:val="en-US"/>
        </w:rPr>
        <w:t>The rules for this representative body are laid</w:t>
      </w:r>
      <w:r>
        <w:rPr>
          <w:lang w:val="en-US"/>
        </w:rPr>
        <w:t xml:space="preserve"> </w:t>
      </w:r>
      <w:r w:rsidRPr="008605C8">
        <w:rPr>
          <w:lang w:val="en-US"/>
        </w:rPr>
        <w:t>down in an agreement that was unanimously approved on</w:t>
      </w:r>
      <w:r>
        <w:rPr>
          <w:lang w:val="en-US"/>
        </w:rPr>
        <w:t xml:space="preserve"> </w:t>
      </w:r>
      <w:r w:rsidRPr="008605C8">
        <w:rPr>
          <w:lang w:val="en-US"/>
        </w:rPr>
        <w:t>July 7, 2014 by employee representatives from these 22 countries</w:t>
      </w:r>
      <w:r>
        <w:rPr>
          <w:lang w:val="en-US"/>
        </w:rPr>
        <w:t xml:space="preserve"> </w:t>
      </w:r>
      <w:r w:rsidRPr="008605C8">
        <w:rPr>
          <w:lang w:val="en-US"/>
        </w:rPr>
        <w:t>and by the Group’s Executive Management. In 2018, the SE Works</w:t>
      </w:r>
      <w:r>
        <w:rPr>
          <w:lang w:val="en-US"/>
        </w:rPr>
        <w:t xml:space="preserve"> </w:t>
      </w:r>
      <w:r w:rsidRPr="008605C8">
        <w:rPr>
          <w:lang w:val="en-US"/>
        </w:rPr>
        <w:t>Council held a plenary session on April 25.</w:t>
      </w:r>
    </w:p>
    <w:p w:rsidR="007E063A" w:rsidRPr="004A2BE7" w:rsidRDefault="007E063A" w:rsidP="004E27AE">
      <w:pPr>
        <w:autoSpaceDE w:val="0"/>
        <w:autoSpaceDN w:val="0"/>
        <w:adjustRightInd w:val="0"/>
        <w:jc w:val="both"/>
        <w:rPr>
          <w:color w:val="000000"/>
          <w:sz w:val="16"/>
          <w:szCs w:val="16"/>
          <w:lang w:val="en-GB" w:eastAsia="zh-TW"/>
        </w:rPr>
      </w:pPr>
    </w:p>
    <w:p w:rsidR="00950803" w:rsidRPr="00CD09A8" w:rsidRDefault="00950803" w:rsidP="00FB7994">
      <w:pPr>
        <w:keepNext/>
        <w:keepLines/>
        <w:tabs>
          <w:tab w:val="left" w:pos="284"/>
        </w:tabs>
        <w:autoSpaceDE w:val="0"/>
        <w:autoSpaceDN w:val="0"/>
        <w:adjustRightInd w:val="0"/>
        <w:jc w:val="both"/>
        <w:rPr>
          <w:b/>
          <w:sz w:val="28"/>
          <w:szCs w:val="28"/>
          <w:lang w:val="en-GB" w:eastAsia="zh-TW"/>
        </w:rPr>
      </w:pPr>
      <w:r w:rsidRPr="00CD09A8">
        <w:rPr>
          <w:b/>
          <w:sz w:val="28"/>
          <w:szCs w:val="28"/>
          <w:lang w:val="en-GB" w:eastAsia="zh-TW"/>
        </w:rPr>
        <w:lastRenderedPageBreak/>
        <w:t xml:space="preserve">3. </w:t>
      </w:r>
      <w:r w:rsidRPr="00CD09A8">
        <w:rPr>
          <w:b/>
          <w:sz w:val="26"/>
          <w:szCs w:val="26"/>
          <w:lang w:val="en-GB" w:eastAsia="zh-TW"/>
        </w:rPr>
        <w:t xml:space="preserve">Incentive </w:t>
      </w:r>
      <w:r w:rsidR="009822F9" w:rsidRPr="00CD09A8">
        <w:rPr>
          <w:b/>
          <w:sz w:val="26"/>
          <w:szCs w:val="26"/>
          <w:lang w:val="en-GB" w:eastAsia="zh-TW"/>
        </w:rPr>
        <w:t>schemes:</w:t>
      </w:r>
    </w:p>
    <w:p w:rsidR="00D551E5" w:rsidRPr="00CD09A8" w:rsidRDefault="00D551E5" w:rsidP="00FB7994">
      <w:pPr>
        <w:keepNext/>
        <w:keepLines/>
        <w:tabs>
          <w:tab w:val="left" w:pos="284"/>
        </w:tabs>
        <w:autoSpaceDE w:val="0"/>
        <w:autoSpaceDN w:val="0"/>
        <w:adjustRightInd w:val="0"/>
        <w:jc w:val="both"/>
        <w:rPr>
          <w:sz w:val="16"/>
          <w:szCs w:val="16"/>
          <w:lang w:val="en-GB" w:eastAsia="zh-TW"/>
        </w:rPr>
      </w:pPr>
    </w:p>
    <w:p w:rsidR="00D551E5" w:rsidRPr="00CD09A8" w:rsidRDefault="008F7E4D" w:rsidP="00FB7994">
      <w:pPr>
        <w:keepNext/>
        <w:keepLines/>
        <w:numPr>
          <w:ilvl w:val="0"/>
          <w:numId w:val="4"/>
        </w:numPr>
        <w:tabs>
          <w:tab w:val="left" w:pos="284"/>
        </w:tabs>
        <w:autoSpaceDE w:val="0"/>
        <w:autoSpaceDN w:val="0"/>
        <w:adjustRightInd w:val="0"/>
        <w:ind w:left="0" w:firstLine="0"/>
        <w:jc w:val="both"/>
        <w:rPr>
          <w:lang w:val="en-GB" w:eastAsia="zh-TW"/>
        </w:rPr>
      </w:pPr>
      <w:r>
        <w:rPr>
          <w:noProof/>
        </w:rPr>
        <w:pict>
          <v:roundrect id="_x0000_s1512" style="position:absolute;left:0;text-align:left;margin-left:448.35pt;margin-top:23.7pt;width:71.5pt;height:22.4pt;z-index:2515983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512">
              <w:txbxContent>
                <w:p w:rsidR="003670D2" w:rsidRPr="00F56831" w:rsidRDefault="003670D2" w:rsidP="00CA2EE5">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r w:rsidR="00CA2EE5" w:rsidRPr="00CD09A8">
        <w:rPr>
          <w:color w:val="000000"/>
          <w:lang w:val="en-US"/>
        </w:rPr>
        <w:t xml:space="preserve">Certain Group companies have implemented an incentive program with assessments based on </w:t>
      </w:r>
      <w:r w:rsidR="00CA2EE5" w:rsidRPr="00CD09A8">
        <w:rPr>
          <w:b/>
          <w:color w:val="000000"/>
          <w:lang w:val="en-US"/>
        </w:rPr>
        <w:t>ESG (Environmental, Social and Governance) performance criteria</w:t>
      </w:r>
      <w:r w:rsidR="00CA2EE5" w:rsidRPr="00CD09A8">
        <w:rPr>
          <w:color w:val="000000"/>
          <w:lang w:val="en-US"/>
        </w:rPr>
        <w:t xml:space="preserve">. </w:t>
      </w:r>
    </w:p>
    <w:p w:rsidR="00517E59" w:rsidRPr="00CD09A8" w:rsidRDefault="00517E59" w:rsidP="00FB7994">
      <w:pPr>
        <w:keepNext/>
        <w:keepLines/>
        <w:tabs>
          <w:tab w:val="left" w:pos="426"/>
        </w:tabs>
        <w:autoSpaceDE w:val="0"/>
        <w:autoSpaceDN w:val="0"/>
        <w:adjustRightInd w:val="0"/>
        <w:jc w:val="both"/>
        <w:rPr>
          <w:sz w:val="10"/>
          <w:szCs w:val="10"/>
          <w:lang w:val="en-GB" w:eastAsia="zh-T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55"/>
        <w:gridCol w:w="1851"/>
      </w:tblGrid>
      <w:tr w:rsidR="00CA2EE5" w:rsidRPr="003670D2" w:rsidTr="00CA2EE5">
        <w:tc>
          <w:tcPr>
            <w:tcW w:w="8755" w:type="dxa"/>
            <w:tcBorders>
              <w:top w:val="nil"/>
              <w:left w:val="nil"/>
              <w:bottom w:val="nil"/>
              <w:right w:val="nil"/>
            </w:tcBorders>
            <w:shd w:val="clear" w:color="auto" w:fill="auto"/>
          </w:tcPr>
          <w:p w:rsidR="00CA2EE5" w:rsidRPr="00CD09A8" w:rsidRDefault="00CA2EE5" w:rsidP="00AA6538">
            <w:pPr>
              <w:keepNext/>
              <w:keepLines/>
              <w:tabs>
                <w:tab w:val="left" w:pos="284"/>
              </w:tabs>
              <w:autoSpaceDE w:val="0"/>
              <w:autoSpaceDN w:val="0"/>
              <w:adjustRightInd w:val="0"/>
              <w:jc w:val="both"/>
              <w:rPr>
                <w:lang w:val="en-GB" w:eastAsia="zh-TW"/>
              </w:rPr>
            </w:pPr>
            <w:r w:rsidRPr="00CD09A8">
              <w:rPr>
                <w:color w:val="000000"/>
                <w:lang w:val="en-US"/>
              </w:rPr>
              <w:t xml:space="preserve">For example, a new three-year (2017, 2018 and 2019) </w:t>
            </w:r>
            <w:r w:rsidRPr="00AA6538">
              <w:rPr>
                <w:b/>
                <w:color w:val="000000"/>
                <w:lang w:val="en-US"/>
              </w:rPr>
              <w:t>profit-sharing plan agreement</w:t>
            </w:r>
            <w:r w:rsidRPr="00CD09A8">
              <w:rPr>
                <w:color w:val="000000"/>
                <w:lang w:val="en-US"/>
              </w:rPr>
              <w:t xml:space="preserve"> </w:t>
            </w:r>
          </w:p>
        </w:tc>
        <w:tc>
          <w:tcPr>
            <w:tcW w:w="1851" w:type="dxa"/>
            <w:tcBorders>
              <w:top w:val="nil"/>
              <w:left w:val="nil"/>
              <w:bottom w:val="nil"/>
              <w:right w:val="nil"/>
            </w:tcBorders>
            <w:shd w:val="clear" w:color="auto" w:fill="auto"/>
          </w:tcPr>
          <w:p w:rsidR="00CA2EE5" w:rsidRPr="00CD09A8" w:rsidRDefault="00CA2EE5" w:rsidP="00FB7994">
            <w:pPr>
              <w:keepNext/>
              <w:keepLines/>
              <w:autoSpaceDE w:val="0"/>
              <w:autoSpaceDN w:val="0"/>
              <w:adjustRightInd w:val="0"/>
              <w:jc w:val="both"/>
              <w:rPr>
                <w:color w:val="000000"/>
                <w:lang w:val="en-US" w:eastAsia="zh-TW"/>
              </w:rPr>
            </w:pPr>
          </w:p>
        </w:tc>
      </w:tr>
    </w:tbl>
    <w:p w:rsidR="00A7157A" w:rsidRPr="00CD09A8" w:rsidRDefault="00AA6538" w:rsidP="00FB7994">
      <w:pPr>
        <w:keepNext/>
        <w:keepLines/>
        <w:autoSpaceDE w:val="0"/>
        <w:autoSpaceDN w:val="0"/>
        <w:adjustRightInd w:val="0"/>
        <w:jc w:val="both"/>
        <w:rPr>
          <w:color w:val="000000"/>
          <w:lang w:val="en-US"/>
        </w:rPr>
      </w:pPr>
      <w:proofErr w:type="gramStart"/>
      <w:r w:rsidRPr="00CD09A8">
        <w:rPr>
          <w:color w:val="000000"/>
          <w:lang w:val="en-US"/>
        </w:rPr>
        <w:t>was</w:t>
      </w:r>
      <w:proofErr w:type="gramEnd"/>
      <w:r w:rsidRPr="00CD09A8">
        <w:rPr>
          <w:color w:val="000000"/>
          <w:lang w:val="en-US"/>
        </w:rPr>
        <w:t xml:space="preserve"> </w:t>
      </w:r>
      <w:r w:rsidR="00CA2EE5" w:rsidRPr="00CD09A8">
        <w:rPr>
          <w:color w:val="000000"/>
          <w:lang w:val="en-US"/>
        </w:rPr>
        <w:t xml:space="preserve">signed at </w:t>
      </w:r>
      <w:r w:rsidR="00CA2EE5" w:rsidRPr="00AA6538">
        <w:rPr>
          <w:b/>
          <w:color w:val="000000"/>
          <w:lang w:val="en-US"/>
        </w:rPr>
        <w:t>Parfums Christian Dior</w:t>
      </w:r>
      <w:r w:rsidR="00CA2EE5" w:rsidRPr="00CD09A8">
        <w:rPr>
          <w:color w:val="000000"/>
          <w:lang w:val="en-US"/>
        </w:rPr>
        <w:t xml:space="preserve"> </w:t>
      </w:r>
      <w:r w:rsidR="00CA2EE5" w:rsidRPr="00AA6538">
        <w:rPr>
          <w:color w:val="000000"/>
          <w:lang w:val="en-US"/>
        </w:rPr>
        <w:t>on June 30, 2017. Fo</w:t>
      </w:r>
      <w:r w:rsidR="00CA2EE5" w:rsidRPr="00CD09A8">
        <w:rPr>
          <w:color w:val="000000"/>
          <w:lang w:val="en-US"/>
        </w:rPr>
        <w:t>r the first time, the agreement was signed by all representative trade union organizations and reconfirmed the principle of indexing the rate of profit-sharing to the performance of the company’s VMDM indicator, corresponding to the percentage of brand waste recycled. The previous agreement signed in June 2014 resulted in a very significant increase in the amounts paid out in 2015, 2016 and 2017. Veuve Clicquot and Krug also take environmental criteria into account in their profit-sharing agreements, such as control of water and energy consumption and waste recycling.</w:t>
      </w:r>
    </w:p>
    <w:p w:rsidR="00FD03A0" w:rsidRPr="00CD09A8" w:rsidRDefault="00FD03A0" w:rsidP="004E27AE">
      <w:pPr>
        <w:autoSpaceDE w:val="0"/>
        <w:autoSpaceDN w:val="0"/>
        <w:adjustRightInd w:val="0"/>
        <w:jc w:val="both"/>
        <w:rPr>
          <w:color w:val="000000"/>
          <w:sz w:val="8"/>
          <w:szCs w:val="8"/>
          <w:lang w:val="en-GB" w:eastAsia="zh-TW"/>
        </w:rPr>
      </w:pPr>
    </w:p>
    <w:p w:rsidR="00E64148" w:rsidRPr="00CD09A8" w:rsidRDefault="00950803" w:rsidP="00A325E9">
      <w:pPr>
        <w:numPr>
          <w:ilvl w:val="0"/>
          <w:numId w:val="4"/>
        </w:numPr>
        <w:tabs>
          <w:tab w:val="left" w:pos="284"/>
        </w:tabs>
        <w:autoSpaceDE w:val="0"/>
        <w:autoSpaceDN w:val="0"/>
        <w:adjustRightInd w:val="0"/>
        <w:ind w:left="0" w:firstLine="0"/>
        <w:jc w:val="both"/>
        <w:rPr>
          <w:lang w:val="en-GB" w:eastAsia="zh-TW"/>
        </w:rPr>
      </w:pPr>
      <w:r w:rsidRPr="00CD09A8">
        <w:rPr>
          <w:color w:val="000000"/>
          <w:lang w:val="en-GB" w:eastAsia="zh-TW"/>
        </w:rPr>
        <w:t xml:space="preserve">Different subsidiaries developed initiatives </w:t>
      </w:r>
      <w:r w:rsidR="00E64148" w:rsidRPr="00CD09A8">
        <w:rPr>
          <w:color w:val="000000"/>
          <w:lang w:val="en-GB" w:eastAsia="zh-TW"/>
        </w:rPr>
        <w:t xml:space="preserve">for some employees categories </w:t>
      </w:r>
      <w:r w:rsidRPr="00CD09A8">
        <w:rPr>
          <w:color w:val="000000"/>
          <w:lang w:val="en-GB" w:eastAsia="zh-TW"/>
        </w:rPr>
        <w:t xml:space="preserve">aiming to take into account and experiment several topics in the performance </w:t>
      </w:r>
      <w:r w:rsidR="009822F9" w:rsidRPr="00CD09A8">
        <w:rPr>
          <w:color w:val="000000"/>
          <w:lang w:val="en-GB" w:eastAsia="zh-TW"/>
        </w:rPr>
        <w:t>appraisal</w:t>
      </w:r>
      <w:r w:rsidR="00BE230E">
        <w:rPr>
          <w:color w:val="000000"/>
          <w:lang w:val="en-GB" w:eastAsia="zh-TW"/>
        </w:rPr>
        <w:t>:</w:t>
      </w:r>
      <w:r w:rsidRPr="00CD09A8">
        <w:rPr>
          <w:color w:val="000000"/>
          <w:lang w:val="en-GB" w:eastAsia="zh-TW"/>
        </w:rPr>
        <w:t xml:space="preserve"> </w:t>
      </w:r>
    </w:p>
    <w:p w:rsidR="00950803" w:rsidRPr="00CD09A8" w:rsidRDefault="00950803" w:rsidP="00A52882">
      <w:pPr>
        <w:numPr>
          <w:ilvl w:val="0"/>
          <w:numId w:val="23"/>
        </w:numPr>
        <w:tabs>
          <w:tab w:val="left" w:pos="426"/>
        </w:tabs>
        <w:autoSpaceDE w:val="0"/>
        <w:autoSpaceDN w:val="0"/>
        <w:adjustRightInd w:val="0"/>
        <w:jc w:val="both"/>
        <w:rPr>
          <w:lang w:val="en-GB" w:eastAsia="zh-TW"/>
        </w:rPr>
      </w:pPr>
      <w:r w:rsidRPr="00CD09A8">
        <w:rPr>
          <w:b/>
          <w:color w:val="000000"/>
          <w:lang w:val="en-GB" w:eastAsia="zh-TW"/>
        </w:rPr>
        <w:t>Health &amp; Safety issues</w:t>
      </w:r>
      <w:r w:rsidRPr="00CD09A8">
        <w:rPr>
          <w:color w:val="000000"/>
          <w:lang w:val="en-GB" w:eastAsia="zh-TW"/>
        </w:rPr>
        <w:t xml:space="preserve"> (for </w:t>
      </w:r>
      <w:r w:rsidR="009822F9" w:rsidRPr="00CD09A8">
        <w:rPr>
          <w:color w:val="000000"/>
          <w:lang w:val="en-GB" w:eastAsia="zh-TW"/>
        </w:rPr>
        <w:t>example</w:t>
      </w:r>
      <w:r w:rsidR="00BE230E">
        <w:rPr>
          <w:color w:val="000000"/>
          <w:lang w:val="en-GB" w:eastAsia="zh-TW"/>
        </w:rPr>
        <w:t>:</w:t>
      </w:r>
      <w:r w:rsidRPr="00CD09A8">
        <w:rPr>
          <w:color w:val="000000"/>
          <w:lang w:val="en-GB" w:eastAsia="zh-TW"/>
        </w:rPr>
        <w:t xml:space="preserve"> </w:t>
      </w:r>
      <w:r w:rsidRPr="00CD09A8">
        <w:rPr>
          <w:color w:val="000000"/>
          <w:u w:val="single"/>
          <w:lang w:val="en-GB" w:eastAsia="zh-TW"/>
        </w:rPr>
        <w:t>decrease of work-related accidents</w:t>
      </w:r>
      <w:r w:rsidRPr="00CD09A8">
        <w:rPr>
          <w:color w:val="000000"/>
          <w:lang w:val="en-GB" w:eastAsia="zh-TW"/>
        </w:rPr>
        <w:t xml:space="preserve">), </w:t>
      </w:r>
      <w:r w:rsidRPr="00CD09A8">
        <w:rPr>
          <w:b/>
          <w:color w:val="000000"/>
          <w:lang w:val="en-GB" w:eastAsia="zh-TW"/>
        </w:rPr>
        <w:t>decrease of turn-over and absenteeism</w:t>
      </w:r>
      <w:r w:rsidRPr="00CD09A8">
        <w:rPr>
          <w:color w:val="000000"/>
          <w:lang w:val="en-GB" w:eastAsia="zh-TW"/>
        </w:rPr>
        <w:t xml:space="preserve">, </w:t>
      </w:r>
      <w:r w:rsidRPr="00CD09A8">
        <w:rPr>
          <w:b/>
          <w:color w:val="000000"/>
          <w:lang w:val="en-GB" w:eastAsia="zh-TW"/>
        </w:rPr>
        <w:t>HR and satisfaction performance</w:t>
      </w:r>
      <w:r w:rsidR="00E64148" w:rsidRPr="00CD09A8">
        <w:rPr>
          <w:color w:val="000000"/>
          <w:lang w:val="en-GB" w:eastAsia="zh-TW"/>
        </w:rPr>
        <w:t>, KPIs aiming to develop a more effective way to manage business (develop a team spirit and a better service to the customers).</w:t>
      </w:r>
    </w:p>
    <w:p w:rsidR="00E64148" w:rsidRPr="00CD09A8" w:rsidRDefault="00E64148" w:rsidP="00A52882">
      <w:pPr>
        <w:numPr>
          <w:ilvl w:val="0"/>
          <w:numId w:val="22"/>
        </w:numPr>
        <w:tabs>
          <w:tab w:val="left" w:pos="426"/>
        </w:tabs>
        <w:autoSpaceDE w:val="0"/>
        <w:autoSpaceDN w:val="0"/>
        <w:adjustRightInd w:val="0"/>
        <w:jc w:val="both"/>
        <w:rPr>
          <w:lang w:val="en-GB" w:eastAsia="zh-TW"/>
        </w:rPr>
      </w:pPr>
      <w:r w:rsidRPr="00CD09A8">
        <w:rPr>
          <w:b/>
          <w:color w:val="000000"/>
          <w:lang w:val="en-GB" w:eastAsia="zh-TW"/>
        </w:rPr>
        <w:t>Environmental performance</w:t>
      </w:r>
      <w:r w:rsidRPr="00CD09A8">
        <w:rPr>
          <w:color w:val="000000"/>
          <w:lang w:val="en-GB" w:eastAsia="zh-TW"/>
        </w:rPr>
        <w:t xml:space="preserve"> is also taken into account</w:t>
      </w:r>
      <w:r w:rsidR="00BE230E">
        <w:rPr>
          <w:color w:val="000000"/>
          <w:lang w:val="en-GB" w:eastAsia="zh-TW"/>
        </w:rPr>
        <w:t>:</w:t>
      </w:r>
      <w:r w:rsidRPr="00CD09A8">
        <w:rPr>
          <w:color w:val="000000"/>
          <w:lang w:val="en-GB" w:eastAsia="zh-TW"/>
        </w:rPr>
        <w:t xml:space="preserve"> </w:t>
      </w:r>
      <w:r w:rsidR="001D2D0F" w:rsidRPr="00CD09A8">
        <w:rPr>
          <w:color w:val="000000"/>
          <w:lang w:val="en-GB" w:eastAsia="zh-TW"/>
        </w:rPr>
        <w:t>S</w:t>
      </w:r>
      <w:r w:rsidRPr="00CD09A8">
        <w:rPr>
          <w:color w:val="000000"/>
          <w:lang w:val="en-GB" w:eastAsia="zh-TW"/>
        </w:rPr>
        <w:t xml:space="preserve">ome employees are offered incentives, such as </w:t>
      </w:r>
      <w:r w:rsidRPr="00CD09A8">
        <w:rPr>
          <w:color w:val="000000"/>
          <w:u w:val="single"/>
          <w:lang w:val="en-GB" w:eastAsia="zh-TW"/>
        </w:rPr>
        <w:t>environmental criteria included in profit-sharing contracts in the Wines and Spirits Houses</w:t>
      </w:r>
      <w:r w:rsidRPr="00CD09A8">
        <w:rPr>
          <w:color w:val="000000"/>
          <w:lang w:val="en-GB" w:eastAsia="zh-TW"/>
        </w:rPr>
        <w:t>, criteria being the reduction of energy or water consumption, or the quality of waste sorting. In order to encourage employees to go all out and achieve results, environmental criteria have been included in the calculation of profit-sharing since 2003 at Veuve Clicquot and since 2007 at Moët &amp; Chandon. At Veuve Clicquot, three criteria were taken into consideration: water and energy consumption and the quality of selective sorting. At Moët &amp; Chandon, an indicator has been developed, based on electricity consumption, which takes into account all the activities, from grape production to the final product, including all stages pressing, assembly, fermentation, racking, corking and packaging. In 2008, Hennessy included an environmental indicator in the calculation of employee incentive compensation. Approved by its social partners, this new criterion is based on paper consumption in terms of number of sheets used per person compared to Hennessy’s total consumption at its two sites in Cognac and Paris. The goal is to achieve a 3% reduction. This initiative is part of the new environmental policy signed in June 2008 that sets, among other objectives, a means for employees to have a financial interest in the results achieved from their environmental commitment.</w:t>
      </w:r>
    </w:p>
    <w:p w:rsidR="00A155DF" w:rsidRPr="00CD09A8" w:rsidRDefault="00A155DF" w:rsidP="004E27AE">
      <w:pPr>
        <w:autoSpaceDE w:val="0"/>
        <w:autoSpaceDN w:val="0"/>
        <w:adjustRightInd w:val="0"/>
        <w:jc w:val="both"/>
        <w:rPr>
          <w:color w:val="000000"/>
          <w:lang w:val="en-GB" w:eastAsia="zh-TW"/>
        </w:rPr>
      </w:pPr>
    </w:p>
    <w:p w:rsidR="00CF2BA8" w:rsidRDefault="00CF2BA8">
      <w:pPr>
        <w:rPr>
          <w:b/>
          <w:bCs/>
          <w:color w:val="000000"/>
          <w:sz w:val="32"/>
          <w:szCs w:val="32"/>
          <w:lang w:val="en-GB" w:eastAsia="zh-TW"/>
        </w:rPr>
      </w:pPr>
      <w:r>
        <w:rPr>
          <w:b/>
          <w:bCs/>
          <w:color w:val="000000"/>
          <w:sz w:val="32"/>
          <w:szCs w:val="32"/>
          <w:lang w:val="en-GB" w:eastAsia="zh-TW"/>
        </w:rPr>
        <w:br w:type="page"/>
      </w:r>
    </w:p>
    <w:p w:rsidR="00A81FC5" w:rsidRPr="00CD09A8" w:rsidRDefault="00A81FC5" w:rsidP="00CA2EE5">
      <w:pPr>
        <w:keepNext/>
        <w:keepLines/>
        <w:autoSpaceDE w:val="0"/>
        <w:autoSpaceDN w:val="0"/>
        <w:adjustRightInd w:val="0"/>
        <w:jc w:val="both"/>
        <w:rPr>
          <w:color w:val="000000"/>
          <w:sz w:val="32"/>
          <w:szCs w:val="32"/>
          <w:lang w:val="en-GB" w:eastAsia="zh-TW"/>
        </w:rPr>
      </w:pPr>
      <w:r w:rsidRPr="00CD09A8">
        <w:rPr>
          <w:b/>
          <w:bCs/>
          <w:color w:val="000000"/>
          <w:sz w:val="32"/>
          <w:szCs w:val="32"/>
          <w:lang w:val="en-GB" w:eastAsia="zh-TW"/>
        </w:rPr>
        <w:lastRenderedPageBreak/>
        <w:t xml:space="preserve">Criterion </w:t>
      </w:r>
      <w:r w:rsidR="009822F9" w:rsidRPr="00CD09A8">
        <w:rPr>
          <w:b/>
          <w:bCs/>
          <w:color w:val="000000"/>
          <w:sz w:val="32"/>
          <w:szCs w:val="32"/>
          <w:lang w:val="en-GB" w:eastAsia="zh-TW"/>
        </w:rPr>
        <w:t>2</w:t>
      </w:r>
      <w:r w:rsidR="00BE230E">
        <w:rPr>
          <w:b/>
          <w:bCs/>
          <w:color w:val="000000"/>
          <w:sz w:val="32"/>
          <w:szCs w:val="32"/>
          <w:lang w:val="en-GB" w:eastAsia="zh-TW"/>
        </w:rPr>
        <w:t>:</w:t>
      </w:r>
      <w:r w:rsidRPr="00CD09A8">
        <w:rPr>
          <w:b/>
          <w:bCs/>
          <w:color w:val="000000"/>
          <w:sz w:val="32"/>
          <w:szCs w:val="32"/>
          <w:lang w:val="en-GB" w:eastAsia="zh-TW"/>
        </w:rPr>
        <w:t xml:space="preserve"> The COP describes value chain </w:t>
      </w:r>
      <w:r w:rsidR="009822F9" w:rsidRPr="00CD09A8">
        <w:rPr>
          <w:b/>
          <w:bCs/>
          <w:color w:val="000000"/>
          <w:sz w:val="32"/>
          <w:szCs w:val="32"/>
          <w:lang w:val="en-GB" w:eastAsia="zh-TW"/>
        </w:rPr>
        <w:t>implementation</w:t>
      </w:r>
      <w:r w:rsidR="00BE230E">
        <w:rPr>
          <w:b/>
          <w:bCs/>
          <w:color w:val="000000"/>
          <w:sz w:val="32"/>
          <w:szCs w:val="32"/>
          <w:lang w:val="en-GB" w:eastAsia="zh-TW"/>
        </w:rPr>
        <w:t>:</w:t>
      </w:r>
    </w:p>
    <w:p w:rsidR="00A81FC5" w:rsidRPr="00CD09A8" w:rsidRDefault="00A81FC5" w:rsidP="00CA2EE5">
      <w:pPr>
        <w:keepNext/>
        <w:keepLines/>
        <w:autoSpaceDE w:val="0"/>
        <w:autoSpaceDN w:val="0"/>
        <w:adjustRightInd w:val="0"/>
        <w:jc w:val="both"/>
        <w:rPr>
          <w:color w:val="000000"/>
          <w:sz w:val="8"/>
          <w:szCs w:val="8"/>
          <w:lang w:val="en-GB" w:eastAsia="zh-TW"/>
        </w:rPr>
      </w:pPr>
    </w:p>
    <w:p w:rsidR="005A3644" w:rsidRPr="00CD09A8" w:rsidRDefault="005A3644" w:rsidP="00CA2EE5">
      <w:pPr>
        <w:keepNext/>
        <w:keepLines/>
        <w:autoSpaceDE w:val="0"/>
        <w:autoSpaceDN w:val="0"/>
        <w:adjustRightInd w:val="0"/>
        <w:jc w:val="both"/>
        <w:rPr>
          <w:b/>
          <w:color w:val="0070C0"/>
          <w:lang w:val="en-GB" w:eastAsia="zh-TW"/>
        </w:rPr>
      </w:pPr>
      <w:r w:rsidRPr="00CD09A8">
        <w:rPr>
          <w:b/>
          <w:color w:val="0070C0"/>
          <w:lang w:val="en-GB" w:eastAsia="zh-TW"/>
        </w:rPr>
        <w:t xml:space="preserve">Blueprint </w:t>
      </w:r>
      <w:proofErr w:type="gramStart"/>
      <w:r w:rsidRPr="00CD09A8">
        <w:rPr>
          <w:b/>
          <w:color w:val="0070C0"/>
          <w:lang w:val="en-GB" w:eastAsia="zh-TW"/>
        </w:rPr>
        <w:t>For</w:t>
      </w:r>
      <w:proofErr w:type="gramEnd"/>
      <w:r w:rsidRPr="00CD09A8">
        <w:rPr>
          <w:b/>
          <w:color w:val="0070C0"/>
          <w:lang w:val="en-GB" w:eastAsia="zh-TW"/>
        </w:rPr>
        <w:t xml:space="preserve"> Corporate Sustainability Leadership </w:t>
      </w:r>
    </w:p>
    <w:p w:rsidR="005A3644" w:rsidRPr="00CD09A8" w:rsidRDefault="0027745D" w:rsidP="00CA2EE5">
      <w:pPr>
        <w:keepNext/>
        <w:keepLines/>
        <w:autoSpaceDE w:val="0"/>
        <w:autoSpaceDN w:val="0"/>
        <w:adjustRightInd w:val="0"/>
        <w:jc w:val="both"/>
        <w:rPr>
          <w:b/>
          <w:color w:val="0070C0"/>
          <w:u w:val="single"/>
          <w:lang w:val="en-GB" w:eastAsia="zh-TW"/>
        </w:rPr>
      </w:pPr>
      <w:r w:rsidRPr="00CD09A8">
        <w:rPr>
          <w:b/>
          <w:color w:val="0070C0"/>
          <w:u w:val="single"/>
          <w:lang w:val="en-GB" w:eastAsia="zh-TW"/>
        </w:rPr>
        <w:t xml:space="preserve">Value Chain </w:t>
      </w:r>
      <w:r w:rsidR="009822F9" w:rsidRPr="00CD09A8">
        <w:rPr>
          <w:b/>
          <w:color w:val="0070C0"/>
          <w:u w:val="single"/>
          <w:lang w:val="en-GB" w:eastAsia="zh-TW"/>
        </w:rPr>
        <w:t>Implementation:</w:t>
      </w:r>
    </w:p>
    <w:p w:rsidR="0020440E" w:rsidRPr="00CD09A8" w:rsidRDefault="0020440E" w:rsidP="00CA2EE5">
      <w:pPr>
        <w:keepNext/>
        <w:keepLines/>
        <w:autoSpaceDE w:val="0"/>
        <w:autoSpaceDN w:val="0"/>
        <w:adjustRightInd w:val="0"/>
        <w:jc w:val="both"/>
        <w:rPr>
          <w:color w:val="0070C0"/>
          <w:sz w:val="16"/>
          <w:szCs w:val="16"/>
          <w:lang w:val="en-GB" w:eastAsia="zh-TW"/>
        </w:rPr>
      </w:pPr>
    </w:p>
    <w:p w:rsidR="00A81FC5" w:rsidRPr="00CD09A8" w:rsidRDefault="00DD568A" w:rsidP="00CA2EE5">
      <w:pPr>
        <w:keepNext/>
        <w:keepLines/>
        <w:autoSpaceDE w:val="0"/>
        <w:autoSpaceDN w:val="0"/>
        <w:adjustRightInd w:val="0"/>
        <w:jc w:val="both"/>
        <w:rPr>
          <w:b/>
          <w:color w:val="0070C0"/>
          <w:lang w:val="en-GB" w:eastAsia="zh-TW"/>
        </w:rPr>
      </w:pPr>
      <w:r w:rsidRPr="00CD09A8">
        <w:rPr>
          <w:b/>
          <w:color w:val="0070C0"/>
          <w:sz w:val="28"/>
          <w:szCs w:val="28"/>
          <w:lang w:val="en-GB" w:eastAsia="zh-TW"/>
        </w:rPr>
        <w:sym w:font="Wingdings 2" w:char="F052"/>
      </w:r>
      <w:r w:rsidR="00A81FC5" w:rsidRPr="00CD09A8">
        <w:rPr>
          <w:b/>
          <w:color w:val="0070C0"/>
          <w:lang w:val="en-GB" w:eastAsia="zh-TW"/>
        </w:rPr>
        <w:t xml:space="preserve"> </w:t>
      </w:r>
      <w:r w:rsidR="009822F9" w:rsidRPr="00CD09A8">
        <w:rPr>
          <w:b/>
          <w:color w:val="0070C0"/>
          <w:lang w:val="en-GB" w:eastAsia="zh-TW"/>
        </w:rPr>
        <w:t>Analyse</w:t>
      </w:r>
      <w:r w:rsidR="00A81FC5" w:rsidRPr="00CD09A8">
        <w:rPr>
          <w:b/>
          <w:color w:val="0070C0"/>
          <w:lang w:val="en-GB" w:eastAsia="zh-TW"/>
        </w:rPr>
        <w:t xml:space="preserve"> each segment of the value chain carefully, both upstream and downstream, when </w:t>
      </w:r>
      <w:r w:rsidR="00A81FC5" w:rsidRPr="00CD09A8">
        <w:rPr>
          <w:b/>
          <w:color w:val="0070C0"/>
          <w:u w:val="single"/>
          <w:lang w:val="en-GB" w:eastAsia="zh-TW"/>
        </w:rPr>
        <w:t>mapping risks, opportunities and impacts</w:t>
      </w:r>
      <w:r w:rsidR="00A81FC5" w:rsidRPr="00CD09A8">
        <w:rPr>
          <w:b/>
          <w:color w:val="0070C0"/>
          <w:lang w:val="en-GB" w:eastAsia="zh-TW"/>
        </w:rPr>
        <w:t xml:space="preserve"> </w:t>
      </w:r>
    </w:p>
    <w:p w:rsidR="004206CD" w:rsidRPr="00CD09A8" w:rsidRDefault="004206CD" w:rsidP="00CA2EE5">
      <w:pPr>
        <w:keepNext/>
        <w:keepLines/>
        <w:autoSpaceDE w:val="0"/>
        <w:autoSpaceDN w:val="0"/>
        <w:adjustRightInd w:val="0"/>
        <w:jc w:val="both"/>
        <w:rPr>
          <w:iCs/>
          <w:color w:val="000000"/>
          <w:sz w:val="16"/>
          <w:szCs w:val="16"/>
          <w:lang w:val="en-GB" w:eastAsia="zh-TW"/>
        </w:rPr>
      </w:pPr>
    </w:p>
    <w:p w:rsidR="00AB21B8" w:rsidRPr="00CD09A8" w:rsidRDefault="00AB21B8" w:rsidP="00AB21B8">
      <w:pPr>
        <w:keepNext/>
        <w:keepLines/>
        <w:autoSpaceDE w:val="0"/>
        <w:autoSpaceDN w:val="0"/>
        <w:adjustRightInd w:val="0"/>
        <w:jc w:val="both"/>
        <w:rPr>
          <w:b/>
          <w:color w:val="0070C0"/>
          <w:lang w:val="en-GB" w:eastAsia="zh-TW"/>
        </w:rPr>
      </w:pPr>
      <w:r w:rsidRPr="00CD09A8">
        <w:rPr>
          <w:b/>
          <w:color w:val="0070C0"/>
          <w:sz w:val="28"/>
          <w:szCs w:val="28"/>
          <w:lang w:val="en-GB" w:eastAsia="zh-TW"/>
        </w:rPr>
        <w:sym w:font="Wingdings 2" w:char="F052"/>
      </w:r>
      <w:r w:rsidRPr="00CD09A8">
        <w:rPr>
          <w:b/>
          <w:color w:val="0070C0"/>
          <w:lang w:val="en-GB" w:eastAsia="zh-TW"/>
        </w:rPr>
        <w:t xml:space="preserve"> </w:t>
      </w:r>
      <w:r w:rsidRPr="00CD09A8">
        <w:rPr>
          <w:b/>
          <w:color w:val="0070C0"/>
          <w:u w:val="single"/>
          <w:lang w:val="en-GB" w:eastAsia="zh-TW"/>
        </w:rPr>
        <w:t>Implement monitoring and assurance mechanisms</w:t>
      </w:r>
      <w:r w:rsidRPr="00CD09A8">
        <w:rPr>
          <w:b/>
          <w:color w:val="0070C0"/>
          <w:lang w:val="en-GB" w:eastAsia="zh-TW"/>
        </w:rPr>
        <w:t xml:space="preserve"> (e.g. audits/screenings) for compliance within the company’s sphere of influence </w:t>
      </w:r>
    </w:p>
    <w:p w:rsidR="00AB21B8" w:rsidRPr="00CD09A8" w:rsidRDefault="00AB21B8" w:rsidP="00CA2EE5">
      <w:pPr>
        <w:keepNext/>
        <w:keepLines/>
        <w:autoSpaceDE w:val="0"/>
        <w:autoSpaceDN w:val="0"/>
        <w:adjustRightInd w:val="0"/>
        <w:jc w:val="both"/>
        <w:rPr>
          <w:iCs/>
          <w:color w:val="000000"/>
          <w:sz w:val="16"/>
          <w:szCs w:val="16"/>
          <w:lang w:val="en-GB" w:eastAsia="zh-TW"/>
        </w:rPr>
      </w:pPr>
    </w:p>
    <w:p w:rsidR="0020440E" w:rsidRPr="00CD09A8" w:rsidRDefault="0020440E" w:rsidP="0020440E">
      <w:pPr>
        <w:autoSpaceDE w:val="0"/>
        <w:autoSpaceDN w:val="0"/>
        <w:adjustRightInd w:val="0"/>
        <w:jc w:val="both"/>
        <w:rPr>
          <w:b/>
          <w:color w:val="0070C0"/>
          <w:lang w:val="en-GB" w:eastAsia="zh-TW"/>
        </w:rPr>
      </w:pPr>
      <w:r w:rsidRPr="00CD09A8">
        <w:rPr>
          <w:b/>
          <w:color w:val="0070C0"/>
          <w:sz w:val="28"/>
          <w:szCs w:val="28"/>
          <w:lang w:val="en-GB" w:eastAsia="zh-TW"/>
        </w:rPr>
        <w:sym w:font="Wingdings 2" w:char="F052"/>
      </w:r>
      <w:r w:rsidRPr="00CD09A8">
        <w:rPr>
          <w:b/>
          <w:color w:val="0070C0"/>
          <w:lang w:val="en-GB" w:eastAsia="zh-TW"/>
        </w:rPr>
        <w:t xml:space="preserve"> Undertake </w:t>
      </w:r>
      <w:r w:rsidRPr="00CD09A8">
        <w:rPr>
          <w:b/>
          <w:color w:val="0070C0"/>
          <w:u w:val="single"/>
          <w:lang w:val="en-GB" w:eastAsia="zh-TW"/>
        </w:rPr>
        <w:t>awareness-raising, training and other types of capacity building</w:t>
      </w:r>
      <w:r w:rsidRPr="00CD09A8">
        <w:rPr>
          <w:b/>
          <w:color w:val="0070C0"/>
          <w:lang w:val="en-GB" w:eastAsia="zh-TW"/>
        </w:rPr>
        <w:t xml:space="preserve"> with suppliers and other business partners </w:t>
      </w:r>
    </w:p>
    <w:p w:rsidR="006672C0" w:rsidRPr="00CD09A8" w:rsidRDefault="006672C0" w:rsidP="00467E9E">
      <w:pPr>
        <w:tabs>
          <w:tab w:val="left" w:pos="284"/>
        </w:tabs>
        <w:autoSpaceDE w:val="0"/>
        <w:autoSpaceDN w:val="0"/>
        <w:adjustRightInd w:val="0"/>
        <w:jc w:val="both"/>
        <w:rPr>
          <w:sz w:val="16"/>
          <w:szCs w:val="16"/>
          <w:lang w:val="en-US"/>
        </w:rPr>
      </w:pPr>
    </w:p>
    <w:p w:rsidR="009D7468" w:rsidRPr="00CD09A8" w:rsidRDefault="009D7468" w:rsidP="00FA4045">
      <w:pPr>
        <w:pStyle w:val="Paragraphedeliste"/>
        <w:numPr>
          <w:ilvl w:val="0"/>
          <w:numId w:val="4"/>
        </w:numPr>
        <w:tabs>
          <w:tab w:val="left" w:pos="284"/>
        </w:tabs>
        <w:autoSpaceDE w:val="0"/>
        <w:autoSpaceDN w:val="0"/>
        <w:adjustRightInd w:val="0"/>
        <w:spacing w:after="0" w:line="240" w:lineRule="auto"/>
        <w:ind w:left="0" w:firstLine="0"/>
        <w:jc w:val="both"/>
        <w:rPr>
          <w:rFonts w:ascii="Times New Roman" w:hAnsi="Times New Roman" w:cs="Times New Roman"/>
          <w:b/>
          <w:sz w:val="24"/>
          <w:szCs w:val="24"/>
          <w:lang w:val="en-US" w:eastAsia="fr-FR"/>
        </w:rPr>
      </w:pPr>
      <w:r w:rsidRPr="00CD09A8">
        <w:rPr>
          <w:rFonts w:ascii="Times New Roman" w:hAnsi="Times New Roman" w:cs="Times New Roman"/>
          <w:b/>
          <w:sz w:val="24"/>
          <w:szCs w:val="24"/>
          <w:lang w:val="en-US"/>
        </w:rPr>
        <w:t>Group Ethics and Code of Conduc</w:t>
      </w:r>
      <w:r w:rsidR="00A75E5A">
        <w:rPr>
          <w:rFonts w:ascii="Times New Roman" w:hAnsi="Times New Roman" w:cs="Times New Roman"/>
          <w:b/>
          <w:sz w:val="24"/>
          <w:szCs w:val="24"/>
          <w:lang w:val="en-US"/>
        </w:rPr>
        <w:t>t</w:t>
      </w:r>
      <w:r w:rsidR="00BE230E">
        <w:rPr>
          <w:rFonts w:ascii="Times New Roman" w:hAnsi="Times New Roman" w:cs="Times New Roman"/>
          <w:b/>
          <w:sz w:val="24"/>
          <w:szCs w:val="24"/>
          <w:lang w:val="en-US"/>
        </w:rPr>
        <w:t>:</w:t>
      </w:r>
    </w:p>
    <w:p w:rsidR="00093C47" w:rsidRPr="00CD09A8" w:rsidRDefault="00093C47" w:rsidP="00093C47">
      <w:pPr>
        <w:pStyle w:val="Paragraphedeliste"/>
        <w:tabs>
          <w:tab w:val="left" w:pos="284"/>
        </w:tabs>
        <w:autoSpaceDE w:val="0"/>
        <w:autoSpaceDN w:val="0"/>
        <w:adjustRightInd w:val="0"/>
        <w:spacing w:after="0" w:line="240" w:lineRule="auto"/>
        <w:ind w:left="0"/>
        <w:jc w:val="both"/>
        <w:rPr>
          <w:rFonts w:ascii="Times New Roman" w:hAnsi="Times New Roman" w:cs="Times New Roman"/>
          <w:sz w:val="10"/>
          <w:szCs w:val="10"/>
          <w:lang w:val="en-US" w:eastAsia="fr-FR"/>
        </w:rPr>
      </w:pPr>
    </w:p>
    <w:p w:rsidR="009B6AF6" w:rsidRPr="00CD09A8" w:rsidRDefault="009D7468" w:rsidP="00A52882">
      <w:pPr>
        <w:pStyle w:val="Paragraphedeliste"/>
        <w:numPr>
          <w:ilvl w:val="0"/>
          <w:numId w:val="22"/>
        </w:numPr>
        <w:tabs>
          <w:tab w:val="left" w:pos="284"/>
        </w:tabs>
        <w:autoSpaceDE w:val="0"/>
        <w:autoSpaceDN w:val="0"/>
        <w:adjustRightInd w:val="0"/>
        <w:spacing w:after="0" w:line="240" w:lineRule="auto"/>
        <w:jc w:val="both"/>
        <w:rPr>
          <w:rFonts w:ascii="Times New Roman" w:hAnsi="Times New Roman" w:cs="Times New Roman"/>
          <w:sz w:val="24"/>
          <w:szCs w:val="24"/>
          <w:lang w:val="en-US" w:eastAsia="fr-FR"/>
        </w:rPr>
      </w:pPr>
      <w:r w:rsidRPr="00CD09A8">
        <w:rPr>
          <w:rFonts w:ascii="Times New Roman" w:hAnsi="Times New Roman" w:cs="Times New Roman"/>
          <w:b/>
          <w:sz w:val="24"/>
          <w:szCs w:val="24"/>
          <w:lang w:val="en-US"/>
        </w:rPr>
        <w:t>Compliance with international conventions</w:t>
      </w:r>
      <w:r w:rsidR="00BE230E">
        <w:rPr>
          <w:rFonts w:ascii="Times New Roman" w:hAnsi="Times New Roman" w:cs="Times New Roman"/>
          <w:b/>
          <w:sz w:val="24"/>
          <w:szCs w:val="24"/>
          <w:lang w:val="en-US"/>
        </w:rPr>
        <w:t>:</w:t>
      </w:r>
      <w:r w:rsidR="009B6AF6" w:rsidRPr="00CD09A8">
        <w:rPr>
          <w:rFonts w:ascii="Times New Roman" w:hAnsi="Times New Roman" w:cs="Times New Roman"/>
          <w:sz w:val="24"/>
          <w:szCs w:val="24"/>
          <w:lang w:val="en-US"/>
        </w:rPr>
        <w:t xml:space="preserve"> Since 2003, the LVMH group has shown its support for universal values as a signatory of the United Nations Global Compact. It is committed to aligning its operations and its strategy with ten principles related to human rights, working standards, respect for the environment and the fight against corruption. LVMH also supports the Universal Declaration of Human Rights, OECD guidelines, the International Labor Organization’s Fundamental Conventions, the United Nations’ Millennium Development Goals and Sustainable Development Goals, Wome</w:t>
      </w:r>
      <w:r w:rsidR="003D3BF7">
        <w:rPr>
          <w:rFonts w:ascii="Times New Roman" w:hAnsi="Times New Roman" w:cs="Times New Roman"/>
          <w:sz w:val="24"/>
          <w:szCs w:val="24"/>
          <w:lang w:val="en-US"/>
        </w:rPr>
        <w:t xml:space="preserve">n’s Empowerment Principles, </w:t>
      </w:r>
      <w:r w:rsidR="009B6AF6" w:rsidRPr="00CD09A8">
        <w:rPr>
          <w:rFonts w:ascii="Times New Roman" w:hAnsi="Times New Roman" w:cs="Times New Roman"/>
          <w:sz w:val="24"/>
          <w:szCs w:val="24"/>
          <w:lang w:val="en-US"/>
        </w:rPr>
        <w:t>the French Diversity Charter</w:t>
      </w:r>
      <w:r w:rsidR="003D3BF7">
        <w:rPr>
          <w:rFonts w:ascii="Times New Roman" w:hAnsi="Times New Roman" w:cs="Times New Roman"/>
          <w:sz w:val="24"/>
          <w:szCs w:val="24"/>
          <w:lang w:val="en-US"/>
        </w:rPr>
        <w:t xml:space="preserve"> and #StOpE anti-sexism charter</w:t>
      </w:r>
      <w:r w:rsidR="009B6AF6" w:rsidRPr="00CD09A8">
        <w:rPr>
          <w:rFonts w:ascii="Times New Roman" w:hAnsi="Times New Roman" w:cs="Times New Roman"/>
          <w:sz w:val="24"/>
          <w:szCs w:val="24"/>
          <w:lang w:val="en-US"/>
        </w:rPr>
        <w:t>.</w:t>
      </w:r>
    </w:p>
    <w:p w:rsidR="009B6AF6" w:rsidRPr="00CD09A8" w:rsidRDefault="009B6AF6" w:rsidP="00093C47">
      <w:pPr>
        <w:tabs>
          <w:tab w:val="left" w:pos="284"/>
        </w:tabs>
        <w:autoSpaceDE w:val="0"/>
        <w:autoSpaceDN w:val="0"/>
        <w:adjustRightInd w:val="0"/>
        <w:jc w:val="both"/>
        <w:rPr>
          <w:sz w:val="10"/>
          <w:szCs w:val="10"/>
          <w:lang w:val="en-US"/>
        </w:rPr>
      </w:pPr>
    </w:p>
    <w:p w:rsidR="009D7468" w:rsidRPr="00CD09A8" w:rsidRDefault="00E524B0" w:rsidP="00A52882">
      <w:pPr>
        <w:pStyle w:val="Paragraphedeliste"/>
        <w:numPr>
          <w:ilvl w:val="0"/>
          <w:numId w:val="22"/>
        </w:numPr>
        <w:tabs>
          <w:tab w:val="left" w:pos="284"/>
        </w:tabs>
        <w:autoSpaceDE w:val="0"/>
        <w:autoSpaceDN w:val="0"/>
        <w:adjustRightInd w:val="0"/>
        <w:spacing w:after="0" w:line="240" w:lineRule="auto"/>
        <w:jc w:val="both"/>
        <w:rPr>
          <w:rFonts w:ascii="Times New Roman" w:hAnsi="Times New Roman" w:cs="Times New Roman"/>
          <w:b/>
          <w:sz w:val="24"/>
          <w:szCs w:val="24"/>
          <w:lang w:val="en-US" w:eastAsia="fr-FR"/>
        </w:rPr>
      </w:pPr>
      <w:r w:rsidRPr="00CD09A8">
        <w:rPr>
          <w:rFonts w:ascii="Times New Roman" w:hAnsi="Times New Roman" w:cs="Times New Roman"/>
          <w:b/>
          <w:sz w:val="24"/>
          <w:szCs w:val="24"/>
          <w:lang w:val="en-US"/>
        </w:rPr>
        <w:t>Codes of conduct and principles</w:t>
      </w:r>
      <w:r w:rsidR="00BE230E">
        <w:rPr>
          <w:rFonts w:ascii="Times New Roman" w:hAnsi="Times New Roman" w:cs="Times New Roman"/>
          <w:b/>
          <w:sz w:val="24"/>
          <w:szCs w:val="24"/>
          <w:lang w:val="en-US"/>
        </w:rPr>
        <w:t>:</w:t>
      </w:r>
    </w:p>
    <w:p w:rsidR="00093C47" w:rsidRPr="00CD09A8" w:rsidRDefault="00093C47" w:rsidP="00093C47">
      <w:pPr>
        <w:tabs>
          <w:tab w:val="left" w:pos="284"/>
        </w:tabs>
        <w:autoSpaceDE w:val="0"/>
        <w:autoSpaceDN w:val="0"/>
        <w:adjustRightInd w:val="0"/>
        <w:jc w:val="both"/>
        <w:rPr>
          <w:sz w:val="10"/>
          <w:szCs w:val="10"/>
          <w:lang w:val="en-US"/>
        </w:rPr>
      </w:pPr>
    </w:p>
    <w:p w:rsidR="00467E9E" w:rsidRPr="003D3BF7" w:rsidRDefault="009D7468" w:rsidP="001208A3">
      <w:pPr>
        <w:pStyle w:val="Paragraphedeliste"/>
        <w:numPr>
          <w:ilvl w:val="0"/>
          <w:numId w:val="57"/>
        </w:numPr>
        <w:tabs>
          <w:tab w:val="left" w:pos="284"/>
        </w:tabs>
        <w:autoSpaceDE w:val="0"/>
        <w:autoSpaceDN w:val="0"/>
        <w:adjustRightInd w:val="0"/>
        <w:spacing w:after="0" w:line="240" w:lineRule="auto"/>
        <w:jc w:val="both"/>
        <w:rPr>
          <w:rFonts w:ascii="Times New Roman" w:hAnsi="Times New Roman" w:cs="Times New Roman"/>
          <w:b/>
          <w:sz w:val="24"/>
          <w:szCs w:val="24"/>
          <w:lang w:val="en-US" w:eastAsia="fr-FR"/>
        </w:rPr>
      </w:pPr>
      <w:r w:rsidRPr="00CD09A8">
        <w:rPr>
          <w:rFonts w:ascii="Times New Roman" w:hAnsi="Times New Roman" w:cs="Times New Roman"/>
          <w:b/>
          <w:bCs/>
          <w:sz w:val="24"/>
          <w:szCs w:val="24"/>
          <w:lang w:val="en-US"/>
        </w:rPr>
        <w:t>The LVMH Code of Conduct</w:t>
      </w:r>
      <w:r w:rsidR="00BE230E">
        <w:rPr>
          <w:rFonts w:ascii="Times New Roman" w:hAnsi="Times New Roman" w:cs="Times New Roman"/>
          <w:b/>
          <w:bCs/>
          <w:sz w:val="24"/>
          <w:szCs w:val="24"/>
          <w:lang w:val="en-US"/>
        </w:rPr>
        <w:t>:</w:t>
      </w:r>
    </w:p>
    <w:p w:rsidR="008018FD" w:rsidRPr="00CD09A8" w:rsidRDefault="003D3BF7" w:rsidP="004657D9">
      <w:pPr>
        <w:autoSpaceDE w:val="0"/>
        <w:autoSpaceDN w:val="0"/>
        <w:adjustRightInd w:val="0"/>
        <w:ind w:left="1418"/>
        <w:jc w:val="both"/>
        <w:rPr>
          <w:lang w:val="en-US"/>
        </w:rPr>
      </w:pPr>
      <w:r w:rsidRPr="00CD09A8">
        <w:rPr>
          <w:lang w:val="en-US"/>
        </w:rPr>
        <w:t xml:space="preserve">The common foundation of the Group and its companies, the Code of Conduct adopted in 2009 and disseminated to all employees was </w:t>
      </w:r>
      <w:r w:rsidRPr="003D3BF7">
        <w:rPr>
          <w:lang w:val="en-US"/>
        </w:rPr>
        <w:t xml:space="preserve">revised in </w:t>
      </w:r>
      <w:r w:rsidR="004657D9" w:rsidRPr="003D3BF7">
        <w:rPr>
          <w:lang w:val="en-US"/>
        </w:rPr>
        <w:t>2017</w:t>
      </w:r>
      <w:r w:rsidR="004657D9" w:rsidRPr="00CD09A8">
        <w:rPr>
          <w:u w:val="single"/>
          <w:lang w:val="en-US"/>
        </w:rPr>
        <w:t xml:space="preserve"> </w:t>
      </w:r>
      <w:r w:rsidR="004657D9" w:rsidRPr="00CD09A8">
        <w:rPr>
          <w:lang w:val="en-US"/>
        </w:rPr>
        <w:t xml:space="preserve">in order to reassert, specify and refine the principles of conduct intended to guide the actions of all employees. </w:t>
      </w:r>
      <w:r w:rsidR="008018FD" w:rsidRPr="00CD09A8">
        <w:rPr>
          <w:lang w:val="en-US"/>
        </w:rPr>
        <w:t>The revised Code sets out all of the principles to be implemented by the Group in conducting its activities. It outlines the rules to be followed by all employees in their roles and responsibilities, with a special emphasis on the high level of integrity demanded of everyone. In particular, the Group applies a “zero tolerance” policy towards corruption. Lastly, the Code guarantees consistency and ongoing improvement in the practices of all Group companies.</w:t>
      </w:r>
    </w:p>
    <w:p w:rsidR="008018FD" w:rsidRPr="00CD09A8" w:rsidRDefault="008018FD" w:rsidP="008018FD">
      <w:pPr>
        <w:autoSpaceDE w:val="0"/>
        <w:autoSpaceDN w:val="0"/>
        <w:adjustRightInd w:val="0"/>
        <w:ind w:left="1418"/>
        <w:jc w:val="both"/>
        <w:rPr>
          <w:lang w:val="en-US"/>
        </w:rPr>
      </w:pPr>
      <w:r w:rsidRPr="00CD09A8">
        <w:rPr>
          <w:lang w:val="en-US"/>
        </w:rPr>
        <w:t>It is based on the following six core principles:</w:t>
      </w:r>
    </w:p>
    <w:p w:rsidR="008018FD" w:rsidRPr="00CD09A8" w:rsidRDefault="008018FD" w:rsidP="008018FD">
      <w:pPr>
        <w:autoSpaceDE w:val="0"/>
        <w:autoSpaceDN w:val="0"/>
        <w:adjustRightInd w:val="0"/>
        <w:ind w:left="1418"/>
        <w:jc w:val="both"/>
        <w:rPr>
          <w:lang w:val="en-US"/>
        </w:rPr>
      </w:pPr>
      <w:r w:rsidRPr="00CD09A8">
        <w:rPr>
          <w:lang w:val="en-US"/>
        </w:rPr>
        <w:t xml:space="preserve">- acting responsibility and with </w:t>
      </w:r>
      <w:proofErr w:type="gramStart"/>
      <w:r w:rsidRPr="00CD09A8">
        <w:rPr>
          <w:lang w:val="en-US"/>
        </w:rPr>
        <w:t>solidarity ;</w:t>
      </w:r>
      <w:proofErr w:type="gramEnd"/>
    </w:p>
    <w:p w:rsidR="008018FD" w:rsidRPr="00CD09A8" w:rsidRDefault="008018FD" w:rsidP="008018FD">
      <w:pPr>
        <w:autoSpaceDE w:val="0"/>
        <w:autoSpaceDN w:val="0"/>
        <w:adjustRightInd w:val="0"/>
        <w:ind w:left="1418"/>
        <w:jc w:val="both"/>
        <w:rPr>
          <w:lang w:val="en-US"/>
        </w:rPr>
      </w:pPr>
      <w:r w:rsidRPr="00CD09A8">
        <w:rPr>
          <w:lang w:val="en-US"/>
        </w:rPr>
        <w:t>- offering a fulfilling working environment and making the most of talented people;</w:t>
      </w:r>
    </w:p>
    <w:p w:rsidR="008018FD" w:rsidRPr="00CD09A8" w:rsidRDefault="008018FD" w:rsidP="008018FD">
      <w:pPr>
        <w:tabs>
          <w:tab w:val="left" w:pos="284"/>
        </w:tabs>
        <w:autoSpaceDE w:val="0"/>
        <w:autoSpaceDN w:val="0"/>
        <w:adjustRightInd w:val="0"/>
        <w:ind w:left="1418"/>
        <w:jc w:val="both"/>
        <w:rPr>
          <w:lang w:val="en-US"/>
        </w:rPr>
      </w:pPr>
      <w:r w:rsidRPr="00CD09A8">
        <w:rPr>
          <w:lang w:val="en-US"/>
        </w:rPr>
        <w:t xml:space="preserve">- committing to protecting the </w:t>
      </w:r>
      <w:proofErr w:type="gramStart"/>
      <w:r w:rsidRPr="00CD09A8">
        <w:rPr>
          <w:lang w:val="en-US"/>
        </w:rPr>
        <w:t>environment ;</w:t>
      </w:r>
      <w:proofErr w:type="gramEnd"/>
    </w:p>
    <w:p w:rsidR="008018FD" w:rsidRPr="00CD09A8" w:rsidRDefault="008018FD" w:rsidP="008018FD">
      <w:pPr>
        <w:tabs>
          <w:tab w:val="left" w:pos="284"/>
        </w:tabs>
        <w:autoSpaceDE w:val="0"/>
        <w:autoSpaceDN w:val="0"/>
        <w:adjustRightInd w:val="0"/>
        <w:ind w:left="1418"/>
        <w:jc w:val="both"/>
        <w:rPr>
          <w:lang w:val="en-US"/>
        </w:rPr>
      </w:pPr>
      <w:r w:rsidRPr="00CD09A8">
        <w:rPr>
          <w:lang w:val="en-US"/>
        </w:rPr>
        <w:t xml:space="preserve">- earning customers’ </w:t>
      </w:r>
      <w:proofErr w:type="gramStart"/>
      <w:r w:rsidRPr="00CD09A8">
        <w:rPr>
          <w:lang w:val="en-US"/>
        </w:rPr>
        <w:t>trust ;</w:t>
      </w:r>
      <w:proofErr w:type="gramEnd"/>
    </w:p>
    <w:p w:rsidR="008018FD" w:rsidRPr="00CD09A8" w:rsidRDefault="008018FD" w:rsidP="008018FD">
      <w:pPr>
        <w:tabs>
          <w:tab w:val="left" w:pos="284"/>
        </w:tabs>
        <w:autoSpaceDE w:val="0"/>
        <w:autoSpaceDN w:val="0"/>
        <w:adjustRightInd w:val="0"/>
        <w:ind w:left="1418"/>
        <w:jc w:val="both"/>
        <w:rPr>
          <w:lang w:val="en-US"/>
        </w:rPr>
      </w:pPr>
      <w:r w:rsidRPr="00CD09A8">
        <w:rPr>
          <w:lang w:val="en-US"/>
        </w:rPr>
        <w:t xml:space="preserve">- earning shareholders’ </w:t>
      </w:r>
      <w:proofErr w:type="gramStart"/>
      <w:r w:rsidRPr="00CD09A8">
        <w:rPr>
          <w:lang w:val="en-US"/>
        </w:rPr>
        <w:t>trust ;</w:t>
      </w:r>
      <w:proofErr w:type="gramEnd"/>
    </w:p>
    <w:p w:rsidR="008018FD" w:rsidRPr="00CD09A8" w:rsidRDefault="008018FD" w:rsidP="008018FD">
      <w:pPr>
        <w:pStyle w:val="Paragraphedeliste"/>
        <w:tabs>
          <w:tab w:val="left" w:pos="284"/>
        </w:tabs>
        <w:autoSpaceDE w:val="0"/>
        <w:autoSpaceDN w:val="0"/>
        <w:adjustRightInd w:val="0"/>
        <w:spacing w:after="0" w:line="240" w:lineRule="auto"/>
        <w:ind w:left="1440"/>
        <w:jc w:val="both"/>
        <w:rPr>
          <w:rFonts w:ascii="Times New Roman" w:hAnsi="Times New Roman" w:cs="Times New Roman"/>
          <w:sz w:val="24"/>
          <w:szCs w:val="24"/>
          <w:lang w:val="en-US" w:eastAsia="fr-FR"/>
        </w:rPr>
      </w:pPr>
      <w:r w:rsidRPr="00CD09A8">
        <w:rPr>
          <w:rFonts w:ascii="Times New Roman" w:hAnsi="Times New Roman" w:cs="Times New Roman"/>
          <w:sz w:val="24"/>
          <w:szCs w:val="24"/>
          <w:lang w:val="en-US"/>
        </w:rPr>
        <w:t>- making concrete and promoting integrity in business conduct.</w:t>
      </w:r>
    </w:p>
    <w:p w:rsidR="00467E9E" w:rsidRDefault="00467E9E" w:rsidP="00467E9E">
      <w:pPr>
        <w:pStyle w:val="Paragraphedeliste"/>
        <w:tabs>
          <w:tab w:val="left" w:pos="284"/>
        </w:tabs>
        <w:autoSpaceDE w:val="0"/>
        <w:autoSpaceDN w:val="0"/>
        <w:adjustRightInd w:val="0"/>
        <w:spacing w:after="0" w:line="240" w:lineRule="auto"/>
        <w:ind w:left="1440"/>
        <w:jc w:val="both"/>
        <w:rPr>
          <w:rFonts w:ascii="Times New Roman" w:hAnsi="Times New Roman" w:cs="Times New Roman"/>
          <w:sz w:val="16"/>
          <w:szCs w:val="16"/>
          <w:lang w:val="en-US" w:eastAsia="fr-FR"/>
        </w:rPr>
      </w:pPr>
    </w:p>
    <w:p w:rsidR="004657D9" w:rsidRPr="00CD09A8" w:rsidRDefault="003D3BF7" w:rsidP="004657D9">
      <w:pPr>
        <w:tabs>
          <w:tab w:val="left" w:pos="284"/>
        </w:tabs>
        <w:autoSpaceDE w:val="0"/>
        <w:autoSpaceDN w:val="0"/>
        <w:adjustRightInd w:val="0"/>
        <w:ind w:left="1418"/>
        <w:jc w:val="both"/>
        <w:rPr>
          <w:lang w:val="en-US"/>
        </w:rPr>
      </w:pPr>
      <w:r w:rsidRPr="00CD09A8">
        <w:rPr>
          <w:lang w:val="en-US"/>
        </w:rPr>
        <w:t xml:space="preserve">In addition to the Code of Conduct, a series of </w:t>
      </w:r>
      <w:r w:rsidRPr="00CD09A8">
        <w:rPr>
          <w:b/>
          <w:lang w:val="en-US"/>
        </w:rPr>
        <w:t>internal documents</w:t>
      </w:r>
      <w:r w:rsidRPr="00CD09A8">
        <w:rPr>
          <w:lang w:val="en-US"/>
        </w:rPr>
        <w:t xml:space="preserve"> has been put together that aim to guide employees of the Group and Group </w:t>
      </w:r>
      <w:r w:rsidR="004657D9" w:rsidRPr="00CD09A8">
        <w:rPr>
          <w:lang w:val="en-US"/>
        </w:rPr>
        <w:t xml:space="preserve">companies in </w:t>
      </w:r>
      <w:r w:rsidR="00F20DDC">
        <w:rPr>
          <w:lang w:val="en-US"/>
        </w:rPr>
        <w:t>implementing the Code on a day-to-</w:t>
      </w:r>
      <w:r w:rsidR="004657D9" w:rsidRPr="00CD09A8">
        <w:rPr>
          <w:lang w:val="en-US"/>
        </w:rPr>
        <w:t>day basis: the guiding principles. These documents, which can also be accessed by employees on the Ethics and Compliance Intranet, constitute reference guides for certain topics relating to business ethics.</w:t>
      </w:r>
    </w:p>
    <w:p w:rsidR="004657D9" w:rsidRPr="00CD09A8" w:rsidRDefault="004657D9" w:rsidP="004657D9">
      <w:pPr>
        <w:tabs>
          <w:tab w:val="left" w:pos="284"/>
        </w:tabs>
        <w:autoSpaceDE w:val="0"/>
        <w:autoSpaceDN w:val="0"/>
        <w:adjustRightInd w:val="0"/>
        <w:ind w:left="1418"/>
        <w:jc w:val="both"/>
        <w:rPr>
          <w:lang w:val="en-US"/>
        </w:rPr>
      </w:pPr>
    </w:p>
    <w:p w:rsidR="003D3BF7" w:rsidRPr="003D3BF7" w:rsidRDefault="009D7468" w:rsidP="001208A3">
      <w:pPr>
        <w:pStyle w:val="Paragraphedeliste"/>
        <w:keepNext/>
        <w:keepLines/>
        <w:numPr>
          <w:ilvl w:val="0"/>
          <w:numId w:val="57"/>
        </w:numPr>
        <w:tabs>
          <w:tab w:val="left" w:pos="284"/>
        </w:tabs>
        <w:autoSpaceDE w:val="0"/>
        <w:autoSpaceDN w:val="0"/>
        <w:adjustRightInd w:val="0"/>
        <w:spacing w:after="0" w:line="240" w:lineRule="auto"/>
        <w:jc w:val="both"/>
        <w:rPr>
          <w:rFonts w:ascii="Times New Roman" w:hAnsi="Times New Roman" w:cs="Times New Roman"/>
          <w:b/>
          <w:sz w:val="24"/>
          <w:szCs w:val="24"/>
          <w:lang w:val="en-US" w:eastAsia="fr-FR"/>
        </w:rPr>
      </w:pPr>
      <w:r w:rsidRPr="00CD09A8">
        <w:rPr>
          <w:rFonts w:ascii="Times New Roman" w:hAnsi="Times New Roman" w:cs="Times New Roman"/>
          <w:b/>
          <w:bCs/>
          <w:sz w:val="24"/>
          <w:szCs w:val="24"/>
        </w:rPr>
        <w:lastRenderedPageBreak/>
        <w:t>Supplier Code of Conduct</w:t>
      </w:r>
      <w:r w:rsidR="00BE230E">
        <w:rPr>
          <w:rFonts w:ascii="Times New Roman" w:hAnsi="Times New Roman" w:cs="Times New Roman"/>
          <w:b/>
          <w:bCs/>
          <w:sz w:val="24"/>
          <w:szCs w:val="24"/>
        </w:rPr>
        <w:t>:</w:t>
      </w:r>
    </w:p>
    <w:p w:rsidR="004657D9" w:rsidRPr="00CD09A8" w:rsidRDefault="003D3BF7" w:rsidP="00955E3B">
      <w:pPr>
        <w:keepNext/>
        <w:keepLines/>
        <w:autoSpaceDE w:val="0"/>
        <w:autoSpaceDN w:val="0"/>
        <w:adjustRightInd w:val="0"/>
        <w:ind w:left="1418"/>
        <w:jc w:val="both"/>
        <w:rPr>
          <w:lang w:val="en-US"/>
        </w:rPr>
      </w:pPr>
      <w:r w:rsidRPr="00CD09A8">
        <w:rPr>
          <w:lang w:val="en-US"/>
        </w:rPr>
        <w:t xml:space="preserve">The Supplier Code of Conduct was </w:t>
      </w:r>
      <w:r w:rsidRPr="003D3BF7">
        <w:rPr>
          <w:lang w:val="en-US"/>
        </w:rPr>
        <w:t>revised in 2017</w:t>
      </w:r>
      <w:r w:rsidRPr="00CD09A8">
        <w:rPr>
          <w:lang w:val="en-US"/>
        </w:rPr>
        <w:t xml:space="preserve"> in order to provide more details about the principles of conduct expected of suppliers, particularly in terms of professional integrity.</w:t>
      </w:r>
      <w:r>
        <w:rPr>
          <w:lang w:val="en-US"/>
        </w:rPr>
        <w:t xml:space="preserve"> </w:t>
      </w:r>
      <w:r w:rsidR="004657D9" w:rsidRPr="00CD09A8">
        <w:rPr>
          <w:lang w:val="en-US"/>
        </w:rPr>
        <w:t xml:space="preserve">The revised Code specifies </w:t>
      </w:r>
      <w:r w:rsidR="004657D9" w:rsidRPr="00CD09A8">
        <w:rPr>
          <w:b/>
          <w:lang w:val="en-US"/>
        </w:rPr>
        <w:t>requirements</w:t>
      </w:r>
      <w:r w:rsidR="004657D9" w:rsidRPr="00CD09A8">
        <w:rPr>
          <w:lang w:val="en-US"/>
        </w:rPr>
        <w:t xml:space="preserve"> relating to labor (prohibition of forced labor, child labor, harassment, discrimination, provisions regarding pay, working hours, freedom</w:t>
      </w:r>
      <w:r w:rsidR="00955E3B" w:rsidRPr="00CD09A8">
        <w:rPr>
          <w:lang w:val="en-US"/>
        </w:rPr>
        <w:t xml:space="preserve"> </w:t>
      </w:r>
      <w:r w:rsidR="004657D9" w:rsidRPr="00CD09A8">
        <w:rPr>
          <w:lang w:val="en-US"/>
        </w:rPr>
        <w:t>of association, health and safety), environmental provisions, business conduct (in particular relating to legality, customs, security and subcontracting) and measures to prevent and combat corruption and influence peddling that must be respected by suppliers and any subcontractors in managing their business.</w:t>
      </w:r>
    </w:p>
    <w:p w:rsidR="004657D9" w:rsidRPr="00CD09A8" w:rsidRDefault="004657D9" w:rsidP="00397E04">
      <w:pPr>
        <w:autoSpaceDE w:val="0"/>
        <w:autoSpaceDN w:val="0"/>
        <w:adjustRightInd w:val="0"/>
        <w:ind w:left="1418"/>
        <w:jc w:val="both"/>
        <w:rPr>
          <w:lang w:val="en-US"/>
        </w:rPr>
      </w:pPr>
      <w:r w:rsidRPr="00CD09A8">
        <w:rPr>
          <w:lang w:val="en-US"/>
        </w:rPr>
        <w:t xml:space="preserve">The Supplier Code of Conduct specifies that suppliers of LVMH and Group companies are </w:t>
      </w:r>
      <w:r w:rsidRPr="00CD09A8">
        <w:rPr>
          <w:b/>
          <w:lang w:val="en-US"/>
        </w:rPr>
        <w:t>guarantors of the work carried out by their own subcontractors and suppliers</w:t>
      </w:r>
      <w:r w:rsidRPr="00CD09A8">
        <w:rPr>
          <w:lang w:val="en-US"/>
        </w:rPr>
        <w:t xml:space="preserve"> and guarantee</w:t>
      </w:r>
      <w:r w:rsidR="00397E04" w:rsidRPr="00CD09A8">
        <w:rPr>
          <w:lang w:val="en-US"/>
        </w:rPr>
        <w:t xml:space="preserve"> </w:t>
      </w:r>
      <w:r w:rsidRPr="00CD09A8">
        <w:rPr>
          <w:lang w:val="en-US"/>
        </w:rPr>
        <w:t>that the latter comply with the principles set out in the Code as well as relevant obligations.</w:t>
      </w:r>
    </w:p>
    <w:p w:rsidR="004657D9" w:rsidRPr="00CD09A8" w:rsidRDefault="004657D9" w:rsidP="004657D9">
      <w:pPr>
        <w:autoSpaceDE w:val="0"/>
        <w:autoSpaceDN w:val="0"/>
        <w:adjustRightInd w:val="0"/>
        <w:ind w:left="1418"/>
        <w:jc w:val="both"/>
        <w:rPr>
          <w:lang w:val="en-US"/>
        </w:rPr>
      </w:pPr>
      <w:r w:rsidRPr="00CD09A8">
        <w:rPr>
          <w:lang w:val="en-US"/>
        </w:rPr>
        <w:t xml:space="preserve">It also gives LVMH an </w:t>
      </w:r>
      <w:r w:rsidRPr="00CD09A8">
        <w:rPr>
          <w:b/>
          <w:lang w:val="en-US"/>
        </w:rPr>
        <w:t>audit right</w:t>
      </w:r>
      <w:r w:rsidRPr="00CD09A8">
        <w:rPr>
          <w:lang w:val="en-US"/>
        </w:rPr>
        <w:t xml:space="preserve"> that allows it, as far as possible, to ensure that these principles are effectively observed.</w:t>
      </w:r>
    </w:p>
    <w:p w:rsidR="008018FD" w:rsidRPr="00CD09A8" w:rsidRDefault="004657D9" w:rsidP="004657D9">
      <w:pPr>
        <w:autoSpaceDE w:val="0"/>
        <w:autoSpaceDN w:val="0"/>
        <w:adjustRightInd w:val="0"/>
        <w:ind w:left="1418"/>
        <w:jc w:val="both"/>
        <w:rPr>
          <w:lang w:val="en-US"/>
        </w:rPr>
      </w:pPr>
      <w:r w:rsidRPr="00CD09A8">
        <w:rPr>
          <w:lang w:val="en-US"/>
        </w:rPr>
        <w:t xml:space="preserve">If the Supplier Code of Conduct is violated by one of its suppliers or a supplier or subcontractor of a supplier, LVMH or the Group company concerned reserve </w:t>
      </w:r>
      <w:r w:rsidRPr="00CD09A8">
        <w:rPr>
          <w:b/>
          <w:lang w:val="en-US"/>
        </w:rPr>
        <w:t>the right to review and, possibly, end the commercial relationship subject to the conditions provided by law</w:t>
      </w:r>
      <w:r w:rsidRPr="00CD09A8">
        <w:rPr>
          <w:lang w:val="en-US"/>
        </w:rPr>
        <w:t>.</w:t>
      </w:r>
    </w:p>
    <w:p w:rsidR="004657D9" w:rsidRPr="00CD09A8" w:rsidRDefault="004657D9" w:rsidP="004657D9">
      <w:pPr>
        <w:autoSpaceDE w:val="0"/>
        <w:autoSpaceDN w:val="0"/>
        <w:adjustRightInd w:val="0"/>
        <w:ind w:left="1418"/>
        <w:jc w:val="both"/>
        <w:rPr>
          <w:sz w:val="10"/>
          <w:szCs w:val="10"/>
          <w:lang w:val="en-US"/>
        </w:rPr>
      </w:pPr>
    </w:p>
    <w:p w:rsidR="00335DB2" w:rsidRPr="00CD09A8" w:rsidRDefault="009D7468" w:rsidP="001208A3">
      <w:pPr>
        <w:pStyle w:val="Paragraphedeliste"/>
        <w:numPr>
          <w:ilvl w:val="0"/>
          <w:numId w:val="57"/>
        </w:numPr>
        <w:tabs>
          <w:tab w:val="left" w:pos="284"/>
        </w:tabs>
        <w:autoSpaceDE w:val="0"/>
        <w:autoSpaceDN w:val="0"/>
        <w:adjustRightInd w:val="0"/>
        <w:spacing w:after="0" w:line="240" w:lineRule="auto"/>
        <w:jc w:val="both"/>
        <w:rPr>
          <w:rFonts w:ascii="Times New Roman" w:hAnsi="Times New Roman" w:cs="Times New Roman"/>
          <w:sz w:val="24"/>
          <w:szCs w:val="24"/>
          <w:lang w:val="en-US" w:eastAsia="fr-FR"/>
        </w:rPr>
      </w:pPr>
      <w:r w:rsidRPr="00CD09A8">
        <w:rPr>
          <w:rFonts w:ascii="Times New Roman" w:hAnsi="Times New Roman" w:cs="Times New Roman"/>
          <w:bCs/>
          <w:sz w:val="24"/>
          <w:szCs w:val="24"/>
          <w:lang w:val="en-US"/>
        </w:rPr>
        <w:t>Other LVMH c</w:t>
      </w:r>
      <w:r w:rsidR="00F6062B" w:rsidRPr="00CD09A8">
        <w:rPr>
          <w:rFonts w:ascii="Times New Roman" w:hAnsi="Times New Roman" w:cs="Times New Roman"/>
          <w:bCs/>
          <w:sz w:val="24"/>
          <w:szCs w:val="24"/>
          <w:lang w:val="en-US"/>
        </w:rPr>
        <w:t xml:space="preserve">harters and strategic policies </w:t>
      </w:r>
      <w:r w:rsidR="004B2DD4" w:rsidRPr="00CD09A8">
        <w:rPr>
          <w:rFonts w:ascii="Times New Roman" w:hAnsi="Times New Roman" w:cs="Times New Roman"/>
          <w:bCs/>
          <w:sz w:val="24"/>
          <w:szCs w:val="24"/>
          <w:lang w:val="en-US"/>
        </w:rPr>
        <w:t xml:space="preserve">have been </w:t>
      </w:r>
      <w:r w:rsidR="00397E04" w:rsidRPr="00CD09A8">
        <w:rPr>
          <w:rFonts w:ascii="Times New Roman" w:hAnsi="Times New Roman" w:cs="Times New Roman"/>
          <w:bCs/>
          <w:sz w:val="24"/>
          <w:szCs w:val="24"/>
          <w:lang w:val="en-US"/>
        </w:rPr>
        <w:t xml:space="preserve">already </w:t>
      </w:r>
      <w:r w:rsidR="004B2DD4" w:rsidRPr="00CD09A8">
        <w:rPr>
          <w:rFonts w:ascii="Times New Roman" w:hAnsi="Times New Roman" w:cs="Times New Roman"/>
          <w:bCs/>
          <w:sz w:val="24"/>
          <w:szCs w:val="24"/>
          <w:lang w:val="en-US"/>
        </w:rPr>
        <w:t>implemented</w:t>
      </w:r>
      <w:r w:rsidR="00BE230E">
        <w:rPr>
          <w:rFonts w:ascii="Times New Roman" w:hAnsi="Times New Roman" w:cs="Times New Roman"/>
          <w:bCs/>
          <w:sz w:val="24"/>
          <w:szCs w:val="24"/>
          <w:lang w:val="en-US"/>
        </w:rPr>
        <w:t>:</w:t>
      </w:r>
      <w:r w:rsidR="004B2DD4" w:rsidRPr="00CD09A8">
        <w:rPr>
          <w:rFonts w:ascii="Times New Roman" w:hAnsi="Times New Roman" w:cs="Times New Roman"/>
          <w:bCs/>
          <w:sz w:val="24"/>
          <w:szCs w:val="24"/>
          <w:lang w:val="en-US"/>
        </w:rPr>
        <w:t xml:space="preserve"> </w:t>
      </w:r>
      <w:r w:rsidR="006576AD" w:rsidRPr="00CD09A8">
        <w:rPr>
          <w:rFonts w:ascii="Times New Roman" w:hAnsi="Times New Roman" w:cs="Times New Roman"/>
          <w:b/>
          <w:bCs/>
          <w:sz w:val="24"/>
          <w:szCs w:val="24"/>
          <w:lang w:val="en-US"/>
        </w:rPr>
        <w:t>“</w:t>
      </w:r>
      <w:r w:rsidRPr="00CD09A8">
        <w:rPr>
          <w:rFonts w:ascii="Times New Roman" w:hAnsi="Times New Roman" w:cs="Times New Roman"/>
          <w:b/>
          <w:bCs/>
          <w:sz w:val="24"/>
          <w:szCs w:val="24"/>
          <w:lang w:val="en-US"/>
        </w:rPr>
        <w:t>Environmental Charter</w:t>
      </w:r>
      <w:r w:rsidR="006576AD" w:rsidRPr="00CD09A8">
        <w:rPr>
          <w:rFonts w:ascii="Times New Roman" w:hAnsi="Times New Roman" w:cs="Times New Roman"/>
          <w:b/>
          <w:bCs/>
          <w:sz w:val="24"/>
          <w:szCs w:val="24"/>
          <w:lang w:val="en-US"/>
        </w:rPr>
        <w:t>”</w:t>
      </w:r>
      <w:r w:rsidRPr="00CD09A8">
        <w:rPr>
          <w:rFonts w:ascii="Times New Roman" w:hAnsi="Times New Roman" w:cs="Times New Roman"/>
          <w:bCs/>
          <w:sz w:val="24"/>
          <w:szCs w:val="24"/>
          <w:lang w:val="en-US"/>
        </w:rPr>
        <w:t xml:space="preserve">, </w:t>
      </w:r>
      <w:r w:rsidR="006576AD" w:rsidRPr="00CD09A8">
        <w:rPr>
          <w:rFonts w:ascii="Times New Roman" w:hAnsi="Times New Roman" w:cs="Times New Roman"/>
          <w:b/>
          <w:bCs/>
          <w:sz w:val="24"/>
          <w:szCs w:val="24"/>
          <w:lang w:val="en-US"/>
        </w:rPr>
        <w:t>“</w:t>
      </w:r>
      <w:r w:rsidRPr="00CD09A8">
        <w:rPr>
          <w:rFonts w:ascii="Times New Roman" w:hAnsi="Times New Roman" w:cs="Times New Roman"/>
          <w:b/>
          <w:sz w:val="24"/>
          <w:szCs w:val="24"/>
          <w:lang w:val="en-US"/>
        </w:rPr>
        <w:t>LVMH Recruitment Code of Conduct</w:t>
      </w:r>
      <w:r w:rsidR="006576AD" w:rsidRPr="00CD09A8">
        <w:rPr>
          <w:rFonts w:ascii="Times New Roman" w:hAnsi="Times New Roman" w:cs="Times New Roman"/>
          <w:b/>
          <w:sz w:val="24"/>
          <w:szCs w:val="24"/>
          <w:lang w:val="en-US"/>
        </w:rPr>
        <w:t>”</w:t>
      </w:r>
      <w:r w:rsidRPr="00CD09A8">
        <w:rPr>
          <w:rFonts w:ascii="Times New Roman" w:hAnsi="Times New Roman" w:cs="Times New Roman"/>
          <w:sz w:val="24"/>
          <w:szCs w:val="24"/>
          <w:lang w:val="en-US"/>
        </w:rPr>
        <w:t xml:space="preserve">, </w:t>
      </w:r>
      <w:r w:rsidR="003830D2" w:rsidRPr="003830D2">
        <w:rPr>
          <w:rFonts w:ascii="Times New Roman" w:hAnsi="Times New Roman" w:cs="Times New Roman"/>
          <w:b/>
          <w:sz w:val="24"/>
          <w:szCs w:val="24"/>
          <w:lang w:val="en-US"/>
        </w:rPr>
        <w:t>“Charter on Working Relations with Fashion Models and Their Well-Being”</w:t>
      </w:r>
      <w:r w:rsidR="003830D2">
        <w:rPr>
          <w:rFonts w:ascii="Times New Roman" w:hAnsi="Times New Roman" w:cs="Times New Roman"/>
          <w:sz w:val="24"/>
          <w:szCs w:val="24"/>
          <w:lang w:val="en-US"/>
        </w:rPr>
        <w:t xml:space="preserve">, </w:t>
      </w:r>
      <w:r w:rsidR="006576AD" w:rsidRPr="00CD09A8">
        <w:rPr>
          <w:rFonts w:ascii="Times New Roman" w:hAnsi="Times New Roman" w:cs="Times New Roman"/>
          <w:b/>
          <w:sz w:val="24"/>
          <w:szCs w:val="24"/>
          <w:lang w:val="en-US"/>
        </w:rPr>
        <w:t>“</w:t>
      </w:r>
      <w:r w:rsidRPr="00CD09A8">
        <w:rPr>
          <w:rFonts w:ascii="Times New Roman" w:hAnsi="Times New Roman" w:cs="Times New Roman"/>
          <w:b/>
          <w:bCs/>
          <w:sz w:val="24"/>
          <w:szCs w:val="24"/>
          <w:lang w:val="en-US"/>
        </w:rPr>
        <w:t>Internal Competition Law Compliance Charter</w:t>
      </w:r>
      <w:r w:rsidR="006576AD" w:rsidRPr="00CD09A8">
        <w:rPr>
          <w:rFonts w:ascii="Times New Roman" w:hAnsi="Times New Roman" w:cs="Times New Roman"/>
          <w:b/>
          <w:bCs/>
          <w:sz w:val="24"/>
          <w:szCs w:val="24"/>
          <w:lang w:val="en-US"/>
        </w:rPr>
        <w:t>”</w:t>
      </w:r>
      <w:r w:rsidRPr="00CD09A8">
        <w:rPr>
          <w:rFonts w:ascii="Times New Roman" w:hAnsi="Times New Roman" w:cs="Times New Roman"/>
          <w:bCs/>
          <w:sz w:val="24"/>
          <w:szCs w:val="24"/>
          <w:lang w:val="en-US"/>
        </w:rPr>
        <w:t xml:space="preserve">, </w:t>
      </w:r>
      <w:r w:rsidR="006576AD" w:rsidRPr="00CD09A8">
        <w:rPr>
          <w:rFonts w:ascii="Times New Roman" w:hAnsi="Times New Roman" w:cs="Times New Roman"/>
          <w:b/>
          <w:bCs/>
          <w:sz w:val="24"/>
          <w:szCs w:val="24"/>
          <w:lang w:val="en-US"/>
        </w:rPr>
        <w:t>“</w:t>
      </w:r>
      <w:r w:rsidRPr="00CD09A8">
        <w:rPr>
          <w:rFonts w:ascii="Times New Roman" w:hAnsi="Times New Roman" w:cs="Times New Roman"/>
          <w:b/>
          <w:bCs/>
          <w:sz w:val="24"/>
          <w:szCs w:val="24"/>
          <w:lang w:val="en-US"/>
        </w:rPr>
        <w:t>Internal IT Systems Security Charter</w:t>
      </w:r>
      <w:r w:rsidR="006576AD" w:rsidRPr="00CD09A8">
        <w:rPr>
          <w:rFonts w:ascii="Times New Roman" w:hAnsi="Times New Roman" w:cs="Times New Roman"/>
          <w:b/>
          <w:bCs/>
          <w:sz w:val="24"/>
          <w:szCs w:val="24"/>
          <w:lang w:val="en-US"/>
        </w:rPr>
        <w:t>”</w:t>
      </w:r>
      <w:r w:rsidRPr="00CD09A8">
        <w:rPr>
          <w:rFonts w:ascii="Times New Roman" w:hAnsi="Times New Roman" w:cs="Times New Roman"/>
          <w:bCs/>
          <w:sz w:val="24"/>
          <w:szCs w:val="24"/>
          <w:lang w:val="en-US"/>
        </w:rPr>
        <w:t>…</w:t>
      </w:r>
    </w:p>
    <w:p w:rsidR="00093C47" w:rsidRPr="00CD09A8" w:rsidRDefault="00093C47" w:rsidP="00093C47">
      <w:pPr>
        <w:tabs>
          <w:tab w:val="left" w:pos="284"/>
        </w:tabs>
        <w:autoSpaceDE w:val="0"/>
        <w:autoSpaceDN w:val="0"/>
        <w:adjustRightInd w:val="0"/>
        <w:jc w:val="both"/>
        <w:rPr>
          <w:sz w:val="10"/>
          <w:szCs w:val="10"/>
          <w:lang w:val="en-US"/>
        </w:rPr>
      </w:pPr>
    </w:p>
    <w:p w:rsidR="00335DB2" w:rsidRPr="00CD09A8" w:rsidRDefault="00335DB2" w:rsidP="001208A3">
      <w:pPr>
        <w:pStyle w:val="Paragraphedeliste"/>
        <w:numPr>
          <w:ilvl w:val="0"/>
          <w:numId w:val="57"/>
        </w:numPr>
        <w:tabs>
          <w:tab w:val="left" w:pos="284"/>
        </w:tabs>
        <w:autoSpaceDE w:val="0"/>
        <w:autoSpaceDN w:val="0"/>
        <w:adjustRightInd w:val="0"/>
        <w:spacing w:after="0" w:line="240" w:lineRule="auto"/>
        <w:jc w:val="both"/>
        <w:rPr>
          <w:rFonts w:ascii="Times New Roman" w:hAnsi="Times New Roman" w:cs="Times New Roman"/>
          <w:sz w:val="24"/>
          <w:szCs w:val="24"/>
          <w:lang w:val="en-US" w:eastAsia="fr-FR"/>
        </w:rPr>
      </w:pPr>
      <w:r w:rsidRPr="00CD09A8">
        <w:rPr>
          <w:rFonts w:ascii="Times New Roman" w:hAnsi="Times New Roman" w:cs="Times New Roman"/>
          <w:bCs/>
          <w:sz w:val="24"/>
          <w:szCs w:val="24"/>
          <w:lang w:val="en-US"/>
        </w:rPr>
        <w:t>Definitions and objectives of risk management and internal control</w:t>
      </w:r>
      <w:r w:rsidR="00397E04" w:rsidRPr="00CD09A8">
        <w:rPr>
          <w:rFonts w:ascii="Times New Roman" w:hAnsi="Times New Roman" w:cs="Times New Roman"/>
          <w:bCs/>
          <w:sz w:val="24"/>
          <w:szCs w:val="24"/>
          <w:lang w:val="en-US"/>
        </w:rPr>
        <w:t>.</w:t>
      </w:r>
    </w:p>
    <w:p w:rsidR="00410AB8" w:rsidRPr="00C33C6D" w:rsidRDefault="00410AB8" w:rsidP="003D3BF7">
      <w:pPr>
        <w:tabs>
          <w:tab w:val="left" w:pos="284"/>
        </w:tabs>
        <w:autoSpaceDE w:val="0"/>
        <w:autoSpaceDN w:val="0"/>
        <w:adjustRightInd w:val="0"/>
        <w:jc w:val="both"/>
        <w:rPr>
          <w:iCs/>
          <w:color w:val="000000"/>
          <w:sz w:val="16"/>
          <w:szCs w:val="16"/>
          <w:lang w:val="en-GB" w:eastAsia="zh-TW"/>
        </w:rPr>
      </w:pPr>
    </w:p>
    <w:p w:rsidR="00335DB2" w:rsidRPr="00CD09A8" w:rsidRDefault="00A75E5A" w:rsidP="003D3BF7">
      <w:pPr>
        <w:pStyle w:val="Paragraphedeliste"/>
        <w:numPr>
          <w:ilvl w:val="0"/>
          <w:numId w:val="4"/>
        </w:numPr>
        <w:tabs>
          <w:tab w:val="left" w:pos="284"/>
        </w:tabs>
        <w:autoSpaceDE w:val="0"/>
        <w:autoSpaceDN w:val="0"/>
        <w:adjustRightInd w:val="0"/>
        <w:spacing w:after="0" w:line="240" w:lineRule="auto"/>
        <w:ind w:left="0" w:firstLine="0"/>
        <w:jc w:val="both"/>
        <w:rPr>
          <w:rFonts w:ascii="Times New Roman" w:hAnsi="Times New Roman" w:cs="Times New Roman"/>
          <w:b/>
          <w:sz w:val="24"/>
          <w:szCs w:val="24"/>
          <w:lang w:val="en-US" w:eastAsia="fr-FR"/>
        </w:rPr>
      </w:pPr>
      <w:r>
        <w:rPr>
          <w:rFonts w:ascii="Times New Roman" w:hAnsi="Times New Roman" w:cs="Times New Roman"/>
          <w:b/>
          <w:sz w:val="24"/>
          <w:szCs w:val="24"/>
          <w:lang w:val="en-US" w:eastAsia="fr-FR"/>
        </w:rPr>
        <w:t>Risk Identification</w:t>
      </w:r>
      <w:r w:rsidR="00BE230E">
        <w:rPr>
          <w:rFonts w:ascii="Times New Roman" w:hAnsi="Times New Roman" w:cs="Times New Roman"/>
          <w:b/>
          <w:sz w:val="24"/>
          <w:szCs w:val="24"/>
          <w:lang w:val="en-US" w:eastAsia="fr-FR"/>
        </w:rPr>
        <w:t>:</w:t>
      </w:r>
    </w:p>
    <w:p w:rsidR="00496374" w:rsidRDefault="00496374" w:rsidP="003D3BF7">
      <w:pPr>
        <w:pStyle w:val="Paragraphedeliste"/>
        <w:tabs>
          <w:tab w:val="left" w:pos="284"/>
        </w:tabs>
        <w:autoSpaceDE w:val="0"/>
        <w:autoSpaceDN w:val="0"/>
        <w:adjustRightInd w:val="0"/>
        <w:spacing w:after="0" w:line="240" w:lineRule="auto"/>
        <w:ind w:left="0"/>
        <w:jc w:val="both"/>
        <w:rPr>
          <w:rFonts w:ascii="Times New Roman" w:hAnsi="Times New Roman" w:cs="Times New Roman"/>
          <w:sz w:val="12"/>
          <w:szCs w:val="12"/>
          <w:lang w:val="en-US" w:eastAsia="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gridCol w:w="1709"/>
      </w:tblGrid>
      <w:tr w:rsidR="006672C0" w:rsidRPr="003670D2" w:rsidTr="006672C0">
        <w:tc>
          <w:tcPr>
            <w:tcW w:w="8897" w:type="dxa"/>
            <w:tcBorders>
              <w:top w:val="nil"/>
              <w:left w:val="nil"/>
              <w:bottom w:val="nil"/>
              <w:right w:val="nil"/>
            </w:tcBorders>
            <w:shd w:val="clear" w:color="auto" w:fill="auto"/>
          </w:tcPr>
          <w:p w:rsidR="006672C0" w:rsidRPr="00CD09A8" w:rsidRDefault="00635114" w:rsidP="006672C0">
            <w:pPr>
              <w:autoSpaceDE w:val="0"/>
              <w:autoSpaceDN w:val="0"/>
              <w:adjustRightInd w:val="0"/>
              <w:jc w:val="both"/>
              <w:rPr>
                <w:lang w:val="en-US"/>
              </w:rPr>
            </w:pPr>
            <w:r w:rsidRPr="003D3BF7">
              <w:rPr>
                <w:lang w:val="en-US"/>
              </w:rPr>
              <w:t xml:space="preserve">The </w:t>
            </w:r>
            <w:r w:rsidR="00F20DDC">
              <w:rPr>
                <w:b/>
                <w:lang w:val="en-US"/>
              </w:rPr>
              <w:t>non-financial risk-</w:t>
            </w:r>
            <w:r w:rsidRPr="00635114">
              <w:rPr>
                <w:b/>
                <w:lang w:val="en-US"/>
              </w:rPr>
              <w:t>mapping exercise</w:t>
            </w:r>
            <w:r w:rsidRPr="003D3BF7">
              <w:rPr>
                <w:lang w:val="en-US"/>
              </w:rPr>
              <w:t xml:space="preserve"> was undertaken in 2018</w:t>
            </w:r>
            <w:r>
              <w:rPr>
                <w:lang w:val="en-US"/>
              </w:rPr>
              <w:t xml:space="preserve"> </w:t>
            </w:r>
            <w:r w:rsidRPr="003D3BF7">
              <w:rPr>
                <w:lang w:val="en-US"/>
              </w:rPr>
              <w:t>with the assistance of global risk and strategic consulting</w:t>
            </w:r>
            <w:r>
              <w:rPr>
                <w:lang w:val="en-US"/>
              </w:rPr>
              <w:t xml:space="preserve"> </w:t>
            </w:r>
            <w:r w:rsidRPr="003D3BF7">
              <w:rPr>
                <w:lang w:val="en-US"/>
              </w:rPr>
              <w:t>firm Verisk Maplecroft, which specializes in analyzing political,</w:t>
            </w:r>
            <w:r>
              <w:rPr>
                <w:lang w:val="en-US"/>
              </w:rPr>
              <w:t xml:space="preserve"> </w:t>
            </w:r>
            <w:r w:rsidRPr="003D3BF7">
              <w:rPr>
                <w:lang w:val="en-US"/>
              </w:rPr>
              <w:t>economic, social and environmental risks.</w:t>
            </w:r>
            <w:r w:rsidR="006672C0" w:rsidRPr="00CD09A8">
              <w:rPr>
                <w:lang w:val="en-US"/>
              </w:rPr>
              <w:t xml:space="preserve"> </w:t>
            </w:r>
          </w:p>
        </w:tc>
        <w:tc>
          <w:tcPr>
            <w:tcW w:w="1709" w:type="dxa"/>
            <w:tcBorders>
              <w:top w:val="nil"/>
              <w:left w:val="nil"/>
              <w:bottom w:val="nil"/>
              <w:right w:val="nil"/>
            </w:tcBorders>
            <w:shd w:val="clear" w:color="auto" w:fill="auto"/>
          </w:tcPr>
          <w:p w:rsidR="006672C0" w:rsidRPr="00CD09A8" w:rsidRDefault="008F7E4D" w:rsidP="006672C0">
            <w:pPr>
              <w:autoSpaceDE w:val="0"/>
              <w:autoSpaceDN w:val="0"/>
              <w:adjustRightInd w:val="0"/>
              <w:jc w:val="both"/>
              <w:rPr>
                <w:color w:val="000000"/>
                <w:lang w:val="en-US" w:eastAsia="zh-TW"/>
              </w:rPr>
            </w:pPr>
            <w:r w:rsidRPr="008F7E4D">
              <w:rPr>
                <w:noProof/>
              </w:rPr>
              <w:pict>
                <v:roundrect id="_x0000_s1823" style="position:absolute;left:0;text-align:left;margin-left:3.15pt;margin-top:1.75pt;width:71.5pt;height:22.4pt;z-index:251792896;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823">
                    <w:txbxContent>
                      <w:p w:rsidR="003670D2" w:rsidRPr="00F56831" w:rsidRDefault="003670D2" w:rsidP="006672C0">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3D3BF7" w:rsidRPr="00635114" w:rsidRDefault="003D3BF7" w:rsidP="003D3BF7">
      <w:pPr>
        <w:autoSpaceDE w:val="0"/>
        <w:autoSpaceDN w:val="0"/>
        <w:adjustRightInd w:val="0"/>
        <w:jc w:val="both"/>
        <w:rPr>
          <w:sz w:val="16"/>
          <w:szCs w:val="16"/>
          <w:lang w:val="en-US"/>
        </w:rPr>
      </w:pPr>
    </w:p>
    <w:p w:rsidR="003D3BF7" w:rsidRPr="003D3BF7" w:rsidRDefault="003D3BF7" w:rsidP="003D3BF7">
      <w:pPr>
        <w:autoSpaceDE w:val="0"/>
        <w:autoSpaceDN w:val="0"/>
        <w:adjustRightInd w:val="0"/>
        <w:jc w:val="both"/>
        <w:rPr>
          <w:lang w:val="en-US"/>
        </w:rPr>
      </w:pPr>
      <w:r w:rsidRPr="003D3BF7">
        <w:rPr>
          <w:lang w:val="en-US"/>
        </w:rPr>
        <w:t>It was based on an assessment comparing external benchmarking</w:t>
      </w:r>
      <w:r w:rsidR="006672C0">
        <w:rPr>
          <w:lang w:val="en-US"/>
        </w:rPr>
        <w:t xml:space="preserve"> </w:t>
      </w:r>
      <w:r w:rsidRPr="003D3BF7">
        <w:rPr>
          <w:lang w:val="en-US"/>
        </w:rPr>
        <w:t>indicators provided by Verisk Maplecroft with qualitative and</w:t>
      </w:r>
      <w:r w:rsidR="006672C0">
        <w:rPr>
          <w:lang w:val="en-US"/>
        </w:rPr>
        <w:t xml:space="preserve"> </w:t>
      </w:r>
      <w:r w:rsidRPr="003D3BF7">
        <w:rPr>
          <w:lang w:val="en-US"/>
        </w:rPr>
        <w:t>quantitative information provided internally by various Group</w:t>
      </w:r>
      <w:r w:rsidR="006672C0">
        <w:rPr>
          <w:lang w:val="en-US"/>
        </w:rPr>
        <w:t xml:space="preserve"> </w:t>
      </w:r>
      <w:r w:rsidRPr="003D3BF7">
        <w:rPr>
          <w:lang w:val="en-US"/>
        </w:rPr>
        <w:t>entities, such as their level of activity, the amount of purchases</w:t>
      </w:r>
      <w:r w:rsidR="006672C0">
        <w:rPr>
          <w:lang w:val="en-US"/>
        </w:rPr>
        <w:t xml:space="preserve"> </w:t>
      </w:r>
      <w:r w:rsidRPr="003D3BF7">
        <w:rPr>
          <w:lang w:val="en-US"/>
        </w:rPr>
        <w:t>by category, the number of production, logistics and retail sites,</w:t>
      </w:r>
      <w:r w:rsidR="006672C0">
        <w:rPr>
          <w:lang w:val="en-US"/>
        </w:rPr>
        <w:t xml:space="preserve"> </w:t>
      </w:r>
      <w:r w:rsidRPr="003D3BF7">
        <w:rPr>
          <w:lang w:val="en-US"/>
        </w:rPr>
        <w:t>and the number of employees.</w:t>
      </w:r>
    </w:p>
    <w:p w:rsidR="00635114" w:rsidRPr="00635114" w:rsidRDefault="00635114" w:rsidP="003D3BF7">
      <w:pPr>
        <w:autoSpaceDE w:val="0"/>
        <w:autoSpaceDN w:val="0"/>
        <w:adjustRightInd w:val="0"/>
        <w:jc w:val="both"/>
        <w:rPr>
          <w:sz w:val="16"/>
          <w:szCs w:val="16"/>
          <w:lang w:val="en-US"/>
        </w:rPr>
      </w:pPr>
    </w:p>
    <w:p w:rsidR="003D3BF7" w:rsidRPr="003D3BF7" w:rsidRDefault="003D3BF7" w:rsidP="003D3BF7">
      <w:pPr>
        <w:autoSpaceDE w:val="0"/>
        <w:autoSpaceDN w:val="0"/>
        <w:adjustRightInd w:val="0"/>
        <w:jc w:val="both"/>
        <w:rPr>
          <w:lang w:val="en-US"/>
        </w:rPr>
      </w:pPr>
      <w:r w:rsidRPr="003D3BF7">
        <w:rPr>
          <w:lang w:val="en-US"/>
        </w:rPr>
        <w:t>The exercise analyzed a wide variety of factors by geography</w:t>
      </w:r>
      <w:r w:rsidR="006672C0">
        <w:rPr>
          <w:lang w:val="en-US"/>
        </w:rPr>
        <w:t xml:space="preserve"> </w:t>
      </w:r>
      <w:r w:rsidRPr="003D3BF7">
        <w:rPr>
          <w:lang w:val="en-US"/>
        </w:rPr>
        <w:t>and sector: corruption index, child labor, decent pay and working</w:t>
      </w:r>
      <w:r w:rsidR="006672C0">
        <w:rPr>
          <w:lang w:val="en-US"/>
        </w:rPr>
        <w:t xml:space="preserve"> </w:t>
      </w:r>
      <w:r w:rsidRPr="003D3BF7">
        <w:rPr>
          <w:lang w:val="en-US"/>
        </w:rPr>
        <w:t>hours, workplace discrimination, freedom of association</w:t>
      </w:r>
      <w:r w:rsidR="006672C0">
        <w:rPr>
          <w:lang w:val="en-US"/>
        </w:rPr>
        <w:t xml:space="preserve"> </w:t>
      </w:r>
      <w:r w:rsidRPr="003D3BF7">
        <w:rPr>
          <w:lang w:val="en-US"/>
        </w:rPr>
        <w:t>and trade union membership, health and safety, forced labor,</w:t>
      </w:r>
      <w:r w:rsidR="006672C0">
        <w:rPr>
          <w:lang w:val="en-US"/>
        </w:rPr>
        <w:t xml:space="preserve"> </w:t>
      </w:r>
      <w:r w:rsidRPr="003D3BF7">
        <w:rPr>
          <w:lang w:val="en-US"/>
        </w:rPr>
        <w:t>air quality, waste management, water stress, water quality,</w:t>
      </w:r>
      <w:r w:rsidR="006672C0">
        <w:rPr>
          <w:lang w:val="en-US"/>
        </w:rPr>
        <w:t xml:space="preserve"> </w:t>
      </w:r>
      <w:r w:rsidRPr="003D3BF7">
        <w:rPr>
          <w:lang w:val="en-US"/>
        </w:rPr>
        <w:t>deforestation, climate change, risk of drought, etc.</w:t>
      </w:r>
    </w:p>
    <w:p w:rsidR="003D3BF7" w:rsidRPr="003D3BF7" w:rsidRDefault="003D3BF7" w:rsidP="003D3BF7">
      <w:pPr>
        <w:autoSpaceDE w:val="0"/>
        <w:autoSpaceDN w:val="0"/>
        <w:adjustRightInd w:val="0"/>
        <w:jc w:val="both"/>
        <w:rPr>
          <w:lang w:val="en-US"/>
        </w:rPr>
      </w:pPr>
      <w:r w:rsidRPr="003D3BF7">
        <w:rPr>
          <w:lang w:val="en-US"/>
        </w:rPr>
        <w:t>The resulting risk map separates out administration, production</w:t>
      </w:r>
      <w:r w:rsidR="006672C0">
        <w:rPr>
          <w:lang w:val="en-US"/>
        </w:rPr>
        <w:t xml:space="preserve"> </w:t>
      </w:r>
      <w:r w:rsidRPr="003D3BF7">
        <w:rPr>
          <w:lang w:val="en-US"/>
        </w:rPr>
        <w:t>and distribution activities across these various risks, highlighting</w:t>
      </w:r>
      <w:r w:rsidR="006672C0">
        <w:rPr>
          <w:lang w:val="en-US"/>
        </w:rPr>
        <w:t xml:space="preserve"> </w:t>
      </w:r>
      <w:r w:rsidRPr="003D3BF7">
        <w:rPr>
          <w:lang w:val="en-US"/>
        </w:rPr>
        <w:t>the severity of potential risks arising from the Group’s own</w:t>
      </w:r>
      <w:r w:rsidR="006672C0">
        <w:rPr>
          <w:lang w:val="en-US"/>
        </w:rPr>
        <w:t xml:space="preserve"> </w:t>
      </w:r>
      <w:r w:rsidRPr="003D3BF7">
        <w:rPr>
          <w:lang w:val="en-US"/>
        </w:rPr>
        <w:t>activities and those of its supply chain.</w:t>
      </w:r>
    </w:p>
    <w:p w:rsidR="006672C0" w:rsidRPr="00635114" w:rsidRDefault="006672C0" w:rsidP="003D3BF7">
      <w:pPr>
        <w:autoSpaceDE w:val="0"/>
        <w:autoSpaceDN w:val="0"/>
        <w:adjustRightInd w:val="0"/>
        <w:jc w:val="both"/>
        <w:rPr>
          <w:sz w:val="16"/>
          <w:szCs w:val="16"/>
          <w:lang w:val="en-US"/>
        </w:rPr>
      </w:pPr>
    </w:p>
    <w:p w:rsidR="00635114" w:rsidRDefault="003D3BF7" w:rsidP="00635114">
      <w:pPr>
        <w:autoSpaceDE w:val="0"/>
        <w:autoSpaceDN w:val="0"/>
        <w:adjustRightInd w:val="0"/>
        <w:jc w:val="both"/>
        <w:rPr>
          <w:lang w:val="en-US"/>
        </w:rPr>
      </w:pPr>
      <w:r w:rsidRPr="003D3BF7">
        <w:rPr>
          <w:lang w:val="en-US"/>
        </w:rPr>
        <w:t>Based on an array of data – including this mapping work,</w:t>
      </w:r>
      <w:r w:rsidR="006672C0">
        <w:rPr>
          <w:lang w:val="en-US"/>
        </w:rPr>
        <w:t xml:space="preserve"> </w:t>
      </w:r>
      <w:r w:rsidRPr="003D3BF7">
        <w:rPr>
          <w:lang w:val="en-US"/>
        </w:rPr>
        <w:t>feedback from the Maisons’ networks of Ethics &amp; Compliance,</w:t>
      </w:r>
      <w:r w:rsidR="006672C0">
        <w:rPr>
          <w:lang w:val="en-US"/>
        </w:rPr>
        <w:t xml:space="preserve"> </w:t>
      </w:r>
      <w:r w:rsidRPr="003D3BF7">
        <w:rPr>
          <w:lang w:val="en-US"/>
        </w:rPr>
        <w:t>Social Responsibility and Environment correspondents, and</w:t>
      </w:r>
      <w:r w:rsidR="006672C0">
        <w:rPr>
          <w:lang w:val="en-US"/>
        </w:rPr>
        <w:t xml:space="preserve"> </w:t>
      </w:r>
      <w:r w:rsidRPr="003D3BF7">
        <w:rPr>
          <w:lang w:val="en-US"/>
        </w:rPr>
        <w:t>an assessment of the impact and probability of occurrence of</w:t>
      </w:r>
      <w:r w:rsidR="006672C0">
        <w:rPr>
          <w:lang w:val="en-US"/>
        </w:rPr>
        <w:t xml:space="preserve"> </w:t>
      </w:r>
      <w:r w:rsidRPr="003D3BF7">
        <w:rPr>
          <w:lang w:val="en-US"/>
        </w:rPr>
        <w:t xml:space="preserve">the various risks identified – </w:t>
      </w:r>
      <w:r w:rsidR="00635114">
        <w:rPr>
          <w:lang w:val="en-US"/>
        </w:rPr>
        <w:t>different risks</w:t>
      </w:r>
      <w:r w:rsidRPr="003D3BF7">
        <w:rPr>
          <w:lang w:val="en-US"/>
        </w:rPr>
        <w:t xml:space="preserve"> have been classified</w:t>
      </w:r>
      <w:r w:rsidR="006672C0">
        <w:rPr>
          <w:lang w:val="en-US"/>
        </w:rPr>
        <w:t xml:space="preserve"> </w:t>
      </w:r>
      <w:r w:rsidRPr="003D3BF7">
        <w:rPr>
          <w:lang w:val="en-US"/>
        </w:rPr>
        <w:t>by representatives of the Group’s central functions and senior</w:t>
      </w:r>
      <w:r w:rsidR="006672C0">
        <w:rPr>
          <w:lang w:val="en-US"/>
        </w:rPr>
        <w:t xml:space="preserve"> </w:t>
      </w:r>
      <w:r w:rsidRPr="003D3BF7">
        <w:rPr>
          <w:lang w:val="en-US"/>
        </w:rPr>
        <w:t xml:space="preserve">management as “key risks” in </w:t>
      </w:r>
      <w:r w:rsidR="00635114">
        <w:rPr>
          <w:lang w:val="en-US"/>
        </w:rPr>
        <w:t>light of the Group’s activities. Two main regulations have impacted the mapping of risks. These</w:t>
      </w:r>
      <w:r w:rsidR="00635114" w:rsidRPr="00CD09A8">
        <w:rPr>
          <w:lang w:val="en-US"/>
        </w:rPr>
        <w:t xml:space="preserve"> new regulation</w:t>
      </w:r>
      <w:r w:rsidR="00635114">
        <w:rPr>
          <w:lang w:val="en-US"/>
        </w:rPr>
        <w:t>s</w:t>
      </w:r>
      <w:r w:rsidR="00635114" w:rsidRPr="00CD09A8">
        <w:rPr>
          <w:lang w:val="en-US"/>
        </w:rPr>
        <w:t xml:space="preserve"> gave the opportunity to revise the presentation of “Management of non-financial and financial risks” particularly linked to the “value chain implementation”.</w:t>
      </w:r>
    </w:p>
    <w:p w:rsidR="00635114" w:rsidRDefault="00635114" w:rsidP="00635114">
      <w:pPr>
        <w:tabs>
          <w:tab w:val="left" w:pos="284"/>
        </w:tabs>
        <w:autoSpaceDE w:val="0"/>
        <w:autoSpaceDN w:val="0"/>
        <w:adjustRightInd w:val="0"/>
        <w:jc w:val="both"/>
        <w:rPr>
          <w:sz w:val="16"/>
          <w:szCs w:val="16"/>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gridCol w:w="1709"/>
      </w:tblGrid>
      <w:tr w:rsidR="00635114" w:rsidRPr="003670D2" w:rsidTr="005943E7">
        <w:tc>
          <w:tcPr>
            <w:tcW w:w="8897" w:type="dxa"/>
            <w:tcBorders>
              <w:top w:val="nil"/>
              <w:left w:val="nil"/>
              <w:bottom w:val="nil"/>
              <w:right w:val="nil"/>
            </w:tcBorders>
            <w:shd w:val="clear" w:color="auto" w:fill="auto"/>
          </w:tcPr>
          <w:p w:rsidR="00635114" w:rsidRPr="00635114" w:rsidRDefault="00635114" w:rsidP="001208A3">
            <w:pPr>
              <w:pStyle w:val="Paragraphedeliste"/>
              <w:numPr>
                <w:ilvl w:val="0"/>
                <w:numId w:val="103"/>
              </w:numPr>
              <w:tabs>
                <w:tab w:val="left" w:pos="284"/>
              </w:tabs>
              <w:autoSpaceDE w:val="0"/>
              <w:autoSpaceDN w:val="0"/>
              <w:adjustRightInd w:val="0"/>
              <w:spacing w:after="0" w:line="240" w:lineRule="auto"/>
              <w:ind w:left="714" w:hanging="357"/>
              <w:jc w:val="both"/>
              <w:rPr>
                <w:rFonts w:ascii="Times New Roman" w:hAnsi="Times New Roman" w:cs="Times New Roman"/>
                <w:sz w:val="24"/>
                <w:szCs w:val="24"/>
                <w:lang w:val="en-GB" w:eastAsia="zh-TW"/>
              </w:rPr>
            </w:pPr>
            <w:r w:rsidRPr="00635114">
              <w:rPr>
                <w:rFonts w:ascii="Times New Roman" w:hAnsi="Times New Roman" w:cs="Times New Roman"/>
                <w:sz w:val="24"/>
                <w:szCs w:val="24"/>
                <w:lang w:val="en-US"/>
              </w:rPr>
              <w:t>In accordance with Article L.2</w:t>
            </w:r>
            <w:r w:rsidR="00F20DDC">
              <w:rPr>
                <w:rFonts w:ascii="Times New Roman" w:hAnsi="Times New Roman" w:cs="Times New Roman"/>
                <w:sz w:val="24"/>
                <w:szCs w:val="24"/>
                <w:lang w:val="en-US"/>
              </w:rPr>
              <w:t>25-102-</w:t>
            </w:r>
            <w:r w:rsidRPr="00635114">
              <w:rPr>
                <w:rFonts w:ascii="Times New Roman" w:hAnsi="Times New Roman" w:cs="Times New Roman"/>
                <w:sz w:val="24"/>
                <w:szCs w:val="24"/>
                <w:lang w:val="en-US"/>
              </w:rPr>
              <w:t xml:space="preserve">1 of the French Commercial Code, the </w:t>
            </w:r>
            <w:r w:rsidRPr="00635114">
              <w:rPr>
                <w:rFonts w:ascii="Times New Roman" w:hAnsi="Times New Roman" w:cs="Times New Roman"/>
                <w:sz w:val="24"/>
                <w:szCs w:val="24"/>
                <w:lang w:val="en-US"/>
              </w:rPr>
              <w:lastRenderedPageBreak/>
              <w:t>“2018 Reference Document” includes the Group’s statement of non-financial performance which identified the main risks/opportunities [</w:t>
            </w:r>
            <w:r w:rsidRPr="00635114">
              <w:rPr>
                <w:rFonts w:ascii="Times New Roman" w:hAnsi="Times New Roman" w:cs="Times New Roman"/>
                <w:b/>
                <w:sz w:val="24"/>
                <w:szCs w:val="24"/>
                <w:lang w:val="en-US"/>
              </w:rPr>
              <w:sym w:font="Wingdings" w:char="F026"/>
            </w:r>
            <w:r w:rsidRPr="00635114">
              <w:rPr>
                <w:rFonts w:ascii="Times New Roman" w:hAnsi="Times New Roman" w:cs="Times New Roman"/>
                <w:sz w:val="24"/>
                <w:szCs w:val="24"/>
                <w:lang w:val="en-US"/>
              </w:rPr>
              <w:t xml:space="preserve"> See “2018 Reference Document” (pp.61-65)]</w:t>
            </w:r>
          </w:p>
        </w:tc>
        <w:tc>
          <w:tcPr>
            <w:tcW w:w="1709" w:type="dxa"/>
            <w:tcBorders>
              <w:top w:val="nil"/>
              <w:left w:val="nil"/>
              <w:bottom w:val="nil"/>
              <w:right w:val="nil"/>
            </w:tcBorders>
            <w:shd w:val="clear" w:color="auto" w:fill="auto"/>
          </w:tcPr>
          <w:p w:rsidR="00635114" w:rsidRPr="00CD09A8" w:rsidRDefault="008F7E4D" w:rsidP="005943E7">
            <w:pPr>
              <w:autoSpaceDE w:val="0"/>
              <w:autoSpaceDN w:val="0"/>
              <w:adjustRightInd w:val="0"/>
              <w:jc w:val="both"/>
              <w:rPr>
                <w:color w:val="000000"/>
                <w:lang w:val="en-US" w:eastAsia="zh-TW"/>
              </w:rPr>
            </w:pPr>
            <w:r w:rsidRPr="008F7E4D">
              <w:rPr>
                <w:noProof/>
              </w:rPr>
              <w:lastRenderedPageBreak/>
              <w:pict>
                <v:roundrect id="_x0000_s1835" style="position:absolute;left:0;text-align:left;margin-left:3.15pt;margin-top:1.75pt;width:71.5pt;height:22.4pt;z-index:25180620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835">
                    <w:txbxContent>
                      <w:p w:rsidR="003670D2" w:rsidRPr="00F56831" w:rsidRDefault="003670D2" w:rsidP="00635114">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635114" w:rsidRDefault="00635114" w:rsidP="00635114">
      <w:pPr>
        <w:tabs>
          <w:tab w:val="left" w:pos="284"/>
        </w:tabs>
        <w:autoSpaceDE w:val="0"/>
        <w:autoSpaceDN w:val="0"/>
        <w:adjustRightInd w:val="0"/>
        <w:jc w:val="both"/>
        <w:rPr>
          <w:sz w:val="16"/>
          <w:szCs w:val="16"/>
          <w:lang w:val="en-US"/>
        </w:rPr>
      </w:pPr>
    </w:p>
    <w:tbl>
      <w:tblPr>
        <w:tblStyle w:val="Grilledutableau"/>
        <w:tblW w:w="0" w:type="auto"/>
        <w:tblInd w:w="817"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tblPr>
      <w:tblGrid>
        <w:gridCol w:w="2126"/>
        <w:gridCol w:w="7663"/>
      </w:tblGrid>
      <w:tr w:rsidR="00635114" w:rsidRPr="003670D2" w:rsidTr="00635114">
        <w:tc>
          <w:tcPr>
            <w:tcW w:w="2126" w:type="dxa"/>
            <w:shd w:val="clear" w:color="auto" w:fill="F2F2F2" w:themeFill="background1" w:themeFillShade="F2"/>
          </w:tcPr>
          <w:p w:rsidR="00635114" w:rsidRPr="007A12C9" w:rsidRDefault="00635114" w:rsidP="005943E7">
            <w:pPr>
              <w:tabs>
                <w:tab w:val="left" w:pos="284"/>
              </w:tabs>
              <w:autoSpaceDE w:val="0"/>
              <w:autoSpaceDN w:val="0"/>
              <w:adjustRightInd w:val="0"/>
              <w:jc w:val="both"/>
              <w:rPr>
                <w:b/>
                <w:bCs/>
                <w:sz w:val="22"/>
                <w:szCs w:val="22"/>
                <w:lang w:val="en-US"/>
              </w:rPr>
            </w:pPr>
            <w:r w:rsidRPr="007A12C9">
              <w:rPr>
                <w:b/>
                <w:bCs/>
                <w:sz w:val="22"/>
                <w:szCs w:val="22"/>
                <w:lang w:val="en-US"/>
              </w:rPr>
              <w:t>Social consequences</w:t>
            </w:r>
          </w:p>
          <w:p w:rsidR="00635114" w:rsidRPr="00635114" w:rsidRDefault="00635114" w:rsidP="005943E7">
            <w:pPr>
              <w:tabs>
                <w:tab w:val="left" w:pos="284"/>
              </w:tabs>
              <w:autoSpaceDE w:val="0"/>
              <w:autoSpaceDN w:val="0"/>
              <w:adjustRightInd w:val="0"/>
              <w:jc w:val="both"/>
              <w:rPr>
                <w:sz w:val="18"/>
                <w:szCs w:val="18"/>
                <w:lang w:val="en-US"/>
              </w:rPr>
            </w:pPr>
            <w:r>
              <w:rPr>
                <w:bCs/>
                <w:sz w:val="18"/>
                <w:szCs w:val="18"/>
                <w:lang w:val="en-US"/>
              </w:rPr>
              <w:t>[</w:t>
            </w:r>
            <w:r w:rsidRPr="00635114">
              <w:rPr>
                <w:bCs/>
                <w:sz w:val="18"/>
                <w:szCs w:val="18"/>
                <w:lang w:val="en-US"/>
              </w:rPr>
              <w:t>see also "2018 Social Responsibility Report"</w:t>
            </w:r>
            <w:r>
              <w:rPr>
                <w:bCs/>
                <w:sz w:val="18"/>
                <w:szCs w:val="18"/>
                <w:lang w:val="en-US"/>
              </w:rPr>
              <w:t xml:space="preserve"> p.</w:t>
            </w:r>
            <w:r w:rsidRPr="00635114">
              <w:rPr>
                <w:bCs/>
                <w:sz w:val="18"/>
                <w:szCs w:val="18"/>
                <w:lang w:val="en-US"/>
              </w:rPr>
              <w:t>10</w:t>
            </w:r>
            <w:r>
              <w:rPr>
                <w:bCs/>
                <w:sz w:val="18"/>
                <w:szCs w:val="18"/>
                <w:lang w:val="en-US"/>
              </w:rPr>
              <w:t>]</w:t>
            </w:r>
          </w:p>
        </w:tc>
        <w:tc>
          <w:tcPr>
            <w:tcW w:w="7663" w:type="dxa"/>
          </w:tcPr>
          <w:p w:rsidR="00635114" w:rsidRPr="007E1B59" w:rsidRDefault="00635114" w:rsidP="005943E7">
            <w:pPr>
              <w:autoSpaceDE w:val="0"/>
              <w:autoSpaceDN w:val="0"/>
              <w:adjustRightInd w:val="0"/>
              <w:jc w:val="both"/>
              <w:rPr>
                <w:bCs/>
                <w:sz w:val="22"/>
                <w:szCs w:val="22"/>
                <w:lang w:val="en-US"/>
              </w:rPr>
            </w:pPr>
            <w:r w:rsidRPr="007E1B59">
              <w:rPr>
                <w:bCs/>
                <w:sz w:val="22"/>
                <w:szCs w:val="22"/>
                <w:lang w:val="en-US"/>
              </w:rPr>
              <w:t>- Loss of key skills and expertise</w:t>
            </w:r>
            <w:r w:rsidR="00835E4D">
              <w:rPr>
                <w:bCs/>
                <w:sz w:val="22"/>
                <w:szCs w:val="22"/>
                <w:lang w:val="en-US"/>
              </w:rPr>
              <w:t>.</w:t>
            </w:r>
          </w:p>
          <w:p w:rsidR="00635114" w:rsidRPr="007E1B59" w:rsidRDefault="00635114" w:rsidP="005943E7">
            <w:pPr>
              <w:autoSpaceDE w:val="0"/>
              <w:autoSpaceDN w:val="0"/>
              <w:adjustRightInd w:val="0"/>
              <w:jc w:val="both"/>
              <w:rPr>
                <w:bCs/>
                <w:sz w:val="22"/>
                <w:szCs w:val="22"/>
                <w:lang w:val="en-US"/>
              </w:rPr>
            </w:pPr>
            <w:r w:rsidRPr="007E1B59">
              <w:rPr>
                <w:bCs/>
                <w:sz w:val="22"/>
                <w:szCs w:val="22"/>
                <w:lang w:val="en-US"/>
              </w:rPr>
              <w:t>- Health and safety issues faced in the Group’s business activities.</w:t>
            </w:r>
          </w:p>
          <w:p w:rsidR="00635114" w:rsidRPr="007E1B59" w:rsidRDefault="00635114" w:rsidP="005943E7">
            <w:pPr>
              <w:autoSpaceDE w:val="0"/>
              <w:autoSpaceDN w:val="0"/>
              <w:adjustRightInd w:val="0"/>
              <w:jc w:val="both"/>
              <w:rPr>
                <w:bCs/>
                <w:sz w:val="22"/>
                <w:szCs w:val="22"/>
                <w:lang w:val="en-US"/>
              </w:rPr>
            </w:pPr>
            <w:r w:rsidRPr="007E1B59">
              <w:rPr>
                <w:bCs/>
                <w:sz w:val="22"/>
                <w:szCs w:val="22"/>
                <w:lang w:val="en-US"/>
              </w:rPr>
              <w:t>- Implementation of a policy of employee inclusion and fulfillment</w:t>
            </w:r>
            <w:r w:rsidR="00835E4D">
              <w:rPr>
                <w:bCs/>
                <w:sz w:val="22"/>
                <w:szCs w:val="22"/>
                <w:lang w:val="en-US"/>
              </w:rPr>
              <w:t>.</w:t>
            </w:r>
          </w:p>
        </w:tc>
      </w:tr>
      <w:tr w:rsidR="00635114" w:rsidRPr="003670D2" w:rsidTr="00635114">
        <w:tc>
          <w:tcPr>
            <w:tcW w:w="2126" w:type="dxa"/>
            <w:shd w:val="clear" w:color="auto" w:fill="F2F2F2" w:themeFill="background1" w:themeFillShade="F2"/>
          </w:tcPr>
          <w:p w:rsidR="00635114" w:rsidRPr="007E1B59" w:rsidRDefault="00635114" w:rsidP="005943E7">
            <w:pPr>
              <w:tabs>
                <w:tab w:val="left" w:pos="284"/>
              </w:tabs>
              <w:autoSpaceDE w:val="0"/>
              <w:autoSpaceDN w:val="0"/>
              <w:adjustRightInd w:val="0"/>
              <w:jc w:val="both"/>
              <w:rPr>
                <w:sz w:val="22"/>
                <w:szCs w:val="22"/>
                <w:lang w:val="en-US"/>
              </w:rPr>
            </w:pPr>
            <w:r w:rsidRPr="007E1B59">
              <w:rPr>
                <w:b/>
                <w:bCs/>
                <w:sz w:val="22"/>
                <w:szCs w:val="22"/>
              </w:rPr>
              <w:t>Respect for human rights</w:t>
            </w:r>
          </w:p>
        </w:tc>
        <w:tc>
          <w:tcPr>
            <w:tcW w:w="7663" w:type="dxa"/>
          </w:tcPr>
          <w:p w:rsidR="00635114" w:rsidRPr="007E1B59" w:rsidRDefault="00635114" w:rsidP="005943E7">
            <w:pPr>
              <w:autoSpaceDE w:val="0"/>
              <w:autoSpaceDN w:val="0"/>
              <w:adjustRightInd w:val="0"/>
              <w:jc w:val="both"/>
              <w:rPr>
                <w:bCs/>
                <w:sz w:val="22"/>
                <w:szCs w:val="22"/>
                <w:lang w:val="en-US"/>
              </w:rPr>
            </w:pPr>
            <w:r w:rsidRPr="007E1B59">
              <w:rPr>
                <w:sz w:val="22"/>
                <w:szCs w:val="22"/>
                <w:lang w:val="en-US"/>
              </w:rPr>
              <w:t xml:space="preserve">- </w:t>
            </w:r>
            <w:r w:rsidRPr="007E1B59">
              <w:rPr>
                <w:bCs/>
                <w:sz w:val="22"/>
                <w:szCs w:val="22"/>
                <w:lang w:val="en-US"/>
              </w:rPr>
              <w:t>Setting up and maintaining responsible supply chains (aspects relating to respect for human rights)</w:t>
            </w:r>
            <w:r w:rsidR="00835E4D">
              <w:rPr>
                <w:bCs/>
                <w:sz w:val="22"/>
                <w:szCs w:val="22"/>
                <w:lang w:val="en-US"/>
              </w:rPr>
              <w:t>.</w:t>
            </w:r>
          </w:p>
          <w:p w:rsidR="00635114" w:rsidRPr="007E1B59" w:rsidRDefault="00635114" w:rsidP="005943E7">
            <w:pPr>
              <w:autoSpaceDE w:val="0"/>
              <w:autoSpaceDN w:val="0"/>
              <w:adjustRightInd w:val="0"/>
              <w:jc w:val="both"/>
              <w:rPr>
                <w:bCs/>
                <w:sz w:val="22"/>
                <w:szCs w:val="22"/>
                <w:lang w:val="en-US"/>
              </w:rPr>
            </w:pPr>
            <w:r w:rsidRPr="007E1B59">
              <w:rPr>
                <w:bCs/>
                <w:sz w:val="22"/>
                <w:szCs w:val="22"/>
                <w:lang w:val="en-US"/>
              </w:rPr>
              <w:t>- Implementation</w:t>
            </w:r>
            <w:r>
              <w:rPr>
                <w:bCs/>
                <w:sz w:val="22"/>
                <w:szCs w:val="22"/>
                <w:lang w:val="en-US"/>
              </w:rPr>
              <w:t xml:space="preserve"> </w:t>
            </w:r>
            <w:r w:rsidRPr="007E1B59">
              <w:rPr>
                <w:bCs/>
                <w:sz w:val="22"/>
                <w:szCs w:val="22"/>
                <w:lang w:val="en-US"/>
              </w:rPr>
              <w:t>of a policy of</w:t>
            </w:r>
            <w:r>
              <w:rPr>
                <w:bCs/>
                <w:sz w:val="22"/>
                <w:szCs w:val="22"/>
                <w:lang w:val="en-US"/>
              </w:rPr>
              <w:t xml:space="preserve"> </w:t>
            </w:r>
            <w:r w:rsidRPr="007E1B59">
              <w:rPr>
                <w:bCs/>
                <w:sz w:val="22"/>
                <w:szCs w:val="22"/>
                <w:lang w:val="en-US"/>
              </w:rPr>
              <w:t>employee inclusion</w:t>
            </w:r>
            <w:r>
              <w:rPr>
                <w:bCs/>
                <w:sz w:val="22"/>
                <w:szCs w:val="22"/>
                <w:lang w:val="en-US"/>
              </w:rPr>
              <w:t xml:space="preserve"> </w:t>
            </w:r>
            <w:r w:rsidRPr="007E1B59">
              <w:rPr>
                <w:bCs/>
                <w:sz w:val="22"/>
                <w:szCs w:val="22"/>
                <w:lang w:val="en-US"/>
              </w:rPr>
              <w:t>and fulfillment</w:t>
            </w:r>
            <w:r>
              <w:rPr>
                <w:bCs/>
                <w:sz w:val="22"/>
                <w:szCs w:val="22"/>
                <w:lang w:val="en-US"/>
              </w:rPr>
              <w:t xml:space="preserve"> </w:t>
            </w:r>
            <w:r w:rsidRPr="007E1B59">
              <w:rPr>
                <w:bCs/>
                <w:sz w:val="22"/>
                <w:szCs w:val="22"/>
                <w:lang w:val="en-US"/>
              </w:rPr>
              <w:t>(aspects relating</w:t>
            </w:r>
            <w:r>
              <w:rPr>
                <w:bCs/>
                <w:sz w:val="22"/>
                <w:szCs w:val="22"/>
                <w:lang w:val="en-US"/>
              </w:rPr>
              <w:t xml:space="preserve"> </w:t>
            </w:r>
            <w:r w:rsidRPr="007E1B59">
              <w:rPr>
                <w:bCs/>
                <w:sz w:val="22"/>
                <w:szCs w:val="22"/>
                <w:lang w:val="en-US"/>
              </w:rPr>
              <w:t>to the fight against</w:t>
            </w:r>
            <w:r>
              <w:rPr>
                <w:bCs/>
                <w:sz w:val="22"/>
                <w:szCs w:val="22"/>
                <w:lang w:val="en-US"/>
              </w:rPr>
              <w:t xml:space="preserve"> </w:t>
            </w:r>
            <w:r w:rsidRPr="007E1B59">
              <w:rPr>
                <w:bCs/>
                <w:sz w:val="22"/>
                <w:szCs w:val="22"/>
                <w:lang w:val="en-US"/>
              </w:rPr>
              <w:t>discrimination</w:t>
            </w:r>
            <w:r>
              <w:rPr>
                <w:bCs/>
                <w:sz w:val="22"/>
                <w:szCs w:val="22"/>
                <w:lang w:val="en-US"/>
              </w:rPr>
              <w:t xml:space="preserve"> </w:t>
            </w:r>
            <w:r w:rsidRPr="007E1B59">
              <w:rPr>
                <w:bCs/>
                <w:sz w:val="22"/>
                <w:szCs w:val="22"/>
                <w:lang w:val="en-US"/>
              </w:rPr>
              <w:t>and the promotion</w:t>
            </w:r>
            <w:r>
              <w:rPr>
                <w:bCs/>
                <w:sz w:val="22"/>
                <w:szCs w:val="22"/>
                <w:lang w:val="en-US"/>
              </w:rPr>
              <w:t xml:space="preserve"> </w:t>
            </w:r>
            <w:r w:rsidRPr="007E1B59">
              <w:rPr>
                <w:bCs/>
                <w:sz w:val="22"/>
                <w:szCs w:val="22"/>
                <w:lang w:val="en-US"/>
              </w:rPr>
              <w:t>of diversity)</w:t>
            </w:r>
            <w:r w:rsidR="00835E4D">
              <w:rPr>
                <w:bCs/>
                <w:sz w:val="22"/>
                <w:szCs w:val="22"/>
                <w:lang w:val="en-US"/>
              </w:rPr>
              <w:t>.</w:t>
            </w:r>
          </w:p>
          <w:p w:rsidR="00635114" w:rsidRPr="007E1B59" w:rsidRDefault="00635114" w:rsidP="005943E7">
            <w:pPr>
              <w:autoSpaceDE w:val="0"/>
              <w:autoSpaceDN w:val="0"/>
              <w:adjustRightInd w:val="0"/>
              <w:jc w:val="both"/>
              <w:rPr>
                <w:bCs/>
                <w:sz w:val="22"/>
                <w:szCs w:val="22"/>
                <w:lang w:val="en-US"/>
              </w:rPr>
            </w:pPr>
            <w:r w:rsidRPr="007E1B59">
              <w:rPr>
                <w:bCs/>
                <w:sz w:val="22"/>
                <w:szCs w:val="22"/>
                <w:lang w:val="en-US"/>
              </w:rPr>
              <w:t>- Shortcomings in the implementation of rules governing the protection of personal data</w:t>
            </w:r>
            <w:r w:rsidR="00835E4D">
              <w:rPr>
                <w:bCs/>
                <w:sz w:val="22"/>
                <w:szCs w:val="22"/>
                <w:lang w:val="en-US"/>
              </w:rPr>
              <w:t>.</w:t>
            </w:r>
          </w:p>
        </w:tc>
      </w:tr>
      <w:tr w:rsidR="00635114" w:rsidRPr="003670D2" w:rsidTr="00635114">
        <w:tc>
          <w:tcPr>
            <w:tcW w:w="2126" w:type="dxa"/>
            <w:shd w:val="clear" w:color="auto" w:fill="F2F2F2" w:themeFill="background1" w:themeFillShade="F2"/>
          </w:tcPr>
          <w:p w:rsidR="00635114" w:rsidRPr="007A12C9" w:rsidRDefault="00635114" w:rsidP="005943E7">
            <w:pPr>
              <w:tabs>
                <w:tab w:val="left" w:pos="284"/>
              </w:tabs>
              <w:autoSpaceDE w:val="0"/>
              <w:autoSpaceDN w:val="0"/>
              <w:adjustRightInd w:val="0"/>
              <w:jc w:val="both"/>
              <w:rPr>
                <w:b/>
                <w:bCs/>
                <w:sz w:val="22"/>
                <w:szCs w:val="22"/>
                <w:lang w:val="en-US"/>
              </w:rPr>
            </w:pPr>
            <w:r w:rsidRPr="007A12C9">
              <w:rPr>
                <w:b/>
                <w:bCs/>
                <w:sz w:val="22"/>
                <w:szCs w:val="22"/>
                <w:lang w:val="en-US"/>
              </w:rPr>
              <w:t>Environmental consequences</w:t>
            </w:r>
          </w:p>
          <w:p w:rsidR="00635114" w:rsidRPr="007E1B59" w:rsidRDefault="00635114" w:rsidP="00635114">
            <w:pPr>
              <w:tabs>
                <w:tab w:val="left" w:pos="284"/>
              </w:tabs>
              <w:autoSpaceDE w:val="0"/>
              <w:autoSpaceDN w:val="0"/>
              <w:adjustRightInd w:val="0"/>
              <w:jc w:val="both"/>
              <w:rPr>
                <w:sz w:val="22"/>
                <w:szCs w:val="22"/>
                <w:lang w:val="en-US"/>
              </w:rPr>
            </w:pPr>
            <w:r>
              <w:rPr>
                <w:bCs/>
                <w:sz w:val="18"/>
                <w:szCs w:val="18"/>
                <w:lang w:val="en-US"/>
              </w:rPr>
              <w:t>[</w:t>
            </w:r>
            <w:r w:rsidRPr="00635114">
              <w:rPr>
                <w:bCs/>
                <w:sz w:val="18"/>
                <w:szCs w:val="18"/>
                <w:lang w:val="en-US"/>
              </w:rPr>
              <w:t xml:space="preserve">see also "2018 </w:t>
            </w:r>
            <w:r>
              <w:rPr>
                <w:bCs/>
                <w:sz w:val="18"/>
                <w:szCs w:val="18"/>
                <w:lang w:val="en-US"/>
              </w:rPr>
              <w:t>Reference Document</w:t>
            </w:r>
            <w:r w:rsidRPr="00635114">
              <w:rPr>
                <w:bCs/>
                <w:sz w:val="18"/>
                <w:szCs w:val="18"/>
                <w:lang w:val="en-US"/>
              </w:rPr>
              <w:t>"</w:t>
            </w:r>
            <w:r>
              <w:rPr>
                <w:bCs/>
                <w:sz w:val="18"/>
                <w:szCs w:val="18"/>
                <w:lang w:val="en-US"/>
              </w:rPr>
              <w:t xml:space="preserve"> p.72]</w:t>
            </w:r>
          </w:p>
        </w:tc>
        <w:tc>
          <w:tcPr>
            <w:tcW w:w="7663" w:type="dxa"/>
          </w:tcPr>
          <w:p w:rsidR="00835E4D" w:rsidRDefault="00635114" w:rsidP="005943E7">
            <w:pPr>
              <w:autoSpaceDE w:val="0"/>
              <w:autoSpaceDN w:val="0"/>
              <w:adjustRightInd w:val="0"/>
              <w:jc w:val="both"/>
              <w:rPr>
                <w:bCs/>
                <w:sz w:val="22"/>
                <w:szCs w:val="22"/>
                <w:lang w:val="en-US"/>
              </w:rPr>
            </w:pPr>
            <w:r w:rsidRPr="007E1B59">
              <w:rPr>
                <w:sz w:val="22"/>
                <w:szCs w:val="22"/>
                <w:lang w:val="en-US"/>
              </w:rPr>
              <w:t xml:space="preserve">- </w:t>
            </w:r>
            <w:r w:rsidRPr="007E1B59">
              <w:rPr>
                <w:bCs/>
                <w:sz w:val="22"/>
                <w:szCs w:val="22"/>
                <w:lang w:val="en-US"/>
              </w:rPr>
              <w:t>Business impacts</w:t>
            </w:r>
            <w:r w:rsidR="00835E4D">
              <w:rPr>
                <w:bCs/>
                <w:sz w:val="22"/>
                <w:szCs w:val="22"/>
                <w:lang w:val="en-US"/>
              </w:rPr>
              <w:t xml:space="preserve"> on ecosystems.</w:t>
            </w:r>
          </w:p>
          <w:p w:rsidR="00635114" w:rsidRPr="007E1B59" w:rsidRDefault="00835E4D" w:rsidP="005943E7">
            <w:pPr>
              <w:autoSpaceDE w:val="0"/>
              <w:autoSpaceDN w:val="0"/>
              <w:adjustRightInd w:val="0"/>
              <w:jc w:val="both"/>
              <w:rPr>
                <w:bCs/>
                <w:sz w:val="22"/>
                <w:szCs w:val="22"/>
                <w:lang w:val="en-US"/>
              </w:rPr>
            </w:pPr>
            <w:r>
              <w:rPr>
                <w:bCs/>
                <w:sz w:val="22"/>
                <w:szCs w:val="22"/>
                <w:lang w:val="en-US"/>
              </w:rPr>
              <w:t>- D</w:t>
            </w:r>
            <w:r w:rsidR="00635114" w:rsidRPr="007E1B59">
              <w:rPr>
                <w:bCs/>
                <w:sz w:val="22"/>
                <w:szCs w:val="22"/>
                <w:lang w:val="en-US"/>
              </w:rPr>
              <w:t>epletion of natural resources (including aspects relating to the fight against climate change).</w:t>
            </w:r>
          </w:p>
          <w:p w:rsidR="00635114" w:rsidRPr="007E1B59" w:rsidRDefault="00635114" w:rsidP="005943E7">
            <w:pPr>
              <w:autoSpaceDE w:val="0"/>
              <w:autoSpaceDN w:val="0"/>
              <w:adjustRightInd w:val="0"/>
              <w:jc w:val="both"/>
              <w:rPr>
                <w:bCs/>
                <w:sz w:val="22"/>
                <w:szCs w:val="22"/>
                <w:lang w:val="en-US"/>
              </w:rPr>
            </w:pPr>
            <w:r w:rsidRPr="007E1B59">
              <w:rPr>
                <w:bCs/>
                <w:sz w:val="22"/>
                <w:szCs w:val="22"/>
                <w:lang w:val="en-US"/>
              </w:rPr>
              <w:t>- Setting up and maintaining Responsible supply chains</w:t>
            </w:r>
            <w:r w:rsidR="00835E4D">
              <w:rPr>
                <w:bCs/>
                <w:sz w:val="22"/>
                <w:szCs w:val="22"/>
                <w:lang w:val="en-US"/>
              </w:rPr>
              <w:t>.</w:t>
            </w:r>
          </w:p>
        </w:tc>
      </w:tr>
      <w:tr w:rsidR="00635114" w:rsidRPr="003670D2" w:rsidTr="00635114">
        <w:tc>
          <w:tcPr>
            <w:tcW w:w="2126" w:type="dxa"/>
            <w:shd w:val="clear" w:color="auto" w:fill="F2F2F2" w:themeFill="background1" w:themeFillShade="F2"/>
          </w:tcPr>
          <w:p w:rsidR="00635114" w:rsidRPr="007E1B59" w:rsidRDefault="00635114" w:rsidP="005943E7">
            <w:pPr>
              <w:tabs>
                <w:tab w:val="left" w:pos="284"/>
              </w:tabs>
              <w:autoSpaceDE w:val="0"/>
              <w:autoSpaceDN w:val="0"/>
              <w:adjustRightInd w:val="0"/>
              <w:jc w:val="both"/>
              <w:rPr>
                <w:sz w:val="22"/>
                <w:szCs w:val="22"/>
                <w:lang w:val="en-US"/>
              </w:rPr>
            </w:pPr>
            <w:r w:rsidRPr="007E1B59">
              <w:rPr>
                <w:b/>
                <w:bCs/>
                <w:sz w:val="22"/>
                <w:szCs w:val="22"/>
              </w:rPr>
              <w:t>Fight against corruption</w:t>
            </w:r>
          </w:p>
        </w:tc>
        <w:tc>
          <w:tcPr>
            <w:tcW w:w="7663" w:type="dxa"/>
          </w:tcPr>
          <w:p w:rsidR="00635114" w:rsidRPr="007E1B59" w:rsidRDefault="00635114" w:rsidP="005943E7">
            <w:pPr>
              <w:autoSpaceDE w:val="0"/>
              <w:autoSpaceDN w:val="0"/>
              <w:adjustRightInd w:val="0"/>
              <w:jc w:val="both"/>
              <w:rPr>
                <w:bCs/>
                <w:sz w:val="22"/>
                <w:szCs w:val="22"/>
                <w:lang w:val="en-US"/>
              </w:rPr>
            </w:pPr>
            <w:r w:rsidRPr="007E1B59">
              <w:rPr>
                <w:sz w:val="22"/>
                <w:szCs w:val="22"/>
                <w:lang w:val="en-US"/>
              </w:rPr>
              <w:t xml:space="preserve">- </w:t>
            </w:r>
            <w:r w:rsidRPr="007E1B59">
              <w:rPr>
                <w:bCs/>
                <w:sz w:val="22"/>
                <w:szCs w:val="22"/>
                <w:lang w:val="en-US"/>
              </w:rPr>
              <w:t>Shortcomings in the implementation of business practice compliance arrangements</w:t>
            </w:r>
            <w:r w:rsidR="00835E4D">
              <w:rPr>
                <w:bCs/>
                <w:sz w:val="22"/>
                <w:szCs w:val="22"/>
                <w:lang w:val="en-US"/>
              </w:rPr>
              <w:t>.</w:t>
            </w:r>
          </w:p>
        </w:tc>
      </w:tr>
    </w:tbl>
    <w:p w:rsidR="00635114" w:rsidRPr="0092302D" w:rsidRDefault="00635114" w:rsidP="00635114">
      <w:pPr>
        <w:tabs>
          <w:tab w:val="left" w:pos="284"/>
        </w:tabs>
        <w:autoSpaceDE w:val="0"/>
        <w:autoSpaceDN w:val="0"/>
        <w:adjustRightInd w:val="0"/>
        <w:jc w:val="both"/>
        <w:rPr>
          <w:sz w:val="16"/>
          <w:szCs w:val="16"/>
          <w:lang w:val="en-US"/>
        </w:rPr>
      </w:pPr>
    </w:p>
    <w:p w:rsidR="00635114" w:rsidRPr="00635114" w:rsidRDefault="00635114" w:rsidP="001208A3">
      <w:pPr>
        <w:pStyle w:val="Paragraphedeliste"/>
        <w:keepNext/>
        <w:keepLines/>
        <w:numPr>
          <w:ilvl w:val="0"/>
          <w:numId w:val="103"/>
        </w:numPr>
        <w:tabs>
          <w:tab w:val="left" w:pos="284"/>
        </w:tabs>
        <w:autoSpaceDE w:val="0"/>
        <w:autoSpaceDN w:val="0"/>
        <w:adjustRightInd w:val="0"/>
        <w:spacing w:after="0" w:line="240" w:lineRule="auto"/>
        <w:ind w:left="714" w:hanging="357"/>
        <w:jc w:val="both"/>
        <w:rPr>
          <w:rFonts w:ascii="Times New Roman" w:hAnsi="Times New Roman" w:cs="Times New Roman"/>
          <w:sz w:val="24"/>
          <w:szCs w:val="24"/>
          <w:lang w:val="en-GB" w:eastAsia="zh-TW"/>
        </w:rPr>
      </w:pPr>
      <w:r w:rsidRPr="00635114">
        <w:rPr>
          <w:rFonts w:ascii="Times New Roman" w:hAnsi="Times New Roman" w:cs="Times New Roman"/>
          <w:sz w:val="24"/>
          <w:szCs w:val="24"/>
          <w:lang w:val="en-US"/>
        </w:rPr>
        <w:t xml:space="preserve">The implementation of the Law of March 27, 2017 concerning the duty of reasonable vigilance by parent and ordering companies has resulted in improved identification of risks and helps to prevent serious abuses of human rights and fundamental liberties, health and safety of persons, and the environment. The </w:t>
      </w:r>
      <w:r w:rsidRPr="00635114">
        <w:rPr>
          <w:rFonts w:ascii="Times New Roman" w:hAnsi="Times New Roman" w:cs="Times New Roman"/>
          <w:b/>
          <w:sz w:val="24"/>
          <w:szCs w:val="24"/>
          <w:lang w:val="en-US"/>
        </w:rPr>
        <w:t>“vigilance plan”</w:t>
      </w:r>
      <w:r w:rsidRPr="00635114">
        <w:rPr>
          <w:rFonts w:ascii="Times New Roman" w:hAnsi="Times New Roman" w:cs="Times New Roman"/>
          <w:sz w:val="24"/>
          <w:szCs w:val="24"/>
          <w:lang w:val="en-US"/>
        </w:rPr>
        <w:t xml:space="preserve"> takes into account “first tier suppliers” in acco</w:t>
      </w:r>
      <w:r w:rsidR="00F20DDC">
        <w:rPr>
          <w:rFonts w:ascii="Times New Roman" w:hAnsi="Times New Roman" w:cs="Times New Roman"/>
          <w:sz w:val="24"/>
          <w:szCs w:val="24"/>
          <w:lang w:val="en-US"/>
        </w:rPr>
        <w:t>rdance with Article L.225-102-</w:t>
      </w:r>
      <w:r w:rsidRPr="00635114">
        <w:rPr>
          <w:rFonts w:ascii="Times New Roman" w:hAnsi="Times New Roman" w:cs="Times New Roman"/>
          <w:sz w:val="24"/>
          <w:szCs w:val="24"/>
          <w:lang w:val="en-US"/>
        </w:rPr>
        <w:t>4 of the French Commercial Code which requires to integrate subcontractors or suppliers with whom an “established business relationship is established”. [</w:t>
      </w:r>
      <w:r w:rsidRPr="00635114">
        <w:rPr>
          <w:rFonts w:ascii="Times New Roman" w:hAnsi="Times New Roman" w:cs="Times New Roman"/>
          <w:b/>
          <w:sz w:val="24"/>
          <w:szCs w:val="24"/>
          <w:lang w:val="en-US"/>
        </w:rPr>
        <w:sym w:font="Wingdings" w:char="F026"/>
      </w:r>
      <w:r w:rsidRPr="00635114">
        <w:rPr>
          <w:rFonts w:ascii="Times New Roman" w:hAnsi="Times New Roman" w:cs="Times New Roman"/>
          <w:sz w:val="24"/>
          <w:szCs w:val="24"/>
          <w:lang w:val="en-US"/>
        </w:rPr>
        <w:t xml:space="preserve"> See </w:t>
      </w:r>
      <w:r>
        <w:rPr>
          <w:rFonts w:ascii="Times New Roman" w:hAnsi="Times New Roman" w:cs="Times New Roman"/>
          <w:sz w:val="24"/>
          <w:szCs w:val="24"/>
          <w:lang w:val="en-US"/>
        </w:rPr>
        <w:t>“2018</w:t>
      </w:r>
      <w:r w:rsidRPr="00635114">
        <w:rPr>
          <w:rFonts w:ascii="Times New Roman" w:hAnsi="Times New Roman" w:cs="Times New Roman"/>
          <w:sz w:val="24"/>
          <w:szCs w:val="24"/>
          <w:lang w:val="en-US"/>
        </w:rPr>
        <w:t xml:space="preserve"> Reference Document”</w:t>
      </w:r>
      <w:r>
        <w:rPr>
          <w:rFonts w:ascii="Times New Roman" w:hAnsi="Times New Roman" w:cs="Times New Roman"/>
          <w:sz w:val="24"/>
          <w:szCs w:val="24"/>
          <w:lang w:val="en-US"/>
        </w:rPr>
        <w:t xml:space="preserve"> (pp. 66-68</w:t>
      </w:r>
      <w:r w:rsidRPr="00635114">
        <w:rPr>
          <w:rFonts w:ascii="Times New Roman" w:hAnsi="Times New Roman" w:cs="Times New Roman"/>
          <w:sz w:val="24"/>
          <w:szCs w:val="24"/>
          <w:lang w:val="en-US"/>
        </w:rPr>
        <w:t>)]</w:t>
      </w:r>
    </w:p>
    <w:p w:rsidR="00635114" w:rsidRPr="00635114" w:rsidRDefault="00635114" w:rsidP="00635114">
      <w:pPr>
        <w:keepNext/>
        <w:keepLines/>
        <w:autoSpaceDE w:val="0"/>
        <w:autoSpaceDN w:val="0"/>
        <w:adjustRightInd w:val="0"/>
        <w:jc w:val="both"/>
        <w:rPr>
          <w:sz w:val="16"/>
          <w:szCs w:val="16"/>
          <w:lang w:val="en-US"/>
        </w:rPr>
      </w:pPr>
    </w:p>
    <w:tbl>
      <w:tblPr>
        <w:tblStyle w:val="Grilledutableau"/>
        <w:tblW w:w="0" w:type="auto"/>
        <w:tblInd w:w="817" w:type="dxa"/>
        <w:tblLook w:val="04A0"/>
      </w:tblPr>
      <w:tblGrid>
        <w:gridCol w:w="4394"/>
        <w:gridCol w:w="3544"/>
        <w:gridCol w:w="1851"/>
      </w:tblGrid>
      <w:tr w:rsidR="00635114" w:rsidRPr="007E1B59" w:rsidTr="00635114">
        <w:tc>
          <w:tcPr>
            <w:tcW w:w="4394" w:type="dxa"/>
            <w:shd w:val="clear" w:color="auto" w:fill="F2F2F2" w:themeFill="background1" w:themeFillShade="F2"/>
          </w:tcPr>
          <w:p w:rsidR="00635114" w:rsidRPr="007E1B59" w:rsidRDefault="00635114" w:rsidP="00635114">
            <w:pPr>
              <w:keepNext/>
              <w:keepLines/>
              <w:autoSpaceDE w:val="0"/>
              <w:autoSpaceDN w:val="0"/>
              <w:adjustRightInd w:val="0"/>
              <w:jc w:val="center"/>
              <w:rPr>
                <w:sz w:val="22"/>
                <w:szCs w:val="22"/>
                <w:lang w:val="en-US"/>
              </w:rPr>
            </w:pPr>
            <w:r w:rsidRPr="007E1B59">
              <w:rPr>
                <w:b/>
                <w:bCs/>
                <w:sz w:val="22"/>
                <w:szCs w:val="22"/>
                <w:lang w:val="en-US"/>
              </w:rPr>
              <w:t>Human rights and fundamental freedoms</w:t>
            </w:r>
          </w:p>
        </w:tc>
        <w:tc>
          <w:tcPr>
            <w:tcW w:w="3544" w:type="dxa"/>
            <w:shd w:val="clear" w:color="auto" w:fill="F2F2F2" w:themeFill="background1" w:themeFillShade="F2"/>
          </w:tcPr>
          <w:p w:rsidR="00635114" w:rsidRPr="007E1B59" w:rsidRDefault="00635114" w:rsidP="00635114">
            <w:pPr>
              <w:keepNext/>
              <w:keepLines/>
              <w:autoSpaceDE w:val="0"/>
              <w:autoSpaceDN w:val="0"/>
              <w:adjustRightInd w:val="0"/>
              <w:jc w:val="center"/>
              <w:rPr>
                <w:sz w:val="22"/>
                <w:szCs w:val="22"/>
                <w:lang w:val="en-US"/>
              </w:rPr>
            </w:pPr>
            <w:r w:rsidRPr="00635114">
              <w:rPr>
                <w:b/>
                <w:bCs/>
                <w:sz w:val="22"/>
                <w:szCs w:val="22"/>
                <w:lang w:val="en-US"/>
              </w:rPr>
              <w:t>Individuals’ health and safety</w:t>
            </w:r>
          </w:p>
        </w:tc>
        <w:tc>
          <w:tcPr>
            <w:tcW w:w="1851" w:type="dxa"/>
            <w:shd w:val="clear" w:color="auto" w:fill="F2F2F2" w:themeFill="background1" w:themeFillShade="F2"/>
          </w:tcPr>
          <w:p w:rsidR="00635114" w:rsidRPr="007E1B59" w:rsidRDefault="00635114" w:rsidP="00635114">
            <w:pPr>
              <w:keepNext/>
              <w:keepLines/>
              <w:autoSpaceDE w:val="0"/>
              <w:autoSpaceDN w:val="0"/>
              <w:adjustRightInd w:val="0"/>
              <w:jc w:val="center"/>
              <w:rPr>
                <w:sz w:val="22"/>
                <w:szCs w:val="22"/>
                <w:lang w:val="en-US"/>
              </w:rPr>
            </w:pPr>
            <w:r w:rsidRPr="00635114">
              <w:rPr>
                <w:b/>
                <w:bCs/>
                <w:sz w:val="22"/>
                <w:szCs w:val="22"/>
                <w:lang w:val="en-US"/>
              </w:rPr>
              <w:t>Environment</w:t>
            </w:r>
          </w:p>
        </w:tc>
      </w:tr>
    </w:tbl>
    <w:p w:rsidR="00A75E5A" w:rsidRDefault="00A75E5A" w:rsidP="00A75E5A">
      <w:pPr>
        <w:tabs>
          <w:tab w:val="left" w:pos="284"/>
        </w:tabs>
        <w:autoSpaceDE w:val="0"/>
        <w:autoSpaceDN w:val="0"/>
        <w:adjustRightInd w:val="0"/>
        <w:jc w:val="both"/>
        <w:rPr>
          <w:iCs/>
          <w:color w:val="000000"/>
          <w:lang w:val="en-GB" w:eastAsia="zh-TW"/>
        </w:rPr>
      </w:pPr>
    </w:p>
    <w:p w:rsidR="00A75E5A" w:rsidRPr="00A75E5A" w:rsidRDefault="00A75E5A" w:rsidP="001208A3">
      <w:pPr>
        <w:pStyle w:val="Paragraphedeliste"/>
        <w:numPr>
          <w:ilvl w:val="0"/>
          <w:numId w:val="103"/>
        </w:numPr>
        <w:tabs>
          <w:tab w:val="left" w:pos="284"/>
        </w:tabs>
        <w:autoSpaceDE w:val="0"/>
        <w:autoSpaceDN w:val="0"/>
        <w:adjustRightInd w:val="0"/>
        <w:spacing w:after="0" w:line="240" w:lineRule="auto"/>
        <w:ind w:left="714" w:hanging="357"/>
        <w:jc w:val="both"/>
        <w:rPr>
          <w:rFonts w:ascii="Times New Roman" w:hAnsi="Times New Roman" w:cs="Times New Roman"/>
          <w:sz w:val="24"/>
          <w:szCs w:val="24"/>
          <w:lang w:val="en-GB" w:eastAsia="zh-TW"/>
        </w:rPr>
      </w:pPr>
      <w:r>
        <w:rPr>
          <w:rFonts w:ascii="Times New Roman" w:hAnsi="Times New Roman" w:cs="Times New Roman"/>
          <w:sz w:val="24"/>
          <w:szCs w:val="24"/>
          <w:lang w:val="en-US"/>
        </w:rPr>
        <w:t>In accordance with the other regulations established for the publication of the management report, the</w:t>
      </w:r>
      <w:r w:rsidRPr="00635114">
        <w:rPr>
          <w:rFonts w:ascii="Times New Roman" w:hAnsi="Times New Roman" w:cs="Times New Roman"/>
          <w:sz w:val="24"/>
          <w:szCs w:val="24"/>
          <w:lang w:val="en-US"/>
        </w:rPr>
        <w:t xml:space="preserve"> “2018 Reference Document</w:t>
      </w:r>
      <w:r w:rsidRPr="00A75E5A">
        <w:rPr>
          <w:rFonts w:ascii="Times New Roman" w:hAnsi="Times New Roman" w:cs="Times New Roman"/>
          <w:sz w:val="24"/>
          <w:szCs w:val="24"/>
          <w:lang w:val="en-US"/>
        </w:rPr>
        <w:t>” (pp.104-109) reminds the</w:t>
      </w:r>
      <w:r>
        <w:rPr>
          <w:rFonts w:ascii="Times New Roman" w:hAnsi="Times New Roman" w:cs="Times New Roman"/>
          <w:sz w:val="24"/>
          <w:szCs w:val="24"/>
          <w:lang w:val="en-US"/>
        </w:rPr>
        <w:t xml:space="preserve"> main</w:t>
      </w:r>
      <w:r w:rsidRPr="00A75E5A">
        <w:rPr>
          <w:rFonts w:ascii="Times New Roman" w:hAnsi="Times New Roman" w:cs="Times New Roman"/>
          <w:sz w:val="24"/>
          <w:szCs w:val="24"/>
          <w:lang w:val="en-US"/>
        </w:rPr>
        <w:t xml:space="preserve"> </w:t>
      </w:r>
      <w:r w:rsidRPr="00A75E5A">
        <w:rPr>
          <w:rFonts w:ascii="Times New Roman" w:hAnsi="Times New Roman" w:cs="Times New Roman"/>
          <w:b/>
          <w:sz w:val="24"/>
          <w:szCs w:val="24"/>
          <w:lang w:val="en-US"/>
        </w:rPr>
        <w:t>“s</w:t>
      </w:r>
      <w:r w:rsidRPr="00A75E5A">
        <w:rPr>
          <w:rFonts w:ascii="Times New Roman" w:hAnsi="Times New Roman" w:cs="Times New Roman"/>
          <w:b/>
          <w:bCs/>
          <w:sz w:val="24"/>
          <w:szCs w:val="24"/>
          <w:lang w:val="en-US"/>
        </w:rPr>
        <w:t>trategic, operational and financial risks”</w:t>
      </w:r>
      <w:r>
        <w:rPr>
          <w:rFonts w:ascii="Times New Roman" w:hAnsi="Times New Roman" w:cs="Times New Roman"/>
          <w:bCs/>
          <w:sz w:val="24"/>
          <w:szCs w:val="24"/>
          <w:lang w:val="en-US"/>
        </w:rPr>
        <w:t xml:space="preserve"> whose following in particular</w:t>
      </w:r>
      <w:r w:rsidRPr="00A75E5A">
        <w:rPr>
          <w:rFonts w:ascii="Times New Roman" w:hAnsi="Times New Roman" w:cs="Times New Roman"/>
          <w:bCs/>
          <w:sz w:val="24"/>
          <w:szCs w:val="24"/>
          <w:lang w:val="en-US"/>
        </w:rPr>
        <w:t>:</w:t>
      </w:r>
    </w:p>
    <w:p w:rsidR="00A75E5A" w:rsidRPr="00A75E5A" w:rsidRDefault="00A75E5A" w:rsidP="00A75E5A">
      <w:pPr>
        <w:tabs>
          <w:tab w:val="left" w:pos="284"/>
        </w:tabs>
        <w:autoSpaceDE w:val="0"/>
        <w:autoSpaceDN w:val="0"/>
        <w:adjustRightInd w:val="0"/>
        <w:jc w:val="both"/>
        <w:rPr>
          <w:iCs/>
          <w:color w:val="000000"/>
          <w:sz w:val="16"/>
          <w:szCs w:val="16"/>
          <w:lang w:val="en-GB" w:eastAsia="zh-TW"/>
        </w:rPr>
      </w:pPr>
    </w:p>
    <w:tbl>
      <w:tblPr>
        <w:tblStyle w:val="Grilledutableau"/>
        <w:tblW w:w="0" w:type="auto"/>
        <w:tblInd w:w="817"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tblPr>
      <w:tblGrid>
        <w:gridCol w:w="2126"/>
        <w:gridCol w:w="7663"/>
      </w:tblGrid>
      <w:tr w:rsidR="00A75E5A" w:rsidTr="005943E7">
        <w:tc>
          <w:tcPr>
            <w:tcW w:w="2126" w:type="dxa"/>
            <w:shd w:val="clear" w:color="auto" w:fill="F2F2F2" w:themeFill="background1" w:themeFillShade="F2"/>
          </w:tcPr>
          <w:p w:rsidR="00A75E5A" w:rsidRPr="00A75E5A" w:rsidRDefault="00A75E5A" w:rsidP="005943E7">
            <w:pPr>
              <w:tabs>
                <w:tab w:val="left" w:pos="284"/>
              </w:tabs>
              <w:autoSpaceDE w:val="0"/>
              <w:autoSpaceDN w:val="0"/>
              <w:adjustRightInd w:val="0"/>
              <w:jc w:val="both"/>
              <w:rPr>
                <w:b/>
                <w:bCs/>
                <w:sz w:val="22"/>
                <w:szCs w:val="22"/>
                <w:lang w:val="en-US"/>
              </w:rPr>
            </w:pPr>
            <w:r w:rsidRPr="00A75E5A">
              <w:rPr>
                <w:b/>
                <w:bCs/>
                <w:sz w:val="22"/>
                <w:szCs w:val="22"/>
                <w:lang w:val="en-US"/>
              </w:rPr>
              <w:t>Social consequences</w:t>
            </w:r>
          </w:p>
          <w:p w:rsidR="00A75E5A" w:rsidRPr="00A75E5A" w:rsidRDefault="00A75E5A" w:rsidP="005943E7">
            <w:pPr>
              <w:tabs>
                <w:tab w:val="left" w:pos="284"/>
              </w:tabs>
              <w:autoSpaceDE w:val="0"/>
              <w:autoSpaceDN w:val="0"/>
              <w:adjustRightInd w:val="0"/>
              <w:jc w:val="both"/>
              <w:rPr>
                <w:sz w:val="22"/>
                <w:szCs w:val="22"/>
                <w:lang w:val="en-US"/>
              </w:rPr>
            </w:pPr>
          </w:p>
        </w:tc>
        <w:tc>
          <w:tcPr>
            <w:tcW w:w="7663" w:type="dxa"/>
          </w:tcPr>
          <w:p w:rsidR="00A75E5A" w:rsidRPr="00A75E5A" w:rsidRDefault="00A75E5A" w:rsidP="005943E7">
            <w:pPr>
              <w:autoSpaceDE w:val="0"/>
              <w:autoSpaceDN w:val="0"/>
              <w:adjustRightInd w:val="0"/>
              <w:jc w:val="both"/>
              <w:rPr>
                <w:bCs/>
                <w:sz w:val="22"/>
                <w:szCs w:val="22"/>
                <w:lang w:val="en-US"/>
              </w:rPr>
            </w:pPr>
            <w:r w:rsidRPr="00A75E5A">
              <w:rPr>
                <w:bCs/>
                <w:sz w:val="22"/>
                <w:szCs w:val="22"/>
                <w:lang w:val="en-US"/>
              </w:rPr>
              <w:t xml:space="preserve">- </w:t>
            </w:r>
            <w:r w:rsidRPr="00A75E5A">
              <w:rPr>
                <w:bCs/>
                <w:sz w:val="22"/>
                <w:szCs w:val="22"/>
              </w:rPr>
              <w:t>Seasonality</w:t>
            </w:r>
            <w:r w:rsidRPr="00A75E5A">
              <w:rPr>
                <w:bCs/>
                <w:sz w:val="22"/>
                <w:szCs w:val="22"/>
                <w:lang w:val="en-US"/>
              </w:rPr>
              <w:t>.</w:t>
            </w:r>
          </w:p>
          <w:p w:rsidR="00A75E5A" w:rsidRPr="00A75E5A" w:rsidRDefault="00A75E5A" w:rsidP="00A75E5A">
            <w:pPr>
              <w:autoSpaceDE w:val="0"/>
              <w:autoSpaceDN w:val="0"/>
              <w:adjustRightInd w:val="0"/>
              <w:jc w:val="both"/>
              <w:rPr>
                <w:bCs/>
                <w:sz w:val="22"/>
                <w:szCs w:val="22"/>
                <w:lang w:val="en-US"/>
              </w:rPr>
            </w:pPr>
            <w:r w:rsidRPr="00A75E5A">
              <w:rPr>
                <w:bCs/>
                <w:sz w:val="22"/>
                <w:szCs w:val="22"/>
                <w:lang w:val="en-US"/>
              </w:rPr>
              <w:t xml:space="preserve">- </w:t>
            </w:r>
            <w:r w:rsidRPr="00A75E5A">
              <w:rPr>
                <w:bCs/>
                <w:sz w:val="22"/>
                <w:szCs w:val="22"/>
              </w:rPr>
              <w:t>Strategic competencies</w:t>
            </w:r>
            <w:r w:rsidRPr="00A75E5A">
              <w:rPr>
                <w:bCs/>
                <w:sz w:val="22"/>
                <w:szCs w:val="22"/>
                <w:lang w:val="en-US"/>
              </w:rPr>
              <w:t>.</w:t>
            </w:r>
          </w:p>
        </w:tc>
      </w:tr>
      <w:tr w:rsidR="00A75E5A" w:rsidRPr="003670D2" w:rsidTr="005943E7">
        <w:tc>
          <w:tcPr>
            <w:tcW w:w="2126" w:type="dxa"/>
            <w:shd w:val="clear" w:color="auto" w:fill="F2F2F2" w:themeFill="background1" w:themeFillShade="F2"/>
          </w:tcPr>
          <w:p w:rsidR="00A75E5A" w:rsidRPr="00A75E5A" w:rsidRDefault="00A75E5A" w:rsidP="00A75E5A">
            <w:pPr>
              <w:tabs>
                <w:tab w:val="left" w:pos="284"/>
              </w:tabs>
              <w:autoSpaceDE w:val="0"/>
              <w:autoSpaceDN w:val="0"/>
              <w:adjustRightInd w:val="0"/>
              <w:jc w:val="both"/>
              <w:rPr>
                <w:b/>
                <w:bCs/>
                <w:sz w:val="22"/>
                <w:szCs w:val="22"/>
                <w:lang w:val="en-US"/>
              </w:rPr>
            </w:pPr>
            <w:r w:rsidRPr="00A75E5A">
              <w:rPr>
                <w:b/>
                <w:bCs/>
                <w:sz w:val="22"/>
                <w:szCs w:val="22"/>
                <w:lang w:val="en-US"/>
              </w:rPr>
              <w:t>Environmental consequences</w:t>
            </w:r>
          </w:p>
        </w:tc>
        <w:tc>
          <w:tcPr>
            <w:tcW w:w="7663" w:type="dxa"/>
          </w:tcPr>
          <w:p w:rsidR="00A75E5A" w:rsidRPr="00A75E5A" w:rsidRDefault="00A75E5A" w:rsidP="00A75E5A">
            <w:pPr>
              <w:autoSpaceDE w:val="0"/>
              <w:autoSpaceDN w:val="0"/>
              <w:adjustRightInd w:val="0"/>
              <w:jc w:val="both"/>
              <w:rPr>
                <w:bCs/>
                <w:sz w:val="22"/>
                <w:szCs w:val="22"/>
                <w:lang w:val="en-US"/>
              </w:rPr>
            </w:pPr>
            <w:r w:rsidRPr="00A75E5A">
              <w:rPr>
                <w:sz w:val="22"/>
                <w:szCs w:val="22"/>
                <w:lang w:val="en-US"/>
              </w:rPr>
              <w:t xml:space="preserve">- </w:t>
            </w:r>
            <w:r w:rsidRPr="00A75E5A">
              <w:rPr>
                <w:bCs/>
                <w:sz w:val="22"/>
                <w:szCs w:val="22"/>
                <w:lang w:val="en-US"/>
              </w:rPr>
              <w:t>Industrial, environmental and meteorological risks.</w:t>
            </w:r>
          </w:p>
          <w:p w:rsidR="00A75E5A" w:rsidRPr="00A75E5A" w:rsidRDefault="00A75E5A" w:rsidP="005943E7">
            <w:pPr>
              <w:autoSpaceDE w:val="0"/>
              <w:autoSpaceDN w:val="0"/>
              <w:adjustRightInd w:val="0"/>
              <w:jc w:val="both"/>
              <w:rPr>
                <w:bCs/>
                <w:sz w:val="22"/>
                <w:szCs w:val="22"/>
                <w:lang w:val="en-US"/>
              </w:rPr>
            </w:pPr>
          </w:p>
        </w:tc>
      </w:tr>
    </w:tbl>
    <w:p w:rsidR="00D45E37" w:rsidRPr="00CD09A8" w:rsidRDefault="00D45E37" w:rsidP="00A75E5A">
      <w:pPr>
        <w:tabs>
          <w:tab w:val="left" w:pos="284"/>
        </w:tabs>
        <w:autoSpaceDE w:val="0"/>
        <w:autoSpaceDN w:val="0"/>
        <w:adjustRightInd w:val="0"/>
        <w:jc w:val="both"/>
        <w:rPr>
          <w:iCs/>
          <w:color w:val="000000"/>
          <w:lang w:val="en-GB" w:eastAsia="zh-TW"/>
        </w:rPr>
      </w:pPr>
    </w:p>
    <w:p w:rsidR="00A75E5A" w:rsidRPr="00CD09A8" w:rsidRDefault="00A75E5A" w:rsidP="000D1FDA">
      <w:pPr>
        <w:pStyle w:val="Paragraphedeliste"/>
        <w:keepNext/>
        <w:keepLines/>
        <w:numPr>
          <w:ilvl w:val="0"/>
          <w:numId w:val="4"/>
        </w:numPr>
        <w:tabs>
          <w:tab w:val="left" w:pos="284"/>
        </w:tabs>
        <w:autoSpaceDE w:val="0"/>
        <w:autoSpaceDN w:val="0"/>
        <w:adjustRightInd w:val="0"/>
        <w:spacing w:after="0" w:line="240" w:lineRule="auto"/>
        <w:ind w:left="0" w:firstLine="0"/>
        <w:jc w:val="both"/>
        <w:rPr>
          <w:rFonts w:ascii="Times New Roman" w:hAnsi="Times New Roman" w:cs="Times New Roman"/>
          <w:b/>
          <w:sz w:val="24"/>
          <w:szCs w:val="24"/>
          <w:lang w:val="en-US" w:eastAsia="fr-FR"/>
        </w:rPr>
      </w:pPr>
      <w:r>
        <w:rPr>
          <w:rFonts w:ascii="Times New Roman" w:hAnsi="Times New Roman" w:cs="Times New Roman"/>
          <w:b/>
          <w:sz w:val="24"/>
          <w:szCs w:val="24"/>
          <w:lang w:val="en-US" w:eastAsia="fr-FR"/>
        </w:rPr>
        <w:t>Risk Management:</w:t>
      </w:r>
    </w:p>
    <w:p w:rsidR="006672C0" w:rsidRPr="00D45E37" w:rsidRDefault="006672C0" w:rsidP="000D1FDA">
      <w:pPr>
        <w:keepNext/>
        <w:keepLines/>
        <w:autoSpaceDE w:val="0"/>
        <w:autoSpaceDN w:val="0"/>
        <w:adjustRightInd w:val="0"/>
        <w:jc w:val="both"/>
        <w:rPr>
          <w:sz w:val="10"/>
          <w:szCs w:val="10"/>
          <w:lang w:val="en-US"/>
        </w:rPr>
      </w:pPr>
    </w:p>
    <w:p w:rsidR="00A75E5A" w:rsidRPr="00A75E5A" w:rsidRDefault="00A75E5A" w:rsidP="000D1FDA">
      <w:pPr>
        <w:keepNext/>
        <w:keepLines/>
        <w:autoSpaceDE w:val="0"/>
        <w:autoSpaceDN w:val="0"/>
        <w:adjustRightInd w:val="0"/>
        <w:jc w:val="both"/>
        <w:rPr>
          <w:lang w:val="en-US"/>
        </w:rPr>
      </w:pPr>
      <w:r w:rsidRPr="00A75E5A">
        <w:rPr>
          <w:lang w:val="en-US"/>
        </w:rPr>
        <w:t>In keeping with its aim of constantly improving its management</w:t>
      </w:r>
      <w:r>
        <w:rPr>
          <w:lang w:val="en-US"/>
        </w:rPr>
        <w:t xml:space="preserve"> </w:t>
      </w:r>
      <w:r w:rsidR="00F20DDC">
        <w:rPr>
          <w:lang w:val="en-US"/>
        </w:rPr>
        <w:t>of non-</w:t>
      </w:r>
      <w:r w:rsidRPr="00A75E5A">
        <w:rPr>
          <w:lang w:val="en-US"/>
        </w:rPr>
        <w:t>financial risks, the Group has set up a system for regularly</w:t>
      </w:r>
      <w:r>
        <w:rPr>
          <w:lang w:val="en-US"/>
        </w:rPr>
        <w:t xml:space="preserve"> </w:t>
      </w:r>
      <w:r w:rsidRPr="00A75E5A">
        <w:rPr>
          <w:lang w:val="en-US"/>
        </w:rPr>
        <w:t>monitoring risks relating to ethical, social and environmental</w:t>
      </w:r>
      <w:r>
        <w:rPr>
          <w:lang w:val="en-US"/>
        </w:rPr>
        <w:t xml:space="preserve"> </w:t>
      </w:r>
      <w:r w:rsidRPr="00A75E5A">
        <w:rPr>
          <w:lang w:val="en-US"/>
        </w:rPr>
        <w:t>responsibility.</w:t>
      </w:r>
    </w:p>
    <w:p w:rsidR="00D45E37" w:rsidRPr="00D45E37" w:rsidRDefault="00D45E37" w:rsidP="000D1FDA">
      <w:pPr>
        <w:keepNext/>
        <w:keepLines/>
        <w:autoSpaceDE w:val="0"/>
        <w:autoSpaceDN w:val="0"/>
        <w:adjustRightInd w:val="0"/>
        <w:jc w:val="both"/>
        <w:rPr>
          <w:sz w:val="10"/>
          <w:szCs w:val="10"/>
          <w:lang w:val="en-US"/>
        </w:rPr>
      </w:pPr>
    </w:p>
    <w:p w:rsidR="00A75E5A" w:rsidRPr="00A75E5A" w:rsidRDefault="00A75E5A" w:rsidP="000D1FDA">
      <w:pPr>
        <w:keepNext/>
        <w:keepLines/>
        <w:autoSpaceDE w:val="0"/>
        <w:autoSpaceDN w:val="0"/>
        <w:adjustRightInd w:val="0"/>
        <w:jc w:val="both"/>
        <w:rPr>
          <w:lang w:val="en-US"/>
        </w:rPr>
      </w:pPr>
      <w:r w:rsidRPr="00A75E5A">
        <w:rPr>
          <w:lang w:val="en-US"/>
        </w:rPr>
        <w:t>Risk mapping details will be updated on a regular basis, and the</w:t>
      </w:r>
      <w:r>
        <w:rPr>
          <w:lang w:val="en-US"/>
        </w:rPr>
        <w:t xml:space="preserve"> </w:t>
      </w:r>
      <w:r w:rsidRPr="00A75E5A">
        <w:rPr>
          <w:lang w:val="en-US"/>
        </w:rPr>
        <w:t>system includes an assessment questionnaire filled out by</w:t>
      </w:r>
      <w:r>
        <w:rPr>
          <w:lang w:val="en-US"/>
        </w:rPr>
        <w:t xml:space="preserve"> </w:t>
      </w:r>
      <w:r w:rsidRPr="00A75E5A">
        <w:rPr>
          <w:lang w:val="en-US"/>
        </w:rPr>
        <w:t>each Maison, which is used to determine its current level of</w:t>
      </w:r>
      <w:r>
        <w:rPr>
          <w:lang w:val="en-US"/>
        </w:rPr>
        <w:t xml:space="preserve"> </w:t>
      </w:r>
      <w:r w:rsidRPr="00A75E5A">
        <w:rPr>
          <w:lang w:val="en-US"/>
        </w:rPr>
        <w:t>maturity in relation to risk management practices in the areas</w:t>
      </w:r>
      <w:r>
        <w:rPr>
          <w:lang w:val="en-US"/>
        </w:rPr>
        <w:t xml:space="preserve"> </w:t>
      </w:r>
      <w:r w:rsidR="00F20DDC">
        <w:rPr>
          <w:lang w:val="en-US"/>
        </w:rPr>
        <w:t>of anti-</w:t>
      </w:r>
      <w:r w:rsidRPr="00A75E5A">
        <w:rPr>
          <w:lang w:val="en-US"/>
        </w:rPr>
        <w:t>corruption, respect for human rights, and the protection</w:t>
      </w:r>
      <w:r>
        <w:rPr>
          <w:lang w:val="en-US"/>
        </w:rPr>
        <w:t xml:space="preserve"> </w:t>
      </w:r>
      <w:r w:rsidRPr="00A75E5A">
        <w:rPr>
          <w:lang w:val="en-US"/>
        </w:rPr>
        <w:t>of the environment, for each of the countries identified as</w:t>
      </w:r>
      <w:r>
        <w:rPr>
          <w:lang w:val="en-US"/>
        </w:rPr>
        <w:t xml:space="preserve"> </w:t>
      </w:r>
      <w:r w:rsidRPr="00A75E5A">
        <w:rPr>
          <w:lang w:val="en-US"/>
        </w:rPr>
        <w:t>particularly significant given the Company’s level of risk exposure</w:t>
      </w:r>
      <w:r>
        <w:rPr>
          <w:lang w:val="en-US"/>
        </w:rPr>
        <w:t xml:space="preserve"> </w:t>
      </w:r>
      <w:r w:rsidRPr="00A75E5A">
        <w:rPr>
          <w:lang w:val="en-US"/>
        </w:rPr>
        <w:t>and the scale of its business activities there (revenue, amount</w:t>
      </w:r>
      <w:r>
        <w:rPr>
          <w:lang w:val="en-US"/>
        </w:rPr>
        <w:t xml:space="preserve"> </w:t>
      </w:r>
      <w:r w:rsidRPr="00A75E5A">
        <w:rPr>
          <w:lang w:val="en-US"/>
        </w:rPr>
        <w:t>of purchases, number of employees).</w:t>
      </w:r>
    </w:p>
    <w:p w:rsidR="00D45E37" w:rsidRPr="00D45E37" w:rsidRDefault="00D45E37" w:rsidP="00D45E37">
      <w:pPr>
        <w:autoSpaceDE w:val="0"/>
        <w:autoSpaceDN w:val="0"/>
        <w:adjustRightInd w:val="0"/>
        <w:jc w:val="both"/>
        <w:rPr>
          <w:sz w:val="10"/>
          <w:szCs w:val="10"/>
          <w:lang w:val="en-US"/>
        </w:rPr>
      </w:pPr>
    </w:p>
    <w:p w:rsidR="00A75E5A" w:rsidRPr="00A75E5A" w:rsidRDefault="00A75E5A" w:rsidP="00A75E5A">
      <w:pPr>
        <w:autoSpaceDE w:val="0"/>
        <w:autoSpaceDN w:val="0"/>
        <w:adjustRightInd w:val="0"/>
        <w:jc w:val="both"/>
        <w:rPr>
          <w:lang w:val="en-US"/>
        </w:rPr>
      </w:pPr>
      <w:r w:rsidRPr="00A75E5A">
        <w:rPr>
          <w:lang w:val="en-US"/>
        </w:rPr>
        <w:t>Based on the results of this questionnaire, the Maisons draw up</w:t>
      </w:r>
      <w:r>
        <w:rPr>
          <w:lang w:val="en-US"/>
        </w:rPr>
        <w:t xml:space="preserve"> </w:t>
      </w:r>
      <w:r w:rsidRPr="00A75E5A">
        <w:rPr>
          <w:lang w:val="en-US"/>
        </w:rPr>
        <w:t>and implement action plans that outline the initiatives to be</w:t>
      </w:r>
      <w:r>
        <w:rPr>
          <w:lang w:val="en-US"/>
        </w:rPr>
        <w:t xml:space="preserve"> </w:t>
      </w:r>
      <w:r w:rsidRPr="00A75E5A">
        <w:rPr>
          <w:lang w:val="en-US"/>
        </w:rPr>
        <w:t>taken in order to improve preventive measures for the identified</w:t>
      </w:r>
      <w:r>
        <w:rPr>
          <w:lang w:val="en-US"/>
        </w:rPr>
        <w:t xml:space="preserve"> </w:t>
      </w:r>
      <w:r w:rsidRPr="00A75E5A">
        <w:rPr>
          <w:lang w:val="en-US"/>
        </w:rPr>
        <w:t>risks and the next steps.</w:t>
      </w:r>
    </w:p>
    <w:p w:rsidR="00D45E37" w:rsidRPr="00D45E37" w:rsidRDefault="00D45E37" w:rsidP="00D45E37">
      <w:pPr>
        <w:autoSpaceDE w:val="0"/>
        <w:autoSpaceDN w:val="0"/>
        <w:adjustRightInd w:val="0"/>
        <w:jc w:val="both"/>
        <w:rPr>
          <w:sz w:val="10"/>
          <w:szCs w:val="10"/>
          <w:lang w:val="en-US"/>
        </w:rPr>
      </w:pPr>
    </w:p>
    <w:p w:rsidR="00A75E5A" w:rsidRPr="00A75E5A" w:rsidRDefault="00A75E5A" w:rsidP="00A75E5A">
      <w:pPr>
        <w:autoSpaceDE w:val="0"/>
        <w:autoSpaceDN w:val="0"/>
        <w:adjustRightInd w:val="0"/>
        <w:jc w:val="both"/>
        <w:rPr>
          <w:lang w:val="en-US"/>
        </w:rPr>
      </w:pPr>
      <w:r w:rsidRPr="00A75E5A">
        <w:rPr>
          <w:lang w:val="en-US"/>
        </w:rPr>
        <w:lastRenderedPageBreak/>
        <w:t>This information is taken into account in letters of representation</w:t>
      </w:r>
      <w:r>
        <w:rPr>
          <w:lang w:val="en-US"/>
        </w:rPr>
        <w:t xml:space="preserve"> </w:t>
      </w:r>
      <w:r w:rsidRPr="00A75E5A">
        <w:rPr>
          <w:lang w:val="en-US"/>
        </w:rPr>
        <w:t>concerning risk management and internal control arrangements</w:t>
      </w:r>
      <w:r>
        <w:rPr>
          <w:lang w:val="en-US"/>
        </w:rPr>
        <w:t xml:space="preserve"> </w:t>
      </w:r>
      <w:r w:rsidRPr="00A75E5A">
        <w:rPr>
          <w:lang w:val="en-US"/>
        </w:rPr>
        <w:t xml:space="preserve">under the “ERICA” </w:t>
      </w:r>
      <w:r>
        <w:rPr>
          <w:lang w:val="en-US"/>
        </w:rPr>
        <w:t xml:space="preserve">internal </w:t>
      </w:r>
      <w:r w:rsidRPr="00A75E5A">
        <w:rPr>
          <w:lang w:val="en-US"/>
        </w:rPr>
        <w:t>approach, an overview of which can be</w:t>
      </w:r>
      <w:r>
        <w:rPr>
          <w:lang w:val="en-US"/>
        </w:rPr>
        <w:t xml:space="preserve"> </w:t>
      </w:r>
      <w:r w:rsidRPr="00A75E5A">
        <w:rPr>
          <w:lang w:val="en-US"/>
        </w:rPr>
        <w:t>found in the “Management of financial and operational risk</w:t>
      </w:r>
      <w:r>
        <w:rPr>
          <w:lang w:val="en-US"/>
        </w:rPr>
        <w:t xml:space="preserve"> </w:t>
      </w:r>
      <w:r w:rsidRPr="00A75E5A">
        <w:rPr>
          <w:lang w:val="en-US"/>
        </w:rPr>
        <w:t>and internal control” section.</w:t>
      </w:r>
    </w:p>
    <w:p w:rsidR="00D45E37" w:rsidRPr="00D45E37" w:rsidRDefault="00D45E37" w:rsidP="00D45E37">
      <w:pPr>
        <w:autoSpaceDE w:val="0"/>
        <w:autoSpaceDN w:val="0"/>
        <w:adjustRightInd w:val="0"/>
        <w:jc w:val="both"/>
        <w:rPr>
          <w:sz w:val="10"/>
          <w:szCs w:val="10"/>
          <w:lang w:val="en-US"/>
        </w:rPr>
      </w:pPr>
    </w:p>
    <w:p w:rsidR="003D3BF7" w:rsidRPr="00A75E5A" w:rsidRDefault="00A75E5A" w:rsidP="00A75E5A">
      <w:pPr>
        <w:autoSpaceDE w:val="0"/>
        <w:autoSpaceDN w:val="0"/>
        <w:adjustRightInd w:val="0"/>
        <w:jc w:val="both"/>
        <w:rPr>
          <w:lang w:val="en-US"/>
        </w:rPr>
      </w:pPr>
      <w:r w:rsidRPr="00A75E5A">
        <w:rPr>
          <w:lang w:val="en-US"/>
        </w:rPr>
        <w:t>Each year, the Ethics &amp; Compliance Department reports to the</w:t>
      </w:r>
      <w:r>
        <w:rPr>
          <w:lang w:val="en-US"/>
        </w:rPr>
        <w:t xml:space="preserve"> </w:t>
      </w:r>
      <w:r w:rsidRPr="00A75E5A">
        <w:rPr>
          <w:lang w:val="en-US"/>
        </w:rPr>
        <w:t>Ethics &amp; Sustainable Development Committee of the Board of</w:t>
      </w:r>
      <w:r>
        <w:rPr>
          <w:lang w:val="en-US"/>
        </w:rPr>
        <w:t xml:space="preserve"> </w:t>
      </w:r>
      <w:r w:rsidRPr="00A75E5A">
        <w:rPr>
          <w:lang w:val="en-US"/>
        </w:rPr>
        <w:t>Directors on the implementation of the Group’s ethics and</w:t>
      </w:r>
      <w:r>
        <w:rPr>
          <w:lang w:val="en-US"/>
        </w:rPr>
        <w:t xml:space="preserve"> </w:t>
      </w:r>
      <w:r w:rsidRPr="00A75E5A">
        <w:rPr>
          <w:lang w:val="en-US"/>
        </w:rPr>
        <w:t>compliance policy.</w:t>
      </w:r>
    </w:p>
    <w:p w:rsidR="00D45E37" w:rsidRPr="00D45E37" w:rsidRDefault="00D45E37" w:rsidP="00D45E37">
      <w:pPr>
        <w:autoSpaceDE w:val="0"/>
        <w:autoSpaceDN w:val="0"/>
        <w:adjustRightInd w:val="0"/>
        <w:jc w:val="both"/>
        <w:rPr>
          <w:sz w:val="10"/>
          <w:szCs w:val="10"/>
          <w:lang w:val="en-US"/>
        </w:rPr>
      </w:pPr>
    </w:p>
    <w:p w:rsidR="00A75E5A" w:rsidRDefault="00A75E5A" w:rsidP="00A75E5A">
      <w:pPr>
        <w:autoSpaceDE w:val="0"/>
        <w:autoSpaceDN w:val="0"/>
        <w:adjustRightInd w:val="0"/>
        <w:jc w:val="both"/>
        <w:rPr>
          <w:lang w:val="en-US"/>
        </w:rPr>
      </w:pPr>
      <w:r w:rsidRPr="00A75E5A">
        <w:rPr>
          <w:lang w:val="en-US"/>
        </w:rPr>
        <w:t>The policies put in place to manage the key risks identified above, together with their results, where relevant, are set out in the following documents</w:t>
      </w:r>
      <w:r>
        <w:rPr>
          <w:lang w:val="en-US"/>
        </w:rPr>
        <w:t>:</w:t>
      </w:r>
    </w:p>
    <w:p w:rsidR="00A75E5A" w:rsidRPr="00D45E37" w:rsidRDefault="00A75E5A" w:rsidP="00A75E5A">
      <w:pPr>
        <w:autoSpaceDE w:val="0"/>
        <w:autoSpaceDN w:val="0"/>
        <w:adjustRightInd w:val="0"/>
        <w:jc w:val="both"/>
        <w:rPr>
          <w:sz w:val="16"/>
          <w:szCs w:val="16"/>
          <w:lang w:val="en-US"/>
        </w:rPr>
      </w:pPr>
    </w:p>
    <w:tbl>
      <w:tblPr>
        <w:tblStyle w:val="Grilledutableau"/>
        <w:tblW w:w="0" w:type="auto"/>
        <w:tblInd w:w="108"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tblPr>
      <w:tblGrid>
        <w:gridCol w:w="2835"/>
        <w:gridCol w:w="7663"/>
      </w:tblGrid>
      <w:tr w:rsidR="00D45E37" w:rsidTr="00D45E37">
        <w:tc>
          <w:tcPr>
            <w:tcW w:w="2835" w:type="dxa"/>
            <w:shd w:val="clear" w:color="auto" w:fill="F2F2F2" w:themeFill="background1" w:themeFillShade="F2"/>
          </w:tcPr>
          <w:p w:rsidR="00D45E37" w:rsidRPr="00D45E37" w:rsidRDefault="00D45E37" w:rsidP="005943E7">
            <w:pPr>
              <w:tabs>
                <w:tab w:val="left" w:pos="284"/>
              </w:tabs>
              <w:autoSpaceDE w:val="0"/>
              <w:autoSpaceDN w:val="0"/>
              <w:adjustRightInd w:val="0"/>
              <w:jc w:val="both"/>
              <w:rPr>
                <w:b/>
                <w:bCs/>
                <w:sz w:val="22"/>
                <w:szCs w:val="22"/>
                <w:lang w:val="en-US"/>
              </w:rPr>
            </w:pPr>
            <w:r w:rsidRPr="00D45E37">
              <w:rPr>
                <w:b/>
                <w:bCs/>
                <w:sz w:val="22"/>
                <w:szCs w:val="22"/>
                <w:lang w:val="en-US"/>
              </w:rPr>
              <w:t>Social consequences</w:t>
            </w:r>
          </w:p>
          <w:p w:rsidR="00D45E37" w:rsidRPr="00D45E37" w:rsidRDefault="00D45E37" w:rsidP="005943E7">
            <w:pPr>
              <w:tabs>
                <w:tab w:val="left" w:pos="284"/>
              </w:tabs>
              <w:autoSpaceDE w:val="0"/>
              <w:autoSpaceDN w:val="0"/>
              <w:adjustRightInd w:val="0"/>
              <w:jc w:val="both"/>
              <w:rPr>
                <w:sz w:val="22"/>
                <w:szCs w:val="22"/>
                <w:lang w:val="en-US"/>
              </w:rPr>
            </w:pPr>
          </w:p>
        </w:tc>
        <w:tc>
          <w:tcPr>
            <w:tcW w:w="7663" w:type="dxa"/>
          </w:tcPr>
          <w:p w:rsidR="00D45E37" w:rsidRPr="00D45E37" w:rsidRDefault="00D45E37" w:rsidP="001208A3">
            <w:pPr>
              <w:pStyle w:val="Paragraphedeliste"/>
              <w:numPr>
                <w:ilvl w:val="0"/>
                <w:numId w:val="104"/>
              </w:numPr>
              <w:tabs>
                <w:tab w:val="left" w:pos="459"/>
              </w:tabs>
              <w:autoSpaceDE w:val="0"/>
              <w:autoSpaceDN w:val="0"/>
              <w:adjustRightInd w:val="0"/>
              <w:spacing w:after="0" w:line="240" w:lineRule="auto"/>
              <w:ind w:left="34" w:firstLine="0"/>
              <w:jc w:val="both"/>
              <w:rPr>
                <w:rFonts w:ascii="Times New Roman" w:hAnsi="Times New Roman" w:cs="Times New Roman"/>
                <w:bCs/>
                <w:sz w:val="22"/>
                <w:szCs w:val="22"/>
                <w:lang w:val="en-US"/>
              </w:rPr>
            </w:pPr>
            <w:r w:rsidRPr="00D45E37">
              <w:rPr>
                <w:rFonts w:ascii="Times New Roman" w:hAnsi="Times New Roman" w:cs="Times New Roman"/>
                <w:sz w:val="22"/>
                <w:szCs w:val="22"/>
                <w:lang w:val="en-US"/>
              </w:rPr>
              <w:t xml:space="preserve">See “2018 Reference Document” (pp. </w:t>
            </w:r>
            <w:r>
              <w:rPr>
                <w:rFonts w:ascii="Times New Roman" w:hAnsi="Times New Roman" w:cs="Times New Roman"/>
                <w:sz w:val="22"/>
                <w:szCs w:val="22"/>
                <w:lang w:val="en-US"/>
              </w:rPr>
              <w:t xml:space="preserve">53 and </w:t>
            </w:r>
            <w:r w:rsidRPr="00D45E37">
              <w:rPr>
                <w:rFonts w:ascii="Times New Roman" w:hAnsi="Times New Roman" w:cs="Times New Roman"/>
                <w:sz w:val="22"/>
                <w:szCs w:val="22"/>
                <w:lang w:val="en-US"/>
              </w:rPr>
              <w:t>86-102).</w:t>
            </w:r>
          </w:p>
          <w:p w:rsidR="00D45E37" w:rsidRPr="00D45E37" w:rsidRDefault="00D45E37" w:rsidP="001208A3">
            <w:pPr>
              <w:pStyle w:val="Paragraphedeliste"/>
              <w:numPr>
                <w:ilvl w:val="0"/>
                <w:numId w:val="104"/>
              </w:numPr>
              <w:tabs>
                <w:tab w:val="left" w:pos="459"/>
              </w:tabs>
              <w:autoSpaceDE w:val="0"/>
              <w:autoSpaceDN w:val="0"/>
              <w:adjustRightInd w:val="0"/>
              <w:spacing w:after="0" w:line="240" w:lineRule="auto"/>
              <w:ind w:left="34" w:firstLine="0"/>
              <w:jc w:val="both"/>
              <w:rPr>
                <w:rFonts w:ascii="Times New Roman" w:hAnsi="Times New Roman" w:cs="Times New Roman"/>
                <w:bCs/>
                <w:sz w:val="22"/>
                <w:szCs w:val="22"/>
                <w:lang w:val="en-US"/>
              </w:rPr>
            </w:pPr>
            <w:r w:rsidRPr="00D45E37">
              <w:rPr>
                <w:rFonts w:ascii="Times New Roman" w:hAnsi="Times New Roman" w:cs="Times New Roman"/>
                <w:sz w:val="22"/>
                <w:szCs w:val="22"/>
                <w:lang w:val="en-US"/>
              </w:rPr>
              <w:t>See “2018 Social Responsibility Report</w:t>
            </w:r>
            <w:r w:rsidRPr="00D45E37">
              <w:rPr>
                <w:rFonts w:ascii="Times New Roman" w:hAnsi="Times New Roman" w:cs="Times New Roman"/>
                <w:bCs/>
                <w:sz w:val="22"/>
                <w:szCs w:val="22"/>
                <w:lang w:val="en-US"/>
              </w:rPr>
              <w:t>”</w:t>
            </w:r>
            <w:r w:rsidRPr="00D45E37">
              <w:rPr>
                <w:bCs/>
                <w:sz w:val="22"/>
                <w:szCs w:val="22"/>
                <w:lang w:val="en-US"/>
              </w:rPr>
              <w:t xml:space="preserve"> </w:t>
            </w:r>
          </w:p>
        </w:tc>
      </w:tr>
      <w:tr w:rsidR="00D45E37" w:rsidTr="00D45E37">
        <w:tc>
          <w:tcPr>
            <w:tcW w:w="2835" w:type="dxa"/>
            <w:shd w:val="clear" w:color="auto" w:fill="F2F2F2" w:themeFill="background1" w:themeFillShade="F2"/>
          </w:tcPr>
          <w:p w:rsidR="00D45E37" w:rsidRPr="00D45E37" w:rsidRDefault="00D45E37" w:rsidP="005943E7">
            <w:pPr>
              <w:tabs>
                <w:tab w:val="left" w:pos="284"/>
              </w:tabs>
              <w:autoSpaceDE w:val="0"/>
              <w:autoSpaceDN w:val="0"/>
              <w:adjustRightInd w:val="0"/>
              <w:jc w:val="both"/>
              <w:rPr>
                <w:b/>
                <w:bCs/>
                <w:sz w:val="22"/>
                <w:szCs w:val="22"/>
                <w:lang w:val="en-US"/>
              </w:rPr>
            </w:pPr>
            <w:r w:rsidRPr="00D45E37">
              <w:rPr>
                <w:b/>
                <w:bCs/>
                <w:sz w:val="22"/>
                <w:szCs w:val="22"/>
                <w:lang w:val="en-US"/>
              </w:rPr>
              <w:t>Environmental consequences</w:t>
            </w:r>
          </w:p>
        </w:tc>
        <w:tc>
          <w:tcPr>
            <w:tcW w:w="7663" w:type="dxa"/>
          </w:tcPr>
          <w:p w:rsidR="00D45E37" w:rsidRPr="00D45E37" w:rsidRDefault="00D45E37" w:rsidP="001208A3">
            <w:pPr>
              <w:pStyle w:val="Paragraphedeliste"/>
              <w:numPr>
                <w:ilvl w:val="0"/>
                <w:numId w:val="104"/>
              </w:numPr>
              <w:tabs>
                <w:tab w:val="left" w:pos="459"/>
              </w:tabs>
              <w:autoSpaceDE w:val="0"/>
              <w:autoSpaceDN w:val="0"/>
              <w:adjustRightInd w:val="0"/>
              <w:spacing w:after="0" w:line="240" w:lineRule="auto"/>
              <w:ind w:left="34" w:firstLine="0"/>
              <w:jc w:val="both"/>
              <w:rPr>
                <w:rFonts w:ascii="Times New Roman" w:hAnsi="Times New Roman" w:cs="Times New Roman"/>
                <w:bCs/>
                <w:sz w:val="22"/>
                <w:szCs w:val="22"/>
                <w:lang w:val="en-US"/>
              </w:rPr>
            </w:pPr>
            <w:r w:rsidRPr="00D45E37">
              <w:rPr>
                <w:rFonts w:ascii="Times New Roman" w:hAnsi="Times New Roman" w:cs="Times New Roman"/>
                <w:sz w:val="22"/>
                <w:szCs w:val="22"/>
                <w:lang w:val="en-US"/>
              </w:rPr>
              <w:t>See “2018 Reference Document” (pp. 70-83).</w:t>
            </w:r>
          </w:p>
          <w:p w:rsidR="00D45E37" w:rsidRPr="00D45E37" w:rsidRDefault="00D45E37" w:rsidP="001208A3">
            <w:pPr>
              <w:pStyle w:val="Paragraphedeliste"/>
              <w:numPr>
                <w:ilvl w:val="0"/>
                <w:numId w:val="104"/>
              </w:numPr>
              <w:tabs>
                <w:tab w:val="left" w:pos="459"/>
              </w:tabs>
              <w:autoSpaceDE w:val="0"/>
              <w:autoSpaceDN w:val="0"/>
              <w:adjustRightInd w:val="0"/>
              <w:spacing w:after="0" w:line="240" w:lineRule="auto"/>
              <w:ind w:left="34" w:firstLine="0"/>
              <w:jc w:val="both"/>
              <w:rPr>
                <w:rFonts w:ascii="Times New Roman" w:hAnsi="Times New Roman" w:cs="Times New Roman"/>
                <w:bCs/>
                <w:sz w:val="22"/>
                <w:szCs w:val="22"/>
                <w:lang w:val="en-US"/>
              </w:rPr>
            </w:pPr>
            <w:r w:rsidRPr="00D45E37">
              <w:rPr>
                <w:rFonts w:ascii="Times New Roman" w:hAnsi="Times New Roman" w:cs="Times New Roman"/>
                <w:sz w:val="22"/>
                <w:szCs w:val="22"/>
                <w:lang w:val="en-US"/>
              </w:rPr>
              <w:t>See “2018 Environmental Report”</w:t>
            </w:r>
            <w:r w:rsidRPr="00D45E37">
              <w:rPr>
                <w:bCs/>
                <w:sz w:val="22"/>
                <w:szCs w:val="22"/>
                <w:lang w:val="en-US"/>
              </w:rPr>
              <w:t xml:space="preserve"> </w:t>
            </w:r>
          </w:p>
        </w:tc>
      </w:tr>
      <w:tr w:rsidR="00D45E37" w:rsidRPr="003670D2" w:rsidTr="00D45E37">
        <w:tc>
          <w:tcPr>
            <w:tcW w:w="2835" w:type="dxa"/>
            <w:shd w:val="clear" w:color="auto" w:fill="F2F2F2" w:themeFill="background1" w:themeFillShade="F2"/>
          </w:tcPr>
          <w:p w:rsidR="00D45E37" w:rsidRPr="00D45E37" w:rsidRDefault="00D45E37" w:rsidP="005943E7">
            <w:pPr>
              <w:tabs>
                <w:tab w:val="left" w:pos="284"/>
              </w:tabs>
              <w:autoSpaceDE w:val="0"/>
              <w:autoSpaceDN w:val="0"/>
              <w:adjustRightInd w:val="0"/>
              <w:jc w:val="both"/>
              <w:rPr>
                <w:b/>
                <w:sz w:val="22"/>
                <w:szCs w:val="22"/>
                <w:lang w:val="en-US"/>
              </w:rPr>
            </w:pPr>
            <w:r w:rsidRPr="00D45E37">
              <w:rPr>
                <w:b/>
                <w:sz w:val="22"/>
                <w:szCs w:val="22"/>
                <w:lang w:val="en-US"/>
              </w:rPr>
              <w:t>Supply chain</w:t>
            </w:r>
          </w:p>
        </w:tc>
        <w:tc>
          <w:tcPr>
            <w:tcW w:w="7663" w:type="dxa"/>
          </w:tcPr>
          <w:p w:rsidR="00D45E37" w:rsidRPr="00D45E37" w:rsidRDefault="00D45E37" w:rsidP="001208A3">
            <w:pPr>
              <w:pStyle w:val="Paragraphedeliste"/>
              <w:numPr>
                <w:ilvl w:val="0"/>
                <w:numId w:val="104"/>
              </w:numPr>
              <w:tabs>
                <w:tab w:val="left" w:pos="459"/>
              </w:tabs>
              <w:autoSpaceDE w:val="0"/>
              <w:autoSpaceDN w:val="0"/>
              <w:adjustRightInd w:val="0"/>
              <w:spacing w:after="0" w:line="240" w:lineRule="auto"/>
              <w:ind w:left="34" w:firstLine="0"/>
              <w:jc w:val="both"/>
              <w:rPr>
                <w:rFonts w:ascii="Times New Roman" w:hAnsi="Times New Roman" w:cs="Times New Roman"/>
                <w:bCs/>
                <w:sz w:val="22"/>
                <w:szCs w:val="22"/>
                <w:lang w:val="en-US"/>
              </w:rPr>
            </w:pPr>
            <w:r w:rsidRPr="00D45E37">
              <w:rPr>
                <w:rFonts w:ascii="Times New Roman" w:hAnsi="Times New Roman" w:cs="Times New Roman"/>
                <w:sz w:val="22"/>
                <w:szCs w:val="22"/>
                <w:lang w:val="en-US"/>
              </w:rPr>
              <w:t>See “2018 Reference Document” (pp. 50-52).</w:t>
            </w:r>
          </w:p>
          <w:p w:rsidR="00D45E37" w:rsidRPr="00D45E37" w:rsidRDefault="00D45E37" w:rsidP="001208A3">
            <w:pPr>
              <w:pStyle w:val="Paragraphedeliste"/>
              <w:numPr>
                <w:ilvl w:val="0"/>
                <w:numId w:val="104"/>
              </w:numPr>
              <w:tabs>
                <w:tab w:val="left" w:pos="459"/>
              </w:tabs>
              <w:autoSpaceDE w:val="0"/>
              <w:autoSpaceDN w:val="0"/>
              <w:adjustRightInd w:val="0"/>
              <w:spacing w:after="0" w:line="240" w:lineRule="auto"/>
              <w:ind w:left="34" w:firstLine="0"/>
              <w:jc w:val="both"/>
              <w:rPr>
                <w:rFonts w:ascii="Times New Roman" w:hAnsi="Times New Roman" w:cs="Times New Roman"/>
                <w:bCs/>
                <w:sz w:val="22"/>
                <w:szCs w:val="22"/>
                <w:lang w:val="en-US"/>
              </w:rPr>
            </w:pPr>
            <w:r w:rsidRPr="00D45E37">
              <w:rPr>
                <w:rFonts w:ascii="Times New Roman" w:hAnsi="Times New Roman" w:cs="Times New Roman"/>
                <w:sz w:val="22"/>
                <w:szCs w:val="22"/>
                <w:lang w:val="en-US"/>
              </w:rPr>
              <w:t>See “Objective Sector” in “2018 Environmental Report” (pp. 30-39)</w:t>
            </w:r>
          </w:p>
          <w:p w:rsidR="00D45E37" w:rsidRPr="00D45E37" w:rsidRDefault="00D45E37" w:rsidP="001208A3">
            <w:pPr>
              <w:pStyle w:val="Paragraphedeliste"/>
              <w:numPr>
                <w:ilvl w:val="0"/>
                <w:numId w:val="104"/>
              </w:numPr>
              <w:tabs>
                <w:tab w:val="left" w:pos="459"/>
              </w:tabs>
              <w:autoSpaceDE w:val="0"/>
              <w:autoSpaceDN w:val="0"/>
              <w:adjustRightInd w:val="0"/>
              <w:spacing w:after="0" w:line="240" w:lineRule="auto"/>
              <w:ind w:left="34" w:firstLine="0"/>
              <w:jc w:val="both"/>
              <w:rPr>
                <w:rFonts w:ascii="Times New Roman" w:hAnsi="Times New Roman" w:cs="Times New Roman"/>
                <w:bCs/>
                <w:sz w:val="22"/>
                <w:szCs w:val="22"/>
                <w:lang w:val="en-US"/>
              </w:rPr>
            </w:pPr>
            <w:r w:rsidRPr="00D45E37">
              <w:rPr>
                <w:rFonts w:ascii="Times New Roman" w:hAnsi="Times New Roman" w:cs="Times New Roman"/>
                <w:sz w:val="22"/>
                <w:szCs w:val="22"/>
                <w:lang w:val="en-US"/>
              </w:rPr>
              <w:t xml:space="preserve">See “Working with </w:t>
            </w:r>
            <w:proofErr w:type="gramStart"/>
            <w:r w:rsidRPr="00D45E37">
              <w:rPr>
                <w:rFonts w:ascii="Times New Roman" w:hAnsi="Times New Roman" w:cs="Times New Roman"/>
                <w:sz w:val="22"/>
                <w:szCs w:val="22"/>
                <w:lang w:val="en-US"/>
              </w:rPr>
              <w:t>companies</w:t>
            </w:r>
            <w:proofErr w:type="gramEnd"/>
            <w:r w:rsidRPr="00D45E37">
              <w:rPr>
                <w:rFonts w:ascii="Times New Roman" w:hAnsi="Times New Roman" w:cs="Times New Roman"/>
                <w:sz w:val="22"/>
                <w:szCs w:val="22"/>
                <w:lang w:val="en-US"/>
              </w:rPr>
              <w:t xml:space="preserve"> specifically employing people with disabilities”</w:t>
            </w:r>
            <w:r>
              <w:rPr>
                <w:rFonts w:ascii="Times New Roman" w:hAnsi="Times New Roman" w:cs="Times New Roman"/>
                <w:sz w:val="22"/>
                <w:szCs w:val="22"/>
                <w:lang w:val="en-US"/>
              </w:rPr>
              <w:t xml:space="preserve"> and “Contributing to local economies and employment”</w:t>
            </w:r>
            <w:r w:rsidRPr="00D45E37">
              <w:rPr>
                <w:rFonts w:ascii="Times New Roman" w:hAnsi="Times New Roman" w:cs="Times New Roman"/>
                <w:sz w:val="22"/>
                <w:szCs w:val="22"/>
                <w:lang w:val="en-US"/>
              </w:rPr>
              <w:t xml:space="preserve"> in “2018 Social Responsibility Report” (pp. 19-20</w:t>
            </w:r>
            <w:r>
              <w:rPr>
                <w:rFonts w:ascii="Times New Roman" w:hAnsi="Times New Roman" w:cs="Times New Roman"/>
                <w:sz w:val="22"/>
                <w:szCs w:val="22"/>
                <w:lang w:val="en-US"/>
              </w:rPr>
              <w:t xml:space="preserve"> and 40-41</w:t>
            </w:r>
            <w:r w:rsidRPr="00D45E37">
              <w:rPr>
                <w:rFonts w:ascii="Times New Roman" w:hAnsi="Times New Roman" w:cs="Times New Roman"/>
                <w:sz w:val="22"/>
                <w:szCs w:val="22"/>
                <w:lang w:val="en-US"/>
              </w:rPr>
              <w:t>).</w:t>
            </w:r>
          </w:p>
        </w:tc>
      </w:tr>
      <w:tr w:rsidR="00D45E37" w:rsidTr="00D45E37">
        <w:tc>
          <w:tcPr>
            <w:tcW w:w="2835" w:type="dxa"/>
            <w:shd w:val="clear" w:color="auto" w:fill="F2F2F2" w:themeFill="background1" w:themeFillShade="F2"/>
          </w:tcPr>
          <w:p w:rsidR="00D45E37" w:rsidRPr="00D45E37" w:rsidRDefault="00D45E37" w:rsidP="005943E7">
            <w:pPr>
              <w:tabs>
                <w:tab w:val="left" w:pos="284"/>
              </w:tabs>
              <w:autoSpaceDE w:val="0"/>
              <w:autoSpaceDN w:val="0"/>
              <w:adjustRightInd w:val="0"/>
              <w:jc w:val="both"/>
              <w:rPr>
                <w:b/>
                <w:sz w:val="22"/>
                <w:szCs w:val="22"/>
                <w:lang w:val="en-US"/>
              </w:rPr>
            </w:pPr>
            <w:r w:rsidRPr="00D45E37">
              <w:rPr>
                <w:b/>
                <w:bCs/>
                <w:sz w:val="22"/>
                <w:szCs w:val="22"/>
              </w:rPr>
              <w:t>Quality and safety</w:t>
            </w:r>
          </w:p>
        </w:tc>
        <w:tc>
          <w:tcPr>
            <w:tcW w:w="7663" w:type="dxa"/>
          </w:tcPr>
          <w:p w:rsidR="00D45E37" w:rsidRPr="00D45E37" w:rsidRDefault="00D45E37" w:rsidP="001208A3">
            <w:pPr>
              <w:pStyle w:val="Paragraphedeliste"/>
              <w:numPr>
                <w:ilvl w:val="0"/>
                <w:numId w:val="104"/>
              </w:numPr>
              <w:tabs>
                <w:tab w:val="left" w:pos="459"/>
              </w:tabs>
              <w:autoSpaceDE w:val="0"/>
              <w:autoSpaceDN w:val="0"/>
              <w:adjustRightInd w:val="0"/>
              <w:spacing w:after="0" w:line="240" w:lineRule="auto"/>
              <w:ind w:left="34" w:firstLine="0"/>
              <w:jc w:val="both"/>
              <w:rPr>
                <w:rFonts w:ascii="Times New Roman" w:hAnsi="Times New Roman" w:cs="Times New Roman"/>
                <w:sz w:val="22"/>
                <w:szCs w:val="22"/>
                <w:lang w:val="en-US"/>
              </w:rPr>
            </w:pPr>
            <w:r w:rsidRPr="00D45E37">
              <w:rPr>
                <w:rFonts w:ascii="Times New Roman" w:hAnsi="Times New Roman" w:cs="Times New Roman"/>
                <w:sz w:val="22"/>
                <w:szCs w:val="22"/>
                <w:lang w:val="en-US"/>
              </w:rPr>
              <w:t>See “2018 Reference Document”</w:t>
            </w:r>
            <w:r>
              <w:rPr>
                <w:rFonts w:ascii="Times New Roman" w:hAnsi="Times New Roman" w:cs="Times New Roman"/>
                <w:sz w:val="22"/>
                <w:szCs w:val="22"/>
                <w:lang w:val="en-US"/>
              </w:rPr>
              <w:t xml:space="preserve"> (pp. 52-53</w:t>
            </w:r>
            <w:r w:rsidRPr="00D45E37">
              <w:rPr>
                <w:rFonts w:ascii="Times New Roman" w:hAnsi="Times New Roman" w:cs="Times New Roman"/>
                <w:sz w:val="22"/>
                <w:szCs w:val="22"/>
                <w:lang w:val="en-US"/>
              </w:rPr>
              <w:t>).</w:t>
            </w:r>
            <w:r w:rsidRPr="00D45E37">
              <w:rPr>
                <w:sz w:val="22"/>
                <w:szCs w:val="22"/>
                <w:lang w:val="en-US"/>
              </w:rPr>
              <w:t xml:space="preserve"> </w:t>
            </w:r>
          </w:p>
        </w:tc>
      </w:tr>
      <w:tr w:rsidR="00D45E37" w:rsidTr="00D45E37">
        <w:tc>
          <w:tcPr>
            <w:tcW w:w="2835" w:type="dxa"/>
            <w:shd w:val="clear" w:color="auto" w:fill="F2F2F2" w:themeFill="background1" w:themeFillShade="F2"/>
          </w:tcPr>
          <w:p w:rsidR="00D45E37" w:rsidRPr="00D45E37" w:rsidRDefault="00D45E37" w:rsidP="00D45E37">
            <w:pPr>
              <w:tabs>
                <w:tab w:val="left" w:pos="284"/>
              </w:tabs>
              <w:autoSpaceDE w:val="0"/>
              <w:autoSpaceDN w:val="0"/>
              <w:adjustRightInd w:val="0"/>
              <w:rPr>
                <w:b/>
                <w:bCs/>
                <w:sz w:val="22"/>
                <w:szCs w:val="22"/>
                <w:lang w:val="en-US"/>
              </w:rPr>
            </w:pPr>
            <w:r w:rsidRPr="00D45E37">
              <w:rPr>
                <w:b/>
                <w:bCs/>
                <w:sz w:val="22"/>
                <w:szCs w:val="22"/>
              </w:rPr>
              <w:t>Integrity in business</w:t>
            </w:r>
          </w:p>
        </w:tc>
        <w:tc>
          <w:tcPr>
            <w:tcW w:w="7663" w:type="dxa"/>
          </w:tcPr>
          <w:p w:rsidR="00D45E37" w:rsidRPr="00D45E37" w:rsidRDefault="00D45E37" w:rsidP="001208A3">
            <w:pPr>
              <w:pStyle w:val="Paragraphedeliste"/>
              <w:numPr>
                <w:ilvl w:val="0"/>
                <w:numId w:val="104"/>
              </w:numPr>
              <w:tabs>
                <w:tab w:val="left" w:pos="459"/>
              </w:tabs>
              <w:autoSpaceDE w:val="0"/>
              <w:autoSpaceDN w:val="0"/>
              <w:adjustRightInd w:val="0"/>
              <w:spacing w:after="0" w:line="240" w:lineRule="auto"/>
              <w:ind w:left="34" w:firstLine="0"/>
              <w:jc w:val="both"/>
              <w:rPr>
                <w:rFonts w:ascii="Times New Roman" w:hAnsi="Times New Roman" w:cs="Times New Roman"/>
                <w:sz w:val="22"/>
                <w:szCs w:val="22"/>
                <w:lang w:val="en-US"/>
              </w:rPr>
            </w:pPr>
            <w:r w:rsidRPr="00D45E37">
              <w:rPr>
                <w:rFonts w:ascii="Times New Roman" w:hAnsi="Times New Roman" w:cs="Times New Roman"/>
                <w:sz w:val="22"/>
                <w:szCs w:val="22"/>
                <w:lang w:val="en-US"/>
              </w:rPr>
              <w:t>See “2018 Reference Document”</w:t>
            </w:r>
            <w:r>
              <w:rPr>
                <w:rFonts w:ascii="Times New Roman" w:hAnsi="Times New Roman" w:cs="Times New Roman"/>
                <w:sz w:val="22"/>
                <w:szCs w:val="22"/>
                <w:lang w:val="en-US"/>
              </w:rPr>
              <w:t xml:space="preserve"> (pp. 53-55</w:t>
            </w:r>
            <w:r w:rsidRPr="00D45E37">
              <w:rPr>
                <w:rFonts w:ascii="Times New Roman" w:hAnsi="Times New Roman" w:cs="Times New Roman"/>
                <w:sz w:val="22"/>
                <w:szCs w:val="22"/>
                <w:lang w:val="en-US"/>
              </w:rPr>
              <w:t>).</w:t>
            </w:r>
          </w:p>
        </w:tc>
      </w:tr>
      <w:tr w:rsidR="00D45E37" w:rsidTr="00D45E37">
        <w:tc>
          <w:tcPr>
            <w:tcW w:w="2835" w:type="dxa"/>
            <w:shd w:val="clear" w:color="auto" w:fill="F2F2F2" w:themeFill="background1" w:themeFillShade="F2"/>
          </w:tcPr>
          <w:p w:rsidR="00D45E37" w:rsidRPr="00D45E37" w:rsidRDefault="00D45E37" w:rsidP="00D45E37">
            <w:pPr>
              <w:tabs>
                <w:tab w:val="left" w:pos="284"/>
              </w:tabs>
              <w:autoSpaceDE w:val="0"/>
              <w:autoSpaceDN w:val="0"/>
              <w:adjustRightInd w:val="0"/>
              <w:rPr>
                <w:b/>
                <w:bCs/>
                <w:sz w:val="22"/>
                <w:szCs w:val="22"/>
                <w:lang w:val="en-US"/>
              </w:rPr>
            </w:pPr>
            <w:r w:rsidRPr="00D45E37">
              <w:rPr>
                <w:b/>
                <w:bCs/>
                <w:sz w:val="22"/>
                <w:szCs w:val="22"/>
                <w:lang w:val="en-US"/>
              </w:rPr>
              <w:t>Responsible management of personal data</w:t>
            </w:r>
          </w:p>
        </w:tc>
        <w:tc>
          <w:tcPr>
            <w:tcW w:w="7663" w:type="dxa"/>
          </w:tcPr>
          <w:p w:rsidR="00D45E37" w:rsidRPr="00D45E37" w:rsidRDefault="00D45E37" w:rsidP="001208A3">
            <w:pPr>
              <w:pStyle w:val="Paragraphedeliste"/>
              <w:numPr>
                <w:ilvl w:val="0"/>
                <w:numId w:val="104"/>
              </w:numPr>
              <w:tabs>
                <w:tab w:val="left" w:pos="459"/>
              </w:tabs>
              <w:autoSpaceDE w:val="0"/>
              <w:autoSpaceDN w:val="0"/>
              <w:adjustRightInd w:val="0"/>
              <w:spacing w:after="0" w:line="240" w:lineRule="auto"/>
              <w:ind w:left="34" w:firstLine="0"/>
              <w:jc w:val="both"/>
              <w:rPr>
                <w:rFonts w:ascii="Times New Roman" w:hAnsi="Times New Roman" w:cs="Times New Roman"/>
                <w:sz w:val="22"/>
                <w:szCs w:val="22"/>
                <w:lang w:val="en-US"/>
              </w:rPr>
            </w:pPr>
            <w:r w:rsidRPr="00D45E37">
              <w:rPr>
                <w:rFonts w:ascii="Times New Roman" w:hAnsi="Times New Roman" w:cs="Times New Roman"/>
                <w:sz w:val="22"/>
                <w:szCs w:val="22"/>
                <w:lang w:val="en-US"/>
              </w:rPr>
              <w:t>See “2018 Reference Document”</w:t>
            </w:r>
            <w:r>
              <w:rPr>
                <w:rFonts w:ascii="Times New Roman" w:hAnsi="Times New Roman" w:cs="Times New Roman"/>
                <w:sz w:val="22"/>
                <w:szCs w:val="22"/>
                <w:lang w:val="en-US"/>
              </w:rPr>
              <w:t xml:space="preserve"> (p. 55</w:t>
            </w:r>
            <w:r w:rsidRPr="00D45E37">
              <w:rPr>
                <w:rFonts w:ascii="Times New Roman" w:hAnsi="Times New Roman" w:cs="Times New Roman"/>
                <w:sz w:val="22"/>
                <w:szCs w:val="22"/>
                <w:lang w:val="en-US"/>
              </w:rPr>
              <w:t>).</w:t>
            </w:r>
          </w:p>
        </w:tc>
      </w:tr>
    </w:tbl>
    <w:p w:rsidR="00C717E2" w:rsidRDefault="00C717E2" w:rsidP="00C717E2">
      <w:pPr>
        <w:tabs>
          <w:tab w:val="left" w:pos="284"/>
        </w:tabs>
        <w:autoSpaceDE w:val="0"/>
        <w:autoSpaceDN w:val="0"/>
        <w:adjustRightInd w:val="0"/>
        <w:jc w:val="both"/>
        <w:rPr>
          <w:iCs/>
          <w:color w:val="000000"/>
          <w:sz w:val="16"/>
          <w:szCs w:val="16"/>
          <w:lang w:val="en-US" w:eastAsia="zh-TW"/>
        </w:rPr>
      </w:pPr>
    </w:p>
    <w:p w:rsidR="00C717E2" w:rsidRDefault="00C717E2" w:rsidP="00C717E2">
      <w:pPr>
        <w:tabs>
          <w:tab w:val="left" w:pos="284"/>
        </w:tabs>
        <w:autoSpaceDE w:val="0"/>
        <w:autoSpaceDN w:val="0"/>
        <w:adjustRightInd w:val="0"/>
        <w:jc w:val="both"/>
        <w:rPr>
          <w:iCs/>
          <w:color w:val="000000"/>
          <w:sz w:val="16"/>
          <w:szCs w:val="16"/>
          <w:lang w:val="en-US" w:eastAsia="zh-TW"/>
        </w:rPr>
      </w:pPr>
    </w:p>
    <w:p w:rsidR="00C717E2" w:rsidRPr="00E8110C" w:rsidRDefault="00C717E2" w:rsidP="00E8110C">
      <w:pPr>
        <w:autoSpaceDE w:val="0"/>
        <w:autoSpaceDN w:val="0"/>
        <w:adjustRightInd w:val="0"/>
        <w:jc w:val="both"/>
        <w:rPr>
          <w:lang w:val="en-US"/>
        </w:rPr>
      </w:pPr>
      <w:r w:rsidRPr="00E8110C">
        <w:rPr>
          <w:iCs/>
          <w:color w:val="000000"/>
          <w:lang w:val="en-US" w:eastAsia="zh-TW"/>
        </w:rPr>
        <w:t xml:space="preserve">The </w:t>
      </w:r>
      <w:r w:rsidRPr="00E8110C">
        <w:rPr>
          <w:b/>
          <w:iCs/>
          <w:color w:val="000000"/>
          <w:lang w:val="en-US" w:eastAsia="zh-TW"/>
        </w:rPr>
        <w:t>risk management relating to supply chain</w:t>
      </w:r>
      <w:r w:rsidRPr="00E8110C">
        <w:rPr>
          <w:iCs/>
          <w:color w:val="000000"/>
          <w:lang w:val="en-US" w:eastAsia="zh-TW"/>
        </w:rPr>
        <w:t xml:space="preserve"> </w:t>
      </w:r>
      <w:r w:rsidRPr="00E8110C">
        <w:rPr>
          <w:lang w:val="en-US"/>
        </w:rPr>
        <w:t>is based on a combination of the following:</w:t>
      </w:r>
    </w:p>
    <w:p w:rsidR="00C717E2" w:rsidRPr="00D6394F" w:rsidRDefault="00C717E2" w:rsidP="00E8110C">
      <w:pPr>
        <w:autoSpaceDE w:val="0"/>
        <w:autoSpaceDN w:val="0"/>
        <w:adjustRightInd w:val="0"/>
        <w:jc w:val="both"/>
        <w:rPr>
          <w:sz w:val="16"/>
          <w:szCs w:val="16"/>
          <w:lang w:val="en-US"/>
        </w:rPr>
      </w:pPr>
    </w:p>
    <w:p w:rsidR="00C717E2" w:rsidRPr="00E8110C" w:rsidRDefault="00C717E2" w:rsidP="001208A3">
      <w:pPr>
        <w:pStyle w:val="Paragraphedeliste"/>
        <w:numPr>
          <w:ilvl w:val="0"/>
          <w:numId w:val="103"/>
        </w:numPr>
        <w:autoSpaceDE w:val="0"/>
        <w:autoSpaceDN w:val="0"/>
        <w:adjustRightInd w:val="0"/>
        <w:spacing w:after="0" w:line="240" w:lineRule="auto"/>
        <w:jc w:val="both"/>
        <w:rPr>
          <w:rFonts w:ascii="Times New Roman" w:hAnsi="Times New Roman" w:cs="Times New Roman"/>
          <w:sz w:val="24"/>
          <w:szCs w:val="24"/>
          <w:lang w:val="en-US"/>
        </w:rPr>
      </w:pPr>
      <w:r w:rsidRPr="00D6394F">
        <w:rPr>
          <w:rFonts w:ascii="Times New Roman" w:hAnsi="Times New Roman" w:cs="Times New Roman"/>
          <w:b/>
          <w:sz w:val="24"/>
          <w:szCs w:val="24"/>
          <w:lang w:val="en-US"/>
        </w:rPr>
        <w:t>identifying priority areas</w:t>
      </w:r>
      <w:r w:rsidRPr="00E8110C">
        <w:rPr>
          <w:rFonts w:ascii="Times New Roman" w:hAnsi="Times New Roman" w:cs="Times New Roman"/>
          <w:sz w:val="24"/>
          <w:szCs w:val="24"/>
          <w:lang w:val="en-US"/>
        </w:rPr>
        <w:t>, informed in particu</w:t>
      </w:r>
      <w:r w:rsidR="00F20DDC">
        <w:rPr>
          <w:rFonts w:ascii="Times New Roman" w:hAnsi="Times New Roman" w:cs="Times New Roman"/>
          <w:sz w:val="24"/>
          <w:szCs w:val="24"/>
          <w:lang w:val="en-US"/>
        </w:rPr>
        <w:t>lar by the non-</w:t>
      </w:r>
      <w:r w:rsidR="00D6394F">
        <w:rPr>
          <w:rFonts w:ascii="Times New Roman" w:hAnsi="Times New Roman" w:cs="Times New Roman"/>
          <w:sz w:val="24"/>
          <w:szCs w:val="24"/>
          <w:lang w:val="en-US"/>
        </w:rPr>
        <w:t>financial risk-</w:t>
      </w:r>
      <w:r w:rsidRPr="00E8110C">
        <w:rPr>
          <w:rFonts w:ascii="Times New Roman" w:hAnsi="Times New Roman" w:cs="Times New Roman"/>
          <w:sz w:val="24"/>
          <w:szCs w:val="24"/>
          <w:lang w:val="en-US"/>
        </w:rPr>
        <w:t>mapping exercise covering the activities of the Group and its direct suppliers:</w:t>
      </w:r>
    </w:p>
    <w:p w:rsidR="00C717E2" w:rsidRPr="00E8110C" w:rsidRDefault="00C717E2" w:rsidP="001208A3">
      <w:pPr>
        <w:pStyle w:val="Paragraphedeliste"/>
        <w:numPr>
          <w:ilvl w:val="0"/>
          <w:numId w:val="106"/>
        </w:numPr>
        <w:autoSpaceDE w:val="0"/>
        <w:autoSpaceDN w:val="0"/>
        <w:adjustRightInd w:val="0"/>
        <w:spacing w:after="0" w:line="240" w:lineRule="auto"/>
        <w:jc w:val="both"/>
        <w:rPr>
          <w:rFonts w:ascii="Times New Roman" w:hAnsi="Times New Roman" w:cs="Times New Roman"/>
          <w:sz w:val="24"/>
          <w:szCs w:val="24"/>
          <w:lang w:val="en-US"/>
        </w:rPr>
      </w:pPr>
      <w:r w:rsidRPr="00E8110C">
        <w:rPr>
          <w:rFonts w:ascii="Times New Roman" w:hAnsi="Times New Roman" w:cs="Times New Roman"/>
          <w:sz w:val="24"/>
          <w:szCs w:val="24"/>
          <w:lang w:val="en-US"/>
        </w:rPr>
        <w:t xml:space="preserve">The non-financial risk-mapping </w:t>
      </w:r>
      <w:proofErr w:type="gramStart"/>
      <w:r w:rsidRPr="00E8110C">
        <w:rPr>
          <w:rFonts w:ascii="Times New Roman" w:hAnsi="Times New Roman" w:cs="Times New Roman"/>
          <w:sz w:val="24"/>
          <w:szCs w:val="24"/>
          <w:lang w:val="en-US"/>
        </w:rPr>
        <w:t>exercise determine</w:t>
      </w:r>
      <w:proofErr w:type="gramEnd"/>
      <w:r w:rsidRPr="00E8110C">
        <w:rPr>
          <w:rFonts w:ascii="Times New Roman" w:hAnsi="Times New Roman" w:cs="Times New Roman"/>
          <w:sz w:val="24"/>
          <w:szCs w:val="24"/>
          <w:lang w:val="en-US"/>
        </w:rPr>
        <w:t xml:space="preserve"> which suppliers should be audited as a priority. It takes into account country risk, category risk and the amount of purchases in question.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0"/>
        <w:gridCol w:w="1426"/>
      </w:tblGrid>
      <w:tr w:rsidR="00C717E2" w:rsidRPr="003670D2" w:rsidTr="005943E7">
        <w:tc>
          <w:tcPr>
            <w:tcW w:w="9180" w:type="dxa"/>
            <w:tcBorders>
              <w:top w:val="nil"/>
              <w:left w:val="nil"/>
              <w:bottom w:val="nil"/>
              <w:right w:val="nil"/>
            </w:tcBorders>
            <w:shd w:val="clear" w:color="auto" w:fill="auto"/>
          </w:tcPr>
          <w:p w:rsidR="00C717E2" w:rsidRPr="00E8110C" w:rsidRDefault="00C717E2" w:rsidP="001208A3">
            <w:pPr>
              <w:pStyle w:val="Paragraphedeliste"/>
              <w:numPr>
                <w:ilvl w:val="0"/>
                <w:numId w:val="105"/>
              </w:numPr>
              <w:autoSpaceDE w:val="0"/>
              <w:autoSpaceDN w:val="0"/>
              <w:adjustRightInd w:val="0"/>
              <w:spacing w:after="0" w:line="240" w:lineRule="auto"/>
              <w:jc w:val="both"/>
              <w:rPr>
                <w:rFonts w:ascii="Times New Roman" w:hAnsi="Times New Roman" w:cs="Times New Roman"/>
                <w:sz w:val="24"/>
                <w:szCs w:val="24"/>
                <w:lang w:val="en-US"/>
              </w:rPr>
            </w:pPr>
            <w:r w:rsidRPr="00E8110C">
              <w:rPr>
                <w:rFonts w:ascii="Times New Roman" w:hAnsi="Times New Roman" w:cs="Times New Roman"/>
                <w:sz w:val="24"/>
                <w:szCs w:val="24"/>
                <w:lang w:val="en-US"/>
              </w:rPr>
              <w:t xml:space="preserve">In addition, in 2018 the Group stepped up its use of the EcoVadis platform, which also helps identify priority suppliers by assessing their ethical, social </w:t>
            </w:r>
          </w:p>
        </w:tc>
        <w:tc>
          <w:tcPr>
            <w:tcW w:w="1426" w:type="dxa"/>
            <w:tcBorders>
              <w:top w:val="nil"/>
              <w:left w:val="nil"/>
              <w:bottom w:val="nil"/>
              <w:right w:val="nil"/>
            </w:tcBorders>
            <w:shd w:val="clear" w:color="auto" w:fill="auto"/>
          </w:tcPr>
          <w:p w:rsidR="00C717E2" w:rsidRPr="00E8110C" w:rsidRDefault="008F7E4D" w:rsidP="00E8110C">
            <w:pPr>
              <w:autoSpaceDE w:val="0"/>
              <w:autoSpaceDN w:val="0"/>
              <w:adjustRightInd w:val="0"/>
              <w:jc w:val="both"/>
              <w:rPr>
                <w:color w:val="000000"/>
                <w:lang w:val="en-US" w:eastAsia="zh-TW"/>
              </w:rPr>
            </w:pPr>
            <w:r w:rsidRPr="008F7E4D">
              <w:rPr>
                <w:noProof/>
              </w:rPr>
              <w:pict>
                <v:roundrect id="_x0000_s1840" style="position:absolute;left:0;text-align:left;margin-left:-1.75pt;margin-top:3.25pt;width:71.5pt;height:22.4pt;z-index:25181030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840">
                    <w:txbxContent>
                      <w:p w:rsidR="003670D2" w:rsidRPr="00F56831" w:rsidRDefault="003670D2" w:rsidP="00C717E2">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C717E2" w:rsidRDefault="00E8110C" w:rsidP="00E8110C">
      <w:pPr>
        <w:autoSpaceDE w:val="0"/>
        <w:autoSpaceDN w:val="0"/>
        <w:adjustRightInd w:val="0"/>
        <w:ind w:left="1418"/>
        <w:jc w:val="both"/>
        <w:rPr>
          <w:lang w:val="en-US"/>
        </w:rPr>
      </w:pPr>
      <w:proofErr w:type="gramStart"/>
      <w:r w:rsidRPr="00E8110C">
        <w:rPr>
          <w:lang w:val="en-US"/>
        </w:rPr>
        <w:t>and</w:t>
      </w:r>
      <w:proofErr w:type="gramEnd"/>
      <w:r w:rsidRPr="00E8110C">
        <w:rPr>
          <w:lang w:val="en-US"/>
        </w:rPr>
        <w:t xml:space="preserve"> environmental performance through the collection of documentary data and external intelligence. More than 500 suppliers to the Group have been invited to use the platform, which Sephora has joined in its own right, alongside the Group Purchasing Department, Louis Vuitton and the Perfumes and Cosmetics business group. The </w:t>
      </w:r>
      <w:proofErr w:type="gramStart"/>
      <w:r w:rsidRPr="00E8110C">
        <w:rPr>
          <w:lang w:val="en-US"/>
        </w:rPr>
        <w:t>portfolio</w:t>
      </w:r>
      <w:proofErr w:type="gramEnd"/>
      <w:r w:rsidRPr="00E8110C">
        <w:rPr>
          <w:lang w:val="en-US"/>
        </w:rPr>
        <w:t xml:space="preserve"> of Group suppliers that have been assessed have achieved scores higher than the EcoVadis average, notably on environmental and social aspects.</w:t>
      </w:r>
    </w:p>
    <w:p w:rsidR="00E8110C" w:rsidRDefault="00E8110C" w:rsidP="003D5D86">
      <w:pPr>
        <w:autoSpaceDE w:val="0"/>
        <w:autoSpaceDN w:val="0"/>
        <w:adjustRightInd w:val="0"/>
        <w:jc w:val="both"/>
        <w:rPr>
          <w:sz w:val="16"/>
          <w:szCs w:val="16"/>
          <w:lang w:val="en-US"/>
        </w:rPr>
      </w:pPr>
    </w:p>
    <w:tbl>
      <w:tblPr>
        <w:tblStyle w:val="Grilledutableau"/>
        <w:tblW w:w="0" w:type="auto"/>
        <w:tblInd w:w="1526" w:type="dxa"/>
        <w:tblLook w:val="04A0"/>
      </w:tblPr>
      <w:tblGrid>
        <w:gridCol w:w="9080"/>
      </w:tblGrid>
      <w:tr w:rsidR="003D5D86" w:rsidRPr="003670D2" w:rsidTr="003D5D86">
        <w:tc>
          <w:tcPr>
            <w:tcW w:w="9080" w:type="dxa"/>
          </w:tcPr>
          <w:p w:rsidR="003D5D86" w:rsidRPr="00CD09A8" w:rsidRDefault="003D5D86" w:rsidP="003D5D86">
            <w:pPr>
              <w:autoSpaceDE w:val="0"/>
              <w:autoSpaceDN w:val="0"/>
              <w:adjustRightInd w:val="0"/>
              <w:jc w:val="both"/>
              <w:rPr>
                <w:bCs/>
                <w:lang w:val="en-US"/>
              </w:rPr>
            </w:pPr>
            <w:r w:rsidRPr="00CD09A8">
              <w:rPr>
                <w:lang w:val="en-US"/>
              </w:rPr>
              <w:t xml:space="preserve">Two of the four shared targets </w:t>
            </w:r>
            <w:r w:rsidRPr="00CD09A8">
              <w:rPr>
                <w:bCs/>
                <w:lang w:val="en-US"/>
              </w:rPr>
              <w:t xml:space="preserve">strategic </w:t>
            </w:r>
            <w:r w:rsidRPr="00CD09A8">
              <w:rPr>
                <w:b/>
                <w:bCs/>
                <w:lang w:val="en-US"/>
              </w:rPr>
              <w:t>LIFE 2020 Program</w:t>
            </w:r>
            <w:r w:rsidRPr="00CD09A8">
              <w:rPr>
                <w:lang w:val="en-US"/>
              </w:rPr>
              <w:t xml:space="preserve"> to be achieved by 2020 (the baseline year being 2013) </w:t>
            </w:r>
            <w:r w:rsidRPr="00CD09A8">
              <w:rPr>
                <w:bCs/>
                <w:lang w:val="en-US"/>
              </w:rPr>
              <w:t>are particularly linked to the supply chain</w:t>
            </w:r>
            <w:r>
              <w:rPr>
                <w:bCs/>
                <w:lang w:val="en-US"/>
              </w:rPr>
              <w:t>:</w:t>
            </w:r>
          </w:p>
          <w:p w:rsidR="003D5D86" w:rsidRPr="003D5D86" w:rsidRDefault="003D5D86" w:rsidP="001208A3">
            <w:pPr>
              <w:pStyle w:val="Paragraphedeliste"/>
              <w:numPr>
                <w:ilvl w:val="0"/>
                <w:numId w:val="93"/>
              </w:numPr>
              <w:autoSpaceDE w:val="0"/>
              <w:autoSpaceDN w:val="0"/>
              <w:adjustRightInd w:val="0"/>
              <w:spacing w:after="0" w:line="240" w:lineRule="auto"/>
              <w:ind w:left="459"/>
              <w:jc w:val="both"/>
              <w:rPr>
                <w:rFonts w:ascii="Times New Roman" w:hAnsi="Times New Roman" w:cs="Times New Roman"/>
                <w:bCs/>
                <w:sz w:val="24"/>
                <w:szCs w:val="24"/>
                <w:lang w:val="en-US"/>
              </w:rPr>
            </w:pPr>
            <w:r w:rsidRPr="00CD09A8">
              <w:rPr>
                <w:rFonts w:ascii="Times New Roman" w:hAnsi="Times New Roman" w:cs="Times New Roman"/>
                <w:b/>
                <w:sz w:val="24"/>
                <w:szCs w:val="24"/>
                <w:lang w:val="en-US"/>
              </w:rPr>
              <w:t>Sustainable product design</w:t>
            </w:r>
            <w:r>
              <w:rPr>
                <w:rFonts w:ascii="Times New Roman" w:hAnsi="Times New Roman" w:cs="Times New Roman"/>
                <w:b/>
                <w:sz w:val="24"/>
                <w:szCs w:val="24"/>
                <w:lang w:val="en-US"/>
              </w:rPr>
              <w:t>:</w:t>
            </w:r>
            <w:r w:rsidRPr="00CD09A8">
              <w:rPr>
                <w:rFonts w:ascii="Times New Roman" w:hAnsi="Times New Roman" w:cs="Times New Roman"/>
                <w:b/>
                <w:sz w:val="24"/>
                <w:szCs w:val="24"/>
                <w:lang w:val="en-US"/>
              </w:rPr>
              <w:t xml:space="preserve"> </w:t>
            </w:r>
            <w:r w:rsidRPr="00CD09A8">
              <w:rPr>
                <w:rFonts w:ascii="Times New Roman" w:hAnsi="Times New Roman" w:cs="Times New Roman"/>
                <w:sz w:val="24"/>
                <w:szCs w:val="24"/>
                <w:lang w:val="en-US"/>
              </w:rPr>
              <w:t>By 2020, Group companies must make all their products more environmentally friendly. LVMH’s Perfumes and Cosmetics companies and Wines and Spirits companies undertake to improve their Environmental Performance Index (EPI) score by 10%</w:t>
            </w:r>
            <w:r>
              <w:rPr>
                <w:rFonts w:ascii="Times New Roman" w:hAnsi="Times New Roman" w:cs="Times New Roman"/>
                <w:sz w:val="24"/>
                <w:szCs w:val="24"/>
                <w:lang w:val="en-US"/>
              </w:rPr>
              <w:t>.</w:t>
            </w:r>
          </w:p>
          <w:p w:rsidR="003D5D86" w:rsidRPr="003D5D86" w:rsidRDefault="003D5D86" w:rsidP="001208A3">
            <w:pPr>
              <w:pStyle w:val="Paragraphedeliste"/>
              <w:numPr>
                <w:ilvl w:val="0"/>
                <w:numId w:val="93"/>
              </w:numPr>
              <w:autoSpaceDE w:val="0"/>
              <w:autoSpaceDN w:val="0"/>
              <w:adjustRightInd w:val="0"/>
              <w:spacing w:after="0" w:line="240" w:lineRule="auto"/>
              <w:ind w:left="459"/>
              <w:jc w:val="both"/>
              <w:rPr>
                <w:rFonts w:ascii="Times New Roman" w:hAnsi="Times New Roman" w:cs="Times New Roman"/>
                <w:bCs/>
                <w:sz w:val="24"/>
                <w:szCs w:val="24"/>
                <w:lang w:val="en-US"/>
              </w:rPr>
            </w:pPr>
            <w:r w:rsidRPr="003D5D86">
              <w:rPr>
                <w:rFonts w:ascii="Times New Roman" w:hAnsi="Times New Roman" w:cs="Times New Roman"/>
                <w:b/>
                <w:sz w:val="24"/>
                <w:szCs w:val="24"/>
                <w:lang w:val="en-US"/>
              </w:rPr>
              <w:t>Suppliers and raw materials:</w:t>
            </w:r>
            <w:r w:rsidRPr="003D5D86">
              <w:rPr>
                <w:rFonts w:ascii="Times New Roman" w:hAnsi="Times New Roman" w:cs="Times New Roman"/>
                <w:sz w:val="24"/>
                <w:szCs w:val="24"/>
                <w:lang w:val="en-US"/>
              </w:rPr>
              <w:t xml:space="preserve"> Group companies must ensure that optimum standards are rolled out in their procurement of raw materials supplies and among their suppliers across 70% of the supply chain by 2020 and 100% by 2025. This “supply chains and suppliers” objective involves all the company’s business sectors, but in different ways, given their respective challenges.</w:t>
            </w:r>
          </w:p>
        </w:tc>
      </w:tr>
    </w:tbl>
    <w:p w:rsidR="003D5D86" w:rsidRDefault="003D5D86" w:rsidP="003D5D86">
      <w:pPr>
        <w:autoSpaceDE w:val="0"/>
        <w:autoSpaceDN w:val="0"/>
        <w:adjustRightInd w:val="0"/>
        <w:jc w:val="both"/>
        <w:rPr>
          <w:sz w:val="16"/>
          <w:szCs w:val="16"/>
          <w:lang w:val="en-US"/>
        </w:rPr>
      </w:pPr>
    </w:p>
    <w:p w:rsidR="003D5D86" w:rsidRPr="00CD09A8" w:rsidRDefault="003D5D86" w:rsidP="003D5D86">
      <w:pPr>
        <w:pStyle w:val="Paragraphedeliste"/>
        <w:autoSpaceDE w:val="0"/>
        <w:autoSpaceDN w:val="0"/>
        <w:adjustRightInd w:val="0"/>
        <w:spacing w:after="0" w:line="240" w:lineRule="auto"/>
        <w:ind w:left="1418"/>
        <w:jc w:val="both"/>
        <w:rPr>
          <w:rFonts w:ascii="Times New Roman" w:hAnsi="Times New Roman" w:cs="Times New Roman"/>
          <w:b/>
          <w:bCs/>
          <w:sz w:val="24"/>
          <w:szCs w:val="24"/>
          <w:lang w:val="en-US"/>
        </w:rPr>
      </w:pPr>
      <w:r w:rsidRPr="00CD09A8">
        <w:rPr>
          <w:rFonts w:ascii="Times New Roman" w:hAnsi="Times New Roman" w:cs="Times New Roman"/>
          <w:b/>
          <w:iCs/>
          <w:color w:val="000000"/>
          <w:sz w:val="24"/>
          <w:szCs w:val="24"/>
          <w:lang w:val="en-US" w:eastAsia="zh-TW"/>
        </w:rPr>
        <w:t>Example of the “LVMH Lighting Programme”</w:t>
      </w:r>
      <w:r>
        <w:rPr>
          <w:rFonts w:ascii="Times New Roman" w:hAnsi="Times New Roman" w:cs="Times New Roman"/>
          <w:b/>
          <w:iCs/>
          <w:color w:val="000000"/>
          <w:sz w:val="24"/>
          <w:szCs w:val="24"/>
          <w:lang w:val="en-US" w:eastAsia="zh-TW"/>
        </w:rPr>
        <w:t>:</w:t>
      </w:r>
    </w:p>
    <w:p w:rsidR="0035104E" w:rsidRPr="00CD09A8" w:rsidRDefault="0035104E" w:rsidP="003D5D86">
      <w:pPr>
        <w:autoSpaceDE w:val="0"/>
        <w:autoSpaceDN w:val="0"/>
        <w:adjustRightInd w:val="0"/>
        <w:jc w:val="both"/>
        <w:rPr>
          <w:iCs/>
          <w:color w:val="000000"/>
          <w:sz w:val="12"/>
          <w:szCs w:val="12"/>
          <w:lang w:val="en-US" w:eastAsia="zh-TW"/>
        </w:rPr>
      </w:pPr>
    </w:p>
    <w:tbl>
      <w:tblPr>
        <w:tblStyle w:val="Grilledutableau"/>
        <w:tblW w:w="0" w:type="auto"/>
        <w:tblInd w:w="1526" w:type="dxa"/>
        <w:tblBorders>
          <w:top w:val="dashSmallGap" w:sz="8" w:space="0" w:color="808080" w:themeColor="background1" w:themeShade="80"/>
          <w:left w:val="dashSmallGap" w:sz="8" w:space="0" w:color="808080" w:themeColor="background1" w:themeShade="80"/>
          <w:bottom w:val="dashSmallGap" w:sz="8" w:space="0" w:color="808080" w:themeColor="background1" w:themeShade="80"/>
          <w:right w:val="dashSmallGap" w:sz="8" w:space="0" w:color="808080" w:themeColor="background1" w:themeShade="80"/>
          <w:insideH w:val="dashSmallGap" w:sz="8" w:space="0" w:color="808080" w:themeColor="background1" w:themeShade="80"/>
          <w:insideV w:val="dashSmallGap" w:sz="8" w:space="0" w:color="808080" w:themeColor="background1" w:themeShade="80"/>
        </w:tblBorders>
        <w:tblLook w:val="04A0"/>
      </w:tblPr>
      <w:tblGrid>
        <w:gridCol w:w="7087"/>
        <w:gridCol w:w="2069"/>
      </w:tblGrid>
      <w:tr w:rsidR="0035104E" w:rsidRPr="003670D2" w:rsidTr="0035104E">
        <w:tc>
          <w:tcPr>
            <w:tcW w:w="7087" w:type="dxa"/>
            <w:tcBorders>
              <w:bottom w:val="nil"/>
              <w:right w:val="nil"/>
            </w:tcBorders>
          </w:tcPr>
          <w:p w:rsidR="0035104E" w:rsidRDefault="0035104E" w:rsidP="00124943">
            <w:pPr>
              <w:autoSpaceDE w:val="0"/>
              <w:autoSpaceDN w:val="0"/>
              <w:adjustRightInd w:val="0"/>
              <w:jc w:val="both"/>
              <w:rPr>
                <w:lang w:val="en-US"/>
              </w:rPr>
            </w:pPr>
            <w:r w:rsidRPr="00124943">
              <w:rPr>
                <w:lang w:val="en-US"/>
              </w:rPr>
              <w:t>I</w:t>
            </w:r>
            <w:r>
              <w:rPr>
                <w:lang w:val="en-US"/>
              </w:rPr>
              <w:t xml:space="preserve">n 2018, LVMH continued to boost </w:t>
            </w:r>
            <w:r w:rsidRPr="00124943">
              <w:rPr>
                <w:lang w:val="en-US"/>
              </w:rPr>
              <w:t xml:space="preserve">the </w:t>
            </w:r>
            <w:r w:rsidRPr="00CF2BA8">
              <w:rPr>
                <w:b/>
                <w:lang w:val="en-US"/>
              </w:rPr>
              <w:t>LVMH Lighting program</w:t>
            </w:r>
            <w:r w:rsidRPr="00124943">
              <w:rPr>
                <w:lang w:val="en-US"/>
              </w:rPr>
              <w:t>.</w:t>
            </w:r>
          </w:p>
        </w:tc>
        <w:tc>
          <w:tcPr>
            <w:tcW w:w="2069" w:type="dxa"/>
            <w:tcBorders>
              <w:left w:val="nil"/>
              <w:bottom w:val="nil"/>
            </w:tcBorders>
          </w:tcPr>
          <w:p w:rsidR="0035104E" w:rsidRDefault="008F7E4D" w:rsidP="00124943">
            <w:pPr>
              <w:autoSpaceDE w:val="0"/>
              <w:autoSpaceDN w:val="0"/>
              <w:adjustRightInd w:val="0"/>
              <w:jc w:val="both"/>
              <w:rPr>
                <w:lang w:val="en-US"/>
              </w:rPr>
            </w:pPr>
            <w:r>
              <w:rPr>
                <w:noProof/>
              </w:rPr>
              <w:pict>
                <v:roundrect id="_x0000_s1868" style="position:absolute;left:0;text-align:left;margin-left:10.6pt;margin-top:4.1pt;width:71.5pt;height:22.4pt;z-index:251843072;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868">
                    <w:txbxContent>
                      <w:p w:rsidR="003670D2" w:rsidRPr="00F56831" w:rsidRDefault="003670D2" w:rsidP="0035104E">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p w:rsidR="0035104E" w:rsidRDefault="0035104E" w:rsidP="00124943">
            <w:pPr>
              <w:autoSpaceDE w:val="0"/>
              <w:autoSpaceDN w:val="0"/>
              <w:adjustRightInd w:val="0"/>
              <w:jc w:val="both"/>
              <w:rPr>
                <w:lang w:val="en-US"/>
              </w:rPr>
            </w:pPr>
          </w:p>
        </w:tc>
      </w:tr>
      <w:tr w:rsidR="003D5D86" w:rsidRPr="00CD09A8" w:rsidTr="0035104E">
        <w:tc>
          <w:tcPr>
            <w:tcW w:w="9156" w:type="dxa"/>
            <w:gridSpan w:val="2"/>
            <w:tcBorders>
              <w:top w:val="nil"/>
              <w:bottom w:val="dashSmallGap" w:sz="8" w:space="0" w:color="808080" w:themeColor="background1" w:themeShade="80"/>
            </w:tcBorders>
          </w:tcPr>
          <w:p w:rsidR="00124943" w:rsidRPr="00124943" w:rsidRDefault="00124943" w:rsidP="00124943">
            <w:pPr>
              <w:autoSpaceDE w:val="0"/>
              <w:autoSpaceDN w:val="0"/>
              <w:adjustRightInd w:val="0"/>
              <w:jc w:val="both"/>
              <w:rPr>
                <w:lang w:val="en-US"/>
              </w:rPr>
            </w:pPr>
            <w:r w:rsidRPr="00124943">
              <w:rPr>
                <w:lang w:val="en-US"/>
              </w:rPr>
              <w:lastRenderedPageBreak/>
              <w:t>To</w:t>
            </w:r>
            <w:r>
              <w:rPr>
                <w:lang w:val="en-US"/>
              </w:rPr>
              <w:t xml:space="preserve"> </w:t>
            </w:r>
            <w:r w:rsidRPr="00124943">
              <w:rPr>
                <w:lang w:val="en-US"/>
              </w:rPr>
              <w:t>optimize the quality of facilities</w:t>
            </w:r>
            <w:r>
              <w:rPr>
                <w:lang w:val="en-US"/>
              </w:rPr>
              <w:t xml:space="preserve"> and cut costs, the Group has reduced the number of its </w:t>
            </w:r>
            <w:r w:rsidRPr="00124943">
              <w:rPr>
                <w:b/>
                <w:lang w:val="en-US"/>
              </w:rPr>
              <w:t>LED equipment suppliers</w:t>
            </w:r>
            <w:r>
              <w:rPr>
                <w:lang w:val="en-US"/>
              </w:rPr>
              <w:t xml:space="preserve"> to 15. It now </w:t>
            </w:r>
            <w:r w:rsidRPr="00124943">
              <w:rPr>
                <w:lang w:val="en-US"/>
              </w:rPr>
              <w:t>wants</w:t>
            </w:r>
            <w:r>
              <w:rPr>
                <w:lang w:val="en-US"/>
              </w:rPr>
              <w:t xml:space="preserve"> to develop contracts to govern relations between its suppliers </w:t>
            </w:r>
            <w:r w:rsidRPr="00124943">
              <w:rPr>
                <w:lang w:val="en-US"/>
              </w:rPr>
              <w:t>an</w:t>
            </w:r>
            <w:r>
              <w:rPr>
                <w:lang w:val="en-US"/>
              </w:rPr>
              <w:t xml:space="preserve">d its Houses. Some of them have </w:t>
            </w:r>
            <w:r w:rsidRPr="00124943">
              <w:rPr>
                <w:lang w:val="en-US"/>
              </w:rPr>
              <w:t xml:space="preserve">begun </w:t>
            </w:r>
            <w:r>
              <w:rPr>
                <w:lang w:val="en-US"/>
              </w:rPr>
              <w:t xml:space="preserve">this process. DFS, for example, </w:t>
            </w:r>
            <w:r w:rsidRPr="00124943">
              <w:rPr>
                <w:lang w:val="en-US"/>
              </w:rPr>
              <w:t>signed a two-year contract</w:t>
            </w:r>
            <w:r>
              <w:rPr>
                <w:lang w:val="en-US"/>
              </w:rPr>
              <w:t xml:space="preserve"> </w:t>
            </w:r>
            <w:r w:rsidRPr="00124943">
              <w:rPr>
                <w:lang w:val="en-US"/>
              </w:rPr>
              <w:t xml:space="preserve">with its </w:t>
            </w:r>
            <w:r w:rsidRPr="00124943">
              <w:rPr>
                <w:b/>
                <w:lang w:val="en-US"/>
              </w:rPr>
              <w:t>supplier</w:t>
            </w:r>
            <w:r w:rsidRPr="00124943">
              <w:rPr>
                <w:lang w:val="en-US"/>
              </w:rPr>
              <w:t>. LVMH also contributes</w:t>
            </w:r>
            <w:r>
              <w:rPr>
                <w:lang w:val="en-US"/>
              </w:rPr>
              <w:t xml:space="preserve"> to the emergence of high-tech </w:t>
            </w:r>
            <w:r w:rsidRPr="00124943">
              <w:rPr>
                <w:lang w:val="en-US"/>
              </w:rPr>
              <w:t>facilities. LVMH is heavily</w:t>
            </w:r>
            <w:r>
              <w:rPr>
                <w:lang w:val="en-US"/>
              </w:rPr>
              <w:t xml:space="preserve"> </w:t>
            </w:r>
            <w:r w:rsidRPr="00124943">
              <w:rPr>
                <w:lang w:val="en-US"/>
              </w:rPr>
              <w:t>involved in the LED End-Customers</w:t>
            </w:r>
            <w:r>
              <w:rPr>
                <w:lang w:val="en-US"/>
              </w:rPr>
              <w:t xml:space="preserve"> </w:t>
            </w:r>
            <w:r w:rsidRPr="00124943">
              <w:rPr>
                <w:lang w:val="en-US"/>
              </w:rPr>
              <w:t>Cl</w:t>
            </w:r>
            <w:r>
              <w:rPr>
                <w:lang w:val="en-US"/>
              </w:rPr>
              <w:t xml:space="preserve">ub and in Certiled, a forum for discussions with manufacturers, </w:t>
            </w:r>
            <w:r w:rsidRPr="00124943">
              <w:rPr>
                <w:lang w:val="en-US"/>
              </w:rPr>
              <w:t>and opened, during an LED Expo</w:t>
            </w:r>
            <w:r>
              <w:rPr>
                <w:lang w:val="en-US"/>
              </w:rPr>
              <w:t xml:space="preserve"> </w:t>
            </w:r>
            <w:r w:rsidRPr="00124943">
              <w:rPr>
                <w:lang w:val="en-US"/>
              </w:rPr>
              <w:t xml:space="preserve">in May 2018, a “LAB” designed </w:t>
            </w:r>
            <w:r w:rsidRPr="00124943">
              <w:rPr>
                <w:b/>
                <w:lang w:val="en-US"/>
              </w:rPr>
              <w:t>to present innovative solutions to its suppliers</w:t>
            </w:r>
            <w:r>
              <w:rPr>
                <w:lang w:val="en-US"/>
              </w:rPr>
              <w:t xml:space="preserve">. The LVMH Store Lighting </w:t>
            </w:r>
            <w:r w:rsidRPr="00124943">
              <w:rPr>
                <w:lang w:val="en-US"/>
              </w:rPr>
              <w:t>Working Gro</w:t>
            </w:r>
            <w:r>
              <w:rPr>
                <w:lang w:val="en-US"/>
              </w:rPr>
              <w:t xml:space="preserve">up, a space for dialog </w:t>
            </w:r>
            <w:r w:rsidRPr="00124943">
              <w:rPr>
                <w:lang w:val="en-US"/>
              </w:rPr>
              <w:t xml:space="preserve">with </w:t>
            </w:r>
            <w:r>
              <w:rPr>
                <w:lang w:val="en-US"/>
              </w:rPr>
              <w:t xml:space="preserve">the Houses about green lighting in the boutiques, has generated </w:t>
            </w:r>
            <w:r w:rsidRPr="00124943">
              <w:rPr>
                <w:lang w:val="en-US"/>
              </w:rPr>
              <w:t>discussions on new trends</w:t>
            </w:r>
            <w:r>
              <w:rPr>
                <w:lang w:val="en-US"/>
              </w:rPr>
              <w:t xml:space="preserve"> </w:t>
            </w:r>
            <w:r w:rsidRPr="00124943">
              <w:rPr>
                <w:lang w:val="en-US"/>
              </w:rPr>
              <w:t>such as the white laser. Its desire</w:t>
            </w:r>
            <w:r>
              <w:rPr>
                <w:lang w:val="en-US"/>
              </w:rPr>
              <w:t xml:space="preserve"> </w:t>
            </w:r>
            <w:r w:rsidRPr="00124943">
              <w:rPr>
                <w:lang w:val="en-US"/>
              </w:rPr>
              <w:t>for</w:t>
            </w:r>
            <w:r>
              <w:rPr>
                <w:lang w:val="en-US"/>
              </w:rPr>
              <w:t xml:space="preserve"> excellence also pushes LVMH to </w:t>
            </w:r>
            <w:r w:rsidRPr="00124943">
              <w:rPr>
                <w:lang w:val="en-US"/>
              </w:rPr>
              <w:t>work for the</w:t>
            </w:r>
            <w:r>
              <w:rPr>
                <w:lang w:val="en-US"/>
              </w:rPr>
              <w:t xml:space="preserve"> consideration of environmental </w:t>
            </w:r>
            <w:r w:rsidRPr="00124943">
              <w:rPr>
                <w:lang w:val="en-US"/>
              </w:rPr>
              <w:t>challenges in the design</w:t>
            </w:r>
            <w:r>
              <w:rPr>
                <w:lang w:val="en-US"/>
              </w:rPr>
              <w:t xml:space="preserve"> </w:t>
            </w:r>
            <w:r w:rsidRPr="00124943">
              <w:rPr>
                <w:lang w:val="en-US"/>
              </w:rPr>
              <w:t>of eco-lighting solutions. This is</w:t>
            </w:r>
            <w:r>
              <w:rPr>
                <w:lang w:val="en-US"/>
              </w:rPr>
              <w:t xml:space="preserve"> </w:t>
            </w:r>
            <w:r w:rsidRPr="00124943">
              <w:rPr>
                <w:lang w:val="en-US"/>
              </w:rPr>
              <w:t xml:space="preserve">why </w:t>
            </w:r>
            <w:r>
              <w:rPr>
                <w:lang w:val="en-US"/>
              </w:rPr>
              <w:t xml:space="preserve">it participated in the creation </w:t>
            </w:r>
            <w:r w:rsidRPr="00124943">
              <w:rPr>
                <w:lang w:val="en-US"/>
              </w:rPr>
              <w:t>of a</w:t>
            </w:r>
            <w:r>
              <w:rPr>
                <w:lang w:val="en-US"/>
              </w:rPr>
              <w:t xml:space="preserve"> think tank of manufacturers in </w:t>
            </w:r>
            <w:r w:rsidRPr="00124943">
              <w:rPr>
                <w:lang w:val="en-US"/>
              </w:rPr>
              <w:t>May 2018. The objective is to</w:t>
            </w:r>
            <w:r>
              <w:rPr>
                <w:lang w:val="en-US"/>
              </w:rPr>
              <w:t xml:space="preserve"> </w:t>
            </w:r>
            <w:r w:rsidRPr="00124943">
              <w:rPr>
                <w:lang w:val="en-US"/>
              </w:rPr>
              <w:t>encourage the marketing of LED</w:t>
            </w:r>
            <w:r>
              <w:rPr>
                <w:lang w:val="en-US"/>
              </w:rPr>
              <w:t xml:space="preserve"> </w:t>
            </w:r>
            <w:r w:rsidRPr="00124943">
              <w:rPr>
                <w:lang w:val="en-US"/>
              </w:rPr>
              <w:t>equi</w:t>
            </w:r>
            <w:r>
              <w:rPr>
                <w:lang w:val="en-US"/>
              </w:rPr>
              <w:t xml:space="preserve">pment with a longer life cycle, </w:t>
            </w:r>
            <w:r w:rsidRPr="00124943">
              <w:rPr>
                <w:lang w:val="en-US"/>
              </w:rPr>
              <w:t>and t</w:t>
            </w:r>
            <w:r>
              <w:rPr>
                <w:lang w:val="en-US"/>
              </w:rPr>
              <w:t xml:space="preserve">hat is repairable, reusable and </w:t>
            </w:r>
            <w:r w:rsidRPr="00124943">
              <w:rPr>
                <w:lang w:val="en-US"/>
              </w:rPr>
              <w:t>co</w:t>
            </w:r>
            <w:r>
              <w:rPr>
                <w:lang w:val="en-US"/>
              </w:rPr>
              <w:t xml:space="preserve">mpletely recyclable through the </w:t>
            </w:r>
            <w:r w:rsidRPr="00124943">
              <w:rPr>
                <w:lang w:val="en-US"/>
              </w:rPr>
              <w:t>establishment of an eco-design</w:t>
            </w:r>
            <w:r>
              <w:rPr>
                <w:lang w:val="en-US"/>
              </w:rPr>
              <w:t xml:space="preserve"> </w:t>
            </w:r>
            <w:r w:rsidRPr="00124943">
              <w:rPr>
                <w:lang w:val="en-US"/>
              </w:rPr>
              <w:t>label.</w:t>
            </w:r>
          </w:p>
          <w:p w:rsidR="003D5D86" w:rsidRPr="0035104E" w:rsidRDefault="00124943" w:rsidP="00D8021E">
            <w:pPr>
              <w:autoSpaceDE w:val="0"/>
              <w:autoSpaceDN w:val="0"/>
              <w:adjustRightInd w:val="0"/>
              <w:jc w:val="both"/>
              <w:rPr>
                <w:lang w:val="en-US" w:eastAsia="zh-TW"/>
              </w:rPr>
            </w:pPr>
            <w:r w:rsidRPr="00CD09A8">
              <w:rPr>
                <w:b/>
                <w:lang w:val="en-US" w:eastAsia="zh-TW"/>
              </w:rPr>
              <w:t>[</w:t>
            </w:r>
            <w:r w:rsidRPr="00CD09A8">
              <w:rPr>
                <w:b/>
                <w:lang w:val="en-US" w:eastAsia="zh-TW"/>
              </w:rPr>
              <w:sym w:font="Wingdings" w:char="F026"/>
            </w:r>
            <w:r>
              <w:rPr>
                <w:lang w:val="en-US" w:eastAsia="zh-TW"/>
              </w:rPr>
              <w:t xml:space="preserve"> See “2018</w:t>
            </w:r>
            <w:r w:rsidR="0035104E">
              <w:rPr>
                <w:lang w:val="en-US" w:eastAsia="zh-TW"/>
              </w:rPr>
              <w:t xml:space="preserve"> Environmental report” (p</w:t>
            </w:r>
            <w:r w:rsidRPr="00CD09A8">
              <w:rPr>
                <w:lang w:val="en-US" w:eastAsia="zh-TW"/>
              </w:rPr>
              <w:t>.</w:t>
            </w:r>
            <w:r w:rsidRPr="00CD09A8">
              <w:rPr>
                <w:lang w:val="en-GB"/>
              </w:rPr>
              <w:t> </w:t>
            </w:r>
            <w:r>
              <w:rPr>
                <w:lang w:val="en-US" w:eastAsia="zh-TW"/>
              </w:rPr>
              <w:t>44</w:t>
            </w:r>
            <w:r w:rsidRPr="00CD09A8">
              <w:rPr>
                <w:lang w:val="en-US" w:eastAsia="zh-TW"/>
              </w:rPr>
              <w:t>)]</w:t>
            </w:r>
          </w:p>
        </w:tc>
      </w:tr>
    </w:tbl>
    <w:p w:rsidR="0035104E" w:rsidRPr="00CD09A8" w:rsidRDefault="0035104E" w:rsidP="003D5D86">
      <w:pPr>
        <w:tabs>
          <w:tab w:val="left" w:pos="284"/>
        </w:tabs>
        <w:autoSpaceDE w:val="0"/>
        <w:autoSpaceDN w:val="0"/>
        <w:adjustRightInd w:val="0"/>
        <w:jc w:val="both"/>
        <w:rPr>
          <w:iCs/>
          <w:color w:val="000000"/>
          <w:sz w:val="16"/>
          <w:szCs w:val="16"/>
          <w:lang w:val="en-US" w:eastAsia="zh-TW"/>
        </w:rPr>
      </w:pPr>
    </w:p>
    <w:p w:rsidR="003D5D86" w:rsidRPr="00CD09A8" w:rsidRDefault="003D5D86" w:rsidP="00CF2BA8">
      <w:pPr>
        <w:pStyle w:val="Paragraphedeliste"/>
        <w:keepNext/>
        <w:keepLines/>
        <w:autoSpaceDE w:val="0"/>
        <w:autoSpaceDN w:val="0"/>
        <w:adjustRightInd w:val="0"/>
        <w:spacing w:after="0" w:line="240" w:lineRule="auto"/>
        <w:ind w:left="1418"/>
        <w:jc w:val="both"/>
        <w:rPr>
          <w:rFonts w:ascii="Times New Roman" w:hAnsi="Times New Roman" w:cs="Times New Roman"/>
          <w:b/>
          <w:bCs/>
          <w:sz w:val="24"/>
          <w:szCs w:val="24"/>
          <w:lang w:val="en-US"/>
        </w:rPr>
      </w:pPr>
      <w:r w:rsidRPr="00CD09A8">
        <w:rPr>
          <w:rFonts w:ascii="Times New Roman" w:hAnsi="Times New Roman" w:cs="Times New Roman"/>
          <w:b/>
          <w:sz w:val="24"/>
          <w:szCs w:val="24"/>
          <w:lang w:val="en-US" w:eastAsia="zh-TW"/>
        </w:rPr>
        <w:t xml:space="preserve">Example of Socially Responsible </w:t>
      </w:r>
      <w:proofErr w:type="gramStart"/>
      <w:r w:rsidRPr="00CD09A8">
        <w:rPr>
          <w:rFonts w:ascii="Times New Roman" w:hAnsi="Times New Roman" w:cs="Times New Roman"/>
          <w:b/>
          <w:sz w:val="24"/>
          <w:szCs w:val="24"/>
          <w:lang w:val="en-US" w:eastAsia="zh-TW"/>
        </w:rPr>
        <w:t xml:space="preserve">Procurement </w:t>
      </w:r>
      <w:r>
        <w:rPr>
          <w:rFonts w:ascii="Times New Roman" w:hAnsi="Times New Roman" w:cs="Times New Roman"/>
          <w:lang w:val="en-US" w:eastAsia="zh-TW"/>
        </w:rPr>
        <w:t>:</w:t>
      </w:r>
      <w:proofErr w:type="gramEnd"/>
    </w:p>
    <w:p w:rsidR="003D5D86" w:rsidRPr="00CD09A8" w:rsidRDefault="003D5D86" w:rsidP="00CF2BA8">
      <w:pPr>
        <w:keepNext/>
        <w:keepLines/>
        <w:autoSpaceDE w:val="0"/>
        <w:autoSpaceDN w:val="0"/>
        <w:adjustRightInd w:val="0"/>
        <w:jc w:val="both"/>
        <w:rPr>
          <w:iCs/>
          <w:color w:val="000000"/>
          <w:sz w:val="12"/>
          <w:szCs w:val="12"/>
          <w:lang w:val="en-US" w:eastAsia="zh-TW"/>
        </w:rPr>
      </w:pPr>
    </w:p>
    <w:tbl>
      <w:tblPr>
        <w:tblStyle w:val="Grilledutableau"/>
        <w:tblW w:w="0" w:type="auto"/>
        <w:tblInd w:w="1526" w:type="dxa"/>
        <w:tblBorders>
          <w:top w:val="dashSmallGap" w:sz="8" w:space="0" w:color="808080" w:themeColor="background1" w:themeShade="80"/>
          <w:left w:val="dashSmallGap" w:sz="8" w:space="0" w:color="808080" w:themeColor="background1" w:themeShade="80"/>
          <w:bottom w:val="dashSmallGap" w:sz="8" w:space="0" w:color="808080" w:themeColor="background1" w:themeShade="80"/>
          <w:right w:val="dashSmallGap" w:sz="8" w:space="0" w:color="808080" w:themeColor="background1" w:themeShade="80"/>
          <w:insideH w:val="dashSmallGap" w:sz="8" w:space="0" w:color="808080" w:themeColor="background1" w:themeShade="80"/>
          <w:insideV w:val="dashSmallGap" w:sz="8" w:space="0" w:color="808080" w:themeColor="background1" w:themeShade="80"/>
        </w:tblBorders>
        <w:tblLook w:val="04A0"/>
      </w:tblPr>
      <w:tblGrid>
        <w:gridCol w:w="7513"/>
        <w:gridCol w:w="1643"/>
      </w:tblGrid>
      <w:tr w:rsidR="003D5D86" w:rsidRPr="003670D2" w:rsidTr="003D5D86">
        <w:tc>
          <w:tcPr>
            <w:tcW w:w="7513" w:type="dxa"/>
            <w:tcBorders>
              <w:bottom w:val="nil"/>
              <w:right w:val="nil"/>
            </w:tcBorders>
          </w:tcPr>
          <w:p w:rsidR="003D5D86" w:rsidRPr="00CD09A8" w:rsidRDefault="003D5D86" w:rsidP="00CF2BA8">
            <w:pPr>
              <w:keepNext/>
              <w:keepLines/>
              <w:autoSpaceDE w:val="0"/>
              <w:autoSpaceDN w:val="0"/>
              <w:adjustRightInd w:val="0"/>
              <w:jc w:val="both"/>
              <w:rPr>
                <w:b/>
                <w:lang w:val="en-US"/>
              </w:rPr>
            </w:pPr>
            <w:r w:rsidRPr="00CD09A8">
              <w:rPr>
                <w:b/>
                <w:color w:val="000000"/>
                <w:lang w:val="en-US"/>
              </w:rPr>
              <w:t>Partnerships with companies that employ people with disabilities</w:t>
            </w:r>
            <w:r>
              <w:rPr>
                <w:b/>
                <w:color w:val="000000"/>
                <w:lang w:val="en-US"/>
              </w:rPr>
              <w:t>:</w:t>
            </w:r>
          </w:p>
        </w:tc>
        <w:tc>
          <w:tcPr>
            <w:tcW w:w="1643" w:type="dxa"/>
            <w:tcBorders>
              <w:left w:val="nil"/>
              <w:bottom w:val="nil"/>
            </w:tcBorders>
          </w:tcPr>
          <w:p w:rsidR="003D5D86" w:rsidRPr="00CD09A8" w:rsidRDefault="008F7E4D" w:rsidP="00CF2BA8">
            <w:pPr>
              <w:keepNext/>
              <w:keepLines/>
              <w:autoSpaceDE w:val="0"/>
              <w:autoSpaceDN w:val="0"/>
              <w:adjustRightInd w:val="0"/>
              <w:jc w:val="both"/>
              <w:rPr>
                <w:b/>
                <w:color w:val="000000"/>
                <w:lang w:val="en-US"/>
              </w:rPr>
            </w:pPr>
            <w:r>
              <w:rPr>
                <w:b/>
                <w:noProof/>
                <w:color w:val="000000"/>
              </w:rPr>
              <w:pict>
                <v:roundrect id="_x0000_s1854" style="position:absolute;left:0;text-align:left;margin-left:-.05pt;margin-top:2.05pt;width:71.5pt;height:22.4pt;z-index:25183488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854">
                    <w:txbxContent>
                      <w:p w:rsidR="003670D2" w:rsidRPr="00F56831" w:rsidRDefault="003670D2" w:rsidP="003D5D86">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r w:rsidR="003D5D86" w:rsidRPr="003670D2" w:rsidTr="003D5D86">
        <w:tc>
          <w:tcPr>
            <w:tcW w:w="9156" w:type="dxa"/>
            <w:gridSpan w:val="2"/>
            <w:tcBorders>
              <w:top w:val="nil"/>
            </w:tcBorders>
          </w:tcPr>
          <w:p w:rsidR="003D5D86" w:rsidRPr="00CD09A8" w:rsidRDefault="003D5D86" w:rsidP="00CF2BA8">
            <w:pPr>
              <w:keepNext/>
              <w:keepLines/>
              <w:autoSpaceDE w:val="0"/>
              <w:autoSpaceDN w:val="0"/>
              <w:adjustRightInd w:val="0"/>
              <w:jc w:val="both"/>
              <w:rPr>
                <w:color w:val="000000"/>
                <w:lang w:val="en-US"/>
              </w:rPr>
            </w:pPr>
            <w:r w:rsidRPr="00CD09A8">
              <w:rPr>
                <w:color w:val="000000"/>
                <w:lang w:val="en-US"/>
              </w:rPr>
              <w:t xml:space="preserve">- Services entrusted to organizations or companies in the sheltered and supported employment sector: </w:t>
            </w:r>
            <w:r w:rsidR="0035104E">
              <w:rPr>
                <w:b/>
                <w:bCs/>
                <w:color w:val="000000"/>
                <w:lang w:val="en-US"/>
              </w:rPr>
              <w:t>EUR 8.3</w:t>
            </w:r>
            <w:r w:rsidRPr="00CD09A8">
              <w:rPr>
                <w:b/>
                <w:bCs/>
                <w:color w:val="000000"/>
                <w:lang w:val="en-US"/>
              </w:rPr>
              <w:t xml:space="preserve"> million </w:t>
            </w:r>
            <w:r w:rsidR="0035104E">
              <w:rPr>
                <w:color w:val="000000"/>
                <w:lang w:val="en-US"/>
              </w:rPr>
              <w:t>in 2018</w:t>
            </w:r>
            <w:r w:rsidRPr="00CD09A8">
              <w:rPr>
                <w:color w:val="000000"/>
                <w:lang w:val="en-US"/>
              </w:rPr>
              <w:t xml:space="preserve">, </w:t>
            </w:r>
            <w:r w:rsidRPr="00CD09A8">
              <w:rPr>
                <w:b/>
                <w:bCs/>
                <w:color w:val="000000"/>
                <w:lang w:val="en-US"/>
              </w:rPr>
              <w:t>up +</w:t>
            </w:r>
            <w:r w:rsidR="0035104E">
              <w:rPr>
                <w:b/>
                <w:bCs/>
                <w:color w:val="000000"/>
                <w:lang w:val="en-US"/>
              </w:rPr>
              <w:t xml:space="preserve"> 17</w:t>
            </w:r>
            <w:r w:rsidRPr="00CD09A8">
              <w:rPr>
                <w:b/>
                <w:bCs/>
                <w:color w:val="000000"/>
                <w:lang w:val="en-US"/>
              </w:rPr>
              <w:t xml:space="preserve">% </w:t>
            </w:r>
            <w:r w:rsidRPr="00CD09A8">
              <w:rPr>
                <w:color w:val="000000"/>
                <w:lang w:val="en-US"/>
              </w:rPr>
              <w:t>relat</w:t>
            </w:r>
            <w:r w:rsidR="0035104E">
              <w:rPr>
                <w:color w:val="000000"/>
                <w:lang w:val="en-US"/>
              </w:rPr>
              <w:t>ive to 2017 (EUR 7.1</w:t>
            </w:r>
            <w:r w:rsidRPr="00CD09A8">
              <w:rPr>
                <w:color w:val="000000"/>
                <w:lang w:val="en-US"/>
              </w:rPr>
              <w:t xml:space="preserve"> million). </w:t>
            </w:r>
          </w:p>
          <w:p w:rsidR="003D5D86" w:rsidRPr="00CD09A8" w:rsidRDefault="003D5D86" w:rsidP="00CF2BA8">
            <w:pPr>
              <w:keepNext/>
              <w:keepLines/>
              <w:autoSpaceDE w:val="0"/>
              <w:autoSpaceDN w:val="0"/>
              <w:adjustRightInd w:val="0"/>
              <w:jc w:val="both"/>
              <w:rPr>
                <w:color w:val="000000"/>
                <w:lang w:val="en-US"/>
              </w:rPr>
            </w:pPr>
            <w:r w:rsidRPr="00CD09A8">
              <w:rPr>
                <w:color w:val="000000"/>
                <w:lang w:val="en-US"/>
              </w:rPr>
              <w:t>- Corresponding number of external jobs</w:t>
            </w:r>
            <w:r>
              <w:rPr>
                <w:color w:val="000000"/>
                <w:lang w:val="en-US"/>
              </w:rPr>
              <w:t>:</w:t>
            </w:r>
            <w:r w:rsidRPr="00CD09A8">
              <w:rPr>
                <w:color w:val="000000"/>
                <w:lang w:val="en-US"/>
              </w:rPr>
              <w:t xml:space="preserve"> </w:t>
            </w:r>
            <w:r w:rsidR="0035104E">
              <w:rPr>
                <w:b/>
                <w:bCs/>
                <w:color w:val="000000"/>
                <w:lang w:val="en-US"/>
              </w:rPr>
              <w:t>415</w:t>
            </w:r>
            <w:r w:rsidRPr="00CD09A8">
              <w:rPr>
                <w:b/>
                <w:bCs/>
                <w:color w:val="000000"/>
                <w:lang w:val="en-US"/>
              </w:rPr>
              <w:t xml:space="preserve"> FTE </w:t>
            </w:r>
            <w:r w:rsidRPr="00CD09A8">
              <w:rPr>
                <w:color w:val="000000"/>
                <w:lang w:val="en-US"/>
              </w:rPr>
              <w:t xml:space="preserve">(full-time equivalent), up </w:t>
            </w:r>
            <w:r w:rsidRPr="00CD09A8">
              <w:rPr>
                <w:b/>
                <w:color w:val="000000"/>
                <w:lang w:val="en-US"/>
              </w:rPr>
              <w:t>+</w:t>
            </w:r>
            <w:r w:rsidR="0035104E">
              <w:rPr>
                <w:b/>
                <w:bCs/>
                <w:color w:val="000000"/>
                <w:lang w:val="en-US"/>
              </w:rPr>
              <w:t>12.7</w:t>
            </w:r>
            <w:r w:rsidRPr="00CD09A8">
              <w:rPr>
                <w:b/>
                <w:bCs/>
                <w:color w:val="000000"/>
                <w:lang w:val="en-US"/>
              </w:rPr>
              <w:t xml:space="preserve">% </w:t>
            </w:r>
            <w:r w:rsidR="0035104E">
              <w:rPr>
                <w:color w:val="000000"/>
                <w:lang w:val="en-US"/>
              </w:rPr>
              <w:t>in 2017 relative to 2017 (368 FTE).</w:t>
            </w:r>
          </w:p>
          <w:p w:rsidR="003D5D86" w:rsidRPr="00CD09A8" w:rsidRDefault="003D5D86" w:rsidP="00CF2BA8">
            <w:pPr>
              <w:keepNext/>
              <w:keepLines/>
              <w:autoSpaceDE w:val="0"/>
              <w:autoSpaceDN w:val="0"/>
              <w:adjustRightInd w:val="0"/>
              <w:jc w:val="both"/>
              <w:rPr>
                <w:b/>
                <w:color w:val="000000"/>
                <w:lang w:val="en-US"/>
              </w:rPr>
            </w:pPr>
            <w:r w:rsidRPr="00CD09A8">
              <w:rPr>
                <w:lang w:val="en-US" w:eastAsia="zh-TW"/>
              </w:rPr>
              <w:t>[</w:t>
            </w:r>
            <w:r w:rsidRPr="00CD09A8">
              <w:rPr>
                <w:b/>
                <w:lang w:val="en-US" w:eastAsia="zh-TW"/>
              </w:rPr>
              <w:sym w:font="Wingdings" w:char="F026"/>
            </w:r>
            <w:r w:rsidR="0035104E">
              <w:rPr>
                <w:lang w:val="en-US" w:eastAsia="zh-TW"/>
              </w:rPr>
              <w:t xml:space="preserve"> See “2018</w:t>
            </w:r>
            <w:r w:rsidRPr="00CD09A8">
              <w:rPr>
                <w:lang w:val="en-US" w:eastAsia="zh-TW"/>
              </w:rPr>
              <w:t xml:space="preserve"> Social Responsibility report” (pp.</w:t>
            </w:r>
            <w:r w:rsidR="0035104E">
              <w:rPr>
                <w:lang w:val="en-GB"/>
              </w:rPr>
              <w:t> 19-20</w:t>
            </w:r>
            <w:r w:rsidRPr="00CD09A8">
              <w:rPr>
                <w:lang w:val="en-US" w:eastAsia="zh-TW"/>
              </w:rPr>
              <w:t>).]</w:t>
            </w:r>
          </w:p>
        </w:tc>
      </w:tr>
    </w:tbl>
    <w:p w:rsidR="003D5D86" w:rsidRPr="00CD09A8" w:rsidRDefault="003D5D86" w:rsidP="003D5D86">
      <w:pPr>
        <w:tabs>
          <w:tab w:val="left" w:pos="284"/>
        </w:tabs>
        <w:autoSpaceDE w:val="0"/>
        <w:autoSpaceDN w:val="0"/>
        <w:adjustRightInd w:val="0"/>
        <w:jc w:val="both"/>
        <w:rPr>
          <w:iCs/>
          <w:color w:val="000000"/>
          <w:sz w:val="16"/>
          <w:szCs w:val="16"/>
          <w:lang w:val="en-US" w:eastAsia="zh-TW"/>
        </w:rPr>
      </w:pPr>
    </w:p>
    <w:p w:rsidR="003D5D86" w:rsidRPr="00CD09A8" w:rsidRDefault="003D5D86" w:rsidP="003D5D86">
      <w:pPr>
        <w:pStyle w:val="Paragraphedeliste"/>
        <w:keepNext/>
        <w:keepLines/>
        <w:autoSpaceDE w:val="0"/>
        <w:autoSpaceDN w:val="0"/>
        <w:adjustRightInd w:val="0"/>
        <w:spacing w:after="0" w:line="240" w:lineRule="auto"/>
        <w:ind w:left="1418"/>
        <w:jc w:val="both"/>
        <w:rPr>
          <w:rFonts w:ascii="Times New Roman" w:hAnsi="Times New Roman" w:cs="Times New Roman"/>
          <w:b/>
          <w:bCs/>
          <w:sz w:val="24"/>
          <w:szCs w:val="24"/>
          <w:lang w:val="en-US"/>
        </w:rPr>
      </w:pPr>
      <w:r w:rsidRPr="00CD09A8">
        <w:rPr>
          <w:rFonts w:ascii="Times New Roman" w:hAnsi="Times New Roman" w:cs="Times New Roman"/>
          <w:b/>
          <w:sz w:val="24"/>
          <w:szCs w:val="24"/>
          <w:lang w:val="en-US" w:eastAsia="zh-TW"/>
        </w:rPr>
        <w:t xml:space="preserve">Example of promoting </w:t>
      </w:r>
      <w:proofErr w:type="gramStart"/>
      <w:r w:rsidRPr="00CD09A8">
        <w:rPr>
          <w:rFonts w:ascii="Times New Roman" w:hAnsi="Times New Roman" w:cs="Times New Roman"/>
          <w:b/>
          <w:sz w:val="24"/>
          <w:szCs w:val="24"/>
          <w:lang w:val="en-US" w:eastAsia="zh-TW"/>
        </w:rPr>
        <w:t xml:space="preserve">startups </w:t>
      </w:r>
      <w:r>
        <w:rPr>
          <w:rFonts w:ascii="Times New Roman" w:hAnsi="Times New Roman" w:cs="Times New Roman"/>
          <w:lang w:val="en-US" w:eastAsia="zh-TW"/>
        </w:rPr>
        <w:t>:</w:t>
      </w:r>
      <w:proofErr w:type="gramEnd"/>
    </w:p>
    <w:p w:rsidR="003D5D86" w:rsidRPr="00CD09A8" w:rsidRDefault="003D5D86" w:rsidP="003D5D86">
      <w:pPr>
        <w:keepNext/>
        <w:keepLines/>
        <w:autoSpaceDE w:val="0"/>
        <w:autoSpaceDN w:val="0"/>
        <w:adjustRightInd w:val="0"/>
        <w:jc w:val="both"/>
        <w:rPr>
          <w:iCs/>
          <w:color w:val="000000"/>
          <w:sz w:val="12"/>
          <w:szCs w:val="12"/>
          <w:lang w:val="en-US" w:eastAsia="zh-TW"/>
        </w:rPr>
      </w:pPr>
    </w:p>
    <w:tbl>
      <w:tblPr>
        <w:tblStyle w:val="Grilledutableau"/>
        <w:tblW w:w="0" w:type="auto"/>
        <w:tblInd w:w="1526" w:type="dxa"/>
        <w:tblBorders>
          <w:top w:val="dashSmallGap" w:sz="8" w:space="0" w:color="808080" w:themeColor="background1" w:themeShade="80"/>
          <w:left w:val="dashSmallGap" w:sz="8" w:space="0" w:color="808080" w:themeColor="background1" w:themeShade="80"/>
          <w:bottom w:val="dashSmallGap" w:sz="8" w:space="0" w:color="808080" w:themeColor="background1" w:themeShade="80"/>
          <w:right w:val="dashSmallGap" w:sz="8" w:space="0" w:color="808080" w:themeColor="background1" w:themeShade="80"/>
          <w:insideH w:val="dashSmallGap" w:sz="8" w:space="0" w:color="808080" w:themeColor="background1" w:themeShade="80"/>
          <w:insideV w:val="dashSmallGap" w:sz="8" w:space="0" w:color="808080" w:themeColor="background1" w:themeShade="80"/>
        </w:tblBorders>
        <w:tblLook w:val="04A0"/>
      </w:tblPr>
      <w:tblGrid>
        <w:gridCol w:w="7513"/>
        <w:gridCol w:w="1643"/>
      </w:tblGrid>
      <w:tr w:rsidR="003D5D86" w:rsidRPr="003670D2" w:rsidTr="003D5D86">
        <w:tc>
          <w:tcPr>
            <w:tcW w:w="7513" w:type="dxa"/>
            <w:tcBorders>
              <w:bottom w:val="nil"/>
              <w:right w:val="nil"/>
            </w:tcBorders>
          </w:tcPr>
          <w:p w:rsidR="003D5D86" w:rsidRPr="00CD09A8" w:rsidRDefault="003D5D86" w:rsidP="00D8021E">
            <w:pPr>
              <w:pStyle w:val="Paragraphedeliste"/>
              <w:keepNext/>
              <w:keepLines/>
              <w:autoSpaceDE w:val="0"/>
              <w:autoSpaceDN w:val="0"/>
              <w:adjustRightInd w:val="0"/>
              <w:spacing w:after="0" w:line="240" w:lineRule="auto"/>
              <w:ind w:left="0"/>
              <w:jc w:val="both"/>
              <w:rPr>
                <w:rFonts w:ascii="Times New Roman" w:hAnsi="Times New Roman" w:cs="Times New Roman"/>
                <w:iCs/>
                <w:color w:val="000000"/>
                <w:lang w:val="en-US" w:eastAsia="zh-TW"/>
              </w:rPr>
            </w:pPr>
            <w:r w:rsidRPr="00CD09A8">
              <w:rPr>
                <w:rFonts w:ascii="Times New Roman" w:hAnsi="Times New Roman" w:cs="Times New Roman"/>
                <w:color w:val="000000"/>
                <w:sz w:val="24"/>
                <w:szCs w:val="24"/>
                <w:lang w:val="en-US"/>
              </w:rPr>
              <w:t>The LVMH Innovation Award was presented at the Viva Technolog</w:t>
            </w:r>
            <w:r w:rsidR="0035104E">
              <w:rPr>
                <w:rFonts w:ascii="Times New Roman" w:hAnsi="Times New Roman" w:cs="Times New Roman"/>
                <w:color w:val="000000"/>
                <w:sz w:val="24"/>
                <w:szCs w:val="24"/>
                <w:lang w:val="en-US"/>
              </w:rPr>
              <w:t>y event, held in Paris from May 24 to 26, 2018</w:t>
            </w:r>
            <w:r w:rsidRPr="00CD09A8">
              <w:rPr>
                <w:rFonts w:ascii="Times New Roman" w:hAnsi="Times New Roman" w:cs="Times New Roman"/>
                <w:color w:val="000000"/>
                <w:sz w:val="24"/>
                <w:szCs w:val="24"/>
                <w:lang w:val="en-US"/>
              </w:rPr>
              <w:t xml:space="preserve"> and </w:t>
            </w:r>
            <w:r w:rsidR="00CF2BA8" w:rsidRPr="00CD09A8">
              <w:rPr>
                <w:rFonts w:ascii="Times New Roman" w:hAnsi="Times New Roman" w:cs="Times New Roman"/>
                <w:color w:val="000000"/>
                <w:sz w:val="24"/>
                <w:szCs w:val="24"/>
                <w:lang w:val="en-US"/>
              </w:rPr>
              <w:t>dedicated to</w:t>
            </w:r>
            <w:r w:rsidR="00CF2BA8">
              <w:rPr>
                <w:rFonts w:ascii="Times New Roman" w:hAnsi="Times New Roman" w:cs="Times New Roman"/>
                <w:color w:val="000000"/>
                <w:sz w:val="24"/>
                <w:szCs w:val="24"/>
                <w:lang w:val="en-US"/>
              </w:rPr>
              <w:t xml:space="preserve"> digital</w:t>
            </w:r>
          </w:p>
        </w:tc>
        <w:tc>
          <w:tcPr>
            <w:tcW w:w="1643" w:type="dxa"/>
            <w:tcBorders>
              <w:left w:val="nil"/>
              <w:bottom w:val="nil"/>
            </w:tcBorders>
          </w:tcPr>
          <w:p w:rsidR="003D5D86" w:rsidRPr="00CD09A8" w:rsidRDefault="008F7E4D" w:rsidP="00D8021E">
            <w:pPr>
              <w:pStyle w:val="Paragraphedeliste"/>
              <w:keepNext/>
              <w:keepLines/>
              <w:autoSpaceDE w:val="0"/>
              <w:autoSpaceDN w:val="0"/>
              <w:adjustRightInd w:val="0"/>
              <w:spacing w:after="0" w:line="240" w:lineRule="auto"/>
              <w:ind w:left="0"/>
              <w:jc w:val="both"/>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eastAsia="fr-FR" w:bidi="ar-SA"/>
              </w:rPr>
              <w:pict>
                <v:roundrect id="_x0000_s1855" style="position:absolute;left:0;text-align:left;margin-left:-.05pt;margin-top:2.7pt;width:71.5pt;height:22.4pt;z-index:25183590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855">
                    <w:txbxContent>
                      <w:p w:rsidR="003670D2" w:rsidRPr="00F56831" w:rsidRDefault="003670D2" w:rsidP="003D5D86">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r w:rsidR="003D5D86" w:rsidRPr="003670D2" w:rsidTr="003D5D86">
        <w:tc>
          <w:tcPr>
            <w:tcW w:w="9156" w:type="dxa"/>
            <w:gridSpan w:val="2"/>
            <w:tcBorders>
              <w:top w:val="nil"/>
            </w:tcBorders>
          </w:tcPr>
          <w:p w:rsidR="003D5D86" w:rsidRPr="00CD09A8" w:rsidRDefault="003D5D86" w:rsidP="00D8021E">
            <w:pPr>
              <w:pStyle w:val="Paragraphedeliste"/>
              <w:autoSpaceDE w:val="0"/>
              <w:autoSpaceDN w:val="0"/>
              <w:adjustRightInd w:val="0"/>
              <w:spacing w:after="0" w:line="240" w:lineRule="auto"/>
              <w:ind w:left="0"/>
              <w:jc w:val="both"/>
              <w:rPr>
                <w:rFonts w:ascii="Times New Roman" w:hAnsi="Times New Roman" w:cs="Times New Roman"/>
                <w:sz w:val="24"/>
                <w:szCs w:val="24"/>
                <w:lang w:val="en-US" w:eastAsia="zh-TW"/>
              </w:rPr>
            </w:pPr>
            <w:proofErr w:type="gramStart"/>
            <w:r w:rsidRPr="00CD09A8">
              <w:rPr>
                <w:rFonts w:ascii="Times New Roman" w:hAnsi="Times New Roman" w:cs="Times New Roman"/>
                <w:color w:val="000000"/>
                <w:sz w:val="24"/>
                <w:szCs w:val="24"/>
                <w:lang w:val="en-US"/>
              </w:rPr>
              <w:t>transformation</w:t>
            </w:r>
            <w:proofErr w:type="gramEnd"/>
            <w:r w:rsidRPr="00CD09A8">
              <w:rPr>
                <w:rFonts w:ascii="Times New Roman" w:hAnsi="Times New Roman" w:cs="Times New Roman"/>
                <w:color w:val="000000"/>
                <w:sz w:val="24"/>
                <w:szCs w:val="24"/>
                <w:lang w:val="en-US"/>
              </w:rPr>
              <w:t xml:space="preserve">: </w:t>
            </w:r>
            <w:r w:rsidR="0035104E">
              <w:rPr>
                <w:rFonts w:ascii="Times New Roman" w:hAnsi="Times New Roman" w:cs="Times New Roman"/>
                <w:b/>
                <w:bCs/>
                <w:color w:val="000000"/>
                <w:sz w:val="24"/>
                <w:szCs w:val="24"/>
                <w:lang w:val="en-US"/>
              </w:rPr>
              <w:t>100</w:t>
            </w:r>
            <w:r w:rsidRPr="00CD09A8">
              <w:rPr>
                <w:rFonts w:ascii="Times New Roman" w:hAnsi="Times New Roman" w:cs="Times New Roman"/>
                <w:b/>
                <w:bCs/>
                <w:color w:val="000000"/>
                <w:sz w:val="24"/>
                <w:szCs w:val="24"/>
                <w:lang w:val="en-US"/>
              </w:rPr>
              <w:t xml:space="preserve">,000 </w:t>
            </w:r>
            <w:r w:rsidRPr="00CD09A8">
              <w:rPr>
                <w:rFonts w:ascii="Times New Roman" w:hAnsi="Times New Roman" w:cs="Times New Roman"/>
                <w:color w:val="000000"/>
                <w:sz w:val="24"/>
                <w:szCs w:val="24"/>
                <w:lang w:val="en-US"/>
              </w:rPr>
              <w:t xml:space="preserve">visitors, </w:t>
            </w:r>
            <w:r w:rsidR="0035104E">
              <w:rPr>
                <w:rFonts w:ascii="Times New Roman" w:hAnsi="Times New Roman" w:cs="Times New Roman"/>
                <w:b/>
                <w:bCs/>
                <w:color w:val="000000"/>
                <w:sz w:val="24"/>
                <w:szCs w:val="24"/>
                <w:lang w:val="en-US"/>
              </w:rPr>
              <w:t>9</w:t>
            </w:r>
            <w:r w:rsidRPr="00CD09A8">
              <w:rPr>
                <w:rFonts w:ascii="Times New Roman" w:hAnsi="Times New Roman" w:cs="Times New Roman"/>
                <w:b/>
                <w:bCs/>
                <w:color w:val="000000"/>
                <w:sz w:val="24"/>
                <w:szCs w:val="24"/>
                <w:lang w:val="en-US"/>
              </w:rPr>
              <w:t>,000 start-ups</w:t>
            </w:r>
            <w:r w:rsidRPr="00CD09A8">
              <w:rPr>
                <w:rFonts w:ascii="Times New Roman" w:hAnsi="Times New Roman" w:cs="Times New Roman"/>
                <w:color w:val="000000"/>
                <w:sz w:val="24"/>
                <w:szCs w:val="24"/>
                <w:lang w:val="en-US"/>
              </w:rPr>
              <w:t xml:space="preserve">, and </w:t>
            </w:r>
            <w:r w:rsidR="0035104E">
              <w:rPr>
                <w:rFonts w:ascii="Times New Roman" w:hAnsi="Times New Roman" w:cs="Times New Roman"/>
                <w:b/>
                <w:bCs/>
                <w:color w:val="000000"/>
                <w:sz w:val="24"/>
                <w:szCs w:val="24"/>
                <w:lang w:val="en-US"/>
              </w:rPr>
              <w:t>30</w:t>
            </w:r>
            <w:r w:rsidRPr="00CD09A8">
              <w:rPr>
                <w:rFonts w:ascii="Times New Roman" w:hAnsi="Times New Roman" w:cs="Times New Roman"/>
                <w:b/>
                <w:bCs/>
                <w:color w:val="000000"/>
                <w:sz w:val="24"/>
                <w:szCs w:val="24"/>
                <w:lang w:val="en-US"/>
              </w:rPr>
              <w:t xml:space="preserve"> start-up finalists </w:t>
            </w:r>
            <w:r w:rsidRPr="00CD09A8">
              <w:rPr>
                <w:rFonts w:ascii="Times New Roman" w:hAnsi="Times New Roman" w:cs="Times New Roman"/>
                <w:color w:val="000000"/>
                <w:sz w:val="24"/>
                <w:szCs w:val="24"/>
                <w:lang w:val="en-US"/>
              </w:rPr>
              <w:t xml:space="preserve">selected from a pool of over </w:t>
            </w:r>
            <w:r w:rsidR="0035104E">
              <w:rPr>
                <w:rFonts w:ascii="Times New Roman" w:hAnsi="Times New Roman" w:cs="Times New Roman"/>
                <w:b/>
                <w:bCs/>
                <w:color w:val="000000"/>
                <w:sz w:val="24"/>
                <w:szCs w:val="24"/>
                <w:lang w:val="en-US"/>
              </w:rPr>
              <w:t>820</w:t>
            </w:r>
            <w:r w:rsidRPr="00CD09A8">
              <w:rPr>
                <w:rFonts w:ascii="Times New Roman" w:hAnsi="Times New Roman" w:cs="Times New Roman"/>
                <w:b/>
                <w:bCs/>
                <w:color w:val="000000"/>
                <w:sz w:val="24"/>
                <w:szCs w:val="24"/>
                <w:lang w:val="en-US"/>
              </w:rPr>
              <w:t xml:space="preserve"> applicants </w:t>
            </w:r>
            <w:r w:rsidRPr="00CD09A8">
              <w:rPr>
                <w:rFonts w:ascii="Times New Roman" w:hAnsi="Times New Roman" w:cs="Times New Roman"/>
                <w:color w:val="000000"/>
                <w:sz w:val="24"/>
                <w:szCs w:val="24"/>
                <w:lang w:val="en-US"/>
              </w:rPr>
              <w:t xml:space="preserve">from </w:t>
            </w:r>
            <w:r w:rsidR="0035104E">
              <w:rPr>
                <w:rFonts w:ascii="Times New Roman" w:hAnsi="Times New Roman" w:cs="Times New Roman"/>
                <w:b/>
                <w:bCs/>
                <w:color w:val="000000"/>
                <w:sz w:val="24"/>
                <w:szCs w:val="24"/>
                <w:lang w:val="en-US"/>
              </w:rPr>
              <w:t>58</w:t>
            </w:r>
            <w:r w:rsidRPr="00CD09A8">
              <w:rPr>
                <w:rFonts w:ascii="Times New Roman" w:hAnsi="Times New Roman" w:cs="Times New Roman"/>
                <w:b/>
                <w:bCs/>
                <w:color w:val="000000"/>
                <w:sz w:val="24"/>
                <w:szCs w:val="24"/>
                <w:lang w:val="en-US"/>
              </w:rPr>
              <w:t xml:space="preserve"> countries</w:t>
            </w:r>
            <w:r w:rsidRPr="00CD09A8">
              <w:rPr>
                <w:rFonts w:ascii="Times New Roman" w:hAnsi="Times New Roman" w:cs="Times New Roman"/>
                <w:color w:val="000000"/>
                <w:sz w:val="24"/>
                <w:szCs w:val="24"/>
                <w:lang w:val="en-US"/>
              </w:rPr>
              <w:t>.</w:t>
            </w:r>
          </w:p>
          <w:p w:rsidR="003D5D86" w:rsidRPr="00CD09A8" w:rsidRDefault="003D5D86" w:rsidP="00D8021E">
            <w:pPr>
              <w:pStyle w:val="Paragraphedeliste"/>
              <w:autoSpaceDE w:val="0"/>
              <w:autoSpaceDN w:val="0"/>
              <w:adjustRightInd w:val="0"/>
              <w:spacing w:after="0" w:line="240" w:lineRule="auto"/>
              <w:ind w:left="0"/>
              <w:jc w:val="both"/>
              <w:rPr>
                <w:rFonts w:ascii="Times New Roman" w:hAnsi="Times New Roman" w:cs="Times New Roman"/>
                <w:color w:val="000000"/>
                <w:sz w:val="24"/>
                <w:szCs w:val="24"/>
                <w:lang w:val="en-US"/>
              </w:rPr>
            </w:pPr>
            <w:r w:rsidRPr="00CD09A8">
              <w:rPr>
                <w:rFonts w:ascii="Times New Roman" w:hAnsi="Times New Roman" w:cs="Times New Roman"/>
                <w:sz w:val="24"/>
                <w:szCs w:val="24"/>
                <w:lang w:val="en-US" w:eastAsia="zh-TW"/>
              </w:rPr>
              <w:t>[</w:t>
            </w:r>
            <w:r w:rsidRPr="00CD09A8">
              <w:rPr>
                <w:rFonts w:ascii="Times New Roman" w:hAnsi="Times New Roman" w:cs="Times New Roman"/>
                <w:b/>
                <w:sz w:val="24"/>
                <w:szCs w:val="24"/>
                <w:lang w:val="en-US" w:eastAsia="zh-TW"/>
              </w:rPr>
              <w:sym w:font="Wingdings" w:char="F026"/>
            </w:r>
            <w:r w:rsidR="0035104E">
              <w:rPr>
                <w:rFonts w:ascii="Times New Roman" w:hAnsi="Times New Roman" w:cs="Times New Roman"/>
                <w:sz w:val="24"/>
                <w:szCs w:val="24"/>
                <w:lang w:val="en-US" w:eastAsia="zh-TW"/>
              </w:rPr>
              <w:t xml:space="preserve"> See “2018</w:t>
            </w:r>
            <w:r w:rsidRPr="00CD09A8">
              <w:rPr>
                <w:rFonts w:ascii="Times New Roman" w:hAnsi="Times New Roman" w:cs="Times New Roman"/>
                <w:sz w:val="24"/>
                <w:szCs w:val="24"/>
                <w:lang w:val="en-US" w:eastAsia="zh-TW"/>
              </w:rPr>
              <w:t xml:space="preserve"> Social Responsibility report” (pp.</w:t>
            </w:r>
            <w:r w:rsidR="0035104E">
              <w:rPr>
                <w:rFonts w:ascii="Times New Roman" w:hAnsi="Times New Roman" w:cs="Times New Roman"/>
                <w:sz w:val="24"/>
                <w:szCs w:val="24"/>
                <w:lang w:val="en-GB"/>
              </w:rPr>
              <w:t> 40-41</w:t>
            </w:r>
            <w:r w:rsidRPr="00CD09A8">
              <w:rPr>
                <w:rFonts w:ascii="Times New Roman" w:hAnsi="Times New Roman" w:cs="Times New Roman"/>
                <w:sz w:val="24"/>
                <w:szCs w:val="24"/>
                <w:lang w:val="en-US" w:eastAsia="zh-TW"/>
              </w:rPr>
              <w:t>).]</w:t>
            </w:r>
          </w:p>
        </w:tc>
      </w:tr>
    </w:tbl>
    <w:p w:rsidR="003D5D86" w:rsidRPr="00CD09A8" w:rsidRDefault="003D5D86" w:rsidP="003D5D86">
      <w:pPr>
        <w:tabs>
          <w:tab w:val="left" w:pos="284"/>
        </w:tabs>
        <w:autoSpaceDE w:val="0"/>
        <w:autoSpaceDN w:val="0"/>
        <w:adjustRightInd w:val="0"/>
        <w:jc w:val="both"/>
        <w:rPr>
          <w:iCs/>
          <w:color w:val="000000"/>
          <w:sz w:val="16"/>
          <w:szCs w:val="16"/>
          <w:lang w:val="en-US" w:eastAsia="zh-TW"/>
        </w:rPr>
      </w:pPr>
    </w:p>
    <w:p w:rsidR="003D5D86" w:rsidRPr="00CD09A8" w:rsidRDefault="003D5D86" w:rsidP="003D5D86">
      <w:pPr>
        <w:pStyle w:val="Paragraphedeliste"/>
        <w:autoSpaceDE w:val="0"/>
        <w:autoSpaceDN w:val="0"/>
        <w:adjustRightInd w:val="0"/>
        <w:spacing w:after="0" w:line="240" w:lineRule="auto"/>
        <w:ind w:left="1418"/>
        <w:jc w:val="both"/>
        <w:rPr>
          <w:rFonts w:ascii="Times New Roman" w:hAnsi="Times New Roman" w:cs="Times New Roman"/>
          <w:b/>
          <w:bCs/>
          <w:sz w:val="24"/>
          <w:szCs w:val="24"/>
          <w:lang w:val="en-US"/>
        </w:rPr>
      </w:pPr>
      <w:r w:rsidRPr="00CD09A8">
        <w:rPr>
          <w:rFonts w:ascii="Times New Roman" w:hAnsi="Times New Roman" w:cs="Times New Roman"/>
          <w:b/>
          <w:sz w:val="24"/>
          <w:szCs w:val="24"/>
          <w:lang w:val="en-US" w:eastAsia="zh-TW"/>
        </w:rPr>
        <w:t xml:space="preserve">Example of management of suppliers across the Carbon </w:t>
      </w:r>
      <w:proofErr w:type="gramStart"/>
      <w:r w:rsidRPr="00CD09A8">
        <w:rPr>
          <w:rFonts w:ascii="Times New Roman" w:hAnsi="Times New Roman" w:cs="Times New Roman"/>
          <w:b/>
          <w:sz w:val="24"/>
          <w:szCs w:val="24"/>
          <w:lang w:val="en-US" w:eastAsia="zh-TW"/>
        </w:rPr>
        <w:t xml:space="preserve">Footprint </w:t>
      </w:r>
      <w:r>
        <w:rPr>
          <w:rFonts w:ascii="Times New Roman" w:hAnsi="Times New Roman" w:cs="Times New Roman"/>
          <w:lang w:val="en-US" w:eastAsia="zh-TW"/>
        </w:rPr>
        <w:t>:</w:t>
      </w:r>
      <w:proofErr w:type="gramEnd"/>
    </w:p>
    <w:p w:rsidR="003D5D86" w:rsidRPr="00CD09A8" w:rsidRDefault="003D5D86" w:rsidP="003D5D86">
      <w:pPr>
        <w:pStyle w:val="Paragraphedeliste"/>
        <w:autoSpaceDE w:val="0"/>
        <w:autoSpaceDN w:val="0"/>
        <w:adjustRightInd w:val="0"/>
        <w:spacing w:after="0" w:line="240" w:lineRule="auto"/>
        <w:ind w:left="2421"/>
        <w:jc w:val="both"/>
        <w:rPr>
          <w:rFonts w:ascii="Times New Roman" w:hAnsi="Times New Roman" w:cs="Times New Roman"/>
          <w:iCs/>
          <w:color w:val="000000"/>
          <w:sz w:val="12"/>
          <w:szCs w:val="12"/>
          <w:lang w:val="en-US" w:eastAsia="zh-TW"/>
        </w:rPr>
      </w:pPr>
    </w:p>
    <w:tbl>
      <w:tblPr>
        <w:tblStyle w:val="Grilledutableau"/>
        <w:tblW w:w="0" w:type="auto"/>
        <w:tblInd w:w="1526" w:type="dxa"/>
        <w:tblBorders>
          <w:top w:val="dashSmallGap" w:sz="8" w:space="0" w:color="808080" w:themeColor="background1" w:themeShade="80"/>
          <w:left w:val="dashSmallGap" w:sz="8" w:space="0" w:color="808080" w:themeColor="background1" w:themeShade="80"/>
          <w:bottom w:val="dashSmallGap" w:sz="8" w:space="0" w:color="808080" w:themeColor="background1" w:themeShade="80"/>
          <w:right w:val="dashSmallGap" w:sz="8" w:space="0" w:color="808080" w:themeColor="background1" w:themeShade="80"/>
          <w:insideH w:val="dashSmallGap" w:sz="8" w:space="0" w:color="808080" w:themeColor="background1" w:themeShade="80"/>
          <w:insideV w:val="dashSmallGap" w:sz="8" w:space="0" w:color="808080" w:themeColor="background1" w:themeShade="80"/>
        </w:tblBorders>
        <w:tblLook w:val="04A0"/>
      </w:tblPr>
      <w:tblGrid>
        <w:gridCol w:w="7229"/>
        <w:gridCol w:w="142"/>
        <w:gridCol w:w="1709"/>
      </w:tblGrid>
      <w:tr w:rsidR="00B73310" w:rsidRPr="003670D2" w:rsidTr="00B73310">
        <w:tc>
          <w:tcPr>
            <w:tcW w:w="7371" w:type="dxa"/>
            <w:gridSpan w:val="2"/>
            <w:tcBorders>
              <w:bottom w:val="nil"/>
              <w:right w:val="nil"/>
            </w:tcBorders>
          </w:tcPr>
          <w:p w:rsidR="00B73310" w:rsidRPr="00B73310" w:rsidRDefault="00B73310" w:rsidP="001208A3">
            <w:pPr>
              <w:pStyle w:val="Paragraphedeliste"/>
              <w:numPr>
                <w:ilvl w:val="0"/>
                <w:numId w:val="94"/>
              </w:numPr>
              <w:tabs>
                <w:tab w:val="left" w:pos="318"/>
              </w:tabs>
              <w:spacing w:after="0" w:line="240" w:lineRule="auto"/>
              <w:ind w:left="0" w:right="1" w:firstLine="0"/>
              <w:jc w:val="both"/>
              <w:rPr>
                <w:rFonts w:ascii="Times New Roman" w:hAnsi="Times New Roman" w:cs="Times New Roman"/>
                <w:iCs/>
                <w:sz w:val="24"/>
                <w:szCs w:val="24"/>
                <w:lang w:val="en-GB"/>
              </w:rPr>
            </w:pPr>
            <w:r w:rsidRPr="00B73310">
              <w:rPr>
                <w:rFonts w:ascii="Times New Roman" w:hAnsi="Times New Roman" w:cs="Times New Roman"/>
                <w:sz w:val="24"/>
                <w:szCs w:val="24"/>
                <w:lang w:val="en-US"/>
              </w:rPr>
              <w:t xml:space="preserve">A study conducted in 2016 on the environmental impact of the production of the raw materials necessary in the manufacture of the </w:t>
            </w:r>
          </w:p>
        </w:tc>
        <w:tc>
          <w:tcPr>
            <w:tcW w:w="1709" w:type="dxa"/>
            <w:tcBorders>
              <w:left w:val="nil"/>
              <w:bottom w:val="nil"/>
            </w:tcBorders>
          </w:tcPr>
          <w:p w:rsidR="00B73310" w:rsidRPr="00CD09A8" w:rsidRDefault="008F7E4D" w:rsidP="00B73310">
            <w:pPr>
              <w:pStyle w:val="Paragraphedeliste"/>
              <w:tabs>
                <w:tab w:val="left" w:pos="318"/>
              </w:tabs>
              <w:spacing w:after="0" w:line="240" w:lineRule="auto"/>
              <w:ind w:left="0" w:right="1"/>
              <w:jc w:val="both"/>
              <w:rPr>
                <w:rFonts w:ascii="Times New Roman" w:hAnsi="Times New Roman" w:cs="Times New Roman"/>
                <w:iCs/>
                <w:sz w:val="24"/>
                <w:szCs w:val="24"/>
                <w:lang w:val="en-GB"/>
              </w:rPr>
            </w:pPr>
            <w:r>
              <w:rPr>
                <w:rFonts w:ascii="Times New Roman" w:hAnsi="Times New Roman" w:cs="Times New Roman"/>
                <w:iCs/>
                <w:noProof/>
                <w:sz w:val="24"/>
                <w:szCs w:val="24"/>
                <w:lang w:eastAsia="fr-FR" w:bidi="ar-SA"/>
              </w:rPr>
              <w:pict>
                <v:roundrect id="_x0000_s1869" style="position:absolute;left:0;text-align:left;margin-left:0;margin-top:2.1pt;width:71.5pt;height:22.4pt;z-index:251844096;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869">
                    <w:txbxContent>
                      <w:p w:rsidR="003670D2" w:rsidRPr="00F56831" w:rsidRDefault="003670D2" w:rsidP="00B73310">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r w:rsidR="00B73310" w:rsidRPr="003670D2" w:rsidTr="00B73310">
        <w:tc>
          <w:tcPr>
            <w:tcW w:w="9080" w:type="dxa"/>
            <w:gridSpan w:val="3"/>
            <w:tcBorders>
              <w:top w:val="nil"/>
              <w:bottom w:val="nil"/>
            </w:tcBorders>
          </w:tcPr>
          <w:p w:rsidR="00B73310" w:rsidRDefault="00B73310" w:rsidP="00B73310">
            <w:pPr>
              <w:pStyle w:val="Paragraphedeliste"/>
              <w:tabs>
                <w:tab w:val="left" w:pos="318"/>
              </w:tabs>
              <w:spacing w:after="0" w:line="240" w:lineRule="auto"/>
              <w:ind w:left="0" w:right="1"/>
              <w:jc w:val="both"/>
              <w:rPr>
                <w:rFonts w:ascii="Times New Roman" w:hAnsi="Times New Roman" w:cs="Times New Roman"/>
                <w:sz w:val="24"/>
                <w:szCs w:val="24"/>
                <w:lang w:val="en-US"/>
              </w:rPr>
            </w:pPr>
            <w:r w:rsidRPr="00B73310">
              <w:rPr>
                <w:rFonts w:ascii="Times New Roman" w:hAnsi="Times New Roman" w:cs="Times New Roman"/>
                <w:sz w:val="24"/>
                <w:szCs w:val="24"/>
                <w:lang w:val="en-US"/>
              </w:rPr>
              <w:t xml:space="preserve">Houses’ </w:t>
            </w:r>
            <w:proofErr w:type="gramStart"/>
            <w:r w:rsidRPr="00B73310">
              <w:rPr>
                <w:rFonts w:ascii="Times New Roman" w:hAnsi="Times New Roman" w:cs="Times New Roman"/>
                <w:sz w:val="24"/>
                <w:szCs w:val="24"/>
                <w:lang w:val="en-US"/>
              </w:rPr>
              <w:t>products was</w:t>
            </w:r>
            <w:proofErr w:type="gramEnd"/>
            <w:r w:rsidRPr="00B73310">
              <w:rPr>
                <w:rFonts w:ascii="Times New Roman" w:hAnsi="Times New Roman" w:cs="Times New Roman"/>
                <w:sz w:val="24"/>
                <w:szCs w:val="24"/>
                <w:lang w:val="en-US"/>
              </w:rPr>
              <w:t xml:space="preserve"> updated in 2018. The study stresses that more than 70% of the emissions are generated by leather, grapes and the glass used in packaging.</w:t>
            </w:r>
          </w:p>
          <w:p w:rsidR="00B73310" w:rsidRPr="00B73310" w:rsidRDefault="00B73310" w:rsidP="00B73310">
            <w:pPr>
              <w:pStyle w:val="Paragraphedeliste"/>
              <w:tabs>
                <w:tab w:val="left" w:pos="318"/>
              </w:tabs>
              <w:spacing w:after="0" w:line="240" w:lineRule="auto"/>
              <w:ind w:left="0" w:right="1"/>
              <w:jc w:val="both"/>
              <w:rPr>
                <w:rFonts w:ascii="Times New Roman" w:hAnsi="Times New Roman" w:cs="Times New Roman"/>
                <w:iCs/>
                <w:noProof/>
                <w:sz w:val="24"/>
                <w:szCs w:val="24"/>
                <w:lang w:val="en-US" w:eastAsia="fr-FR" w:bidi="ar-SA"/>
              </w:rPr>
            </w:pPr>
          </w:p>
        </w:tc>
      </w:tr>
      <w:tr w:rsidR="003D5D86" w:rsidRPr="003670D2" w:rsidTr="003D5D86">
        <w:tc>
          <w:tcPr>
            <w:tcW w:w="7229" w:type="dxa"/>
            <w:tcBorders>
              <w:top w:val="nil"/>
              <w:bottom w:val="nil"/>
              <w:right w:val="nil"/>
            </w:tcBorders>
          </w:tcPr>
          <w:p w:rsidR="003D5D86" w:rsidRPr="00CD09A8" w:rsidRDefault="003D5D86" w:rsidP="001208A3">
            <w:pPr>
              <w:pStyle w:val="Paragraphedeliste"/>
              <w:numPr>
                <w:ilvl w:val="0"/>
                <w:numId w:val="94"/>
              </w:numPr>
              <w:tabs>
                <w:tab w:val="left" w:pos="318"/>
              </w:tabs>
              <w:spacing w:after="0" w:line="240" w:lineRule="auto"/>
              <w:ind w:left="0" w:right="1" w:firstLine="0"/>
              <w:jc w:val="both"/>
              <w:rPr>
                <w:rFonts w:ascii="Times New Roman" w:hAnsi="Times New Roman" w:cs="Times New Roman"/>
                <w:iCs/>
                <w:sz w:val="24"/>
                <w:szCs w:val="24"/>
                <w:lang w:val="en-GB"/>
              </w:rPr>
            </w:pPr>
            <w:r w:rsidRPr="00CD09A8">
              <w:rPr>
                <w:rFonts w:ascii="Times New Roman" w:hAnsi="Times New Roman" w:cs="Times New Roman"/>
                <w:sz w:val="24"/>
                <w:szCs w:val="24"/>
                <w:lang w:val="en-US"/>
              </w:rPr>
              <w:t xml:space="preserve">With the help of its partners, the Group is continuing with its efforts to quantify these emissions within the </w:t>
            </w:r>
            <w:r w:rsidRPr="00CD09A8">
              <w:rPr>
                <w:rFonts w:ascii="Times New Roman" w:hAnsi="Times New Roman" w:cs="Times New Roman"/>
                <w:b/>
                <w:bCs/>
                <w:sz w:val="24"/>
                <w:szCs w:val="24"/>
                <w:lang w:val="en-US"/>
              </w:rPr>
              <w:t xml:space="preserve">scope 3 of greenhouse gas </w:t>
            </w:r>
            <w:r w:rsidR="00B73310">
              <w:rPr>
                <w:rFonts w:ascii="Times New Roman" w:hAnsi="Times New Roman" w:cs="Times New Roman"/>
                <w:b/>
                <w:bCs/>
                <w:sz w:val="24"/>
                <w:szCs w:val="24"/>
                <w:lang w:val="en-US"/>
              </w:rPr>
              <w:t>emissions in 2018</w:t>
            </w:r>
            <w:r>
              <w:rPr>
                <w:rFonts w:ascii="Times New Roman" w:hAnsi="Times New Roman" w:cs="Times New Roman"/>
                <w:b/>
                <w:bCs/>
                <w:sz w:val="24"/>
                <w:szCs w:val="24"/>
                <w:lang w:val="en-US"/>
              </w:rPr>
              <w:t>:</w:t>
            </w:r>
          </w:p>
        </w:tc>
        <w:tc>
          <w:tcPr>
            <w:tcW w:w="1851" w:type="dxa"/>
            <w:gridSpan w:val="2"/>
            <w:tcBorders>
              <w:top w:val="nil"/>
              <w:left w:val="nil"/>
              <w:bottom w:val="nil"/>
            </w:tcBorders>
          </w:tcPr>
          <w:p w:rsidR="003D5D86" w:rsidRPr="00CD09A8" w:rsidRDefault="008F7E4D" w:rsidP="00D8021E">
            <w:pPr>
              <w:tabs>
                <w:tab w:val="left" w:pos="426"/>
              </w:tabs>
              <w:ind w:right="1"/>
              <w:jc w:val="both"/>
              <w:rPr>
                <w:iCs/>
                <w:lang w:val="en-GB"/>
              </w:rPr>
            </w:pPr>
            <w:r>
              <w:rPr>
                <w:iCs/>
                <w:noProof/>
              </w:rPr>
              <w:pict>
                <v:roundrect id="_x0000_s1853" style="position:absolute;left:0;text-align:left;margin-left:3.3pt;margin-top:7.45pt;width:71.5pt;height:22.4pt;z-index:251833856;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853">
                    <w:txbxContent>
                      <w:p w:rsidR="003670D2" w:rsidRPr="00F56831" w:rsidRDefault="003670D2" w:rsidP="003D5D86">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r w:rsidR="003D5D86" w:rsidRPr="00B73310" w:rsidTr="003D5D86">
        <w:tc>
          <w:tcPr>
            <w:tcW w:w="9080" w:type="dxa"/>
            <w:gridSpan w:val="3"/>
            <w:tcBorders>
              <w:top w:val="nil"/>
            </w:tcBorders>
          </w:tcPr>
          <w:p w:rsidR="00B73310" w:rsidRPr="00B73310" w:rsidRDefault="00B73310" w:rsidP="00B73310">
            <w:pPr>
              <w:autoSpaceDE w:val="0"/>
              <w:autoSpaceDN w:val="0"/>
              <w:adjustRightInd w:val="0"/>
              <w:jc w:val="both"/>
              <w:rPr>
                <w:lang w:val="en-US"/>
              </w:rPr>
            </w:pPr>
            <w:r w:rsidRPr="00B73310">
              <w:rPr>
                <w:lang w:val="en-US"/>
              </w:rPr>
              <w:t>- production of raw materials: the main sources of greenhouse gas emissions are leather production (432,000 tCO2e), winegrowing (172,000 tCO2e, which includes vineyards belonging to Maisons as well as grape suppliers) and glass for packaging (158,000 tCO2e);</w:t>
            </w:r>
          </w:p>
          <w:p w:rsidR="00B73310" w:rsidRPr="00B73310" w:rsidRDefault="00B73310" w:rsidP="00B73310">
            <w:pPr>
              <w:autoSpaceDE w:val="0"/>
              <w:autoSpaceDN w:val="0"/>
              <w:adjustRightInd w:val="0"/>
              <w:jc w:val="both"/>
              <w:rPr>
                <w:lang w:val="en-US"/>
              </w:rPr>
            </w:pPr>
            <w:r w:rsidRPr="00B73310">
              <w:rPr>
                <w:lang w:val="en-US"/>
              </w:rPr>
              <w:t xml:space="preserve">- </w:t>
            </w:r>
            <w:proofErr w:type="gramStart"/>
            <w:r w:rsidRPr="00B73310">
              <w:rPr>
                <w:lang w:val="en-US"/>
              </w:rPr>
              <w:t>inbound</w:t>
            </w:r>
            <w:proofErr w:type="gramEnd"/>
            <w:r w:rsidRPr="00B73310">
              <w:rPr>
                <w:lang w:val="en-US"/>
              </w:rPr>
              <w:t xml:space="preserve"> transport: movement of raw materials and product components to production sites. Only the main materials and components are taken into account;</w:t>
            </w:r>
          </w:p>
          <w:p w:rsidR="003D5D86" w:rsidRPr="00B73310" w:rsidRDefault="00B73310" w:rsidP="00B73310">
            <w:pPr>
              <w:autoSpaceDE w:val="0"/>
              <w:autoSpaceDN w:val="0"/>
              <w:adjustRightInd w:val="0"/>
              <w:jc w:val="both"/>
              <w:rPr>
                <w:lang w:val="en-US"/>
              </w:rPr>
            </w:pPr>
            <w:r w:rsidRPr="00B73310">
              <w:rPr>
                <w:lang w:val="en-US"/>
              </w:rPr>
              <w:t xml:space="preserve">- </w:t>
            </w:r>
            <w:proofErr w:type="gramStart"/>
            <w:r w:rsidRPr="00B73310">
              <w:rPr>
                <w:lang w:val="en-US"/>
              </w:rPr>
              <w:t>outbound</w:t>
            </w:r>
            <w:proofErr w:type="gramEnd"/>
            <w:r w:rsidRPr="00B73310">
              <w:rPr>
                <w:lang w:val="en-US"/>
              </w:rPr>
              <w:t xml:space="preserve"> transport: movement of finished products from production sites to distribution platforms.</w:t>
            </w:r>
          </w:p>
          <w:p w:rsidR="003D5D86" w:rsidRPr="00CD09A8" w:rsidRDefault="003D5D86" w:rsidP="00D8021E">
            <w:pPr>
              <w:tabs>
                <w:tab w:val="left" w:pos="426"/>
              </w:tabs>
              <w:ind w:right="1"/>
              <w:jc w:val="both"/>
              <w:rPr>
                <w:iCs/>
                <w:lang w:val="en-GB"/>
              </w:rPr>
            </w:pPr>
            <w:r w:rsidRPr="00CD09A8">
              <w:rPr>
                <w:b/>
                <w:lang w:val="en-GB"/>
              </w:rPr>
              <w:t>[</w:t>
            </w:r>
            <w:r w:rsidRPr="00CD09A8">
              <w:rPr>
                <w:b/>
                <w:lang w:val="en-GB"/>
              </w:rPr>
              <w:sym w:font="Wingdings" w:char="F026"/>
            </w:r>
            <w:r w:rsidRPr="00CD09A8">
              <w:rPr>
                <w:b/>
                <w:lang w:val="en-GB"/>
              </w:rPr>
              <w:t xml:space="preserve"> </w:t>
            </w:r>
            <w:r w:rsidRPr="00CD09A8">
              <w:rPr>
                <w:lang w:val="en-GB" w:eastAsia="zh-TW"/>
              </w:rPr>
              <w:t>See</w:t>
            </w:r>
            <w:r>
              <w:rPr>
                <w:lang w:val="en-GB" w:eastAsia="zh-TW"/>
              </w:rPr>
              <w:t>:</w:t>
            </w:r>
          </w:p>
          <w:p w:rsidR="003D5D86" w:rsidRPr="00CD09A8" w:rsidRDefault="00B73310" w:rsidP="001208A3">
            <w:pPr>
              <w:pStyle w:val="Paragraphedeliste"/>
              <w:numPr>
                <w:ilvl w:val="0"/>
                <w:numId w:val="42"/>
              </w:numPr>
              <w:tabs>
                <w:tab w:val="left" w:pos="426"/>
              </w:tabs>
              <w:spacing w:after="0" w:line="240" w:lineRule="auto"/>
              <w:ind w:right="1"/>
              <w:jc w:val="both"/>
              <w:rPr>
                <w:rFonts w:ascii="Times New Roman" w:hAnsi="Times New Roman" w:cs="Times New Roman"/>
                <w:iCs/>
                <w:sz w:val="24"/>
                <w:szCs w:val="24"/>
                <w:lang w:val="en-GB"/>
              </w:rPr>
            </w:pPr>
            <w:r>
              <w:rPr>
                <w:rFonts w:ascii="Times New Roman" w:hAnsi="Times New Roman" w:cs="Times New Roman"/>
                <w:sz w:val="24"/>
                <w:szCs w:val="24"/>
                <w:lang w:val="en-GB" w:eastAsia="zh-TW"/>
              </w:rPr>
              <w:t>“2018 Environmental Report” (p. 44</w:t>
            </w:r>
            <w:r w:rsidR="003D5D86" w:rsidRPr="00CD09A8">
              <w:rPr>
                <w:rFonts w:ascii="Times New Roman" w:hAnsi="Times New Roman" w:cs="Times New Roman"/>
                <w:sz w:val="24"/>
                <w:szCs w:val="24"/>
                <w:lang w:val="en-GB" w:eastAsia="zh-TW"/>
              </w:rPr>
              <w:t>)</w:t>
            </w:r>
          </w:p>
          <w:p w:rsidR="003D5D86" w:rsidRPr="00CD09A8" w:rsidRDefault="00B73310" w:rsidP="001208A3">
            <w:pPr>
              <w:pStyle w:val="Paragraphedeliste"/>
              <w:numPr>
                <w:ilvl w:val="0"/>
                <w:numId w:val="42"/>
              </w:numPr>
              <w:tabs>
                <w:tab w:val="left" w:pos="426"/>
              </w:tabs>
              <w:spacing w:after="0" w:line="240" w:lineRule="auto"/>
              <w:ind w:right="1"/>
              <w:jc w:val="both"/>
              <w:rPr>
                <w:rFonts w:ascii="Times New Roman" w:hAnsi="Times New Roman" w:cs="Times New Roman"/>
                <w:iCs/>
                <w:sz w:val="24"/>
                <w:szCs w:val="24"/>
                <w:lang w:val="en-GB"/>
              </w:rPr>
            </w:pPr>
            <w:r>
              <w:rPr>
                <w:rFonts w:ascii="Times New Roman" w:hAnsi="Times New Roman" w:cs="Times New Roman"/>
                <w:sz w:val="24"/>
                <w:szCs w:val="24"/>
                <w:lang w:val="en-GB" w:eastAsia="zh-TW"/>
              </w:rPr>
              <w:lastRenderedPageBreak/>
              <w:t>“2018 Reference Document” (p. 78</w:t>
            </w:r>
            <w:r w:rsidR="003D5D86" w:rsidRPr="00CD09A8">
              <w:rPr>
                <w:rFonts w:ascii="Times New Roman" w:hAnsi="Times New Roman" w:cs="Times New Roman"/>
                <w:sz w:val="24"/>
                <w:szCs w:val="24"/>
                <w:lang w:val="en-GB" w:eastAsia="zh-TW"/>
              </w:rPr>
              <w:t>).]</w:t>
            </w:r>
          </w:p>
        </w:tc>
      </w:tr>
    </w:tbl>
    <w:p w:rsidR="003D5D86" w:rsidRPr="00CD09A8" w:rsidRDefault="003D5D86" w:rsidP="003D5D86">
      <w:pPr>
        <w:tabs>
          <w:tab w:val="left" w:pos="284"/>
        </w:tabs>
        <w:autoSpaceDE w:val="0"/>
        <w:autoSpaceDN w:val="0"/>
        <w:adjustRightInd w:val="0"/>
        <w:jc w:val="both"/>
        <w:rPr>
          <w:iCs/>
          <w:color w:val="000000"/>
          <w:sz w:val="16"/>
          <w:szCs w:val="16"/>
          <w:lang w:val="en-US" w:eastAsia="zh-TW"/>
        </w:rPr>
      </w:pPr>
    </w:p>
    <w:p w:rsidR="003D5D86" w:rsidRDefault="003D5D86" w:rsidP="003D5D86">
      <w:pPr>
        <w:pStyle w:val="Paragraphedeliste"/>
        <w:autoSpaceDE w:val="0"/>
        <w:autoSpaceDN w:val="0"/>
        <w:adjustRightInd w:val="0"/>
        <w:spacing w:after="0" w:line="240" w:lineRule="auto"/>
        <w:ind w:left="1418"/>
        <w:jc w:val="both"/>
        <w:rPr>
          <w:rFonts w:ascii="Times New Roman" w:hAnsi="Times New Roman" w:cs="Times New Roman"/>
          <w:sz w:val="24"/>
          <w:szCs w:val="24"/>
          <w:lang w:val="en-US" w:eastAsia="zh-TW"/>
        </w:rPr>
      </w:pPr>
      <w:r w:rsidRPr="00CD09A8">
        <w:rPr>
          <w:rFonts w:ascii="Times New Roman" w:hAnsi="Times New Roman" w:cs="Times New Roman"/>
          <w:b/>
          <w:sz w:val="24"/>
          <w:szCs w:val="24"/>
          <w:lang w:val="en-US" w:eastAsia="zh-TW"/>
        </w:rPr>
        <w:t>Example of the local procurement</w:t>
      </w:r>
      <w:r>
        <w:rPr>
          <w:rFonts w:ascii="Times New Roman" w:hAnsi="Times New Roman" w:cs="Times New Roman"/>
          <w:b/>
          <w:sz w:val="24"/>
          <w:szCs w:val="24"/>
          <w:lang w:val="en-US" w:eastAsia="zh-TW"/>
        </w:rPr>
        <w:t>:</w:t>
      </w:r>
      <w:r w:rsidRPr="00CD09A8">
        <w:rPr>
          <w:rFonts w:ascii="Times New Roman" w:hAnsi="Times New Roman" w:cs="Times New Roman"/>
          <w:b/>
          <w:sz w:val="24"/>
          <w:szCs w:val="24"/>
          <w:lang w:val="en-US" w:eastAsia="zh-TW"/>
        </w:rPr>
        <w:t xml:space="preserve"> </w:t>
      </w:r>
      <w:r w:rsidRPr="00CD09A8">
        <w:rPr>
          <w:rFonts w:ascii="Times New Roman" w:hAnsi="Times New Roman" w:cs="Times New Roman"/>
          <w:sz w:val="24"/>
          <w:szCs w:val="24"/>
          <w:lang w:val="en-US"/>
        </w:rPr>
        <w:t xml:space="preserve">Special value is placed on the criterion of local sourcing for a good number of our sites, particularly as regards the choice of service providers. Through their procurement policies, Group companies help support local communities. </w:t>
      </w:r>
      <w:r w:rsidRPr="00CD09A8">
        <w:rPr>
          <w:rFonts w:ascii="Times New Roman" w:hAnsi="Times New Roman" w:cs="Times New Roman"/>
          <w:sz w:val="24"/>
          <w:szCs w:val="24"/>
          <w:lang w:val="en-US" w:eastAsia="zh-TW"/>
        </w:rPr>
        <w:t>[</w:t>
      </w:r>
      <w:r w:rsidRPr="00CD09A8">
        <w:rPr>
          <w:rFonts w:ascii="Times New Roman" w:hAnsi="Times New Roman" w:cs="Times New Roman"/>
          <w:b/>
          <w:sz w:val="24"/>
          <w:szCs w:val="24"/>
          <w:lang w:val="en-US" w:eastAsia="zh-TW"/>
        </w:rPr>
        <w:sym w:font="Wingdings" w:char="F026"/>
      </w:r>
      <w:r w:rsidR="00E30080">
        <w:rPr>
          <w:rFonts w:ascii="Times New Roman" w:hAnsi="Times New Roman" w:cs="Times New Roman"/>
          <w:sz w:val="24"/>
          <w:szCs w:val="24"/>
          <w:lang w:val="en-GB"/>
        </w:rPr>
        <w:t> </w:t>
      </w:r>
      <w:r w:rsidR="00B73310">
        <w:rPr>
          <w:rFonts w:ascii="Times New Roman" w:hAnsi="Times New Roman" w:cs="Times New Roman"/>
          <w:sz w:val="24"/>
          <w:szCs w:val="24"/>
          <w:lang w:val="en-US" w:eastAsia="zh-TW"/>
        </w:rPr>
        <w:t>See “2018</w:t>
      </w:r>
      <w:r w:rsidRPr="00CD09A8">
        <w:rPr>
          <w:rFonts w:ascii="Times New Roman" w:hAnsi="Times New Roman" w:cs="Times New Roman"/>
          <w:sz w:val="24"/>
          <w:szCs w:val="24"/>
          <w:lang w:val="en-US" w:eastAsia="zh-TW"/>
        </w:rPr>
        <w:t xml:space="preserve"> Social Responsibility report” (pp.</w:t>
      </w:r>
      <w:r w:rsidR="00B73310">
        <w:rPr>
          <w:rFonts w:ascii="Times New Roman" w:hAnsi="Times New Roman" w:cs="Times New Roman"/>
          <w:sz w:val="24"/>
          <w:szCs w:val="24"/>
          <w:lang w:val="en-GB"/>
        </w:rPr>
        <w:t> 40-</w:t>
      </w:r>
      <w:r w:rsidR="00B73310">
        <w:rPr>
          <w:rFonts w:ascii="Times New Roman" w:hAnsi="Times New Roman" w:cs="Times New Roman"/>
          <w:sz w:val="24"/>
          <w:szCs w:val="24"/>
          <w:lang w:val="en-US" w:eastAsia="zh-TW"/>
        </w:rPr>
        <w:t>41</w:t>
      </w:r>
      <w:r w:rsidRPr="00CD09A8">
        <w:rPr>
          <w:rFonts w:ascii="Times New Roman" w:hAnsi="Times New Roman" w:cs="Times New Roman"/>
          <w:sz w:val="24"/>
          <w:szCs w:val="24"/>
          <w:lang w:val="en-US" w:eastAsia="zh-TW"/>
        </w:rPr>
        <w:t>).]</w:t>
      </w:r>
    </w:p>
    <w:p w:rsidR="003D5D86" w:rsidRPr="00D6394F" w:rsidRDefault="003D5D86" w:rsidP="003D5D86">
      <w:pPr>
        <w:autoSpaceDE w:val="0"/>
        <w:autoSpaceDN w:val="0"/>
        <w:adjustRightInd w:val="0"/>
        <w:jc w:val="both"/>
        <w:rPr>
          <w:sz w:val="16"/>
          <w:szCs w:val="16"/>
          <w:lang w:val="en-US"/>
        </w:rPr>
      </w:pPr>
    </w:p>
    <w:p w:rsidR="00C717E2" w:rsidRPr="00D6394F" w:rsidRDefault="00C717E2" w:rsidP="001208A3">
      <w:pPr>
        <w:pStyle w:val="Paragraphedeliste"/>
        <w:numPr>
          <w:ilvl w:val="0"/>
          <w:numId w:val="103"/>
        </w:numPr>
        <w:autoSpaceDE w:val="0"/>
        <w:autoSpaceDN w:val="0"/>
        <w:adjustRightInd w:val="0"/>
        <w:spacing w:after="0" w:line="240" w:lineRule="auto"/>
        <w:jc w:val="both"/>
        <w:rPr>
          <w:rFonts w:ascii="Times New Roman" w:hAnsi="Times New Roman" w:cs="Times New Roman"/>
          <w:b/>
          <w:sz w:val="24"/>
          <w:szCs w:val="24"/>
          <w:lang w:val="en-US"/>
        </w:rPr>
      </w:pPr>
      <w:r w:rsidRPr="00D6394F">
        <w:rPr>
          <w:rFonts w:ascii="Times New Roman" w:hAnsi="Times New Roman" w:cs="Times New Roman"/>
          <w:b/>
          <w:sz w:val="24"/>
          <w:szCs w:val="24"/>
          <w:lang w:val="en-US"/>
        </w:rPr>
        <w:t>site audits to check that the Group’s requirements are met on the ground</w:t>
      </w:r>
      <w:r w:rsidR="005F66BD" w:rsidRPr="00D6394F">
        <w:rPr>
          <w:rFonts w:ascii="Times New Roman" w:hAnsi="Times New Roman" w:cs="Times New Roman"/>
          <w:b/>
          <w:sz w:val="24"/>
          <w:szCs w:val="24"/>
          <w:lang w:val="en-US"/>
        </w:rPr>
        <w:t>:</w:t>
      </w:r>
    </w:p>
    <w:p w:rsidR="00C717E2" w:rsidRPr="00D6394F" w:rsidRDefault="00C717E2" w:rsidP="005943E7">
      <w:pPr>
        <w:pStyle w:val="Paragraphedeliste"/>
        <w:autoSpaceDE w:val="0"/>
        <w:autoSpaceDN w:val="0"/>
        <w:adjustRightInd w:val="0"/>
        <w:spacing w:after="0" w:line="240" w:lineRule="auto"/>
        <w:jc w:val="both"/>
        <w:rPr>
          <w:rFonts w:ascii="Times New Roman" w:hAnsi="Times New Roman" w:cs="Times New Roman"/>
          <w:sz w:val="16"/>
          <w:szCs w:val="16"/>
          <w:lang w:val="en-US"/>
        </w:rPr>
      </w:pPr>
    </w:p>
    <w:p w:rsidR="00E8110C" w:rsidRPr="00E30080" w:rsidRDefault="00E8110C" w:rsidP="00E30080">
      <w:pPr>
        <w:autoSpaceDE w:val="0"/>
        <w:autoSpaceDN w:val="0"/>
        <w:adjustRightInd w:val="0"/>
        <w:ind w:left="709"/>
        <w:jc w:val="both"/>
        <w:rPr>
          <w:lang w:val="en-US"/>
        </w:rPr>
      </w:pPr>
      <w:r w:rsidRPr="005943E7">
        <w:rPr>
          <w:lang w:val="en-US"/>
        </w:rPr>
        <w:t>The Maisons apply reasonable due diligence measures and audit</w:t>
      </w:r>
      <w:r w:rsidR="005943E7" w:rsidRPr="005943E7">
        <w:rPr>
          <w:lang w:val="en-US"/>
        </w:rPr>
        <w:t xml:space="preserve"> </w:t>
      </w:r>
      <w:r w:rsidRPr="005943E7">
        <w:rPr>
          <w:lang w:val="en-US"/>
        </w:rPr>
        <w:t xml:space="preserve">their suppliers – and, above Tier 1, </w:t>
      </w:r>
      <w:r w:rsidRPr="00E30080">
        <w:rPr>
          <w:lang w:val="en-US"/>
        </w:rPr>
        <w:t>their subcontractors – to</w:t>
      </w:r>
      <w:r w:rsidR="005943E7" w:rsidRPr="00E30080">
        <w:rPr>
          <w:lang w:val="en-US"/>
        </w:rPr>
        <w:t xml:space="preserve"> </w:t>
      </w:r>
      <w:r w:rsidRPr="00E30080">
        <w:rPr>
          <w:lang w:val="en-US"/>
        </w:rPr>
        <w:t>ensure they meet the requirements laid down in the LVMH</w:t>
      </w:r>
      <w:r w:rsidR="005943E7" w:rsidRPr="00E30080">
        <w:rPr>
          <w:lang w:val="en-US"/>
        </w:rPr>
        <w:t xml:space="preserve"> </w:t>
      </w:r>
      <w:r w:rsidRPr="00E30080">
        <w:rPr>
          <w:lang w:val="en-US"/>
        </w:rPr>
        <w:t>Supplier Code of Conduct.</w:t>
      </w:r>
      <w:r w:rsidR="00E30080" w:rsidRPr="00E30080">
        <w:rPr>
          <w:lang w:val="en-US"/>
        </w:rPr>
        <w:t xml:space="preserve"> LVMH also has environmental audit grids adapted to the buyers in a 10-question or 35-question version. Training sessions for LVMH buyers are organized on a regular basis. The Houses can launch compliance audits with their suppliers at any time and are increasingly using this right.</w:t>
      </w:r>
    </w:p>
    <w:p w:rsidR="005943E7" w:rsidRPr="00D6394F" w:rsidRDefault="005943E7" w:rsidP="005943E7">
      <w:pPr>
        <w:autoSpaceDE w:val="0"/>
        <w:autoSpaceDN w:val="0"/>
        <w:adjustRightInd w:val="0"/>
        <w:jc w:val="both"/>
        <w:rPr>
          <w:sz w:val="16"/>
          <w:szCs w:val="16"/>
          <w:lang w:val="en-US"/>
        </w:rPr>
      </w:pPr>
    </w:p>
    <w:p w:rsidR="00E8110C" w:rsidRPr="005943E7" w:rsidRDefault="00E8110C" w:rsidP="00D6394F">
      <w:pPr>
        <w:autoSpaceDE w:val="0"/>
        <w:autoSpaceDN w:val="0"/>
        <w:adjustRightInd w:val="0"/>
        <w:ind w:left="709"/>
        <w:jc w:val="both"/>
        <w:rPr>
          <w:lang w:val="en-US"/>
        </w:rPr>
      </w:pPr>
      <w:r w:rsidRPr="005943E7">
        <w:rPr>
          <w:lang w:val="en-US"/>
        </w:rPr>
        <w:t>Contracts entered into with suppliers with whom the Group</w:t>
      </w:r>
      <w:r w:rsidR="005943E7" w:rsidRPr="005943E7">
        <w:rPr>
          <w:lang w:val="en-US"/>
        </w:rPr>
        <w:t xml:space="preserve"> </w:t>
      </w:r>
      <w:r w:rsidRPr="005943E7">
        <w:rPr>
          <w:lang w:val="en-US"/>
        </w:rPr>
        <w:t>maintains a direct relationship include a clause requiring them</w:t>
      </w:r>
      <w:r w:rsidR="005943E7" w:rsidRPr="005943E7">
        <w:rPr>
          <w:lang w:val="en-US"/>
        </w:rPr>
        <w:t xml:space="preserve"> </w:t>
      </w:r>
      <w:r w:rsidRPr="005943E7">
        <w:rPr>
          <w:lang w:val="en-US"/>
        </w:rPr>
        <w:t>to disclose their subcontractors.</w:t>
      </w:r>
    </w:p>
    <w:p w:rsidR="00D6394F" w:rsidRPr="00D6394F" w:rsidRDefault="00D6394F" w:rsidP="005943E7">
      <w:pPr>
        <w:autoSpaceDE w:val="0"/>
        <w:autoSpaceDN w:val="0"/>
        <w:adjustRightInd w:val="0"/>
        <w:jc w:val="both"/>
        <w:rPr>
          <w:sz w:val="16"/>
          <w:szCs w:val="16"/>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0"/>
        <w:gridCol w:w="1426"/>
      </w:tblGrid>
      <w:tr w:rsidR="00D6394F" w:rsidRPr="003670D2" w:rsidTr="00D8021E">
        <w:tc>
          <w:tcPr>
            <w:tcW w:w="9180" w:type="dxa"/>
            <w:tcBorders>
              <w:top w:val="nil"/>
              <w:left w:val="nil"/>
              <w:bottom w:val="nil"/>
              <w:right w:val="nil"/>
            </w:tcBorders>
            <w:shd w:val="clear" w:color="auto" w:fill="auto"/>
          </w:tcPr>
          <w:p w:rsidR="00D6394F" w:rsidRPr="00D6394F" w:rsidRDefault="00D6394F" w:rsidP="00D6394F">
            <w:pPr>
              <w:autoSpaceDE w:val="0"/>
              <w:autoSpaceDN w:val="0"/>
              <w:adjustRightInd w:val="0"/>
              <w:ind w:left="709"/>
              <w:jc w:val="both"/>
              <w:rPr>
                <w:lang w:val="en-US"/>
              </w:rPr>
            </w:pPr>
            <w:r w:rsidRPr="005943E7">
              <w:rPr>
                <w:lang w:val="en-US"/>
              </w:rPr>
              <w:t>For some Maisons, the majority of audits are above Tier 1: at Fendi, for example, 60% of audits completed in 2018 were of subcontractors of direct suppliers. Maisons maintain collaborative working relationships with direct suppliers, helping them conduct audits and draw up any corrective action plans that might be required.</w:t>
            </w:r>
          </w:p>
        </w:tc>
        <w:tc>
          <w:tcPr>
            <w:tcW w:w="1426" w:type="dxa"/>
            <w:tcBorders>
              <w:top w:val="nil"/>
              <w:left w:val="nil"/>
              <w:bottom w:val="nil"/>
              <w:right w:val="nil"/>
            </w:tcBorders>
            <w:shd w:val="clear" w:color="auto" w:fill="auto"/>
          </w:tcPr>
          <w:p w:rsidR="00D6394F" w:rsidRPr="00E8110C" w:rsidRDefault="008F7E4D" w:rsidP="00D8021E">
            <w:pPr>
              <w:autoSpaceDE w:val="0"/>
              <w:autoSpaceDN w:val="0"/>
              <w:adjustRightInd w:val="0"/>
              <w:jc w:val="both"/>
              <w:rPr>
                <w:color w:val="000000"/>
                <w:lang w:val="en-US" w:eastAsia="zh-TW"/>
              </w:rPr>
            </w:pPr>
            <w:r w:rsidRPr="008F7E4D">
              <w:rPr>
                <w:noProof/>
              </w:rPr>
              <w:pict>
                <v:roundrect id="_x0000_s1841" style="position:absolute;left:0;text-align:left;margin-left:-1.75pt;margin-top:3.25pt;width:71.5pt;height:22.4pt;z-index:251812352;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841">
                    <w:txbxContent>
                      <w:p w:rsidR="003670D2" w:rsidRPr="00F56831" w:rsidRDefault="003670D2" w:rsidP="00D6394F">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D6394F" w:rsidRPr="00D6394F" w:rsidRDefault="00D6394F" w:rsidP="005943E7">
      <w:pPr>
        <w:autoSpaceDE w:val="0"/>
        <w:autoSpaceDN w:val="0"/>
        <w:adjustRightInd w:val="0"/>
        <w:jc w:val="both"/>
        <w:rPr>
          <w:sz w:val="16"/>
          <w:szCs w:val="16"/>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0"/>
        <w:gridCol w:w="1426"/>
      </w:tblGrid>
      <w:tr w:rsidR="00D6394F" w:rsidRPr="003670D2" w:rsidTr="00D8021E">
        <w:tc>
          <w:tcPr>
            <w:tcW w:w="9180" w:type="dxa"/>
            <w:tcBorders>
              <w:top w:val="nil"/>
              <w:left w:val="nil"/>
              <w:bottom w:val="nil"/>
              <w:right w:val="nil"/>
            </w:tcBorders>
            <w:shd w:val="clear" w:color="auto" w:fill="auto"/>
          </w:tcPr>
          <w:p w:rsidR="00D6394F" w:rsidRPr="00D6394F" w:rsidRDefault="00D6394F" w:rsidP="00D6394F">
            <w:pPr>
              <w:autoSpaceDE w:val="0"/>
              <w:autoSpaceDN w:val="0"/>
              <w:adjustRightInd w:val="0"/>
              <w:ind w:left="709"/>
              <w:jc w:val="both"/>
              <w:rPr>
                <w:lang w:val="en-US"/>
              </w:rPr>
            </w:pPr>
            <w:r w:rsidRPr="005943E7">
              <w:rPr>
                <w:lang w:val="en-US"/>
              </w:rPr>
              <w:t xml:space="preserve">The Group uses specialist independent firms to conduct these audits. In 2018, 1,092 audits (not including EcoVadis assessments) were undertaken at 877 suppliers and </w:t>
            </w:r>
          </w:p>
        </w:tc>
        <w:tc>
          <w:tcPr>
            <w:tcW w:w="1426" w:type="dxa"/>
            <w:tcBorders>
              <w:top w:val="nil"/>
              <w:left w:val="nil"/>
              <w:bottom w:val="nil"/>
              <w:right w:val="nil"/>
            </w:tcBorders>
            <w:shd w:val="clear" w:color="auto" w:fill="auto"/>
          </w:tcPr>
          <w:p w:rsidR="00D6394F" w:rsidRPr="00E8110C" w:rsidRDefault="008F7E4D" w:rsidP="00D8021E">
            <w:pPr>
              <w:autoSpaceDE w:val="0"/>
              <w:autoSpaceDN w:val="0"/>
              <w:adjustRightInd w:val="0"/>
              <w:jc w:val="both"/>
              <w:rPr>
                <w:color w:val="000000"/>
                <w:lang w:val="en-US" w:eastAsia="zh-TW"/>
              </w:rPr>
            </w:pPr>
            <w:r w:rsidRPr="008F7E4D">
              <w:rPr>
                <w:noProof/>
              </w:rPr>
              <w:pict>
                <v:roundrect id="_x0000_s1842" style="position:absolute;left:0;text-align:left;margin-left:-1.75pt;margin-top:3.25pt;width:71.5pt;height:22.4pt;z-index:25181440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842">
                    <w:txbxContent>
                      <w:p w:rsidR="003670D2" w:rsidRPr="00F56831" w:rsidRDefault="003670D2" w:rsidP="00D6394F">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FD4906" w:rsidRPr="00FD4906" w:rsidRDefault="00D6394F" w:rsidP="00FD4906">
      <w:pPr>
        <w:autoSpaceDE w:val="0"/>
        <w:autoSpaceDN w:val="0"/>
        <w:adjustRightInd w:val="0"/>
        <w:ind w:left="709"/>
        <w:jc w:val="both"/>
        <w:rPr>
          <w:lang w:val="en-US"/>
        </w:rPr>
      </w:pPr>
      <w:proofErr w:type="gramStart"/>
      <w:r w:rsidRPr="005943E7">
        <w:rPr>
          <w:lang w:val="en-US"/>
        </w:rPr>
        <w:t>subcontractors</w:t>
      </w:r>
      <w:proofErr w:type="gramEnd"/>
      <w:r w:rsidRPr="005943E7">
        <w:rPr>
          <w:lang w:val="en-US"/>
        </w:rPr>
        <w:t>; Maisons using the Sedex platform also had access to the findings of a further 37 audits. The majority of audits cover both workforce-related aspects (health and safety, forced labor, child labor, decent pay, working hours, discrimination, freedom of association and collective bargaining, the right to strike, etc.) and environmental aspects (environmental management system, water usage and pollution, gas emissions and air pollution, management of chemicals, waste management, types of raw materials use</w:t>
      </w:r>
      <w:r w:rsidR="00F20DDC">
        <w:rPr>
          <w:lang w:val="en-US"/>
        </w:rPr>
        <w:t>d, etc.). Some cover workforce-</w:t>
      </w:r>
      <w:r w:rsidRPr="005943E7">
        <w:rPr>
          <w:lang w:val="en-US"/>
        </w:rPr>
        <w:t>related aspects only (30%) or environmental aspects only (13%).</w:t>
      </w:r>
      <w:r w:rsidR="00FD4906">
        <w:rPr>
          <w:lang w:val="en-US"/>
        </w:rPr>
        <w:t xml:space="preserve"> </w:t>
      </w:r>
      <w:r w:rsidR="00FD4906" w:rsidRPr="00FD4906">
        <w:rPr>
          <w:lang w:val="en-US"/>
        </w:rPr>
        <w:t>In 2018, the policy to increase the responsibility of</w:t>
      </w:r>
      <w:r w:rsidR="00FD4906">
        <w:rPr>
          <w:lang w:val="en-US"/>
        </w:rPr>
        <w:t xml:space="preserve"> </w:t>
      </w:r>
      <w:r w:rsidR="00FD4906" w:rsidRPr="00FD4906">
        <w:rPr>
          <w:lang w:val="en-US"/>
        </w:rPr>
        <w:t>LVMH suppliers was again enhanced through pooling.</w:t>
      </w:r>
      <w:r w:rsidR="00FD4906">
        <w:rPr>
          <w:lang w:val="en-US"/>
        </w:rPr>
        <w:t xml:space="preserve"> </w:t>
      </w:r>
      <w:r w:rsidR="00FD4906" w:rsidRPr="00FD4906">
        <w:rPr>
          <w:lang w:val="en-US"/>
        </w:rPr>
        <w:t>LVMH now has an in-house platform to share</w:t>
      </w:r>
      <w:r w:rsidR="00FD4906">
        <w:rPr>
          <w:lang w:val="en-US"/>
        </w:rPr>
        <w:t xml:space="preserve"> </w:t>
      </w:r>
      <w:r w:rsidR="00FD4906" w:rsidRPr="00FD4906">
        <w:rPr>
          <w:lang w:val="en-US"/>
        </w:rPr>
        <w:t>audit results and joined EcoVadis, another outside</w:t>
      </w:r>
      <w:r w:rsidR="00FD4906">
        <w:rPr>
          <w:lang w:val="en-US"/>
        </w:rPr>
        <w:t xml:space="preserve"> </w:t>
      </w:r>
      <w:r w:rsidR="00FD4906" w:rsidRPr="00FD4906">
        <w:rPr>
          <w:lang w:val="en-US"/>
        </w:rPr>
        <w:t>platform to assess the social and environmental</w:t>
      </w:r>
      <w:r w:rsidR="00FD4906">
        <w:rPr>
          <w:lang w:val="en-US"/>
        </w:rPr>
        <w:t xml:space="preserve"> </w:t>
      </w:r>
      <w:r w:rsidR="00FD4906" w:rsidRPr="00FD4906">
        <w:rPr>
          <w:lang w:val="en-US"/>
        </w:rPr>
        <w:t>responsibility of the suppliers. For example, the</w:t>
      </w:r>
      <w:r w:rsidR="00FD4906">
        <w:rPr>
          <w:lang w:val="en-US"/>
        </w:rPr>
        <w:t xml:space="preserve"> </w:t>
      </w:r>
      <w:r w:rsidR="00FD4906" w:rsidRPr="00FD4906">
        <w:rPr>
          <w:lang w:val="en-US"/>
        </w:rPr>
        <w:t>Houses of the Perfumes &amp; Cosmetics business sector</w:t>
      </w:r>
      <w:r w:rsidR="00FD4906">
        <w:rPr>
          <w:lang w:val="en-US"/>
        </w:rPr>
        <w:t xml:space="preserve"> </w:t>
      </w:r>
      <w:r w:rsidR="00FD4906" w:rsidRPr="00FD4906">
        <w:rPr>
          <w:lang w:val="en-US"/>
        </w:rPr>
        <w:t>conducted 20 packaging supplier audits and</w:t>
      </w:r>
      <w:r w:rsidR="00FD4906">
        <w:rPr>
          <w:lang w:val="en-US"/>
        </w:rPr>
        <w:t xml:space="preserve"> </w:t>
      </w:r>
      <w:r w:rsidR="00FD4906" w:rsidRPr="00FD4906">
        <w:rPr>
          <w:lang w:val="en-US"/>
        </w:rPr>
        <w:t>26 audits of raw materials suppliers using this</w:t>
      </w:r>
      <w:r w:rsidR="00FD4906">
        <w:rPr>
          <w:lang w:val="en-US"/>
        </w:rPr>
        <w:t xml:space="preserve"> </w:t>
      </w:r>
      <w:r w:rsidR="00FD4906" w:rsidRPr="00FD4906">
        <w:rPr>
          <w:lang w:val="en-US"/>
        </w:rPr>
        <w:t>pooled method. A total of 105 audits of the same</w:t>
      </w:r>
      <w:r w:rsidR="00FD4906">
        <w:rPr>
          <w:lang w:val="en-US"/>
        </w:rPr>
        <w:t xml:space="preserve"> </w:t>
      </w:r>
      <w:r w:rsidR="00FD4906" w:rsidRPr="00FD4906">
        <w:rPr>
          <w:lang w:val="en-US"/>
        </w:rPr>
        <w:t>type are scheduled by 2020.</w:t>
      </w:r>
    </w:p>
    <w:p w:rsidR="00D6394F" w:rsidRDefault="00D6394F" w:rsidP="005943E7">
      <w:pPr>
        <w:autoSpaceDE w:val="0"/>
        <w:autoSpaceDN w:val="0"/>
        <w:adjustRightInd w:val="0"/>
        <w:jc w:val="both"/>
        <w:rPr>
          <w:sz w:val="16"/>
          <w:szCs w:val="16"/>
          <w:lang w:val="en-US"/>
        </w:rPr>
      </w:pPr>
    </w:p>
    <w:p w:rsidR="004C1596" w:rsidRDefault="004C1596" w:rsidP="005943E7">
      <w:pPr>
        <w:autoSpaceDE w:val="0"/>
        <w:autoSpaceDN w:val="0"/>
        <w:adjustRightInd w:val="0"/>
        <w:jc w:val="both"/>
        <w:rPr>
          <w:sz w:val="16"/>
          <w:szCs w:val="16"/>
          <w:lang w:val="en-US"/>
        </w:rPr>
      </w:pPr>
      <w:r w:rsidRPr="004C1596">
        <w:rPr>
          <w:noProof/>
          <w:szCs w:val="16"/>
        </w:rPr>
        <w:drawing>
          <wp:inline distT="0" distB="0" distL="0" distR="0">
            <wp:extent cx="6645910" cy="652304"/>
            <wp:effectExtent l="19050" t="0" r="254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srcRect/>
                    <a:stretch>
                      <a:fillRect/>
                    </a:stretch>
                  </pic:blipFill>
                  <pic:spPr bwMode="auto">
                    <a:xfrm>
                      <a:off x="0" y="0"/>
                      <a:ext cx="6645910" cy="652304"/>
                    </a:xfrm>
                    <a:prstGeom prst="rect">
                      <a:avLst/>
                    </a:prstGeom>
                    <a:noFill/>
                    <a:ln w="9525">
                      <a:noFill/>
                      <a:miter lim="800000"/>
                      <a:headEnd/>
                      <a:tailEnd/>
                    </a:ln>
                  </pic:spPr>
                </pic:pic>
              </a:graphicData>
            </a:graphic>
          </wp:inline>
        </w:drawing>
      </w:r>
    </w:p>
    <w:p w:rsidR="004C1596" w:rsidRDefault="004C1596" w:rsidP="005943E7">
      <w:pPr>
        <w:autoSpaceDE w:val="0"/>
        <w:autoSpaceDN w:val="0"/>
        <w:adjustRightInd w:val="0"/>
        <w:jc w:val="both"/>
        <w:rPr>
          <w:sz w:val="16"/>
          <w:szCs w:val="16"/>
          <w:lang w:val="en-US"/>
        </w:rPr>
      </w:pPr>
    </w:p>
    <w:p w:rsidR="004C1596" w:rsidRPr="00D6394F" w:rsidRDefault="004C1596" w:rsidP="005943E7">
      <w:pPr>
        <w:autoSpaceDE w:val="0"/>
        <w:autoSpaceDN w:val="0"/>
        <w:adjustRightInd w:val="0"/>
        <w:jc w:val="both"/>
        <w:rPr>
          <w:sz w:val="16"/>
          <w:szCs w:val="16"/>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0"/>
        <w:gridCol w:w="1426"/>
      </w:tblGrid>
      <w:tr w:rsidR="00D6394F" w:rsidRPr="003670D2" w:rsidTr="00D8021E">
        <w:tc>
          <w:tcPr>
            <w:tcW w:w="9180" w:type="dxa"/>
            <w:tcBorders>
              <w:top w:val="nil"/>
              <w:left w:val="nil"/>
              <w:bottom w:val="nil"/>
              <w:right w:val="nil"/>
            </w:tcBorders>
            <w:shd w:val="clear" w:color="auto" w:fill="auto"/>
          </w:tcPr>
          <w:p w:rsidR="00D6394F" w:rsidRPr="00D6394F" w:rsidRDefault="00D6394F" w:rsidP="00CF2BA8">
            <w:pPr>
              <w:autoSpaceDE w:val="0"/>
              <w:autoSpaceDN w:val="0"/>
              <w:adjustRightInd w:val="0"/>
              <w:ind w:left="709"/>
              <w:jc w:val="both"/>
              <w:rPr>
                <w:lang w:val="en-US"/>
              </w:rPr>
            </w:pPr>
            <w:r w:rsidRPr="005943E7">
              <w:rPr>
                <w:lang w:val="en-US"/>
              </w:rPr>
              <w:t>The Maisons</w:t>
            </w:r>
            <w:r w:rsidR="00FD4906">
              <w:rPr>
                <w:lang w:val="en-US"/>
              </w:rPr>
              <w:t xml:space="preserve"> focus their efforts on follow-</w:t>
            </w:r>
            <w:r w:rsidRPr="005943E7">
              <w:rPr>
                <w:lang w:val="en-US"/>
              </w:rPr>
              <w:t xml:space="preserve">up audits (which accounted for 22% of audits completed in 2018) and preproduction audits of potential suppliers (in 2018, </w:t>
            </w:r>
          </w:p>
        </w:tc>
        <w:tc>
          <w:tcPr>
            <w:tcW w:w="1426" w:type="dxa"/>
            <w:tcBorders>
              <w:top w:val="nil"/>
              <w:left w:val="nil"/>
              <w:bottom w:val="nil"/>
              <w:right w:val="nil"/>
            </w:tcBorders>
            <w:shd w:val="clear" w:color="auto" w:fill="auto"/>
          </w:tcPr>
          <w:p w:rsidR="00D6394F" w:rsidRPr="00E8110C" w:rsidRDefault="008F7E4D" w:rsidP="00D8021E">
            <w:pPr>
              <w:autoSpaceDE w:val="0"/>
              <w:autoSpaceDN w:val="0"/>
              <w:adjustRightInd w:val="0"/>
              <w:jc w:val="both"/>
              <w:rPr>
                <w:color w:val="000000"/>
                <w:lang w:val="en-US" w:eastAsia="zh-TW"/>
              </w:rPr>
            </w:pPr>
            <w:r w:rsidRPr="008F7E4D">
              <w:rPr>
                <w:noProof/>
              </w:rPr>
              <w:pict>
                <v:roundrect id="_x0000_s1843" style="position:absolute;left:0;text-align:left;margin-left:-1.75pt;margin-top:3.25pt;width:71.5pt;height:22.4pt;z-index:25181644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843">
                    <w:txbxContent>
                      <w:p w:rsidR="003670D2" w:rsidRPr="00F56831" w:rsidRDefault="003670D2" w:rsidP="00D6394F">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C717E2" w:rsidRDefault="00CF2BA8" w:rsidP="00CF2BA8">
      <w:pPr>
        <w:autoSpaceDE w:val="0"/>
        <w:autoSpaceDN w:val="0"/>
        <w:adjustRightInd w:val="0"/>
        <w:ind w:left="709"/>
        <w:jc w:val="both"/>
        <w:rPr>
          <w:sz w:val="16"/>
          <w:szCs w:val="16"/>
          <w:lang w:val="en-US"/>
        </w:rPr>
      </w:pPr>
      <w:r w:rsidRPr="005943E7">
        <w:rPr>
          <w:lang w:val="en-US"/>
        </w:rPr>
        <w:t>13 potential commercial relationships were not pursued as a result of unsatisfactory audit findings).</w:t>
      </w:r>
    </w:p>
    <w:p w:rsidR="00CF2BA8" w:rsidRPr="00D6394F" w:rsidRDefault="00CF2BA8" w:rsidP="00D6394F">
      <w:pPr>
        <w:autoSpaceDE w:val="0"/>
        <w:autoSpaceDN w:val="0"/>
        <w:adjustRightInd w:val="0"/>
        <w:jc w:val="both"/>
        <w:rPr>
          <w:sz w:val="16"/>
          <w:szCs w:val="16"/>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0"/>
        <w:gridCol w:w="1426"/>
      </w:tblGrid>
      <w:tr w:rsidR="00D6394F" w:rsidRPr="003670D2" w:rsidTr="00D8021E">
        <w:tc>
          <w:tcPr>
            <w:tcW w:w="9180" w:type="dxa"/>
            <w:tcBorders>
              <w:top w:val="nil"/>
              <w:left w:val="nil"/>
              <w:bottom w:val="nil"/>
              <w:right w:val="nil"/>
            </w:tcBorders>
            <w:shd w:val="clear" w:color="auto" w:fill="auto"/>
          </w:tcPr>
          <w:p w:rsidR="00D6394F" w:rsidRPr="00D6394F" w:rsidRDefault="00D6394F" w:rsidP="00CF2BA8">
            <w:pPr>
              <w:autoSpaceDE w:val="0"/>
              <w:autoSpaceDN w:val="0"/>
              <w:adjustRightInd w:val="0"/>
              <w:ind w:left="709"/>
              <w:jc w:val="both"/>
              <w:rPr>
                <w:lang w:val="en-US"/>
              </w:rPr>
            </w:pPr>
            <w:r w:rsidRPr="005943E7">
              <w:rPr>
                <w:lang w:val="en-US"/>
              </w:rPr>
              <w:t xml:space="preserve">In 2018, some Maisons rolled out solutions for directly gathering opinion from suppliers’ employees. For example, to improve its ability to assess human rights and </w:t>
            </w:r>
          </w:p>
        </w:tc>
        <w:tc>
          <w:tcPr>
            <w:tcW w:w="1426" w:type="dxa"/>
            <w:tcBorders>
              <w:top w:val="nil"/>
              <w:left w:val="nil"/>
              <w:bottom w:val="nil"/>
              <w:right w:val="nil"/>
            </w:tcBorders>
            <w:shd w:val="clear" w:color="auto" w:fill="auto"/>
          </w:tcPr>
          <w:p w:rsidR="00D6394F" w:rsidRPr="00E8110C" w:rsidRDefault="008F7E4D" w:rsidP="00D8021E">
            <w:pPr>
              <w:autoSpaceDE w:val="0"/>
              <w:autoSpaceDN w:val="0"/>
              <w:adjustRightInd w:val="0"/>
              <w:jc w:val="both"/>
              <w:rPr>
                <w:color w:val="000000"/>
                <w:lang w:val="en-US" w:eastAsia="zh-TW"/>
              </w:rPr>
            </w:pPr>
            <w:r w:rsidRPr="008F7E4D">
              <w:rPr>
                <w:noProof/>
              </w:rPr>
              <w:pict>
                <v:roundrect id="_x0000_s1844" style="position:absolute;left:0;text-align:left;margin-left:-1.75pt;margin-top:3.25pt;width:71.5pt;height:22.4pt;z-index:251818496;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844">
                    <w:txbxContent>
                      <w:p w:rsidR="003670D2" w:rsidRPr="00F56831" w:rsidRDefault="003670D2" w:rsidP="00D6394F">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D6394F" w:rsidRDefault="00CF2BA8" w:rsidP="00CF2BA8">
      <w:pPr>
        <w:autoSpaceDE w:val="0"/>
        <w:autoSpaceDN w:val="0"/>
        <w:adjustRightInd w:val="0"/>
        <w:ind w:left="709"/>
        <w:jc w:val="both"/>
        <w:rPr>
          <w:lang w:val="en-US"/>
        </w:rPr>
      </w:pPr>
      <w:proofErr w:type="gramStart"/>
      <w:r w:rsidRPr="005943E7">
        <w:rPr>
          <w:lang w:val="en-US"/>
        </w:rPr>
        <w:t>satisfaction</w:t>
      </w:r>
      <w:proofErr w:type="gramEnd"/>
      <w:r w:rsidRPr="005943E7">
        <w:rPr>
          <w:lang w:val="en-US"/>
        </w:rPr>
        <w:t xml:space="preserve"> levels at supplier sites, Sephora US coordinated three surveys in China with Elevate, a responsible supply chain consulting firm, to directly gather comments from 91 employees via the WeChat platform.</w:t>
      </w:r>
    </w:p>
    <w:p w:rsidR="00CF2BA8" w:rsidRPr="00D6394F" w:rsidRDefault="00CF2BA8" w:rsidP="00CF2BA8">
      <w:pPr>
        <w:autoSpaceDE w:val="0"/>
        <w:autoSpaceDN w:val="0"/>
        <w:adjustRightInd w:val="0"/>
        <w:ind w:left="709"/>
        <w:jc w:val="both"/>
        <w:rPr>
          <w:sz w:val="16"/>
          <w:szCs w:val="16"/>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0"/>
        <w:gridCol w:w="1426"/>
      </w:tblGrid>
      <w:tr w:rsidR="00D6394F" w:rsidRPr="003670D2" w:rsidTr="00D8021E">
        <w:tc>
          <w:tcPr>
            <w:tcW w:w="9180" w:type="dxa"/>
            <w:tcBorders>
              <w:top w:val="nil"/>
              <w:left w:val="nil"/>
              <w:bottom w:val="nil"/>
              <w:right w:val="nil"/>
            </w:tcBorders>
            <w:shd w:val="clear" w:color="auto" w:fill="auto"/>
          </w:tcPr>
          <w:p w:rsidR="00D6394F" w:rsidRPr="00D6394F" w:rsidRDefault="00D6394F" w:rsidP="00D6394F">
            <w:pPr>
              <w:keepNext/>
              <w:keepLines/>
              <w:autoSpaceDE w:val="0"/>
              <w:autoSpaceDN w:val="0"/>
              <w:adjustRightInd w:val="0"/>
              <w:ind w:left="709"/>
              <w:jc w:val="both"/>
              <w:rPr>
                <w:lang w:val="en-US"/>
              </w:rPr>
            </w:pPr>
            <w:r w:rsidRPr="005943E7">
              <w:rPr>
                <w:lang w:val="en-US"/>
              </w:rPr>
              <w:lastRenderedPageBreak/>
              <w:t>In 2018, 20% of suppliers audited failed to meet the Group’</w:t>
            </w:r>
            <w:r w:rsidR="00F20DDC">
              <w:rPr>
                <w:lang w:val="en-US"/>
              </w:rPr>
              <w:t>s requirements based on a four-</w:t>
            </w:r>
            <w:r w:rsidRPr="005943E7">
              <w:rPr>
                <w:lang w:val="en-US"/>
              </w:rPr>
              <w:t xml:space="preserve">tier performance scale that takes into account the number and severity of </w:t>
            </w:r>
          </w:p>
        </w:tc>
        <w:tc>
          <w:tcPr>
            <w:tcW w:w="1426" w:type="dxa"/>
            <w:tcBorders>
              <w:top w:val="nil"/>
              <w:left w:val="nil"/>
              <w:bottom w:val="nil"/>
              <w:right w:val="nil"/>
            </w:tcBorders>
            <w:shd w:val="clear" w:color="auto" w:fill="auto"/>
          </w:tcPr>
          <w:p w:rsidR="00D6394F" w:rsidRPr="00E8110C" w:rsidRDefault="008F7E4D" w:rsidP="00D6394F">
            <w:pPr>
              <w:keepNext/>
              <w:keepLines/>
              <w:autoSpaceDE w:val="0"/>
              <w:autoSpaceDN w:val="0"/>
              <w:adjustRightInd w:val="0"/>
              <w:jc w:val="both"/>
              <w:rPr>
                <w:color w:val="000000"/>
                <w:lang w:val="en-US" w:eastAsia="zh-TW"/>
              </w:rPr>
            </w:pPr>
            <w:r w:rsidRPr="008F7E4D">
              <w:rPr>
                <w:noProof/>
              </w:rPr>
              <w:pict>
                <v:roundrect id="_x0000_s1845" style="position:absolute;left:0;text-align:left;margin-left:-1.75pt;margin-top:3.25pt;width:71.5pt;height:22.4pt;z-index:25182054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845">
                    <w:txbxContent>
                      <w:p w:rsidR="003670D2" w:rsidRPr="00F56831" w:rsidRDefault="003670D2" w:rsidP="00D6394F">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D6394F" w:rsidRPr="00D6394F" w:rsidRDefault="00D6394F" w:rsidP="00D6394F">
      <w:pPr>
        <w:pStyle w:val="Paragraphedeliste"/>
        <w:keepNext/>
        <w:keepLines/>
        <w:autoSpaceDE w:val="0"/>
        <w:autoSpaceDN w:val="0"/>
        <w:adjustRightInd w:val="0"/>
        <w:spacing w:after="0" w:line="240" w:lineRule="auto"/>
        <w:jc w:val="both"/>
        <w:rPr>
          <w:rFonts w:ascii="Times New Roman" w:hAnsi="Times New Roman" w:cs="Times New Roman"/>
          <w:sz w:val="24"/>
          <w:szCs w:val="24"/>
          <w:lang w:val="en-US"/>
        </w:rPr>
      </w:pPr>
      <w:proofErr w:type="gramStart"/>
      <w:r w:rsidRPr="00D6394F">
        <w:rPr>
          <w:rFonts w:ascii="Times New Roman" w:hAnsi="Times New Roman" w:cs="Times New Roman"/>
          <w:sz w:val="24"/>
          <w:szCs w:val="24"/>
          <w:lang w:val="en-US"/>
        </w:rPr>
        <w:t>compliance</w:t>
      </w:r>
      <w:proofErr w:type="gramEnd"/>
      <w:r w:rsidRPr="00D6394F">
        <w:rPr>
          <w:rFonts w:ascii="Times New Roman" w:hAnsi="Times New Roman" w:cs="Times New Roman"/>
          <w:sz w:val="24"/>
          <w:szCs w:val="24"/>
          <w:lang w:val="en-US"/>
        </w:rPr>
        <w:t xml:space="preserve"> failures observed; 4% were found to have critical compliance failures. In such cases, the Group always works with the supplier to draw up a corrective action plan, implementation of which is monitored by the buyer responsible for the relationship within the relevant Maison. Support from specialized external consultants is sometimes offered: this is always the case for Fendi, Loro Piana and Bvlgari’s jewelry business.</w:t>
      </w:r>
    </w:p>
    <w:p w:rsidR="00D6394F" w:rsidRPr="008A1303" w:rsidRDefault="00D6394F" w:rsidP="005943E7">
      <w:pPr>
        <w:pStyle w:val="Paragraphedeliste"/>
        <w:autoSpaceDE w:val="0"/>
        <w:autoSpaceDN w:val="0"/>
        <w:adjustRightInd w:val="0"/>
        <w:spacing w:after="0" w:line="240" w:lineRule="auto"/>
        <w:jc w:val="both"/>
        <w:rPr>
          <w:rFonts w:ascii="Times New Roman" w:hAnsi="Times New Roman" w:cs="Times New Roman"/>
          <w:sz w:val="16"/>
          <w:szCs w:val="16"/>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0"/>
        <w:gridCol w:w="1426"/>
      </w:tblGrid>
      <w:tr w:rsidR="00D6394F" w:rsidRPr="003670D2" w:rsidTr="00D8021E">
        <w:tc>
          <w:tcPr>
            <w:tcW w:w="9180" w:type="dxa"/>
            <w:tcBorders>
              <w:top w:val="nil"/>
              <w:left w:val="nil"/>
              <w:bottom w:val="nil"/>
              <w:right w:val="nil"/>
            </w:tcBorders>
            <w:shd w:val="clear" w:color="auto" w:fill="auto"/>
          </w:tcPr>
          <w:p w:rsidR="00D6394F" w:rsidRPr="00D6394F" w:rsidRDefault="00D6394F" w:rsidP="00D6394F">
            <w:pPr>
              <w:autoSpaceDE w:val="0"/>
              <w:autoSpaceDN w:val="0"/>
              <w:adjustRightInd w:val="0"/>
              <w:ind w:left="709"/>
              <w:jc w:val="both"/>
              <w:rPr>
                <w:lang w:val="en-US"/>
              </w:rPr>
            </w:pPr>
            <w:r w:rsidRPr="005943E7">
              <w:rPr>
                <w:lang w:val="en-US"/>
              </w:rPr>
              <w:t xml:space="preserve">When, in spite of the support offered by LVMH, a supplier or its subcontractors prove unwilling to make the effort required to meet the relevant requirements, the </w:t>
            </w:r>
          </w:p>
        </w:tc>
        <w:tc>
          <w:tcPr>
            <w:tcW w:w="1426" w:type="dxa"/>
            <w:tcBorders>
              <w:top w:val="nil"/>
              <w:left w:val="nil"/>
              <w:bottom w:val="nil"/>
              <w:right w:val="nil"/>
            </w:tcBorders>
            <w:shd w:val="clear" w:color="auto" w:fill="auto"/>
          </w:tcPr>
          <w:p w:rsidR="00D6394F" w:rsidRPr="00E8110C" w:rsidRDefault="008F7E4D" w:rsidP="00D8021E">
            <w:pPr>
              <w:autoSpaceDE w:val="0"/>
              <w:autoSpaceDN w:val="0"/>
              <w:adjustRightInd w:val="0"/>
              <w:jc w:val="both"/>
              <w:rPr>
                <w:color w:val="000000"/>
                <w:lang w:val="en-US" w:eastAsia="zh-TW"/>
              </w:rPr>
            </w:pPr>
            <w:r w:rsidRPr="008F7E4D">
              <w:rPr>
                <w:noProof/>
              </w:rPr>
              <w:pict>
                <v:roundrect id="_x0000_s1847" style="position:absolute;left:0;text-align:left;margin-left:-1.75pt;margin-top:3.25pt;width:71.5pt;height:22.4pt;z-index:251822592;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847">
                    <w:txbxContent>
                      <w:p w:rsidR="003670D2" w:rsidRPr="00F56831" w:rsidRDefault="003670D2" w:rsidP="00D6394F">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E8110C" w:rsidRDefault="00D6394F" w:rsidP="00D6394F">
      <w:pPr>
        <w:autoSpaceDE w:val="0"/>
        <w:autoSpaceDN w:val="0"/>
        <w:adjustRightInd w:val="0"/>
        <w:ind w:left="709"/>
        <w:jc w:val="both"/>
        <w:rPr>
          <w:lang w:val="en-US"/>
        </w:rPr>
      </w:pPr>
      <w:proofErr w:type="gramStart"/>
      <w:r w:rsidRPr="005943E7">
        <w:rPr>
          <w:lang w:val="en-US"/>
        </w:rPr>
        <w:t>relationship</w:t>
      </w:r>
      <w:proofErr w:type="gramEnd"/>
      <w:r w:rsidRPr="005943E7">
        <w:rPr>
          <w:lang w:val="en-US"/>
        </w:rPr>
        <w:t xml:space="preserve"> is terminated. Nine such relationships were terminated in 2018, the vast majority of them with Tier 2 subcontractors, in agreement with the direct supplier.</w:t>
      </w:r>
    </w:p>
    <w:p w:rsidR="00D6394F" w:rsidRPr="00D6394F" w:rsidRDefault="00D6394F" w:rsidP="00D6394F">
      <w:pPr>
        <w:autoSpaceDE w:val="0"/>
        <w:autoSpaceDN w:val="0"/>
        <w:adjustRightInd w:val="0"/>
        <w:jc w:val="both"/>
        <w:rPr>
          <w:sz w:val="16"/>
          <w:szCs w:val="16"/>
          <w:lang w:val="en-US"/>
        </w:rPr>
      </w:pPr>
    </w:p>
    <w:p w:rsidR="00C717E2" w:rsidRPr="00D6394F" w:rsidRDefault="00C717E2" w:rsidP="001208A3">
      <w:pPr>
        <w:pStyle w:val="Paragraphedeliste"/>
        <w:numPr>
          <w:ilvl w:val="0"/>
          <w:numId w:val="103"/>
        </w:numPr>
        <w:autoSpaceDE w:val="0"/>
        <w:autoSpaceDN w:val="0"/>
        <w:adjustRightInd w:val="0"/>
        <w:spacing w:after="0" w:line="240" w:lineRule="auto"/>
        <w:jc w:val="both"/>
        <w:rPr>
          <w:rFonts w:ascii="Times New Roman" w:hAnsi="Times New Roman" w:cs="Times New Roman"/>
          <w:b/>
          <w:sz w:val="24"/>
          <w:szCs w:val="24"/>
          <w:lang w:val="en-US"/>
        </w:rPr>
      </w:pPr>
      <w:r w:rsidRPr="00D6394F">
        <w:rPr>
          <w:rFonts w:ascii="Times New Roman" w:hAnsi="Times New Roman" w:cs="Times New Roman"/>
          <w:b/>
          <w:sz w:val="24"/>
          <w:szCs w:val="24"/>
          <w:lang w:val="en-US"/>
        </w:rPr>
        <w:t xml:space="preserve">supplier </w:t>
      </w:r>
      <w:r w:rsidR="00D473C9">
        <w:rPr>
          <w:rFonts w:ascii="Times New Roman" w:hAnsi="Times New Roman" w:cs="Times New Roman"/>
          <w:b/>
          <w:sz w:val="24"/>
          <w:szCs w:val="24"/>
          <w:lang w:val="en-US"/>
        </w:rPr>
        <w:t xml:space="preserve">and buyer </w:t>
      </w:r>
      <w:r w:rsidRPr="00D6394F">
        <w:rPr>
          <w:rFonts w:ascii="Times New Roman" w:hAnsi="Times New Roman" w:cs="Times New Roman"/>
          <w:b/>
          <w:sz w:val="24"/>
          <w:szCs w:val="24"/>
          <w:lang w:val="en-US"/>
        </w:rPr>
        <w:t>support and training</w:t>
      </w:r>
      <w:r w:rsidR="00D6394F">
        <w:rPr>
          <w:rFonts w:ascii="Times New Roman" w:hAnsi="Times New Roman" w:cs="Times New Roman"/>
          <w:b/>
          <w:sz w:val="24"/>
          <w:szCs w:val="24"/>
          <w:lang w:val="en-US"/>
        </w:rPr>
        <w:t>:</w:t>
      </w:r>
    </w:p>
    <w:p w:rsidR="00C717E2" w:rsidRPr="00D6394F" w:rsidRDefault="00C717E2" w:rsidP="005943E7">
      <w:pPr>
        <w:pStyle w:val="Paragraphedeliste"/>
        <w:autoSpaceDE w:val="0"/>
        <w:autoSpaceDN w:val="0"/>
        <w:adjustRightInd w:val="0"/>
        <w:spacing w:after="0" w:line="240" w:lineRule="auto"/>
        <w:jc w:val="both"/>
        <w:rPr>
          <w:rFonts w:ascii="Times New Roman" w:hAnsi="Times New Roman" w:cs="Times New Roman"/>
          <w:sz w:val="16"/>
          <w:szCs w:val="16"/>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0"/>
        <w:gridCol w:w="1426"/>
      </w:tblGrid>
      <w:tr w:rsidR="00D6394F" w:rsidRPr="00E8110C" w:rsidTr="00D8021E">
        <w:tc>
          <w:tcPr>
            <w:tcW w:w="9180" w:type="dxa"/>
            <w:tcBorders>
              <w:top w:val="nil"/>
              <w:left w:val="nil"/>
              <w:bottom w:val="nil"/>
              <w:right w:val="nil"/>
            </w:tcBorders>
            <w:shd w:val="clear" w:color="auto" w:fill="auto"/>
          </w:tcPr>
          <w:p w:rsidR="00D6394F" w:rsidRPr="00D6394F" w:rsidRDefault="00D6394F" w:rsidP="00D6394F">
            <w:pPr>
              <w:autoSpaceDE w:val="0"/>
              <w:autoSpaceDN w:val="0"/>
              <w:adjustRightInd w:val="0"/>
              <w:ind w:left="709"/>
              <w:jc w:val="both"/>
              <w:rPr>
                <w:lang w:val="en-US"/>
              </w:rPr>
            </w:pPr>
            <w:r w:rsidRPr="005943E7">
              <w:rPr>
                <w:lang w:val="en-US"/>
              </w:rPr>
              <w:t>In keeping with its aim of providing continuous support and fostering continuous improvement, the Group regularly offers its suppliers training opportunities. For example, in 2018:</w:t>
            </w:r>
          </w:p>
        </w:tc>
        <w:tc>
          <w:tcPr>
            <w:tcW w:w="1426" w:type="dxa"/>
            <w:tcBorders>
              <w:top w:val="nil"/>
              <w:left w:val="nil"/>
              <w:bottom w:val="nil"/>
              <w:right w:val="nil"/>
            </w:tcBorders>
            <w:shd w:val="clear" w:color="auto" w:fill="auto"/>
          </w:tcPr>
          <w:p w:rsidR="00D6394F" w:rsidRPr="00E8110C" w:rsidRDefault="008F7E4D" w:rsidP="00D8021E">
            <w:pPr>
              <w:autoSpaceDE w:val="0"/>
              <w:autoSpaceDN w:val="0"/>
              <w:adjustRightInd w:val="0"/>
              <w:jc w:val="both"/>
              <w:rPr>
                <w:color w:val="000000"/>
                <w:lang w:val="en-US" w:eastAsia="zh-TW"/>
              </w:rPr>
            </w:pPr>
            <w:r w:rsidRPr="008F7E4D">
              <w:rPr>
                <w:noProof/>
              </w:rPr>
              <w:pict>
                <v:roundrect id="_x0000_s1848" style="position:absolute;left:0;text-align:left;margin-left:-1.75pt;margin-top:3.25pt;width:71.5pt;height:22.4pt;z-index:25182464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848">
                    <w:txbxContent>
                      <w:p w:rsidR="003670D2" w:rsidRPr="00F56831" w:rsidRDefault="003670D2" w:rsidP="00D6394F">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D6394F" w:rsidRPr="00D6394F" w:rsidRDefault="00E8110C" w:rsidP="001208A3">
      <w:pPr>
        <w:pStyle w:val="Paragraphedeliste"/>
        <w:numPr>
          <w:ilvl w:val="0"/>
          <w:numId w:val="105"/>
        </w:numPr>
        <w:autoSpaceDE w:val="0"/>
        <w:autoSpaceDN w:val="0"/>
        <w:adjustRightInd w:val="0"/>
        <w:spacing w:after="0" w:line="240" w:lineRule="auto"/>
        <w:ind w:left="1434" w:hanging="357"/>
        <w:jc w:val="both"/>
        <w:rPr>
          <w:rFonts w:ascii="Times New Roman" w:hAnsi="Times New Roman" w:cs="Times New Roman"/>
          <w:sz w:val="24"/>
          <w:szCs w:val="24"/>
          <w:lang w:val="en-US"/>
        </w:rPr>
      </w:pPr>
      <w:r w:rsidRPr="00D6394F">
        <w:rPr>
          <w:rFonts w:ascii="Times New Roman" w:hAnsi="Times New Roman" w:cs="Times New Roman"/>
          <w:sz w:val="24"/>
          <w:szCs w:val="24"/>
          <w:lang w:val="en-US"/>
        </w:rPr>
        <w:t>200 Group suppliers took part in training on responsible</w:t>
      </w:r>
      <w:r w:rsidR="005943E7" w:rsidRPr="00D6394F">
        <w:rPr>
          <w:rFonts w:ascii="Times New Roman" w:hAnsi="Times New Roman" w:cs="Times New Roman"/>
          <w:sz w:val="24"/>
          <w:szCs w:val="24"/>
          <w:lang w:val="en-US"/>
        </w:rPr>
        <w:t xml:space="preserve"> </w:t>
      </w:r>
      <w:r w:rsidRPr="00D6394F">
        <w:rPr>
          <w:rFonts w:ascii="Times New Roman" w:hAnsi="Times New Roman" w:cs="Times New Roman"/>
          <w:sz w:val="24"/>
          <w:szCs w:val="24"/>
          <w:lang w:val="en-US"/>
        </w:rPr>
        <w:t>cotton suppliers, in partnership with members of the Better</w:t>
      </w:r>
      <w:r w:rsidR="005943E7" w:rsidRPr="00D6394F">
        <w:rPr>
          <w:rFonts w:ascii="Times New Roman" w:hAnsi="Times New Roman" w:cs="Times New Roman"/>
          <w:sz w:val="24"/>
          <w:szCs w:val="24"/>
          <w:lang w:val="en-US"/>
        </w:rPr>
        <w:t xml:space="preserve"> </w:t>
      </w:r>
      <w:r w:rsidRPr="00D6394F">
        <w:rPr>
          <w:rFonts w:ascii="Times New Roman" w:hAnsi="Times New Roman" w:cs="Times New Roman"/>
          <w:sz w:val="24"/>
          <w:szCs w:val="24"/>
          <w:lang w:val="en-US"/>
        </w:rPr>
        <w:t>Cotton Initiative;</w:t>
      </w:r>
    </w:p>
    <w:p w:rsidR="00D6394F" w:rsidRPr="00D6394F" w:rsidRDefault="00E8110C" w:rsidP="001208A3">
      <w:pPr>
        <w:pStyle w:val="Paragraphedeliste"/>
        <w:numPr>
          <w:ilvl w:val="0"/>
          <w:numId w:val="105"/>
        </w:numPr>
        <w:autoSpaceDE w:val="0"/>
        <w:autoSpaceDN w:val="0"/>
        <w:adjustRightInd w:val="0"/>
        <w:spacing w:after="0" w:line="240" w:lineRule="auto"/>
        <w:ind w:left="1434" w:hanging="357"/>
        <w:jc w:val="both"/>
        <w:rPr>
          <w:rFonts w:ascii="Times New Roman" w:hAnsi="Times New Roman" w:cs="Times New Roman"/>
          <w:sz w:val="24"/>
          <w:szCs w:val="24"/>
          <w:lang w:val="en-US"/>
        </w:rPr>
      </w:pPr>
      <w:r w:rsidRPr="00D6394F">
        <w:rPr>
          <w:rFonts w:ascii="Times New Roman" w:hAnsi="Times New Roman" w:cs="Times New Roman"/>
          <w:sz w:val="24"/>
          <w:szCs w:val="24"/>
          <w:lang w:val="en-US"/>
        </w:rPr>
        <w:t>Bvlgari hosted a meeting with around 60 of its suppliers to</w:t>
      </w:r>
      <w:r w:rsidR="005943E7" w:rsidRPr="00D6394F">
        <w:rPr>
          <w:rFonts w:ascii="Times New Roman" w:hAnsi="Times New Roman" w:cs="Times New Roman"/>
          <w:sz w:val="24"/>
          <w:szCs w:val="24"/>
          <w:lang w:val="en-US"/>
        </w:rPr>
        <w:t xml:space="preserve"> </w:t>
      </w:r>
      <w:r w:rsidRPr="00D6394F">
        <w:rPr>
          <w:rFonts w:ascii="Times New Roman" w:hAnsi="Times New Roman" w:cs="Times New Roman"/>
          <w:sz w:val="24"/>
          <w:szCs w:val="24"/>
          <w:lang w:val="en-US"/>
        </w:rPr>
        <w:t>discuss key issues and actions relating to social and environmental</w:t>
      </w:r>
      <w:r w:rsidR="005943E7" w:rsidRPr="00D6394F">
        <w:rPr>
          <w:rFonts w:ascii="Times New Roman" w:hAnsi="Times New Roman" w:cs="Times New Roman"/>
          <w:sz w:val="24"/>
          <w:szCs w:val="24"/>
          <w:lang w:val="en-US"/>
        </w:rPr>
        <w:t xml:space="preserve"> </w:t>
      </w:r>
      <w:r w:rsidRPr="00D6394F">
        <w:rPr>
          <w:rFonts w:ascii="Times New Roman" w:hAnsi="Times New Roman" w:cs="Times New Roman"/>
          <w:sz w:val="24"/>
          <w:szCs w:val="24"/>
          <w:lang w:val="en-US"/>
        </w:rPr>
        <w:t>responsibility;</w:t>
      </w:r>
    </w:p>
    <w:p w:rsidR="007466FD" w:rsidRDefault="007466FD" w:rsidP="001208A3">
      <w:pPr>
        <w:pStyle w:val="Paragraphedeliste"/>
        <w:numPr>
          <w:ilvl w:val="0"/>
          <w:numId w:val="105"/>
        </w:numPr>
        <w:autoSpaceDE w:val="0"/>
        <w:autoSpaceDN w:val="0"/>
        <w:adjustRightInd w:val="0"/>
        <w:spacing w:after="0" w:line="240" w:lineRule="auto"/>
        <w:ind w:left="1434" w:hanging="357"/>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E8110C" w:rsidRPr="00D6394F">
        <w:rPr>
          <w:rFonts w:ascii="Times New Roman" w:hAnsi="Times New Roman" w:cs="Times New Roman"/>
          <w:sz w:val="24"/>
          <w:szCs w:val="24"/>
          <w:lang w:val="en-US"/>
        </w:rPr>
        <w:t>argeted training was once again offered through the multiparty</w:t>
      </w:r>
      <w:r w:rsidR="005943E7" w:rsidRPr="00D6394F">
        <w:rPr>
          <w:rFonts w:ascii="Times New Roman" w:hAnsi="Times New Roman" w:cs="Times New Roman"/>
          <w:sz w:val="24"/>
          <w:szCs w:val="24"/>
          <w:lang w:val="en-US"/>
        </w:rPr>
        <w:t xml:space="preserve"> </w:t>
      </w:r>
      <w:r w:rsidR="00E8110C" w:rsidRPr="00D6394F">
        <w:rPr>
          <w:rFonts w:ascii="Times New Roman" w:hAnsi="Times New Roman" w:cs="Times New Roman"/>
          <w:sz w:val="24"/>
          <w:szCs w:val="24"/>
          <w:lang w:val="en-US"/>
        </w:rPr>
        <w:t>Sedex platform, of which LVMH is a member. In 2018,</w:t>
      </w:r>
      <w:r w:rsidR="005943E7" w:rsidRPr="00D6394F">
        <w:rPr>
          <w:rFonts w:ascii="Times New Roman" w:hAnsi="Times New Roman" w:cs="Times New Roman"/>
          <w:sz w:val="24"/>
          <w:szCs w:val="24"/>
          <w:lang w:val="en-US"/>
        </w:rPr>
        <w:t xml:space="preserve"> </w:t>
      </w:r>
      <w:r w:rsidR="00E8110C" w:rsidRPr="00D6394F">
        <w:rPr>
          <w:rFonts w:ascii="Times New Roman" w:hAnsi="Times New Roman" w:cs="Times New Roman"/>
          <w:sz w:val="24"/>
          <w:szCs w:val="24"/>
          <w:lang w:val="en-US"/>
        </w:rPr>
        <w:t>Marc Jacobs added a dedicated CSR training module offered</w:t>
      </w:r>
      <w:r w:rsidR="005943E7" w:rsidRPr="00D6394F">
        <w:rPr>
          <w:rFonts w:ascii="Times New Roman" w:hAnsi="Times New Roman" w:cs="Times New Roman"/>
          <w:sz w:val="24"/>
          <w:szCs w:val="24"/>
          <w:lang w:val="en-US"/>
        </w:rPr>
        <w:t xml:space="preserve"> </w:t>
      </w:r>
      <w:r w:rsidR="00E8110C" w:rsidRPr="00D6394F">
        <w:rPr>
          <w:rFonts w:ascii="Times New Roman" w:hAnsi="Times New Roman" w:cs="Times New Roman"/>
          <w:sz w:val="24"/>
          <w:szCs w:val="24"/>
          <w:lang w:val="en-US"/>
        </w:rPr>
        <w:t xml:space="preserve">to </w:t>
      </w:r>
      <w:r w:rsidR="00E8110C" w:rsidRPr="00FD4906">
        <w:rPr>
          <w:rFonts w:ascii="Times New Roman" w:hAnsi="Times New Roman" w:cs="Times New Roman"/>
          <w:sz w:val="24"/>
          <w:szCs w:val="24"/>
          <w:lang w:val="en-US"/>
        </w:rPr>
        <w:t>around 60 employees of its suppliers.</w:t>
      </w:r>
    </w:p>
    <w:p w:rsidR="003E7435" w:rsidRPr="003E7435" w:rsidRDefault="003E7435" w:rsidP="001208A3">
      <w:pPr>
        <w:pStyle w:val="Paragraphedeliste"/>
        <w:numPr>
          <w:ilvl w:val="0"/>
          <w:numId w:val="105"/>
        </w:numPr>
        <w:autoSpaceDE w:val="0"/>
        <w:autoSpaceDN w:val="0"/>
        <w:adjustRightInd w:val="0"/>
        <w:spacing w:after="0" w:line="240" w:lineRule="auto"/>
        <w:ind w:left="1434" w:hanging="357"/>
        <w:jc w:val="both"/>
        <w:rPr>
          <w:rFonts w:ascii="Times New Roman" w:hAnsi="Times New Roman" w:cs="Times New Roman"/>
          <w:sz w:val="24"/>
          <w:szCs w:val="24"/>
          <w:lang w:val="en-US"/>
        </w:rPr>
      </w:pPr>
      <w:r w:rsidRPr="003E7435">
        <w:rPr>
          <w:rFonts w:ascii="Times New Roman" w:hAnsi="Times New Roman" w:cs="Times New Roman"/>
          <w:color w:val="000000"/>
          <w:sz w:val="24"/>
          <w:szCs w:val="24"/>
          <w:lang w:val="en-US"/>
        </w:rPr>
        <w:t>Working with grape-growers and other partners in the cognac industry, Hennessy supports efforts to preserve ancestral knowledge and skills in areas such as vine-pruning and distillation, and to con</w:t>
      </w:r>
      <w:r w:rsidRPr="003E7435">
        <w:rPr>
          <w:rFonts w:ascii="Times New Roman" w:hAnsi="Times New Roman" w:cs="Times New Roman"/>
          <w:color w:val="000000"/>
          <w:sz w:val="24"/>
          <w:szCs w:val="24"/>
          <w:lang w:val="en-US"/>
        </w:rPr>
        <w:softHyphen/>
        <w:t>serve plant species to help fight trunk diseases.</w:t>
      </w:r>
    </w:p>
    <w:p w:rsidR="007466FD" w:rsidRPr="007466FD" w:rsidRDefault="007466FD" w:rsidP="001208A3">
      <w:pPr>
        <w:pStyle w:val="Paragraphedeliste"/>
        <w:numPr>
          <w:ilvl w:val="0"/>
          <w:numId w:val="105"/>
        </w:numPr>
        <w:autoSpaceDE w:val="0"/>
        <w:autoSpaceDN w:val="0"/>
        <w:adjustRightInd w:val="0"/>
        <w:spacing w:after="0" w:line="240" w:lineRule="auto"/>
        <w:ind w:left="1434" w:hanging="357"/>
        <w:jc w:val="both"/>
        <w:rPr>
          <w:rFonts w:ascii="Times New Roman" w:hAnsi="Times New Roman" w:cs="Times New Roman"/>
          <w:sz w:val="24"/>
          <w:szCs w:val="24"/>
          <w:lang w:val="en-US"/>
        </w:rPr>
      </w:pPr>
      <w:r>
        <w:rPr>
          <w:rFonts w:ascii="Times New Roman" w:hAnsi="Times New Roman" w:cs="Times New Roman"/>
          <w:sz w:val="24"/>
          <w:szCs w:val="24"/>
          <w:lang w:val="en-US"/>
        </w:rPr>
        <w:t>LVMH e</w:t>
      </w:r>
      <w:r w:rsidRPr="007466FD">
        <w:rPr>
          <w:rFonts w:ascii="Times New Roman" w:hAnsi="Times New Roman" w:cs="Times New Roman"/>
          <w:sz w:val="24"/>
          <w:szCs w:val="24"/>
          <w:lang w:val="en-US"/>
        </w:rPr>
        <w:t>ncouraged by initiatives like the training day</w:t>
      </w:r>
      <w:r>
        <w:rPr>
          <w:rFonts w:ascii="Times New Roman" w:hAnsi="Times New Roman" w:cs="Times New Roman"/>
          <w:sz w:val="24"/>
          <w:szCs w:val="24"/>
          <w:lang w:val="en-US"/>
        </w:rPr>
        <w:t xml:space="preserve"> </w:t>
      </w:r>
      <w:r w:rsidRPr="007466FD">
        <w:rPr>
          <w:rFonts w:ascii="Times New Roman" w:hAnsi="Times New Roman" w:cs="Times New Roman"/>
          <w:sz w:val="24"/>
          <w:szCs w:val="24"/>
          <w:lang w:val="en-US"/>
        </w:rPr>
        <w:t>organized in March 2018 in Portugal to introduce</w:t>
      </w:r>
      <w:r>
        <w:rPr>
          <w:rFonts w:ascii="Times New Roman" w:hAnsi="Times New Roman" w:cs="Times New Roman"/>
          <w:sz w:val="24"/>
          <w:szCs w:val="24"/>
          <w:lang w:val="en-US"/>
        </w:rPr>
        <w:t xml:space="preserve"> </w:t>
      </w:r>
      <w:r w:rsidRPr="007466FD">
        <w:rPr>
          <w:rFonts w:ascii="Times New Roman" w:hAnsi="Times New Roman" w:cs="Times New Roman"/>
          <w:sz w:val="24"/>
          <w:szCs w:val="24"/>
          <w:lang w:val="en-US"/>
        </w:rPr>
        <w:t>to their suppliers the advantages of Better</w:t>
      </w:r>
      <w:r>
        <w:rPr>
          <w:rFonts w:ascii="Times New Roman" w:hAnsi="Times New Roman" w:cs="Times New Roman"/>
          <w:sz w:val="24"/>
          <w:szCs w:val="24"/>
          <w:lang w:val="en-US"/>
        </w:rPr>
        <w:t xml:space="preserve"> </w:t>
      </w:r>
      <w:r w:rsidRPr="007466FD">
        <w:rPr>
          <w:rFonts w:ascii="Times New Roman" w:hAnsi="Times New Roman" w:cs="Times New Roman"/>
          <w:sz w:val="24"/>
          <w:szCs w:val="24"/>
          <w:lang w:val="en-US"/>
        </w:rPr>
        <w:t>Cotton</w:t>
      </w:r>
      <w:r>
        <w:rPr>
          <w:rFonts w:ascii="Times New Roman" w:hAnsi="Times New Roman" w:cs="Times New Roman"/>
          <w:sz w:val="24"/>
          <w:szCs w:val="24"/>
          <w:lang w:val="en-US"/>
        </w:rPr>
        <w:t>.</w:t>
      </w:r>
    </w:p>
    <w:p w:rsidR="00FD4906" w:rsidRDefault="00E30080" w:rsidP="001208A3">
      <w:pPr>
        <w:pStyle w:val="Paragraphedeliste"/>
        <w:keepNext/>
        <w:keepLines/>
        <w:numPr>
          <w:ilvl w:val="0"/>
          <w:numId w:val="105"/>
        </w:numPr>
        <w:autoSpaceDE w:val="0"/>
        <w:autoSpaceDN w:val="0"/>
        <w:adjustRightInd w:val="0"/>
        <w:spacing w:after="0" w:line="240" w:lineRule="auto"/>
        <w:ind w:left="1434" w:hanging="357"/>
        <w:jc w:val="both"/>
        <w:rPr>
          <w:rFonts w:ascii="Times New Roman" w:hAnsi="Times New Roman" w:cs="Times New Roman"/>
          <w:sz w:val="24"/>
          <w:szCs w:val="24"/>
          <w:lang w:val="en-US"/>
        </w:rPr>
      </w:pPr>
      <w:r w:rsidRPr="00FD4906">
        <w:rPr>
          <w:rFonts w:ascii="Times New Roman" w:hAnsi="Times New Roman" w:cs="Times New Roman"/>
          <w:sz w:val="24"/>
          <w:szCs w:val="24"/>
          <w:lang w:val="en-US"/>
        </w:rPr>
        <w:t xml:space="preserve">The Houses also know how to anticipate in order </w:t>
      </w:r>
      <w:proofErr w:type="gramStart"/>
      <w:r w:rsidRPr="00FD4906">
        <w:rPr>
          <w:rFonts w:ascii="Times New Roman" w:hAnsi="Times New Roman" w:cs="Times New Roman"/>
          <w:sz w:val="24"/>
          <w:szCs w:val="24"/>
          <w:lang w:val="en-US"/>
        </w:rPr>
        <w:t>to improve</w:t>
      </w:r>
      <w:proofErr w:type="gramEnd"/>
      <w:r w:rsidRPr="00FD4906">
        <w:rPr>
          <w:rFonts w:ascii="Times New Roman" w:hAnsi="Times New Roman" w:cs="Times New Roman"/>
          <w:sz w:val="24"/>
          <w:szCs w:val="24"/>
          <w:lang w:val="en-US"/>
        </w:rPr>
        <w:t xml:space="preserve"> the scores obtained during the audits. </w:t>
      </w:r>
    </w:p>
    <w:p w:rsidR="00FD4906" w:rsidRDefault="00E30080" w:rsidP="001208A3">
      <w:pPr>
        <w:pStyle w:val="Paragraphedeliste"/>
        <w:keepNext/>
        <w:keepLines/>
        <w:numPr>
          <w:ilvl w:val="0"/>
          <w:numId w:val="109"/>
        </w:numPr>
        <w:autoSpaceDE w:val="0"/>
        <w:autoSpaceDN w:val="0"/>
        <w:adjustRightInd w:val="0"/>
        <w:spacing w:after="0" w:line="240" w:lineRule="auto"/>
        <w:jc w:val="both"/>
        <w:rPr>
          <w:rFonts w:ascii="Times New Roman" w:hAnsi="Times New Roman" w:cs="Times New Roman"/>
          <w:sz w:val="24"/>
          <w:szCs w:val="24"/>
          <w:lang w:val="en-US"/>
        </w:rPr>
      </w:pPr>
      <w:r w:rsidRPr="00FD4906">
        <w:rPr>
          <w:rFonts w:ascii="Times New Roman" w:hAnsi="Times New Roman" w:cs="Times New Roman"/>
          <w:sz w:val="24"/>
          <w:szCs w:val="24"/>
          <w:lang w:val="en-US"/>
        </w:rPr>
        <w:t>For</w:t>
      </w:r>
      <w:r w:rsidR="00FD4906" w:rsidRP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example, in November 2018, Belvedere organized</w:t>
      </w:r>
      <w:r w:rsidR="00FD4906" w:rsidRP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its 13th seminar in Poland based on a partnership</w:t>
      </w:r>
      <w:r w:rsidR="00FD4906" w:rsidRP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program set up with scientists and its raw materials</w:t>
      </w:r>
      <w:r w:rsidR="00FD4906" w:rsidRP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 xml:space="preserve">suppliers to improve the quality of the </w:t>
      </w:r>
      <w:proofErr w:type="gramStart"/>
      <w:r w:rsidRPr="00FD4906">
        <w:rPr>
          <w:rFonts w:ascii="Times New Roman" w:hAnsi="Times New Roman" w:cs="Times New Roman"/>
          <w:sz w:val="24"/>
          <w:szCs w:val="24"/>
          <w:lang w:val="en-US"/>
        </w:rPr>
        <w:t>spirits,</w:t>
      </w:r>
      <w:proofErr w:type="gramEnd"/>
      <w:r w:rsidR="00FD4906" w:rsidRP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deploy agricultural methods that protect the environment,</w:t>
      </w:r>
      <w:r w:rsidR="00FD4906" w:rsidRP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and guarantee the purchase of local rye.</w:t>
      </w:r>
      <w:r w:rsidR="00FD4906" w:rsidRPr="00FD4906">
        <w:rPr>
          <w:rFonts w:ascii="Times New Roman" w:hAnsi="Times New Roman" w:cs="Times New Roman"/>
          <w:sz w:val="24"/>
          <w:szCs w:val="24"/>
          <w:lang w:val="en-US"/>
        </w:rPr>
        <w:t xml:space="preserve"> </w:t>
      </w:r>
    </w:p>
    <w:p w:rsidR="00E30080" w:rsidRPr="00FD4906" w:rsidRDefault="00E30080" w:rsidP="001208A3">
      <w:pPr>
        <w:pStyle w:val="Paragraphedeliste"/>
        <w:keepNext/>
        <w:keepLines/>
        <w:numPr>
          <w:ilvl w:val="0"/>
          <w:numId w:val="109"/>
        </w:numPr>
        <w:autoSpaceDE w:val="0"/>
        <w:autoSpaceDN w:val="0"/>
        <w:adjustRightInd w:val="0"/>
        <w:spacing w:after="0" w:line="240" w:lineRule="auto"/>
        <w:jc w:val="both"/>
        <w:rPr>
          <w:rFonts w:ascii="Times New Roman" w:hAnsi="Times New Roman" w:cs="Times New Roman"/>
          <w:sz w:val="24"/>
          <w:szCs w:val="24"/>
          <w:lang w:val="en-US"/>
        </w:rPr>
      </w:pPr>
      <w:r w:rsidRPr="00FD4906">
        <w:rPr>
          <w:rFonts w:ascii="Times New Roman" w:hAnsi="Times New Roman" w:cs="Times New Roman"/>
          <w:sz w:val="24"/>
          <w:szCs w:val="24"/>
          <w:lang w:val="en-US"/>
        </w:rPr>
        <w:t>In 2018, Fendi had 314 audits conducted. The</w:t>
      </w:r>
      <w:r w:rsidR="00FD4906" w:rsidRP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company developed specific criteria to assess the</w:t>
      </w:r>
      <w:r w:rsidR="00FD4906" w:rsidRP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performances of its suppliers at the social and</w:t>
      </w:r>
      <w:r w:rsidR="00FD4906" w:rsidRP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environmental levels. These performances now</w:t>
      </w:r>
      <w:r w:rsidR="00FD4906" w:rsidRP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count for 20% in the total assessment, along with</w:t>
      </w:r>
      <w:r w:rsidR="00FD4906" w:rsidRP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price, delivery time, quality and development.</w:t>
      </w:r>
      <w:r w:rsidR="00FD4906" w:rsidRP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Between 2017 and 2018, Fendi sharply increased</w:t>
      </w:r>
      <w:r w:rsidR="00FD4906" w:rsidRP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the audits of raw materials suppliers for the production</w:t>
      </w:r>
      <w:r w:rsidR="00FD4906" w:rsidRP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of its ready-to-wear and fur items. Audits</w:t>
      </w:r>
      <w:r w:rsidR="00FD4906" w:rsidRP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jumped from 103 to 149, an increase of 44%. The</w:t>
      </w:r>
      <w:r w:rsidR="00FD4906" w:rsidRP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House is now preparing the next step. It will audit</w:t>
      </w:r>
      <w:r w:rsidR="00FD4906" w:rsidRP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the suppliers of threatened raw materials in 2019.</w:t>
      </w:r>
    </w:p>
    <w:p w:rsidR="005943E7" w:rsidRDefault="005943E7" w:rsidP="005943E7">
      <w:pPr>
        <w:autoSpaceDE w:val="0"/>
        <w:autoSpaceDN w:val="0"/>
        <w:adjustRightInd w:val="0"/>
        <w:jc w:val="both"/>
        <w:rPr>
          <w:sz w:val="16"/>
          <w:szCs w:val="16"/>
          <w:lang w:val="en-US"/>
        </w:rPr>
      </w:pPr>
    </w:p>
    <w:tbl>
      <w:tblPr>
        <w:tblStyle w:val="Grilledutableau"/>
        <w:tblW w:w="0" w:type="auto"/>
        <w:tblInd w:w="817"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none" w:sz="0" w:space="0" w:color="auto"/>
          <w:insideV w:val="none" w:sz="0" w:space="0" w:color="auto"/>
        </w:tblBorders>
        <w:tblLook w:val="04A0"/>
      </w:tblPr>
      <w:tblGrid>
        <w:gridCol w:w="9789"/>
      </w:tblGrid>
      <w:tr w:rsidR="009513A8" w:rsidRPr="003670D2" w:rsidTr="00C33C6D">
        <w:tc>
          <w:tcPr>
            <w:tcW w:w="9789" w:type="dxa"/>
          </w:tcPr>
          <w:p w:rsidR="00E30080" w:rsidRPr="00E30080" w:rsidRDefault="00E30080" w:rsidP="00E30080">
            <w:pPr>
              <w:tabs>
                <w:tab w:val="left" w:pos="459"/>
              </w:tabs>
              <w:autoSpaceDE w:val="0"/>
              <w:autoSpaceDN w:val="0"/>
              <w:adjustRightInd w:val="0"/>
              <w:jc w:val="both"/>
              <w:rPr>
                <w:b/>
                <w:lang w:val="en-GB"/>
              </w:rPr>
            </w:pPr>
            <w:r w:rsidRPr="00E30080">
              <w:rPr>
                <w:b/>
                <w:lang w:val="en-GB"/>
              </w:rPr>
              <w:t>Prudent use of chemical compounds in production processes</w:t>
            </w:r>
            <w:r>
              <w:rPr>
                <w:b/>
                <w:lang w:val="en-GB"/>
              </w:rPr>
              <w:t xml:space="preserve"> </w:t>
            </w:r>
            <w:r w:rsidRPr="00CD09A8">
              <w:rPr>
                <w:lang w:val="en-US" w:eastAsia="zh-TW"/>
              </w:rPr>
              <w:t>[</w:t>
            </w:r>
            <w:r w:rsidRPr="00CD09A8">
              <w:rPr>
                <w:b/>
                <w:lang w:val="en-US" w:eastAsia="zh-TW"/>
              </w:rPr>
              <w:sym w:font="Wingdings" w:char="F026"/>
            </w:r>
            <w:r>
              <w:rPr>
                <w:lang w:val="en-US" w:eastAsia="zh-TW"/>
              </w:rPr>
              <w:t xml:space="preserve"> See “2018</w:t>
            </w:r>
            <w:r w:rsidRPr="00CD09A8">
              <w:rPr>
                <w:lang w:val="en-US" w:eastAsia="zh-TW"/>
              </w:rPr>
              <w:t xml:space="preserve"> </w:t>
            </w:r>
            <w:r>
              <w:rPr>
                <w:lang w:val="en-US" w:eastAsia="zh-TW"/>
              </w:rPr>
              <w:t>Reference Document” (p</w:t>
            </w:r>
            <w:r w:rsidRPr="00CD09A8">
              <w:rPr>
                <w:lang w:val="en-US" w:eastAsia="zh-TW"/>
              </w:rPr>
              <w:t>.</w:t>
            </w:r>
            <w:r>
              <w:rPr>
                <w:lang w:val="en-GB"/>
              </w:rPr>
              <w:t> 52</w:t>
            </w:r>
            <w:r>
              <w:rPr>
                <w:lang w:val="en-US" w:eastAsia="zh-TW"/>
              </w:rPr>
              <w:t>)</w:t>
            </w:r>
            <w:r w:rsidRPr="00CD09A8">
              <w:rPr>
                <w:lang w:val="en-US" w:eastAsia="zh-TW"/>
              </w:rPr>
              <w:t>]</w:t>
            </w:r>
            <w:r w:rsidRPr="00E30080">
              <w:rPr>
                <w:b/>
                <w:lang w:val="en-GB"/>
              </w:rPr>
              <w:t>:</w:t>
            </w:r>
          </w:p>
          <w:p w:rsidR="00E30080" w:rsidRPr="00CF2BA8" w:rsidRDefault="00E30080" w:rsidP="00E30080">
            <w:pPr>
              <w:tabs>
                <w:tab w:val="left" w:pos="459"/>
              </w:tabs>
              <w:autoSpaceDE w:val="0"/>
              <w:autoSpaceDN w:val="0"/>
              <w:adjustRightInd w:val="0"/>
              <w:jc w:val="both"/>
              <w:rPr>
                <w:sz w:val="6"/>
                <w:szCs w:val="6"/>
                <w:lang w:val="en-GB"/>
              </w:rPr>
            </w:pPr>
          </w:p>
          <w:p w:rsidR="0053063A" w:rsidRPr="0053063A" w:rsidRDefault="008A1303" w:rsidP="001208A3">
            <w:pPr>
              <w:pStyle w:val="Paragraphedeliste"/>
              <w:numPr>
                <w:ilvl w:val="0"/>
                <w:numId w:val="108"/>
              </w:numPr>
              <w:tabs>
                <w:tab w:val="left" w:pos="459"/>
              </w:tabs>
              <w:autoSpaceDE w:val="0"/>
              <w:autoSpaceDN w:val="0"/>
              <w:adjustRightInd w:val="0"/>
              <w:spacing w:after="0" w:line="240" w:lineRule="auto"/>
              <w:ind w:left="34" w:firstLine="0"/>
              <w:jc w:val="both"/>
              <w:rPr>
                <w:rFonts w:ascii="Times New Roman" w:hAnsi="Times New Roman" w:cs="Times New Roman"/>
                <w:sz w:val="24"/>
                <w:szCs w:val="24"/>
                <w:lang w:val="en-GB"/>
              </w:rPr>
            </w:pPr>
            <w:r w:rsidRPr="0053063A">
              <w:rPr>
                <w:rFonts w:ascii="Times New Roman" w:hAnsi="Times New Roman" w:cs="Times New Roman"/>
                <w:sz w:val="24"/>
                <w:szCs w:val="24"/>
                <w:lang w:val="en-US"/>
              </w:rPr>
              <w:t>LVMH is committed to safeguarding against risks inherent in</w:t>
            </w:r>
            <w:r w:rsidR="0053063A" w:rsidRPr="0053063A">
              <w:rPr>
                <w:rFonts w:ascii="Times New Roman" w:hAnsi="Times New Roman" w:cs="Times New Roman"/>
                <w:sz w:val="24"/>
                <w:szCs w:val="24"/>
                <w:lang w:val="en-US"/>
              </w:rPr>
              <w:t xml:space="preserve"> </w:t>
            </w:r>
            <w:r w:rsidRPr="0053063A">
              <w:rPr>
                <w:rFonts w:ascii="Times New Roman" w:hAnsi="Times New Roman" w:cs="Times New Roman"/>
                <w:sz w:val="24"/>
                <w:szCs w:val="24"/>
                <w:lang w:val="en-US"/>
              </w:rPr>
              <w:t>the use of chemical compounds, and complies with regulations,</w:t>
            </w:r>
            <w:r w:rsidR="0053063A" w:rsidRPr="0053063A">
              <w:rPr>
                <w:rFonts w:ascii="Times New Roman" w:hAnsi="Times New Roman" w:cs="Times New Roman"/>
                <w:sz w:val="24"/>
                <w:szCs w:val="24"/>
                <w:lang w:val="en-US"/>
              </w:rPr>
              <w:t xml:space="preserve"> </w:t>
            </w:r>
            <w:r w:rsidRPr="0053063A">
              <w:rPr>
                <w:rFonts w:ascii="Times New Roman" w:hAnsi="Times New Roman" w:cs="Times New Roman"/>
                <w:sz w:val="24"/>
                <w:szCs w:val="24"/>
                <w:lang w:val="en-US"/>
              </w:rPr>
              <w:t>industry group recommendations and opinions issued by</w:t>
            </w:r>
            <w:r w:rsidR="0053063A" w:rsidRPr="0053063A">
              <w:rPr>
                <w:rFonts w:ascii="Times New Roman" w:hAnsi="Times New Roman" w:cs="Times New Roman"/>
                <w:sz w:val="24"/>
                <w:szCs w:val="24"/>
                <w:lang w:val="en-US"/>
              </w:rPr>
              <w:t xml:space="preserve"> </w:t>
            </w:r>
            <w:r w:rsidRPr="0053063A">
              <w:rPr>
                <w:rFonts w:ascii="Times New Roman" w:hAnsi="Times New Roman" w:cs="Times New Roman"/>
                <w:sz w:val="24"/>
                <w:szCs w:val="24"/>
                <w:lang w:val="en-US"/>
              </w:rPr>
              <w:t>scientific committees in this field. The Group is constantly seeking</w:t>
            </w:r>
            <w:r w:rsidR="0053063A" w:rsidRPr="0053063A">
              <w:rPr>
                <w:rFonts w:ascii="Times New Roman" w:hAnsi="Times New Roman" w:cs="Times New Roman"/>
                <w:sz w:val="24"/>
                <w:szCs w:val="24"/>
                <w:lang w:val="en-US"/>
              </w:rPr>
              <w:t xml:space="preserve"> </w:t>
            </w:r>
            <w:r w:rsidRPr="0053063A">
              <w:rPr>
                <w:rFonts w:ascii="Times New Roman" w:hAnsi="Times New Roman" w:cs="Times New Roman"/>
                <w:sz w:val="24"/>
                <w:szCs w:val="24"/>
                <w:lang w:val="en-US"/>
              </w:rPr>
              <w:t>to anticipate changes in this area, drawing on its employees’</w:t>
            </w:r>
            <w:r w:rsidR="0053063A" w:rsidRPr="0053063A">
              <w:rPr>
                <w:rFonts w:ascii="Times New Roman" w:hAnsi="Times New Roman" w:cs="Times New Roman"/>
                <w:sz w:val="24"/>
                <w:szCs w:val="24"/>
                <w:lang w:val="en-US"/>
              </w:rPr>
              <w:t xml:space="preserve"> </w:t>
            </w:r>
            <w:r w:rsidRPr="0053063A">
              <w:rPr>
                <w:rFonts w:ascii="Times New Roman" w:hAnsi="Times New Roman" w:cs="Times New Roman"/>
                <w:sz w:val="24"/>
                <w:szCs w:val="24"/>
                <w:lang w:val="en-US"/>
              </w:rPr>
              <w:t>expertise to produce only the safest products.</w:t>
            </w:r>
          </w:p>
          <w:p w:rsidR="0053063A" w:rsidRPr="00CF2BA8" w:rsidRDefault="0053063A" w:rsidP="0053063A">
            <w:pPr>
              <w:tabs>
                <w:tab w:val="left" w:pos="459"/>
              </w:tabs>
              <w:autoSpaceDE w:val="0"/>
              <w:autoSpaceDN w:val="0"/>
              <w:adjustRightInd w:val="0"/>
              <w:jc w:val="both"/>
              <w:rPr>
                <w:sz w:val="6"/>
                <w:szCs w:val="6"/>
                <w:lang w:val="en-GB"/>
              </w:rPr>
            </w:pPr>
          </w:p>
          <w:p w:rsidR="0053063A" w:rsidRPr="0053063A" w:rsidRDefault="008A1303" w:rsidP="001208A3">
            <w:pPr>
              <w:pStyle w:val="Paragraphedeliste"/>
              <w:numPr>
                <w:ilvl w:val="0"/>
                <w:numId w:val="108"/>
              </w:numPr>
              <w:tabs>
                <w:tab w:val="left" w:pos="459"/>
              </w:tabs>
              <w:autoSpaceDE w:val="0"/>
              <w:autoSpaceDN w:val="0"/>
              <w:adjustRightInd w:val="0"/>
              <w:spacing w:after="0" w:line="240" w:lineRule="auto"/>
              <w:ind w:left="34" w:firstLine="0"/>
              <w:jc w:val="both"/>
              <w:rPr>
                <w:rFonts w:ascii="Times New Roman" w:hAnsi="Times New Roman" w:cs="Times New Roman"/>
                <w:sz w:val="24"/>
                <w:szCs w:val="24"/>
                <w:lang w:val="en-GB"/>
              </w:rPr>
            </w:pPr>
            <w:r w:rsidRPr="0053063A">
              <w:rPr>
                <w:rFonts w:ascii="Times New Roman" w:hAnsi="Times New Roman" w:cs="Times New Roman"/>
                <w:sz w:val="24"/>
                <w:szCs w:val="24"/>
                <w:lang w:val="en-US"/>
              </w:rPr>
              <w:t>The Group’s experts regularly take part in working groups</w:t>
            </w:r>
            <w:r w:rsidR="0053063A" w:rsidRPr="0053063A">
              <w:rPr>
                <w:rFonts w:ascii="Times New Roman" w:hAnsi="Times New Roman" w:cs="Times New Roman"/>
                <w:sz w:val="24"/>
                <w:szCs w:val="24"/>
                <w:lang w:val="en-US"/>
              </w:rPr>
              <w:t xml:space="preserve"> </w:t>
            </w:r>
            <w:r w:rsidRPr="0053063A">
              <w:rPr>
                <w:rFonts w:ascii="Times New Roman" w:hAnsi="Times New Roman" w:cs="Times New Roman"/>
                <w:sz w:val="24"/>
                <w:szCs w:val="24"/>
                <w:lang w:val="en-US"/>
              </w:rPr>
              <w:t>set up by domestic and European authorities and play a very</w:t>
            </w:r>
            <w:r w:rsidR="0053063A" w:rsidRPr="0053063A">
              <w:rPr>
                <w:rFonts w:ascii="Times New Roman" w:hAnsi="Times New Roman" w:cs="Times New Roman"/>
                <w:sz w:val="24"/>
                <w:szCs w:val="24"/>
                <w:lang w:val="en-US"/>
              </w:rPr>
              <w:t xml:space="preserve"> </w:t>
            </w:r>
            <w:r w:rsidRPr="0053063A">
              <w:rPr>
                <w:rFonts w:ascii="Times New Roman" w:hAnsi="Times New Roman" w:cs="Times New Roman"/>
                <w:sz w:val="24"/>
                <w:szCs w:val="24"/>
                <w:lang w:val="en-US"/>
              </w:rPr>
              <w:t>active role within industry groups. Their ongoing monitoring</w:t>
            </w:r>
            <w:r w:rsidR="0053063A" w:rsidRPr="0053063A">
              <w:rPr>
                <w:rFonts w:ascii="Times New Roman" w:hAnsi="Times New Roman" w:cs="Times New Roman"/>
                <w:sz w:val="24"/>
                <w:szCs w:val="24"/>
                <w:lang w:val="en-US"/>
              </w:rPr>
              <w:t xml:space="preserve"> </w:t>
            </w:r>
            <w:r w:rsidRPr="0053063A">
              <w:rPr>
                <w:rFonts w:ascii="Times New Roman" w:hAnsi="Times New Roman" w:cs="Times New Roman"/>
                <w:sz w:val="24"/>
                <w:szCs w:val="24"/>
                <w:lang w:val="en-US"/>
              </w:rPr>
              <w:t>of changes in scientific knowledge and regulations has regularly</w:t>
            </w:r>
            <w:r w:rsidR="0053063A" w:rsidRPr="0053063A">
              <w:rPr>
                <w:rFonts w:ascii="Times New Roman" w:hAnsi="Times New Roman" w:cs="Times New Roman"/>
                <w:sz w:val="24"/>
                <w:szCs w:val="24"/>
                <w:lang w:val="en-US"/>
              </w:rPr>
              <w:t xml:space="preserve"> </w:t>
            </w:r>
            <w:r w:rsidRPr="0053063A">
              <w:rPr>
                <w:rFonts w:ascii="Times New Roman" w:hAnsi="Times New Roman" w:cs="Times New Roman"/>
                <w:sz w:val="24"/>
                <w:szCs w:val="24"/>
                <w:lang w:val="en-US"/>
              </w:rPr>
              <w:t xml:space="preserve">led LVMH to prohibit the use of </w:t>
            </w:r>
            <w:r w:rsidRPr="0053063A">
              <w:rPr>
                <w:rFonts w:ascii="Times New Roman" w:hAnsi="Times New Roman" w:cs="Times New Roman"/>
                <w:sz w:val="24"/>
                <w:szCs w:val="24"/>
                <w:lang w:val="en-US"/>
              </w:rPr>
              <w:lastRenderedPageBreak/>
              <w:t>certain substances and make</w:t>
            </w:r>
            <w:r w:rsidR="0053063A" w:rsidRPr="0053063A">
              <w:rPr>
                <w:rFonts w:ascii="Times New Roman" w:hAnsi="Times New Roman" w:cs="Times New Roman"/>
                <w:sz w:val="24"/>
                <w:szCs w:val="24"/>
                <w:lang w:val="en-US"/>
              </w:rPr>
              <w:t xml:space="preserve"> </w:t>
            </w:r>
            <w:r w:rsidRPr="0053063A">
              <w:rPr>
                <w:rFonts w:ascii="Times New Roman" w:hAnsi="Times New Roman" w:cs="Times New Roman"/>
                <w:sz w:val="24"/>
                <w:szCs w:val="24"/>
                <w:lang w:val="en-US"/>
              </w:rPr>
              <w:t>efforts to reformulate some of its products.</w:t>
            </w:r>
          </w:p>
          <w:p w:rsidR="0053063A" w:rsidRPr="00CF2BA8" w:rsidRDefault="0053063A" w:rsidP="0053063A">
            <w:pPr>
              <w:tabs>
                <w:tab w:val="left" w:pos="459"/>
              </w:tabs>
              <w:autoSpaceDE w:val="0"/>
              <w:autoSpaceDN w:val="0"/>
              <w:adjustRightInd w:val="0"/>
              <w:jc w:val="both"/>
              <w:rPr>
                <w:sz w:val="6"/>
                <w:szCs w:val="6"/>
                <w:lang w:val="en-GB"/>
              </w:rPr>
            </w:pPr>
          </w:p>
          <w:p w:rsidR="0053063A" w:rsidRPr="0053063A" w:rsidRDefault="008A1303" w:rsidP="001208A3">
            <w:pPr>
              <w:pStyle w:val="Paragraphedeliste"/>
              <w:numPr>
                <w:ilvl w:val="0"/>
                <w:numId w:val="108"/>
              </w:numPr>
              <w:tabs>
                <w:tab w:val="left" w:pos="459"/>
              </w:tabs>
              <w:autoSpaceDE w:val="0"/>
              <w:autoSpaceDN w:val="0"/>
              <w:adjustRightInd w:val="0"/>
              <w:spacing w:after="0" w:line="240" w:lineRule="auto"/>
              <w:ind w:left="34" w:firstLine="0"/>
              <w:jc w:val="both"/>
              <w:rPr>
                <w:rFonts w:ascii="Times New Roman" w:hAnsi="Times New Roman" w:cs="Times New Roman"/>
                <w:sz w:val="24"/>
                <w:szCs w:val="24"/>
                <w:lang w:val="en-GB"/>
              </w:rPr>
            </w:pPr>
            <w:r w:rsidRPr="0053063A">
              <w:rPr>
                <w:rFonts w:ascii="Times New Roman" w:hAnsi="Times New Roman" w:cs="Times New Roman"/>
                <w:sz w:val="24"/>
                <w:szCs w:val="24"/>
                <w:lang w:val="en-US"/>
              </w:rPr>
              <w:t>The Group’s Maisons have customer relations departments that</w:t>
            </w:r>
            <w:r w:rsidR="0053063A" w:rsidRPr="0053063A">
              <w:rPr>
                <w:rFonts w:ascii="Times New Roman" w:hAnsi="Times New Roman" w:cs="Times New Roman"/>
                <w:sz w:val="24"/>
                <w:szCs w:val="24"/>
                <w:lang w:val="en-US"/>
              </w:rPr>
              <w:t xml:space="preserve"> </w:t>
            </w:r>
            <w:r w:rsidRPr="0053063A">
              <w:rPr>
                <w:rFonts w:ascii="Times New Roman" w:hAnsi="Times New Roman" w:cs="Times New Roman"/>
                <w:sz w:val="24"/>
                <w:szCs w:val="24"/>
                <w:lang w:val="en-US"/>
              </w:rPr>
              <w:t>analyze customer complaints, including those relating to adverse</w:t>
            </w:r>
            <w:r w:rsidR="0053063A" w:rsidRPr="0053063A">
              <w:rPr>
                <w:rFonts w:ascii="Times New Roman" w:hAnsi="Times New Roman" w:cs="Times New Roman"/>
                <w:sz w:val="24"/>
                <w:szCs w:val="24"/>
                <w:lang w:val="en-US"/>
              </w:rPr>
              <w:t xml:space="preserve"> </w:t>
            </w:r>
            <w:r w:rsidRPr="0053063A">
              <w:rPr>
                <w:rFonts w:ascii="Times New Roman" w:hAnsi="Times New Roman" w:cs="Times New Roman"/>
                <w:sz w:val="24"/>
                <w:szCs w:val="24"/>
                <w:lang w:val="en-US"/>
              </w:rPr>
              <w:t>effects.</w:t>
            </w:r>
          </w:p>
          <w:p w:rsidR="0053063A" w:rsidRPr="00CF2BA8" w:rsidRDefault="0053063A" w:rsidP="0053063A">
            <w:pPr>
              <w:tabs>
                <w:tab w:val="left" w:pos="459"/>
              </w:tabs>
              <w:autoSpaceDE w:val="0"/>
              <w:autoSpaceDN w:val="0"/>
              <w:adjustRightInd w:val="0"/>
              <w:jc w:val="both"/>
              <w:rPr>
                <w:sz w:val="6"/>
                <w:szCs w:val="6"/>
                <w:lang w:val="en-GB"/>
              </w:rPr>
            </w:pPr>
          </w:p>
          <w:p w:rsidR="008A1303" w:rsidRPr="0053063A" w:rsidRDefault="008A1303" w:rsidP="001208A3">
            <w:pPr>
              <w:pStyle w:val="Paragraphedeliste"/>
              <w:numPr>
                <w:ilvl w:val="0"/>
                <w:numId w:val="108"/>
              </w:numPr>
              <w:tabs>
                <w:tab w:val="left" w:pos="459"/>
              </w:tabs>
              <w:autoSpaceDE w:val="0"/>
              <w:autoSpaceDN w:val="0"/>
              <w:adjustRightInd w:val="0"/>
              <w:spacing w:after="0" w:line="240" w:lineRule="auto"/>
              <w:ind w:left="34" w:firstLine="0"/>
              <w:jc w:val="both"/>
              <w:rPr>
                <w:rFonts w:ascii="Times New Roman" w:hAnsi="Times New Roman" w:cs="Times New Roman"/>
                <w:sz w:val="24"/>
                <w:szCs w:val="24"/>
                <w:lang w:val="en-GB"/>
              </w:rPr>
            </w:pPr>
            <w:r w:rsidRPr="0053063A">
              <w:rPr>
                <w:rFonts w:ascii="Times New Roman" w:hAnsi="Times New Roman" w:cs="Times New Roman"/>
                <w:sz w:val="24"/>
                <w:szCs w:val="24"/>
                <w:lang w:val="en-US"/>
              </w:rPr>
              <w:t xml:space="preserve">The </w:t>
            </w:r>
            <w:r w:rsidRPr="0053063A">
              <w:rPr>
                <w:rFonts w:ascii="Times New Roman" w:hAnsi="Times New Roman" w:cs="Times New Roman"/>
                <w:b/>
                <w:sz w:val="24"/>
                <w:szCs w:val="24"/>
                <w:lang w:val="en-US"/>
              </w:rPr>
              <w:t>Perfumes and Cosmetics</w:t>
            </w:r>
            <w:r w:rsidRPr="0053063A">
              <w:rPr>
                <w:rFonts w:ascii="Times New Roman" w:hAnsi="Times New Roman" w:cs="Times New Roman"/>
                <w:sz w:val="24"/>
                <w:szCs w:val="24"/>
                <w:lang w:val="en-US"/>
              </w:rPr>
              <w:t xml:space="preserve"> business group has a dedicated</w:t>
            </w:r>
            <w:r w:rsidR="0053063A" w:rsidRPr="0053063A">
              <w:rPr>
                <w:rFonts w:ascii="Times New Roman" w:hAnsi="Times New Roman" w:cs="Times New Roman"/>
                <w:sz w:val="24"/>
                <w:szCs w:val="24"/>
                <w:lang w:val="en-US"/>
              </w:rPr>
              <w:t xml:space="preserve"> </w:t>
            </w:r>
            <w:r w:rsidRPr="0053063A">
              <w:rPr>
                <w:rFonts w:ascii="Times New Roman" w:hAnsi="Times New Roman" w:cs="Times New Roman"/>
                <w:sz w:val="24"/>
                <w:szCs w:val="24"/>
                <w:lang w:val="en-US"/>
              </w:rPr>
              <w:t>team of specialists who provide the Maisons with access to a</w:t>
            </w:r>
            <w:r w:rsidR="0053063A" w:rsidRPr="0053063A">
              <w:rPr>
                <w:rFonts w:ascii="Times New Roman" w:hAnsi="Times New Roman" w:cs="Times New Roman"/>
                <w:sz w:val="24"/>
                <w:szCs w:val="24"/>
                <w:lang w:val="en-US"/>
              </w:rPr>
              <w:t xml:space="preserve"> </w:t>
            </w:r>
            <w:r w:rsidRPr="0053063A">
              <w:rPr>
                <w:rFonts w:ascii="Times New Roman" w:hAnsi="Times New Roman" w:cs="Times New Roman"/>
                <w:sz w:val="24"/>
                <w:szCs w:val="24"/>
                <w:lang w:val="en-US"/>
              </w:rPr>
              <w:t>European network of healthcare professionals able to quickly</w:t>
            </w:r>
            <w:r w:rsidR="0053063A" w:rsidRPr="0053063A">
              <w:rPr>
                <w:rFonts w:ascii="Times New Roman" w:hAnsi="Times New Roman" w:cs="Times New Roman"/>
                <w:sz w:val="24"/>
                <w:szCs w:val="24"/>
                <w:lang w:val="en-US"/>
              </w:rPr>
              <w:t xml:space="preserve"> </w:t>
            </w:r>
            <w:r w:rsidRPr="0053063A">
              <w:rPr>
                <w:rFonts w:ascii="Times New Roman" w:hAnsi="Times New Roman" w:cs="Times New Roman"/>
                <w:sz w:val="24"/>
                <w:szCs w:val="24"/>
                <w:lang w:val="en-US"/>
              </w:rPr>
              <w:t>respond to help consumers experiencing side effects. Such</w:t>
            </w:r>
            <w:r w:rsidR="0053063A" w:rsidRPr="0053063A">
              <w:rPr>
                <w:rFonts w:ascii="Times New Roman" w:hAnsi="Times New Roman" w:cs="Times New Roman"/>
                <w:sz w:val="24"/>
                <w:szCs w:val="24"/>
                <w:lang w:val="en-US"/>
              </w:rPr>
              <w:t xml:space="preserve"> post-</w:t>
            </w:r>
            <w:r w:rsidRPr="0053063A">
              <w:rPr>
                <w:rFonts w:ascii="Times New Roman" w:hAnsi="Times New Roman" w:cs="Times New Roman"/>
                <w:sz w:val="24"/>
                <w:szCs w:val="24"/>
                <w:lang w:val="en-US"/>
              </w:rPr>
              <w:t>market surveillance makes it possible to explore new</w:t>
            </w:r>
            <w:r w:rsidR="0053063A" w:rsidRPr="0053063A">
              <w:rPr>
                <w:rFonts w:ascii="Times New Roman" w:hAnsi="Times New Roman" w:cs="Times New Roman"/>
                <w:sz w:val="24"/>
                <w:szCs w:val="24"/>
                <w:lang w:val="en-US"/>
              </w:rPr>
              <w:t xml:space="preserve"> </w:t>
            </w:r>
            <w:r w:rsidRPr="0053063A">
              <w:rPr>
                <w:rFonts w:ascii="Times New Roman" w:hAnsi="Times New Roman" w:cs="Times New Roman"/>
                <w:sz w:val="24"/>
                <w:szCs w:val="24"/>
                <w:lang w:val="en-US"/>
              </w:rPr>
              <w:t>avenues of research and constantly improve the quality and</w:t>
            </w:r>
            <w:r w:rsidR="0053063A" w:rsidRPr="0053063A">
              <w:rPr>
                <w:rFonts w:ascii="Times New Roman" w:hAnsi="Times New Roman" w:cs="Times New Roman"/>
                <w:sz w:val="24"/>
                <w:szCs w:val="24"/>
                <w:lang w:val="en-US"/>
              </w:rPr>
              <w:t xml:space="preserve"> </w:t>
            </w:r>
            <w:r w:rsidRPr="0053063A">
              <w:rPr>
                <w:rFonts w:ascii="Times New Roman" w:hAnsi="Times New Roman" w:cs="Times New Roman"/>
                <w:sz w:val="24"/>
                <w:szCs w:val="24"/>
                <w:lang w:val="en-US"/>
              </w:rPr>
              <w:t>tolerance with respect to the Group’s products. The Maisons in</w:t>
            </w:r>
            <w:r w:rsidR="0053063A" w:rsidRPr="0053063A">
              <w:rPr>
                <w:rFonts w:ascii="Times New Roman" w:hAnsi="Times New Roman" w:cs="Times New Roman"/>
                <w:sz w:val="24"/>
                <w:szCs w:val="24"/>
                <w:lang w:val="en-US"/>
              </w:rPr>
              <w:t xml:space="preserve"> </w:t>
            </w:r>
            <w:r w:rsidRPr="0053063A">
              <w:rPr>
                <w:rFonts w:ascii="Times New Roman" w:hAnsi="Times New Roman" w:cs="Times New Roman"/>
                <w:sz w:val="24"/>
                <w:szCs w:val="24"/>
                <w:lang w:val="en-US"/>
              </w:rPr>
              <w:t>this business group comply with the most stringent international</w:t>
            </w:r>
            <w:r w:rsidR="0053063A" w:rsidRPr="0053063A">
              <w:rPr>
                <w:rFonts w:ascii="Times New Roman" w:hAnsi="Times New Roman" w:cs="Times New Roman"/>
                <w:sz w:val="24"/>
                <w:szCs w:val="24"/>
                <w:lang w:val="en-US"/>
              </w:rPr>
              <w:t xml:space="preserve"> </w:t>
            </w:r>
            <w:r w:rsidRPr="0053063A">
              <w:rPr>
                <w:rFonts w:ascii="Times New Roman" w:hAnsi="Times New Roman" w:cs="Times New Roman"/>
                <w:sz w:val="24"/>
                <w:szCs w:val="24"/>
                <w:lang w:val="en-US"/>
              </w:rPr>
              <w:t>safety laws, including the EU regulation on cosmetics. Their</w:t>
            </w:r>
            <w:r w:rsidR="0053063A" w:rsidRPr="0053063A">
              <w:rPr>
                <w:rFonts w:ascii="Times New Roman" w:hAnsi="Times New Roman" w:cs="Times New Roman"/>
                <w:sz w:val="24"/>
                <w:szCs w:val="24"/>
                <w:lang w:val="en-US"/>
              </w:rPr>
              <w:t xml:space="preserve"> </w:t>
            </w:r>
            <w:r w:rsidRPr="0053063A">
              <w:rPr>
                <w:rFonts w:ascii="Times New Roman" w:hAnsi="Times New Roman" w:cs="Times New Roman"/>
                <w:sz w:val="24"/>
                <w:szCs w:val="24"/>
                <w:lang w:val="en-US"/>
              </w:rPr>
              <w:t>products must meet very strict internal requirements covering</w:t>
            </w:r>
            <w:r w:rsidR="0053063A" w:rsidRPr="0053063A">
              <w:rPr>
                <w:rFonts w:ascii="Times New Roman" w:hAnsi="Times New Roman" w:cs="Times New Roman"/>
                <w:sz w:val="24"/>
                <w:szCs w:val="24"/>
                <w:lang w:val="en-US"/>
              </w:rPr>
              <w:t xml:space="preserve"> </w:t>
            </w:r>
            <w:r w:rsidRPr="0053063A">
              <w:rPr>
                <w:rFonts w:ascii="Times New Roman" w:hAnsi="Times New Roman" w:cs="Times New Roman"/>
                <w:sz w:val="24"/>
                <w:szCs w:val="24"/>
                <w:lang w:val="en-US"/>
              </w:rPr>
              <w:t>development, quality, traceability and safety.</w:t>
            </w:r>
          </w:p>
          <w:p w:rsidR="0053063A" w:rsidRPr="00CF2BA8" w:rsidRDefault="0053063A" w:rsidP="0053063A">
            <w:pPr>
              <w:tabs>
                <w:tab w:val="left" w:pos="459"/>
              </w:tabs>
              <w:autoSpaceDE w:val="0"/>
              <w:autoSpaceDN w:val="0"/>
              <w:adjustRightInd w:val="0"/>
              <w:jc w:val="both"/>
              <w:rPr>
                <w:sz w:val="6"/>
                <w:szCs w:val="6"/>
                <w:lang w:val="en-GB"/>
              </w:rPr>
            </w:pPr>
          </w:p>
          <w:p w:rsidR="0053063A" w:rsidRPr="0053063A" w:rsidRDefault="008A1303" w:rsidP="001208A3">
            <w:pPr>
              <w:pStyle w:val="Paragraphedeliste"/>
              <w:numPr>
                <w:ilvl w:val="0"/>
                <w:numId w:val="108"/>
              </w:numPr>
              <w:tabs>
                <w:tab w:val="left" w:pos="459"/>
              </w:tabs>
              <w:autoSpaceDE w:val="0"/>
              <w:autoSpaceDN w:val="0"/>
              <w:adjustRightInd w:val="0"/>
              <w:spacing w:after="0" w:line="240" w:lineRule="auto"/>
              <w:ind w:left="34" w:firstLine="0"/>
              <w:jc w:val="both"/>
              <w:rPr>
                <w:rFonts w:ascii="Times New Roman" w:hAnsi="Times New Roman" w:cs="Times New Roman"/>
                <w:sz w:val="24"/>
                <w:szCs w:val="24"/>
                <w:lang w:val="en-GB"/>
              </w:rPr>
            </w:pPr>
            <w:r w:rsidRPr="0053063A">
              <w:rPr>
                <w:rFonts w:ascii="Times New Roman" w:hAnsi="Times New Roman" w:cs="Times New Roman"/>
                <w:sz w:val="24"/>
                <w:szCs w:val="24"/>
                <w:lang w:val="en-US"/>
              </w:rPr>
              <w:t xml:space="preserve">Maisons in the </w:t>
            </w:r>
            <w:r w:rsidR="0053063A" w:rsidRPr="0053063A">
              <w:rPr>
                <w:rFonts w:ascii="Times New Roman" w:hAnsi="Times New Roman" w:cs="Times New Roman"/>
                <w:b/>
                <w:sz w:val="24"/>
                <w:szCs w:val="24"/>
                <w:lang w:val="en-US"/>
              </w:rPr>
              <w:t>Fashion &amp;</w:t>
            </w:r>
            <w:r w:rsidRPr="0053063A">
              <w:rPr>
                <w:rFonts w:ascii="Times New Roman" w:hAnsi="Times New Roman" w:cs="Times New Roman"/>
                <w:b/>
                <w:sz w:val="24"/>
                <w:szCs w:val="24"/>
                <w:lang w:val="en-US"/>
              </w:rPr>
              <w:t xml:space="preserve"> Leather Goods</w:t>
            </w:r>
            <w:r w:rsidR="0053063A" w:rsidRPr="0053063A">
              <w:rPr>
                <w:rFonts w:ascii="Times New Roman" w:hAnsi="Times New Roman" w:cs="Times New Roman"/>
                <w:sz w:val="24"/>
                <w:szCs w:val="24"/>
                <w:lang w:val="en-US"/>
              </w:rPr>
              <w:t xml:space="preserve"> and </w:t>
            </w:r>
            <w:r w:rsidR="0053063A" w:rsidRPr="0053063A">
              <w:rPr>
                <w:rFonts w:ascii="Times New Roman" w:hAnsi="Times New Roman" w:cs="Times New Roman"/>
                <w:b/>
                <w:sz w:val="24"/>
                <w:szCs w:val="24"/>
                <w:lang w:val="en-US"/>
              </w:rPr>
              <w:t>Watches &amp;</w:t>
            </w:r>
            <w:r w:rsidRPr="0053063A">
              <w:rPr>
                <w:rFonts w:ascii="Times New Roman" w:hAnsi="Times New Roman" w:cs="Times New Roman"/>
                <w:b/>
                <w:sz w:val="24"/>
                <w:szCs w:val="24"/>
                <w:lang w:val="en-US"/>
              </w:rPr>
              <w:t xml:space="preserve"> Jewelry</w:t>
            </w:r>
            <w:r w:rsidRPr="0053063A">
              <w:rPr>
                <w:rFonts w:ascii="Times New Roman" w:hAnsi="Times New Roman" w:cs="Times New Roman"/>
                <w:sz w:val="24"/>
                <w:szCs w:val="24"/>
                <w:lang w:val="en-US"/>
              </w:rPr>
              <w:t xml:space="preserve"> business groups abide by the </w:t>
            </w:r>
            <w:r w:rsidRPr="0053063A">
              <w:rPr>
                <w:rFonts w:ascii="Times New Roman" w:hAnsi="Times New Roman" w:cs="Times New Roman"/>
                <w:b/>
                <w:sz w:val="24"/>
                <w:szCs w:val="24"/>
                <w:lang w:val="en-US"/>
              </w:rPr>
              <w:t>LVMH Restricted Substances List</w:t>
            </w:r>
            <w:r w:rsidRPr="0053063A">
              <w:rPr>
                <w:rFonts w:ascii="Times New Roman" w:hAnsi="Times New Roman" w:cs="Times New Roman"/>
                <w:sz w:val="24"/>
                <w:szCs w:val="24"/>
                <w:lang w:val="en-US"/>
              </w:rPr>
              <w:t xml:space="preserve">, an internal standard that prohibits or restricts the use of certain substances in products brought to market, as well as their use by suppliers. This standard, which notably applies to metal parts, goes beyond regulatory requirements and is regularly updated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14"/>
              <w:gridCol w:w="1459"/>
            </w:tblGrid>
            <w:tr w:rsidR="0053063A" w:rsidRPr="003670D2" w:rsidTr="0053063A">
              <w:tc>
                <w:tcPr>
                  <w:tcW w:w="8114" w:type="dxa"/>
                  <w:tcBorders>
                    <w:top w:val="nil"/>
                    <w:left w:val="nil"/>
                    <w:bottom w:val="nil"/>
                    <w:right w:val="nil"/>
                  </w:tcBorders>
                  <w:shd w:val="clear" w:color="auto" w:fill="auto"/>
                </w:tcPr>
                <w:p w:rsidR="0053063A" w:rsidRPr="00D6394F" w:rsidRDefault="0053063A" w:rsidP="0053063A">
                  <w:pPr>
                    <w:autoSpaceDE w:val="0"/>
                    <w:autoSpaceDN w:val="0"/>
                    <w:adjustRightInd w:val="0"/>
                    <w:jc w:val="both"/>
                    <w:rPr>
                      <w:lang w:val="en-US"/>
                    </w:rPr>
                  </w:pPr>
                  <w:proofErr w:type="gramStart"/>
                  <w:r w:rsidRPr="0053063A">
                    <w:rPr>
                      <w:lang w:val="en-US"/>
                    </w:rPr>
                    <w:t>in</w:t>
                  </w:r>
                  <w:proofErr w:type="gramEnd"/>
                  <w:r w:rsidRPr="0053063A">
                    <w:rPr>
                      <w:lang w:val="en-US"/>
                    </w:rPr>
                    <w:t xml:space="preserve"> response to ongoing monitoring of scientific developments. In 2018, more than 300 employees and around 100 suppliers received training in how to apply </w:t>
                  </w:r>
                  <w:r>
                    <w:rPr>
                      <w:lang w:val="en-US"/>
                    </w:rPr>
                    <w:t>it.</w:t>
                  </w:r>
                </w:p>
              </w:tc>
              <w:tc>
                <w:tcPr>
                  <w:tcW w:w="1459" w:type="dxa"/>
                  <w:tcBorders>
                    <w:top w:val="nil"/>
                    <w:left w:val="nil"/>
                    <w:bottom w:val="nil"/>
                    <w:right w:val="nil"/>
                  </w:tcBorders>
                  <w:shd w:val="clear" w:color="auto" w:fill="auto"/>
                </w:tcPr>
                <w:p w:rsidR="0053063A" w:rsidRPr="00E8110C" w:rsidRDefault="008F7E4D" w:rsidP="00D8021E">
                  <w:pPr>
                    <w:autoSpaceDE w:val="0"/>
                    <w:autoSpaceDN w:val="0"/>
                    <w:adjustRightInd w:val="0"/>
                    <w:jc w:val="both"/>
                    <w:rPr>
                      <w:color w:val="000000"/>
                      <w:lang w:val="en-US" w:eastAsia="zh-TW"/>
                    </w:rPr>
                  </w:pPr>
                  <w:r w:rsidRPr="008F7E4D">
                    <w:rPr>
                      <w:noProof/>
                    </w:rPr>
                    <w:pict>
                      <v:roundrect id="_x0000_s1857" style="position:absolute;left:0;text-align:left;margin-left:-1.75pt;margin-top:3.25pt;width:71.5pt;height:22.4pt;z-index:25184000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857">
                          <w:txbxContent>
                            <w:p w:rsidR="003670D2" w:rsidRPr="00F56831" w:rsidRDefault="003670D2" w:rsidP="0053063A">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53063A" w:rsidRPr="00CF2BA8" w:rsidRDefault="0053063A" w:rsidP="0053063A">
            <w:pPr>
              <w:tabs>
                <w:tab w:val="left" w:pos="459"/>
              </w:tabs>
              <w:autoSpaceDE w:val="0"/>
              <w:autoSpaceDN w:val="0"/>
              <w:adjustRightInd w:val="0"/>
              <w:jc w:val="both"/>
              <w:rPr>
                <w:sz w:val="6"/>
                <w:szCs w:val="6"/>
                <w:lang w:val="en-GB"/>
              </w:rPr>
            </w:pPr>
          </w:p>
          <w:p w:rsidR="0053063A" w:rsidRPr="0053063A" w:rsidRDefault="008A1303" w:rsidP="001208A3">
            <w:pPr>
              <w:pStyle w:val="Paragraphedeliste"/>
              <w:numPr>
                <w:ilvl w:val="0"/>
                <w:numId w:val="108"/>
              </w:numPr>
              <w:tabs>
                <w:tab w:val="left" w:pos="459"/>
              </w:tabs>
              <w:autoSpaceDE w:val="0"/>
              <w:autoSpaceDN w:val="0"/>
              <w:adjustRightInd w:val="0"/>
              <w:spacing w:after="0" w:line="240" w:lineRule="auto"/>
              <w:ind w:left="34" w:firstLine="0"/>
              <w:jc w:val="both"/>
              <w:rPr>
                <w:rFonts w:ascii="Times New Roman" w:hAnsi="Times New Roman" w:cs="Times New Roman"/>
                <w:sz w:val="24"/>
                <w:szCs w:val="24"/>
                <w:lang w:val="en-GB"/>
              </w:rPr>
            </w:pPr>
            <w:r w:rsidRPr="0053063A">
              <w:rPr>
                <w:rFonts w:ascii="Times New Roman" w:hAnsi="Times New Roman" w:cs="Times New Roman"/>
                <w:sz w:val="24"/>
                <w:szCs w:val="24"/>
                <w:lang w:val="en-US"/>
              </w:rPr>
              <w:t>To help suppliers eliminate the substances on this list, the Group’s Envi</w:t>
            </w:r>
            <w:r w:rsidR="0053063A" w:rsidRPr="0053063A">
              <w:rPr>
                <w:rFonts w:ascii="Times New Roman" w:hAnsi="Times New Roman" w:cs="Times New Roman"/>
                <w:sz w:val="24"/>
                <w:szCs w:val="24"/>
                <w:lang w:val="en-US"/>
              </w:rPr>
              <w:t xml:space="preserve">ronment Department has produced </w:t>
            </w:r>
            <w:r w:rsidRPr="0053063A">
              <w:rPr>
                <w:rFonts w:ascii="Times New Roman" w:hAnsi="Times New Roman" w:cs="Times New Roman"/>
                <w:sz w:val="24"/>
                <w:szCs w:val="24"/>
                <w:lang w:val="en-US"/>
              </w:rPr>
              <w:t>specific technical guides suggesting alternatives. Training is regularly offered on this subject.</w:t>
            </w:r>
          </w:p>
          <w:p w:rsidR="008A1303" w:rsidRPr="0053063A" w:rsidRDefault="0053063A" w:rsidP="001208A3">
            <w:pPr>
              <w:pStyle w:val="Paragraphedeliste"/>
              <w:numPr>
                <w:ilvl w:val="0"/>
                <w:numId w:val="108"/>
              </w:numPr>
              <w:tabs>
                <w:tab w:val="left" w:pos="459"/>
              </w:tabs>
              <w:autoSpaceDE w:val="0"/>
              <w:autoSpaceDN w:val="0"/>
              <w:adjustRightInd w:val="0"/>
              <w:spacing w:after="0" w:line="240" w:lineRule="auto"/>
              <w:ind w:left="34" w:firstLine="0"/>
              <w:jc w:val="both"/>
              <w:rPr>
                <w:rFonts w:ascii="Times New Roman" w:hAnsi="Times New Roman" w:cs="Times New Roman"/>
                <w:sz w:val="24"/>
                <w:szCs w:val="24"/>
                <w:lang w:val="en-GB"/>
              </w:rPr>
            </w:pPr>
            <w:r w:rsidRPr="0053063A">
              <w:rPr>
                <w:rFonts w:ascii="Times New Roman" w:hAnsi="Times New Roman" w:cs="Times New Roman"/>
                <w:sz w:val="24"/>
                <w:szCs w:val="24"/>
                <w:lang w:val="en-US"/>
              </w:rPr>
              <w:t>Another in-</w:t>
            </w:r>
            <w:r w:rsidR="008A1303" w:rsidRPr="0053063A">
              <w:rPr>
                <w:rFonts w:ascii="Times New Roman" w:hAnsi="Times New Roman" w:cs="Times New Roman"/>
                <w:sz w:val="24"/>
                <w:szCs w:val="24"/>
                <w:lang w:val="en-US"/>
              </w:rPr>
              <w:t>house tool, the LVMH Testing Program, reinforces the control system of Maisons in the Fashion and Leather Goods business group, all</w:t>
            </w:r>
            <w:r w:rsidRPr="0053063A">
              <w:rPr>
                <w:rFonts w:ascii="Times New Roman" w:hAnsi="Times New Roman" w:cs="Times New Roman"/>
                <w:sz w:val="24"/>
                <w:szCs w:val="24"/>
                <w:lang w:val="en-US"/>
              </w:rPr>
              <w:t>owing them to test the highest-</w:t>
            </w:r>
            <w:r w:rsidR="008A1303" w:rsidRPr="0053063A">
              <w:rPr>
                <w:rFonts w:ascii="Times New Roman" w:hAnsi="Times New Roman" w:cs="Times New Roman"/>
                <w:sz w:val="24"/>
                <w:szCs w:val="24"/>
                <w:lang w:val="en-US"/>
              </w:rPr>
              <w:t>risk substances for different materials at five partner laboratories.</w:t>
            </w:r>
          </w:p>
          <w:p w:rsidR="009513A8" w:rsidRPr="0053063A" w:rsidRDefault="009513A8" w:rsidP="001208A3">
            <w:pPr>
              <w:pStyle w:val="Paragraphedeliste"/>
              <w:numPr>
                <w:ilvl w:val="0"/>
                <w:numId w:val="108"/>
              </w:numPr>
              <w:tabs>
                <w:tab w:val="left" w:pos="459"/>
              </w:tabs>
              <w:autoSpaceDE w:val="0"/>
              <w:autoSpaceDN w:val="0"/>
              <w:adjustRightInd w:val="0"/>
              <w:spacing w:after="0" w:line="240" w:lineRule="auto"/>
              <w:ind w:left="34" w:firstLine="0"/>
              <w:jc w:val="both"/>
              <w:rPr>
                <w:rFonts w:ascii="Times New Roman" w:hAnsi="Times New Roman" w:cs="Times New Roman"/>
                <w:sz w:val="24"/>
                <w:szCs w:val="24"/>
                <w:lang w:val="en-GB"/>
              </w:rPr>
            </w:pPr>
            <w:r w:rsidRPr="0053063A">
              <w:rPr>
                <w:rFonts w:ascii="Times New Roman" w:hAnsi="Times New Roman" w:cs="Times New Roman"/>
                <w:sz w:val="24"/>
                <w:szCs w:val="24"/>
                <w:lang w:val="en-US"/>
              </w:rPr>
              <w:t xml:space="preserve">For example, in 2017 </w:t>
            </w:r>
            <w:r w:rsidRPr="0053063A">
              <w:rPr>
                <w:rFonts w:ascii="Times New Roman" w:hAnsi="Times New Roman" w:cs="Times New Roman"/>
                <w:b/>
                <w:sz w:val="24"/>
                <w:szCs w:val="24"/>
                <w:lang w:val="en-US"/>
              </w:rPr>
              <w:t>Sephora</w:t>
            </w:r>
            <w:r w:rsidRPr="0053063A">
              <w:rPr>
                <w:rFonts w:ascii="Times New Roman" w:hAnsi="Times New Roman" w:cs="Times New Roman"/>
                <w:sz w:val="24"/>
                <w:szCs w:val="24"/>
                <w:lang w:val="en-US"/>
              </w:rPr>
              <w:t xml:space="preserve"> was particularly active in its two major supply categories [indirectly and on behalf of its own brand (S+)] providing CSR coaching and training for its main suppliers in order to help them to improve their performance in annual reassessments. </w:t>
            </w:r>
          </w:p>
        </w:tc>
      </w:tr>
    </w:tbl>
    <w:p w:rsidR="003D5D86" w:rsidRPr="00D6394F" w:rsidRDefault="003D5D86" w:rsidP="005943E7">
      <w:pPr>
        <w:autoSpaceDE w:val="0"/>
        <w:autoSpaceDN w:val="0"/>
        <w:adjustRightInd w:val="0"/>
        <w:jc w:val="both"/>
        <w:rPr>
          <w:sz w:val="16"/>
          <w:szCs w:val="16"/>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0"/>
        <w:gridCol w:w="1426"/>
      </w:tblGrid>
      <w:tr w:rsidR="00D6394F" w:rsidRPr="00E8110C" w:rsidTr="00D8021E">
        <w:tc>
          <w:tcPr>
            <w:tcW w:w="9180" w:type="dxa"/>
            <w:tcBorders>
              <w:top w:val="nil"/>
              <w:left w:val="nil"/>
              <w:bottom w:val="nil"/>
              <w:right w:val="nil"/>
            </w:tcBorders>
            <w:shd w:val="clear" w:color="auto" w:fill="auto"/>
          </w:tcPr>
          <w:p w:rsidR="00D6394F" w:rsidRPr="00D6394F" w:rsidRDefault="00D6394F" w:rsidP="00D6394F">
            <w:pPr>
              <w:autoSpaceDE w:val="0"/>
              <w:autoSpaceDN w:val="0"/>
              <w:adjustRightInd w:val="0"/>
              <w:ind w:left="709"/>
              <w:jc w:val="both"/>
              <w:rPr>
                <w:lang w:val="en-US"/>
              </w:rPr>
            </w:pPr>
            <w:r w:rsidRPr="005943E7">
              <w:rPr>
                <w:lang w:val="en-US"/>
              </w:rPr>
              <w:t>At the same time, the Group ensures that its buyers receive training in issues relating to responsible purchasing. For example, in 2018:</w:t>
            </w:r>
          </w:p>
        </w:tc>
        <w:tc>
          <w:tcPr>
            <w:tcW w:w="1426" w:type="dxa"/>
            <w:tcBorders>
              <w:top w:val="nil"/>
              <w:left w:val="nil"/>
              <w:bottom w:val="nil"/>
              <w:right w:val="nil"/>
            </w:tcBorders>
            <w:shd w:val="clear" w:color="auto" w:fill="auto"/>
          </w:tcPr>
          <w:p w:rsidR="00D6394F" w:rsidRPr="00E8110C" w:rsidRDefault="008F7E4D" w:rsidP="00D8021E">
            <w:pPr>
              <w:autoSpaceDE w:val="0"/>
              <w:autoSpaceDN w:val="0"/>
              <w:adjustRightInd w:val="0"/>
              <w:jc w:val="both"/>
              <w:rPr>
                <w:color w:val="000000"/>
                <w:lang w:val="en-US" w:eastAsia="zh-TW"/>
              </w:rPr>
            </w:pPr>
            <w:r w:rsidRPr="008F7E4D">
              <w:rPr>
                <w:noProof/>
              </w:rPr>
              <w:pict>
                <v:roundrect id="_x0000_s1849" style="position:absolute;left:0;text-align:left;margin-left:-1.75pt;margin-top:3.25pt;width:71.5pt;height:22.4pt;z-index:25182668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849">
                    <w:txbxContent>
                      <w:p w:rsidR="003670D2" w:rsidRPr="00F56831" w:rsidRDefault="003670D2" w:rsidP="00D6394F">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D6394F" w:rsidRPr="00D6394F" w:rsidRDefault="00E8110C" w:rsidP="001208A3">
      <w:pPr>
        <w:pStyle w:val="Paragraphedeliste"/>
        <w:numPr>
          <w:ilvl w:val="0"/>
          <w:numId w:val="105"/>
        </w:numPr>
        <w:autoSpaceDE w:val="0"/>
        <w:autoSpaceDN w:val="0"/>
        <w:adjustRightInd w:val="0"/>
        <w:spacing w:after="0" w:line="240" w:lineRule="auto"/>
        <w:ind w:left="1434" w:hanging="357"/>
        <w:jc w:val="both"/>
        <w:rPr>
          <w:rFonts w:ascii="Times New Roman" w:hAnsi="Times New Roman" w:cs="Times New Roman"/>
          <w:sz w:val="24"/>
          <w:szCs w:val="24"/>
          <w:lang w:val="en-US"/>
        </w:rPr>
      </w:pPr>
      <w:r w:rsidRPr="00D6394F">
        <w:rPr>
          <w:rFonts w:ascii="Times New Roman" w:hAnsi="Times New Roman" w:cs="Times New Roman"/>
          <w:sz w:val="24"/>
          <w:szCs w:val="24"/>
          <w:lang w:val="en-US"/>
        </w:rPr>
        <w:t>five training sessions were made available to the Purchasing</w:t>
      </w:r>
      <w:r w:rsidR="005943E7" w:rsidRPr="00D6394F">
        <w:rPr>
          <w:rFonts w:ascii="Times New Roman" w:hAnsi="Times New Roman" w:cs="Times New Roman"/>
          <w:sz w:val="24"/>
          <w:szCs w:val="24"/>
          <w:lang w:val="en-US"/>
        </w:rPr>
        <w:t xml:space="preserve"> </w:t>
      </w:r>
      <w:r w:rsidRPr="00D6394F">
        <w:rPr>
          <w:rFonts w:ascii="Times New Roman" w:hAnsi="Times New Roman" w:cs="Times New Roman"/>
          <w:sz w:val="24"/>
          <w:szCs w:val="24"/>
          <w:lang w:val="en-US"/>
        </w:rPr>
        <w:t>community on assessing environmental risk at supplier sites;</w:t>
      </w:r>
    </w:p>
    <w:p w:rsidR="00D6394F" w:rsidRPr="00D6394F" w:rsidRDefault="00E8110C" w:rsidP="001208A3">
      <w:pPr>
        <w:pStyle w:val="Paragraphedeliste"/>
        <w:numPr>
          <w:ilvl w:val="0"/>
          <w:numId w:val="105"/>
        </w:numPr>
        <w:autoSpaceDE w:val="0"/>
        <w:autoSpaceDN w:val="0"/>
        <w:adjustRightInd w:val="0"/>
        <w:spacing w:after="0" w:line="240" w:lineRule="auto"/>
        <w:ind w:left="1434" w:hanging="357"/>
        <w:jc w:val="both"/>
        <w:rPr>
          <w:rFonts w:ascii="Times New Roman" w:hAnsi="Times New Roman" w:cs="Times New Roman"/>
          <w:sz w:val="24"/>
          <w:szCs w:val="24"/>
          <w:lang w:val="en-US"/>
        </w:rPr>
      </w:pPr>
      <w:r w:rsidRPr="00D6394F">
        <w:rPr>
          <w:rFonts w:ascii="Times New Roman" w:hAnsi="Times New Roman" w:cs="Times New Roman"/>
          <w:sz w:val="24"/>
          <w:szCs w:val="24"/>
          <w:lang w:val="en-US"/>
        </w:rPr>
        <w:t>the Perfumes and Cosmetics business group trained 15 buyers</w:t>
      </w:r>
      <w:r w:rsidR="005943E7" w:rsidRPr="00D6394F">
        <w:rPr>
          <w:rFonts w:ascii="Times New Roman" w:hAnsi="Times New Roman" w:cs="Times New Roman"/>
          <w:sz w:val="24"/>
          <w:szCs w:val="24"/>
          <w:lang w:val="en-US"/>
        </w:rPr>
        <w:t xml:space="preserve"> </w:t>
      </w:r>
      <w:r w:rsidRPr="00D6394F">
        <w:rPr>
          <w:rFonts w:ascii="Times New Roman" w:hAnsi="Times New Roman" w:cs="Times New Roman"/>
          <w:sz w:val="24"/>
          <w:szCs w:val="24"/>
          <w:lang w:val="en-US"/>
        </w:rPr>
        <w:t>in how to effectively monitor corrective action plans;</w:t>
      </w:r>
    </w:p>
    <w:p w:rsidR="00D6394F" w:rsidRPr="00D6394F" w:rsidRDefault="00E8110C" w:rsidP="001208A3">
      <w:pPr>
        <w:pStyle w:val="Paragraphedeliste"/>
        <w:numPr>
          <w:ilvl w:val="0"/>
          <w:numId w:val="105"/>
        </w:numPr>
        <w:autoSpaceDE w:val="0"/>
        <w:autoSpaceDN w:val="0"/>
        <w:adjustRightInd w:val="0"/>
        <w:spacing w:after="0" w:line="240" w:lineRule="auto"/>
        <w:ind w:left="1434" w:hanging="357"/>
        <w:jc w:val="both"/>
        <w:rPr>
          <w:rFonts w:ascii="Times New Roman" w:hAnsi="Times New Roman" w:cs="Times New Roman"/>
          <w:sz w:val="24"/>
          <w:szCs w:val="24"/>
          <w:lang w:val="en-US"/>
        </w:rPr>
      </w:pPr>
      <w:r w:rsidRPr="00D6394F">
        <w:rPr>
          <w:rFonts w:ascii="Times New Roman" w:hAnsi="Times New Roman" w:cs="Times New Roman"/>
          <w:sz w:val="24"/>
          <w:szCs w:val="24"/>
          <w:lang w:val="en-US"/>
        </w:rPr>
        <w:t>Louis Vuitton delivered dedicated training to buyers tasked</w:t>
      </w:r>
      <w:r w:rsidR="005943E7" w:rsidRPr="00D6394F">
        <w:rPr>
          <w:rFonts w:ascii="Times New Roman" w:hAnsi="Times New Roman" w:cs="Times New Roman"/>
          <w:sz w:val="24"/>
          <w:szCs w:val="24"/>
          <w:lang w:val="en-US"/>
        </w:rPr>
        <w:t xml:space="preserve"> </w:t>
      </w:r>
      <w:r w:rsidRPr="00D6394F">
        <w:rPr>
          <w:rFonts w:ascii="Times New Roman" w:hAnsi="Times New Roman" w:cs="Times New Roman"/>
          <w:sz w:val="24"/>
          <w:szCs w:val="24"/>
          <w:lang w:val="en-US"/>
        </w:rPr>
        <w:t>with monitoring SA8000 certification audits and corrective</w:t>
      </w:r>
      <w:r w:rsidR="005943E7" w:rsidRPr="00D6394F">
        <w:rPr>
          <w:rFonts w:ascii="Times New Roman" w:hAnsi="Times New Roman" w:cs="Times New Roman"/>
          <w:sz w:val="24"/>
          <w:szCs w:val="24"/>
          <w:lang w:val="en-US"/>
        </w:rPr>
        <w:t xml:space="preserve"> </w:t>
      </w:r>
      <w:r w:rsidRPr="00D6394F">
        <w:rPr>
          <w:rFonts w:ascii="Times New Roman" w:hAnsi="Times New Roman" w:cs="Times New Roman"/>
          <w:sz w:val="24"/>
          <w:szCs w:val="24"/>
          <w:lang w:val="en-US"/>
        </w:rPr>
        <w:t>action plans;</w:t>
      </w:r>
    </w:p>
    <w:p w:rsidR="00E8110C" w:rsidRPr="00D6394F" w:rsidRDefault="00E8110C" w:rsidP="001208A3">
      <w:pPr>
        <w:pStyle w:val="Paragraphedeliste"/>
        <w:numPr>
          <w:ilvl w:val="0"/>
          <w:numId w:val="105"/>
        </w:numPr>
        <w:autoSpaceDE w:val="0"/>
        <w:autoSpaceDN w:val="0"/>
        <w:adjustRightInd w:val="0"/>
        <w:spacing w:after="0" w:line="240" w:lineRule="auto"/>
        <w:ind w:left="1434" w:hanging="357"/>
        <w:jc w:val="both"/>
        <w:rPr>
          <w:rFonts w:ascii="Times New Roman" w:hAnsi="Times New Roman" w:cs="Times New Roman"/>
          <w:sz w:val="24"/>
          <w:szCs w:val="24"/>
          <w:lang w:val="en-US"/>
        </w:rPr>
      </w:pPr>
      <w:proofErr w:type="gramStart"/>
      <w:r w:rsidRPr="00D6394F">
        <w:rPr>
          <w:rFonts w:ascii="Times New Roman" w:hAnsi="Times New Roman" w:cs="Times New Roman"/>
          <w:sz w:val="24"/>
          <w:szCs w:val="24"/>
          <w:lang w:val="en-US"/>
        </w:rPr>
        <w:t>over</w:t>
      </w:r>
      <w:proofErr w:type="gramEnd"/>
      <w:r w:rsidRPr="00D6394F">
        <w:rPr>
          <w:rFonts w:ascii="Times New Roman" w:hAnsi="Times New Roman" w:cs="Times New Roman"/>
          <w:sz w:val="24"/>
          <w:szCs w:val="24"/>
          <w:lang w:val="en-US"/>
        </w:rPr>
        <w:t xml:space="preserve"> a hundred people took part in the annual Responsible</w:t>
      </w:r>
      <w:r w:rsidR="005943E7" w:rsidRPr="00D6394F">
        <w:rPr>
          <w:rFonts w:ascii="Times New Roman" w:hAnsi="Times New Roman" w:cs="Times New Roman"/>
          <w:sz w:val="24"/>
          <w:szCs w:val="24"/>
          <w:lang w:val="en-US"/>
        </w:rPr>
        <w:t xml:space="preserve"> </w:t>
      </w:r>
      <w:r w:rsidRPr="00D6394F">
        <w:rPr>
          <w:rFonts w:ascii="Times New Roman" w:hAnsi="Times New Roman" w:cs="Times New Roman"/>
          <w:sz w:val="24"/>
          <w:szCs w:val="24"/>
          <w:lang w:val="en-US"/>
        </w:rPr>
        <w:t>Purchasing seminar run in November by the Group Purchasing</w:t>
      </w:r>
      <w:r w:rsidR="005943E7" w:rsidRPr="00D6394F">
        <w:rPr>
          <w:rFonts w:ascii="Times New Roman" w:hAnsi="Times New Roman" w:cs="Times New Roman"/>
          <w:sz w:val="24"/>
          <w:szCs w:val="24"/>
          <w:lang w:val="en-US"/>
        </w:rPr>
        <w:t xml:space="preserve"> </w:t>
      </w:r>
      <w:r w:rsidRPr="00D6394F">
        <w:rPr>
          <w:rFonts w:ascii="Times New Roman" w:hAnsi="Times New Roman" w:cs="Times New Roman"/>
          <w:sz w:val="24"/>
          <w:szCs w:val="24"/>
          <w:lang w:val="en-US"/>
        </w:rPr>
        <w:t>Department, in cooperation with the Environment Department.</w:t>
      </w:r>
      <w:r w:rsidR="005943E7" w:rsidRPr="00D6394F">
        <w:rPr>
          <w:rFonts w:ascii="Times New Roman" w:hAnsi="Times New Roman" w:cs="Times New Roman"/>
          <w:sz w:val="24"/>
          <w:szCs w:val="24"/>
          <w:lang w:val="en-US"/>
        </w:rPr>
        <w:t xml:space="preserve"> </w:t>
      </w:r>
      <w:r w:rsidRPr="00D6394F">
        <w:rPr>
          <w:rFonts w:ascii="Times New Roman" w:hAnsi="Times New Roman" w:cs="Times New Roman"/>
          <w:sz w:val="24"/>
          <w:szCs w:val="24"/>
          <w:lang w:val="en-US"/>
        </w:rPr>
        <w:t>The seminar is an opportunity for attendees from different</w:t>
      </w:r>
      <w:r w:rsidR="005943E7" w:rsidRPr="00D6394F">
        <w:rPr>
          <w:rFonts w:ascii="Times New Roman" w:hAnsi="Times New Roman" w:cs="Times New Roman"/>
          <w:sz w:val="24"/>
          <w:szCs w:val="24"/>
          <w:lang w:val="en-US"/>
        </w:rPr>
        <w:t xml:space="preserve"> </w:t>
      </w:r>
      <w:r w:rsidRPr="00D6394F">
        <w:rPr>
          <w:rFonts w:ascii="Times New Roman" w:hAnsi="Times New Roman" w:cs="Times New Roman"/>
          <w:sz w:val="24"/>
          <w:szCs w:val="24"/>
          <w:lang w:val="en-US"/>
        </w:rPr>
        <w:t>Maisons to share experience and best practice in relation to</w:t>
      </w:r>
      <w:r w:rsidR="005943E7" w:rsidRPr="00D6394F">
        <w:rPr>
          <w:rFonts w:ascii="Times New Roman" w:hAnsi="Times New Roman" w:cs="Times New Roman"/>
          <w:sz w:val="24"/>
          <w:szCs w:val="24"/>
          <w:lang w:val="en-US"/>
        </w:rPr>
        <w:t xml:space="preserve"> </w:t>
      </w:r>
      <w:r w:rsidRPr="00D6394F">
        <w:rPr>
          <w:rFonts w:ascii="Times New Roman" w:hAnsi="Times New Roman" w:cs="Times New Roman"/>
          <w:sz w:val="24"/>
          <w:szCs w:val="24"/>
          <w:lang w:val="en-US"/>
        </w:rPr>
        <w:t>social and environmental responsibility.</w:t>
      </w:r>
    </w:p>
    <w:p w:rsidR="00D6394F" w:rsidRPr="00CF2BA8" w:rsidRDefault="00D6394F" w:rsidP="00D6394F">
      <w:pPr>
        <w:pStyle w:val="Paragraphedeliste"/>
        <w:autoSpaceDE w:val="0"/>
        <w:autoSpaceDN w:val="0"/>
        <w:adjustRightInd w:val="0"/>
        <w:spacing w:after="0" w:line="240" w:lineRule="auto"/>
        <w:ind w:left="1434"/>
        <w:jc w:val="both"/>
        <w:rPr>
          <w:rFonts w:ascii="Times New Roman" w:hAnsi="Times New Roman" w:cs="Times New Roman"/>
          <w:sz w:val="8"/>
          <w:szCs w:val="8"/>
          <w:lang w:val="en-US"/>
        </w:rPr>
      </w:pPr>
    </w:p>
    <w:tbl>
      <w:tblPr>
        <w:tblStyle w:val="Grilledutableau"/>
        <w:tblW w:w="0" w:type="auto"/>
        <w:tblInd w:w="817" w:type="dxa"/>
        <w:tblLook w:val="04A0"/>
      </w:tblPr>
      <w:tblGrid>
        <w:gridCol w:w="9865"/>
      </w:tblGrid>
      <w:tr w:rsidR="009513A8" w:rsidRPr="003670D2" w:rsidTr="009513A8">
        <w:tc>
          <w:tcPr>
            <w:tcW w:w="9865" w:type="dxa"/>
          </w:tcPr>
          <w:p w:rsidR="007415E0" w:rsidRDefault="007415E0" w:rsidP="007415E0">
            <w:pPr>
              <w:pStyle w:val="Paragraphedeliste"/>
              <w:autoSpaceDE w:val="0"/>
              <w:autoSpaceDN w:val="0"/>
              <w:adjustRightInd w:val="0"/>
              <w:spacing w:after="0" w:line="240" w:lineRule="auto"/>
              <w:ind w:left="176"/>
              <w:jc w:val="both"/>
              <w:rPr>
                <w:rFonts w:ascii="Times New Roman" w:hAnsi="Times New Roman" w:cs="Times New Roman"/>
                <w:b/>
                <w:iCs/>
                <w:color w:val="000000"/>
                <w:sz w:val="24"/>
                <w:szCs w:val="24"/>
                <w:lang w:val="en-GB" w:eastAsia="zh-TW"/>
              </w:rPr>
            </w:pPr>
            <w:r w:rsidRPr="009513A8">
              <w:rPr>
                <w:rFonts w:ascii="Times New Roman" w:hAnsi="Times New Roman" w:cs="Times New Roman"/>
                <w:b/>
                <w:iCs/>
                <w:color w:val="000000"/>
                <w:sz w:val="24"/>
                <w:szCs w:val="24"/>
                <w:lang w:val="en-GB" w:eastAsia="zh-TW"/>
              </w:rPr>
              <w:t>Training:</w:t>
            </w:r>
          </w:p>
          <w:p w:rsidR="007415E0" w:rsidRPr="00DC5F21" w:rsidRDefault="007415E0" w:rsidP="007415E0">
            <w:pPr>
              <w:pStyle w:val="Paragraphedeliste"/>
              <w:autoSpaceDE w:val="0"/>
              <w:autoSpaceDN w:val="0"/>
              <w:adjustRightInd w:val="0"/>
              <w:spacing w:after="0" w:line="240" w:lineRule="auto"/>
              <w:ind w:left="176"/>
              <w:jc w:val="both"/>
              <w:rPr>
                <w:rFonts w:ascii="Times New Roman" w:hAnsi="Times New Roman" w:cs="Times New Roman"/>
                <w:iCs/>
                <w:color w:val="000000"/>
                <w:sz w:val="10"/>
                <w:szCs w:val="10"/>
                <w:lang w:val="en-GB" w:eastAsia="zh-TW"/>
              </w:rPr>
            </w:pPr>
          </w:p>
          <w:p w:rsidR="009513A8" w:rsidRPr="009513A8" w:rsidRDefault="009513A8" w:rsidP="001208A3">
            <w:pPr>
              <w:pStyle w:val="Paragraphedeliste"/>
              <w:numPr>
                <w:ilvl w:val="0"/>
                <w:numId w:val="107"/>
              </w:numPr>
              <w:autoSpaceDE w:val="0"/>
              <w:autoSpaceDN w:val="0"/>
              <w:adjustRightInd w:val="0"/>
              <w:spacing w:after="0" w:line="240" w:lineRule="auto"/>
              <w:ind w:left="176" w:firstLine="0"/>
              <w:jc w:val="both"/>
              <w:rPr>
                <w:rFonts w:ascii="Times New Roman" w:hAnsi="Times New Roman" w:cs="Times New Roman"/>
                <w:b/>
                <w:iCs/>
                <w:color w:val="000000"/>
                <w:sz w:val="24"/>
                <w:szCs w:val="24"/>
                <w:lang w:val="en-GB" w:eastAsia="zh-TW"/>
              </w:rPr>
            </w:pPr>
            <w:r w:rsidRPr="009513A8">
              <w:rPr>
                <w:rFonts w:ascii="Times New Roman" w:hAnsi="Times New Roman" w:cs="Times New Roman"/>
                <w:sz w:val="24"/>
                <w:szCs w:val="24"/>
                <w:lang w:val="en-US"/>
              </w:rPr>
              <w:t xml:space="preserve">In 2017, the Group’s Internal Control Department launched the </w:t>
            </w:r>
            <w:r w:rsidRPr="0053063A">
              <w:rPr>
                <w:rFonts w:ascii="Times New Roman" w:hAnsi="Times New Roman" w:cs="Times New Roman"/>
                <w:sz w:val="24"/>
                <w:szCs w:val="24"/>
                <w:lang w:val="en-US"/>
              </w:rPr>
              <w:t>LVMH Internal Control Academy</w:t>
            </w:r>
            <w:r w:rsidRPr="009513A8">
              <w:rPr>
                <w:rFonts w:ascii="Times New Roman" w:hAnsi="Times New Roman" w:cs="Times New Roman"/>
                <w:sz w:val="24"/>
                <w:szCs w:val="24"/>
                <w:lang w:val="en-US"/>
              </w:rPr>
              <w:t>, the main aim of which is to provide structured management for the entire network of controllers, internal auditors and officers in these areas. As such, this three or fo</w:t>
            </w:r>
            <w:r w:rsidR="00F20DDC">
              <w:rPr>
                <w:rFonts w:ascii="Times New Roman" w:hAnsi="Times New Roman" w:cs="Times New Roman"/>
                <w:sz w:val="24"/>
                <w:szCs w:val="24"/>
                <w:lang w:val="en-US"/>
              </w:rPr>
              <w:t>ur-</w:t>
            </w:r>
            <w:r w:rsidRPr="009513A8">
              <w:rPr>
                <w:rFonts w:ascii="Times New Roman" w:hAnsi="Times New Roman" w:cs="Times New Roman"/>
                <w:sz w:val="24"/>
                <w:szCs w:val="24"/>
                <w:lang w:val="en-US"/>
              </w:rPr>
              <w:t>day training course called “The Fundamentals” was implemented in France and abroad; this training course was entirely created and run by senior internal controllers within LVMH group companies.</w:t>
            </w:r>
          </w:p>
          <w:p w:rsidR="007415E0" w:rsidRPr="00DC5F21" w:rsidRDefault="007415E0" w:rsidP="007415E0">
            <w:pPr>
              <w:pStyle w:val="Paragraphedeliste"/>
              <w:autoSpaceDE w:val="0"/>
              <w:autoSpaceDN w:val="0"/>
              <w:adjustRightInd w:val="0"/>
              <w:spacing w:after="0" w:line="240" w:lineRule="auto"/>
              <w:ind w:left="176"/>
              <w:jc w:val="both"/>
              <w:rPr>
                <w:rFonts w:ascii="Times New Roman" w:hAnsi="Times New Roman" w:cs="Times New Roman"/>
                <w:iCs/>
                <w:color w:val="000000"/>
                <w:sz w:val="10"/>
                <w:szCs w:val="10"/>
                <w:lang w:val="en-GB" w:eastAsia="zh-TW"/>
              </w:rPr>
            </w:pPr>
          </w:p>
          <w:p w:rsidR="007415E0" w:rsidRPr="007415E0" w:rsidRDefault="009513A8" w:rsidP="001208A3">
            <w:pPr>
              <w:pStyle w:val="Paragraphedeliste"/>
              <w:numPr>
                <w:ilvl w:val="0"/>
                <w:numId w:val="107"/>
              </w:numPr>
              <w:autoSpaceDE w:val="0"/>
              <w:autoSpaceDN w:val="0"/>
              <w:adjustRightInd w:val="0"/>
              <w:spacing w:after="0" w:line="240" w:lineRule="auto"/>
              <w:ind w:left="176" w:firstLine="0"/>
              <w:jc w:val="both"/>
              <w:rPr>
                <w:rFonts w:ascii="Times New Roman" w:hAnsi="Times New Roman" w:cs="Times New Roman"/>
                <w:b/>
                <w:iCs/>
                <w:color w:val="000000"/>
                <w:sz w:val="24"/>
                <w:szCs w:val="24"/>
                <w:lang w:val="en-GB" w:eastAsia="zh-TW"/>
              </w:rPr>
            </w:pPr>
            <w:r w:rsidRPr="009513A8">
              <w:rPr>
                <w:rFonts w:ascii="Times New Roman" w:hAnsi="Times New Roman" w:cs="Times New Roman"/>
                <w:sz w:val="24"/>
                <w:szCs w:val="24"/>
                <w:lang w:val="en-US"/>
              </w:rPr>
              <w:t>The Group’s training efforts also include a number of programs and modules dedicated to the environment, such as safety and preventing risks at work.</w:t>
            </w:r>
          </w:p>
          <w:p w:rsidR="007415E0" w:rsidRPr="00DC5F21" w:rsidRDefault="007415E0" w:rsidP="007415E0">
            <w:pPr>
              <w:pStyle w:val="Paragraphedeliste"/>
              <w:autoSpaceDE w:val="0"/>
              <w:autoSpaceDN w:val="0"/>
              <w:adjustRightInd w:val="0"/>
              <w:spacing w:after="0" w:line="240" w:lineRule="auto"/>
              <w:ind w:left="176"/>
              <w:jc w:val="both"/>
              <w:rPr>
                <w:rFonts w:ascii="Times New Roman" w:hAnsi="Times New Roman" w:cs="Times New Roman"/>
                <w:iCs/>
                <w:color w:val="000000"/>
                <w:sz w:val="10"/>
                <w:szCs w:val="10"/>
                <w:lang w:val="en-GB" w:eastAsia="zh-T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14"/>
              <w:gridCol w:w="1459"/>
            </w:tblGrid>
            <w:tr w:rsidR="007415E0" w:rsidRPr="003670D2" w:rsidTr="00D8021E">
              <w:tc>
                <w:tcPr>
                  <w:tcW w:w="8114" w:type="dxa"/>
                  <w:tcBorders>
                    <w:top w:val="nil"/>
                    <w:left w:val="nil"/>
                    <w:bottom w:val="nil"/>
                    <w:right w:val="nil"/>
                  </w:tcBorders>
                  <w:shd w:val="clear" w:color="auto" w:fill="auto"/>
                </w:tcPr>
                <w:p w:rsidR="007415E0" w:rsidRPr="00D6394F" w:rsidRDefault="007415E0" w:rsidP="001208A3">
                  <w:pPr>
                    <w:pStyle w:val="Paragraphedeliste"/>
                    <w:numPr>
                      <w:ilvl w:val="0"/>
                      <w:numId w:val="107"/>
                    </w:numPr>
                    <w:autoSpaceDE w:val="0"/>
                    <w:autoSpaceDN w:val="0"/>
                    <w:adjustRightInd w:val="0"/>
                    <w:spacing w:after="0" w:line="240" w:lineRule="auto"/>
                    <w:ind w:left="68" w:firstLine="0"/>
                    <w:jc w:val="both"/>
                    <w:rPr>
                      <w:rFonts w:ascii="Times New Roman" w:hAnsi="Times New Roman" w:cs="Times New Roman"/>
                      <w:sz w:val="24"/>
                      <w:szCs w:val="24"/>
                      <w:lang w:val="en-US"/>
                    </w:rPr>
                  </w:pPr>
                  <w:r w:rsidRPr="007415E0">
                    <w:rPr>
                      <w:rFonts w:ascii="Times New Roman" w:hAnsi="Times New Roman" w:cs="Times New Roman"/>
                      <w:sz w:val="24"/>
                      <w:szCs w:val="24"/>
                      <w:lang w:val="en-US"/>
                    </w:rPr>
                    <w:t xml:space="preserve">The Environment Department thus works to inform, train and raise awareness among employees with regard to the conservation of natural </w:t>
                  </w:r>
                </w:p>
              </w:tc>
              <w:tc>
                <w:tcPr>
                  <w:tcW w:w="1459" w:type="dxa"/>
                  <w:tcBorders>
                    <w:top w:val="nil"/>
                    <w:left w:val="nil"/>
                    <w:bottom w:val="nil"/>
                    <w:right w:val="nil"/>
                  </w:tcBorders>
                  <w:shd w:val="clear" w:color="auto" w:fill="auto"/>
                </w:tcPr>
                <w:p w:rsidR="007415E0" w:rsidRPr="00E8110C" w:rsidRDefault="008F7E4D" w:rsidP="00D8021E">
                  <w:pPr>
                    <w:autoSpaceDE w:val="0"/>
                    <w:autoSpaceDN w:val="0"/>
                    <w:adjustRightInd w:val="0"/>
                    <w:jc w:val="both"/>
                    <w:rPr>
                      <w:color w:val="000000"/>
                      <w:lang w:val="en-US" w:eastAsia="zh-TW"/>
                    </w:rPr>
                  </w:pPr>
                  <w:r w:rsidRPr="008F7E4D">
                    <w:rPr>
                      <w:noProof/>
                    </w:rPr>
                    <w:pict>
                      <v:roundrect id="_x0000_s1858" style="position:absolute;left:0;text-align:left;margin-left:-1.75pt;margin-top:3.25pt;width:71.5pt;height:22.4pt;z-index:25184204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858">
                          <w:txbxContent>
                            <w:p w:rsidR="003670D2" w:rsidRPr="00F56831" w:rsidRDefault="003670D2" w:rsidP="007415E0">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9513A8" w:rsidRPr="007415E0" w:rsidRDefault="007415E0" w:rsidP="007415E0">
            <w:pPr>
              <w:pStyle w:val="Paragraphedeliste"/>
              <w:autoSpaceDE w:val="0"/>
              <w:autoSpaceDN w:val="0"/>
              <w:adjustRightInd w:val="0"/>
              <w:spacing w:after="0" w:line="240" w:lineRule="auto"/>
              <w:ind w:left="176"/>
              <w:jc w:val="both"/>
              <w:rPr>
                <w:rFonts w:ascii="Times New Roman" w:hAnsi="Times New Roman" w:cs="Times New Roman"/>
                <w:sz w:val="24"/>
                <w:szCs w:val="24"/>
                <w:lang w:val="en-US"/>
              </w:rPr>
            </w:pPr>
            <w:proofErr w:type="gramStart"/>
            <w:r w:rsidRPr="007415E0">
              <w:rPr>
                <w:rFonts w:ascii="Times New Roman" w:hAnsi="Times New Roman" w:cs="Times New Roman"/>
                <w:sz w:val="24"/>
                <w:szCs w:val="24"/>
                <w:lang w:val="en-US"/>
              </w:rPr>
              <w:t>resources</w:t>
            </w:r>
            <w:proofErr w:type="gramEnd"/>
            <w:r w:rsidRPr="007415E0">
              <w:rPr>
                <w:rFonts w:ascii="Times New Roman" w:hAnsi="Times New Roman" w:cs="Times New Roman"/>
                <w:sz w:val="24"/>
                <w:szCs w:val="24"/>
                <w:lang w:val="en-US"/>
              </w:rPr>
              <w:t xml:space="preserve">. In 2016, the Group established an Environment Academy to serve this role. The Academy designs courses in line with the objectives of the LIFE program, employing a range of </w:t>
            </w:r>
            <w:r w:rsidRPr="007415E0">
              <w:rPr>
                <w:rFonts w:ascii="Times New Roman" w:hAnsi="Times New Roman" w:cs="Times New Roman"/>
                <w:sz w:val="24"/>
                <w:szCs w:val="24"/>
                <w:lang w:val="en-US"/>
              </w:rPr>
              <w:lastRenderedPageBreak/>
              <w:t>educationa</w:t>
            </w:r>
            <w:r w:rsidR="00F20DDC">
              <w:rPr>
                <w:rFonts w:ascii="Times New Roman" w:hAnsi="Times New Roman" w:cs="Times New Roman"/>
                <w:sz w:val="24"/>
                <w:szCs w:val="24"/>
                <w:lang w:val="en-US"/>
              </w:rPr>
              <w:t>l methods and materials – face-to-face training sessions, e-</w:t>
            </w:r>
            <w:r w:rsidRPr="007415E0">
              <w:rPr>
                <w:rFonts w:ascii="Times New Roman" w:hAnsi="Times New Roman" w:cs="Times New Roman"/>
                <w:sz w:val="24"/>
                <w:szCs w:val="24"/>
                <w:lang w:val="en-US"/>
              </w:rPr>
              <w:t>learning modules, virtual classes, etc. – and covering a larg</w:t>
            </w:r>
            <w:r w:rsidR="00F20DDC">
              <w:rPr>
                <w:rFonts w:ascii="Times New Roman" w:hAnsi="Times New Roman" w:cs="Times New Roman"/>
                <w:sz w:val="24"/>
                <w:szCs w:val="24"/>
                <w:lang w:val="en-US"/>
              </w:rPr>
              <w:t>e number of subjects, from eco-</w:t>
            </w:r>
            <w:r w:rsidRPr="007415E0">
              <w:rPr>
                <w:rFonts w:ascii="Times New Roman" w:hAnsi="Times New Roman" w:cs="Times New Roman"/>
                <w:sz w:val="24"/>
                <w:szCs w:val="24"/>
                <w:lang w:val="en-US"/>
              </w:rPr>
              <w:t xml:space="preserve">design to environmental audits. In addition, almost all Maisons continued with their employee environmental training and awareness programs. These programs </w:t>
            </w:r>
            <w:proofErr w:type="gramStart"/>
            <w:r w:rsidRPr="007415E0">
              <w:rPr>
                <w:rFonts w:ascii="Times New Roman" w:hAnsi="Times New Roman" w:cs="Times New Roman"/>
                <w:sz w:val="24"/>
                <w:szCs w:val="24"/>
                <w:lang w:val="en-US"/>
              </w:rPr>
              <w:t xml:space="preserve">totaled </w:t>
            </w:r>
            <w:r w:rsidRPr="007415E0">
              <w:rPr>
                <w:lang w:val="en-US"/>
              </w:rPr>
              <w:t xml:space="preserve"> </w:t>
            </w:r>
            <w:r w:rsidRPr="007415E0">
              <w:rPr>
                <w:rFonts w:ascii="Times New Roman" w:hAnsi="Times New Roman" w:cs="Times New Roman"/>
                <w:sz w:val="24"/>
                <w:szCs w:val="24"/>
                <w:lang w:val="en-US"/>
              </w:rPr>
              <w:t>20,196</w:t>
            </w:r>
            <w:proofErr w:type="gramEnd"/>
            <w:r w:rsidRPr="007415E0">
              <w:rPr>
                <w:rFonts w:ascii="Times New Roman" w:hAnsi="Times New Roman" w:cs="Times New Roman"/>
                <w:sz w:val="24"/>
                <w:szCs w:val="24"/>
                <w:lang w:val="en-US"/>
              </w:rPr>
              <w:t xml:space="preserve"> hours. </w:t>
            </w:r>
            <w:r w:rsidRPr="009513A8">
              <w:rPr>
                <w:rFonts w:ascii="Times New Roman" w:hAnsi="Times New Roman" w:cs="Times New Roman"/>
                <w:sz w:val="24"/>
                <w:szCs w:val="24"/>
                <w:lang w:val="en-GB"/>
              </w:rPr>
              <w:t>[</w:t>
            </w:r>
            <w:r w:rsidRPr="009513A8">
              <w:rPr>
                <w:rFonts w:ascii="Times New Roman" w:hAnsi="Times New Roman" w:cs="Times New Roman"/>
                <w:b/>
                <w:sz w:val="24"/>
                <w:szCs w:val="24"/>
                <w:lang w:val="en-GB"/>
              </w:rPr>
              <w:sym w:font="Wingdings" w:char="F026"/>
            </w:r>
            <w:r w:rsidRPr="009513A8">
              <w:rPr>
                <w:rFonts w:ascii="Times New Roman" w:hAnsi="Times New Roman" w:cs="Times New Roman"/>
                <w:sz w:val="24"/>
                <w:szCs w:val="24"/>
                <w:lang w:val="en-GB"/>
              </w:rPr>
              <w:t xml:space="preserve"> </w:t>
            </w:r>
            <w:r w:rsidRPr="009513A8">
              <w:rPr>
                <w:rFonts w:ascii="Times New Roman" w:hAnsi="Times New Roman" w:cs="Times New Roman"/>
                <w:sz w:val="24"/>
                <w:szCs w:val="24"/>
                <w:lang w:val="en-US"/>
              </w:rPr>
              <w:t>More information in t</w:t>
            </w:r>
            <w:r>
              <w:rPr>
                <w:rFonts w:ascii="Times New Roman" w:hAnsi="Times New Roman" w:cs="Times New Roman"/>
                <w:sz w:val="24"/>
                <w:szCs w:val="24"/>
                <w:lang w:val="en-US"/>
              </w:rPr>
              <w:t>he “2018</w:t>
            </w:r>
            <w:r w:rsidRPr="009513A8">
              <w:rPr>
                <w:rFonts w:ascii="Times New Roman" w:hAnsi="Times New Roman" w:cs="Times New Roman"/>
                <w:sz w:val="24"/>
                <w:szCs w:val="24"/>
                <w:lang w:val="en-US"/>
              </w:rPr>
              <w:t xml:space="preserve"> </w:t>
            </w:r>
            <w:r>
              <w:rPr>
                <w:rFonts w:ascii="Times New Roman" w:hAnsi="Times New Roman" w:cs="Times New Roman"/>
                <w:sz w:val="24"/>
                <w:szCs w:val="24"/>
                <w:lang w:val="en-US"/>
              </w:rPr>
              <w:t>Environmental Report</w:t>
            </w:r>
            <w:r w:rsidRPr="009513A8">
              <w:rPr>
                <w:rFonts w:ascii="Times New Roman" w:hAnsi="Times New Roman" w:cs="Times New Roman"/>
                <w:sz w:val="24"/>
                <w:szCs w:val="24"/>
                <w:lang w:val="en-US"/>
              </w:rPr>
              <w:t xml:space="preserve">” </w:t>
            </w:r>
            <w:r>
              <w:rPr>
                <w:rFonts w:ascii="Times New Roman" w:hAnsi="Times New Roman" w:cs="Times New Roman"/>
                <w:sz w:val="24"/>
                <w:szCs w:val="24"/>
                <w:lang w:val="en-US"/>
              </w:rPr>
              <w:t>(p. 13)</w:t>
            </w:r>
            <w:r w:rsidRPr="009513A8">
              <w:rPr>
                <w:rFonts w:ascii="Times New Roman" w:hAnsi="Times New Roman" w:cs="Times New Roman"/>
                <w:sz w:val="24"/>
                <w:szCs w:val="24"/>
                <w:lang w:val="en-US"/>
              </w:rPr>
              <w:t>]</w:t>
            </w:r>
          </w:p>
        </w:tc>
      </w:tr>
    </w:tbl>
    <w:p w:rsidR="009513A8" w:rsidRPr="00DC5F21" w:rsidRDefault="009513A8" w:rsidP="00FF6647">
      <w:pPr>
        <w:autoSpaceDE w:val="0"/>
        <w:autoSpaceDN w:val="0"/>
        <w:adjustRightInd w:val="0"/>
        <w:jc w:val="both"/>
        <w:rPr>
          <w:sz w:val="16"/>
          <w:szCs w:val="16"/>
          <w:lang w:val="en-US"/>
        </w:rPr>
      </w:pPr>
    </w:p>
    <w:p w:rsidR="00D6394F" w:rsidRPr="00D6394F" w:rsidRDefault="00C717E2" w:rsidP="001208A3">
      <w:pPr>
        <w:pStyle w:val="Paragraphedeliste"/>
        <w:numPr>
          <w:ilvl w:val="0"/>
          <w:numId w:val="103"/>
        </w:numPr>
        <w:autoSpaceDE w:val="0"/>
        <w:autoSpaceDN w:val="0"/>
        <w:adjustRightInd w:val="0"/>
        <w:spacing w:after="0" w:line="240" w:lineRule="auto"/>
        <w:jc w:val="both"/>
        <w:rPr>
          <w:rFonts w:ascii="Times New Roman" w:hAnsi="Times New Roman" w:cs="Times New Roman"/>
          <w:b/>
          <w:sz w:val="24"/>
          <w:szCs w:val="24"/>
          <w:lang w:val="en-US"/>
        </w:rPr>
      </w:pPr>
      <w:r w:rsidRPr="00D6394F">
        <w:rPr>
          <w:rFonts w:ascii="Times New Roman" w:hAnsi="Times New Roman" w:cs="Times New Roman"/>
          <w:b/>
          <w:sz w:val="24"/>
          <w:szCs w:val="24"/>
          <w:lang w:val="en-US"/>
        </w:rPr>
        <w:t>participating in cross-sector initiatives covering high-risk areas</w:t>
      </w:r>
      <w:r w:rsidR="00D6394F">
        <w:rPr>
          <w:rFonts w:ascii="Times New Roman" w:hAnsi="Times New Roman" w:cs="Times New Roman"/>
          <w:b/>
          <w:sz w:val="24"/>
          <w:szCs w:val="24"/>
          <w:lang w:val="en-US"/>
        </w:rPr>
        <w:t>:</w:t>
      </w:r>
    </w:p>
    <w:p w:rsidR="00D6394F" w:rsidRPr="00CF2BA8" w:rsidRDefault="00D6394F" w:rsidP="00D6394F">
      <w:pPr>
        <w:autoSpaceDE w:val="0"/>
        <w:autoSpaceDN w:val="0"/>
        <w:adjustRightInd w:val="0"/>
        <w:ind w:left="709"/>
        <w:jc w:val="both"/>
        <w:rPr>
          <w:sz w:val="8"/>
          <w:szCs w:val="8"/>
          <w:lang w:val="en-US"/>
        </w:rPr>
      </w:pPr>
    </w:p>
    <w:p w:rsidR="00E8110C" w:rsidRPr="005943E7" w:rsidRDefault="00E8110C" w:rsidP="00D6394F">
      <w:pPr>
        <w:autoSpaceDE w:val="0"/>
        <w:autoSpaceDN w:val="0"/>
        <w:adjustRightInd w:val="0"/>
        <w:ind w:left="709"/>
        <w:jc w:val="both"/>
        <w:rPr>
          <w:lang w:val="en-US"/>
        </w:rPr>
      </w:pPr>
      <w:r w:rsidRPr="005943E7">
        <w:rPr>
          <w:lang w:val="en-US"/>
        </w:rPr>
        <w:t>In addition to its actions aimed at direct suppliers, LVMH takes</w:t>
      </w:r>
      <w:r w:rsidR="005943E7" w:rsidRPr="005943E7">
        <w:rPr>
          <w:lang w:val="en-US"/>
        </w:rPr>
        <w:t xml:space="preserve"> </w:t>
      </w:r>
      <w:r w:rsidRPr="005943E7">
        <w:rPr>
          <w:lang w:val="en-US"/>
        </w:rPr>
        <w:t>part in initiatives intended to improve visibility along supply</w:t>
      </w:r>
      <w:r w:rsidR="005943E7" w:rsidRPr="005943E7">
        <w:rPr>
          <w:lang w:val="en-US"/>
        </w:rPr>
        <w:t xml:space="preserve"> </w:t>
      </w:r>
      <w:r w:rsidRPr="005943E7">
        <w:rPr>
          <w:lang w:val="en-US"/>
        </w:rPr>
        <w:t>chains and throughout subcontractor networks, to ensure that</w:t>
      </w:r>
      <w:r w:rsidR="005943E7" w:rsidRPr="005943E7">
        <w:rPr>
          <w:lang w:val="en-US"/>
        </w:rPr>
        <w:t xml:space="preserve"> </w:t>
      </w:r>
      <w:r w:rsidRPr="005943E7">
        <w:rPr>
          <w:lang w:val="en-US"/>
        </w:rPr>
        <w:t>it can best assess and support all stakeholders.</w:t>
      </w:r>
    </w:p>
    <w:p w:rsidR="00D6394F" w:rsidRPr="00DC5F21" w:rsidRDefault="00D6394F" w:rsidP="005943E7">
      <w:pPr>
        <w:autoSpaceDE w:val="0"/>
        <w:autoSpaceDN w:val="0"/>
        <w:adjustRightInd w:val="0"/>
        <w:jc w:val="both"/>
        <w:rPr>
          <w:sz w:val="10"/>
          <w:szCs w:val="10"/>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0"/>
        <w:gridCol w:w="1426"/>
      </w:tblGrid>
      <w:tr w:rsidR="00D6394F" w:rsidRPr="00E8110C" w:rsidTr="00D8021E">
        <w:tc>
          <w:tcPr>
            <w:tcW w:w="9180" w:type="dxa"/>
            <w:tcBorders>
              <w:top w:val="nil"/>
              <w:left w:val="nil"/>
              <w:bottom w:val="nil"/>
              <w:right w:val="nil"/>
            </w:tcBorders>
            <w:shd w:val="clear" w:color="auto" w:fill="auto"/>
          </w:tcPr>
          <w:p w:rsidR="00D6394F" w:rsidRPr="00D6394F" w:rsidRDefault="00D6394F" w:rsidP="00D6394F">
            <w:pPr>
              <w:autoSpaceDE w:val="0"/>
              <w:autoSpaceDN w:val="0"/>
              <w:adjustRightInd w:val="0"/>
              <w:ind w:left="709"/>
              <w:jc w:val="both"/>
              <w:rPr>
                <w:lang w:val="en-US"/>
              </w:rPr>
            </w:pPr>
            <w:r w:rsidRPr="005943E7">
              <w:rPr>
                <w:lang w:val="en-US"/>
              </w:rPr>
              <w:t xml:space="preserve">Working groups have been put in place and targeted programs rolled out to address issues specific to each of the industry sectors in which the Group operates. To </w:t>
            </w:r>
          </w:p>
        </w:tc>
        <w:tc>
          <w:tcPr>
            <w:tcW w:w="1426" w:type="dxa"/>
            <w:tcBorders>
              <w:top w:val="nil"/>
              <w:left w:val="nil"/>
              <w:bottom w:val="nil"/>
              <w:right w:val="nil"/>
            </w:tcBorders>
            <w:shd w:val="clear" w:color="auto" w:fill="auto"/>
          </w:tcPr>
          <w:p w:rsidR="00D6394F" w:rsidRPr="00E8110C" w:rsidRDefault="008F7E4D" w:rsidP="00D8021E">
            <w:pPr>
              <w:autoSpaceDE w:val="0"/>
              <w:autoSpaceDN w:val="0"/>
              <w:adjustRightInd w:val="0"/>
              <w:jc w:val="both"/>
              <w:rPr>
                <w:color w:val="000000"/>
                <w:lang w:val="en-US" w:eastAsia="zh-TW"/>
              </w:rPr>
            </w:pPr>
            <w:r w:rsidRPr="008F7E4D">
              <w:rPr>
                <w:noProof/>
              </w:rPr>
              <w:pict>
                <v:roundrect id="_x0000_s1851" style="position:absolute;left:0;text-align:left;margin-left:-1.75pt;margin-top:3.25pt;width:71.5pt;height:22.4pt;z-index:25183078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851">
                    <w:txbxContent>
                      <w:p w:rsidR="003670D2" w:rsidRPr="00F56831" w:rsidRDefault="003670D2" w:rsidP="00D6394F">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5943E7" w:rsidRDefault="00D6394F" w:rsidP="00D6394F">
      <w:pPr>
        <w:autoSpaceDE w:val="0"/>
        <w:autoSpaceDN w:val="0"/>
        <w:adjustRightInd w:val="0"/>
        <w:ind w:left="709"/>
        <w:jc w:val="both"/>
        <w:rPr>
          <w:lang w:val="en-US"/>
        </w:rPr>
      </w:pPr>
      <w:proofErr w:type="gramStart"/>
      <w:r w:rsidRPr="005943E7">
        <w:rPr>
          <w:lang w:val="en-US"/>
        </w:rPr>
        <w:t>maximize</w:t>
      </w:r>
      <w:proofErr w:type="gramEnd"/>
      <w:r w:rsidRPr="005943E7">
        <w:rPr>
          <w:lang w:val="en-US"/>
        </w:rPr>
        <w:t xml:space="preserve"> efficiency and optimize influence over subcontractors’ practices, preferenc</w:t>
      </w:r>
      <w:r w:rsidR="00F20DDC">
        <w:rPr>
          <w:lang w:val="en-US"/>
        </w:rPr>
        <w:t>e is generally given to sector-</w:t>
      </w:r>
      <w:r w:rsidRPr="005943E7">
        <w:rPr>
          <w:lang w:val="en-US"/>
        </w:rPr>
        <w:t>specific initiatives covering multiple purchasing entities.</w:t>
      </w:r>
    </w:p>
    <w:p w:rsidR="00D6394F" w:rsidRPr="00DC5F21" w:rsidRDefault="00D6394F" w:rsidP="005943E7">
      <w:pPr>
        <w:autoSpaceDE w:val="0"/>
        <w:autoSpaceDN w:val="0"/>
        <w:adjustRightInd w:val="0"/>
        <w:jc w:val="both"/>
        <w:rPr>
          <w:sz w:val="10"/>
          <w:szCs w:val="10"/>
          <w:lang w:val="en-US"/>
        </w:rPr>
      </w:pPr>
    </w:p>
    <w:p w:rsidR="005943E7" w:rsidRPr="005943E7" w:rsidRDefault="00E8110C" w:rsidP="001208A3">
      <w:pPr>
        <w:pStyle w:val="Paragraphedeliste"/>
        <w:numPr>
          <w:ilvl w:val="0"/>
          <w:numId w:val="105"/>
        </w:numPr>
        <w:autoSpaceDE w:val="0"/>
        <w:autoSpaceDN w:val="0"/>
        <w:adjustRightInd w:val="0"/>
        <w:spacing w:after="0" w:line="240" w:lineRule="auto"/>
        <w:jc w:val="both"/>
        <w:rPr>
          <w:rFonts w:ascii="Times New Roman" w:hAnsi="Times New Roman" w:cs="Times New Roman"/>
          <w:sz w:val="24"/>
          <w:szCs w:val="24"/>
          <w:lang w:val="en-US"/>
        </w:rPr>
      </w:pPr>
      <w:r w:rsidRPr="005943E7">
        <w:rPr>
          <w:rFonts w:ascii="Times New Roman" w:hAnsi="Times New Roman" w:cs="Times New Roman"/>
          <w:sz w:val="24"/>
          <w:szCs w:val="24"/>
          <w:lang w:val="en-US"/>
        </w:rPr>
        <w:t>For Maisons in the Watches and Jewelry business group, the</w:t>
      </w:r>
      <w:r w:rsidR="005943E7" w:rsidRPr="005943E7">
        <w:rPr>
          <w:rFonts w:ascii="Times New Roman" w:hAnsi="Times New Roman" w:cs="Times New Roman"/>
          <w:sz w:val="24"/>
          <w:szCs w:val="24"/>
          <w:lang w:val="en-US"/>
        </w:rPr>
        <w:t xml:space="preserve"> </w:t>
      </w:r>
      <w:r w:rsidRPr="005943E7">
        <w:rPr>
          <w:rFonts w:ascii="Times New Roman" w:hAnsi="Times New Roman" w:cs="Times New Roman"/>
          <w:sz w:val="24"/>
          <w:szCs w:val="24"/>
          <w:lang w:val="en-US"/>
        </w:rPr>
        <w:t>mining sector, which is highly fragmented and relies substantially</w:t>
      </w:r>
      <w:r w:rsidR="005943E7" w:rsidRPr="005943E7">
        <w:rPr>
          <w:rFonts w:ascii="Times New Roman" w:hAnsi="Times New Roman" w:cs="Times New Roman"/>
          <w:sz w:val="24"/>
          <w:szCs w:val="24"/>
          <w:lang w:val="en-US"/>
        </w:rPr>
        <w:t xml:space="preserve"> </w:t>
      </w:r>
      <w:r w:rsidRPr="005943E7">
        <w:rPr>
          <w:rFonts w:ascii="Times New Roman" w:hAnsi="Times New Roman" w:cs="Times New Roman"/>
          <w:sz w:val="24"/>
          <w:szCs w:val="24"/>
          <w:lang w:val="en-US"/>
        </w:rPr>
        <w:t>on the informal economy, carries significant risks to human</w:t>
      </w:r>
      <w:r w:rsidR="005943E7" w:rsidRPr="005943E7">
        <w:rPr>
          <w:rFonts w:ascii="Times New Roman" w:hAnsi="Times New Roman" w:cs="Times New Roman"/>
          <w:sz w:val="24"/>
          <w:szCs w:val="24"/>
          <w:lang w:val="en-US"/>
        </w:rPr>
        <w:t xml:space="preserve"> </w:t>
      </w:r>
      <w:r w:rsidRPr="005943E7">
        <w:rPr>
          <w:rFonts w:ascii="Times New Roman" w:hAnsi="Times New Roman" w:cs="Times New Roman"/>
          <w:sz w:val="24"/>
          <w:szCs w:val="24"/>
          <w:lang w:val="en-US"/>
        </w:rPr>
        <w:t>rights. As such, the Maisons have formally committed under</w:t>
      </w:r>
      <w:r w:rsidR="005943E7" w:rsidRPr="005943E7">
        <w:rPr>
          <w:rFonts w:ascii="Times New Roman" w:hAnsi="Times New Roman" w:cs="Times New Roman"/>
          <w:sz w:val="24"/>
          <w:szCs w:val="24"/>
          <w:lang w:val="en-US"/>
        </w:rPr>
        <w:t xml:space="preserve"> </w:t>
      </w:r>
      <w:r w:rsidRPr="005943E7">
        <w:rPr>
          <w:rFonts w:ascii="Times New Roman" w:hAnsi="Times New Roman" w:cs="Times New Roman"/>
          <w:sz w:val="24"/>
          <w:szCs w:val="24"/>
          <w:lang w:val="en-US"/>
        </w:rPr>
        <w:t>the LIFE 2020 program to ensuring that all diamond and gold</w:t>
      </w:r>
      <w:r w:rsidR="005943E7" w:rsidRPr="005943E7">
        <w:rPr>
          <w:rFonts w:ascii="Times New Roman" w:hAnsi="Times New Roman" w:cs="Times New Roman"/>
          <w:sz w:val="24"/>
          <w:szCs w:val="24"/>
          <w:lang w:val="en-US"/>
        </w:rPr>
        <w:t xml:space="preserve"> </w:t>
      </w:r>
      <w:r w:rsidRPr="005943E7">
        <w:rPr>
          <w:rFonts w:ascii="Times New Roman" w:hAnsi="Times New Roman" w:cs="Times New Roman"/>
          <w:sz w:val="24"/>
          <w:szCs w:val="24"/>
          <w:lang w:val="en-US"/>
        </w:rPr>
        <w:t>supplies are certified by the Responsible Jewellery Council (RJC).</w:t>
      </w:r>
      <w:r w:rsidR="005943E7" w:rsidRPr="005943E7">
        <w:rPr>
          <w:rFonts w:ascii="Times New Roman" w:hAnsi="Times New Roman" w:cs="Times New Roman"/>
          <w:sz w:val="24"/>
          <w:szCs w:val="24"/>
          <w:lang w:val="en-US"/>
        </w:rPr>
        <w:t xml:space="preserve"> </w:t>
      </w:r>
      <w:r w:rsidRPr="005943E7">
        <w:rPr>
          <w:rFonts w:ascii="Times New Roman" w:hAnsi="Times New Roman" w:cs="Times New Roman"/>
          <w:sz w:val="24"/>
          <w:szCs w:val="24"/>
          <w:lang w:val="en-US"/>
        </w:rPr>
        <w:t>Alongside suppliers and other pioneering competitors, LVMH</w:t>
      </w:r>
      <w:r w:rsidR="005943E7" w:rsidRPr="005943E7">
        <w:rPr>
          <w:rFonts w:ascii="Times New Roman" w:hAnsi="Times New Roman" w:cs="Times New Roman"/>
          <w:sz w:val="24"/>
          <w:szCs w:val="24"/>
          <w:lang w:val="en-US"/>
        </w:rPr>
        <w:t xml:space="preserve"> </w:t>
      </w:r>
      <w:r w:rsidRPr="005943E7">
        <w:rPr>
          <w:rFonts w:ascii="Times New Roman" w:hAnsi="Times New Roman" w:cs="Times New Roman"/>
          <w:sz w:val="24"/>
          <w:szCs w:val="24"/>
          <w:lang w:val="en-US"/>
        </w:rPr>
        <w:t>also participates in the Coloured Gemstones Working Group</w:t>
      </w:r>
      <w:r w:rsidR="005943E7" w:rsidRPr="005943E7">
        <w:rPr>
          <w:rFonts w:ascii="Times New Roman" w:hAnsi="Times New Roman" w:cs="Times New Roman"/>
          <w:sz w:val="24"/>
          <w:szCs w:val="24"/>
          <w:lang w:val="en-US"/>
        </w:rPr>
        <w:t xml:space="preserve"> </w:t>
      </w:r>
      <w:r w:rsidRPr="005943E7">
        <w:rPr>
          <w:rFonts w:ascii="Times New Roman" w:hAnsi="Times New Roman" w:cs="Times New Roman"/>
          <w:sz w:val="24"/>
          <w:szCs w:val="24"/>
          <w:lang w:val="en-US"/>
        </w:rPr>
        <w:t>run by sustainable development consultancy The Dragonfly</w:t>
      </w:r>
      <w:r w:rsidR="005943E7" w:rsidRPr="005943E7">
        <w:rPr>
          <w:rFonts w:ascii="Times New Roman" w:hAnsi="Times New Roman" w:cs="Times New Roman"/>
          <w:sz w:val="24"/>
          <w:szCs w:val="24"/>
          <w:lang w:val="en-US"/>
        </w:rPr>
        <w:t xml:space="preserve"> </w:t>
      </w:r>
      <w:r w:rsidRPr="005943E7">
        <w:rPr>
          <w:rFonts w:ascii="Times New Roman" w:hAnsi="Times New Roman" w:cs="Times New Roman"/>
          <w:sz w:val="24"/>
          <w:szCs w:val="24"/>
          <w:lang w:val="en-US"/>
        </w:rPr>
        <w:t>Initiative, aimed at optimizing oversight of supply arrangements</w:t>
      </w:r>
      <w:r w:rsidR="005943E7" w:rsidRPr="005943E7">
        <w:rPr>
          <w:rFonts w:ascii="Times New Roman" w:hAnsi="Times New Roman" w:cs="Times New Roman"/>
          <w:sz w:val="24"/>
          <w:szCs w:val="24"/>
          <w:lang w:val="en-US"/>
        </w:rPr>
        <w:t xml:space="preserve"> </w:t>
      </w:r>
      <w:r w:rsidRPr="005943E7">
        <w:rPr>
          <w:rFonts w:ascii="Times New Roman" w:hAnsi="Times New Roman" w:cs="Times New Roman"/>
          <w:sz w:val="24"/>
          <w:szCs w:val="24"/>
          <w:lang w:val="en-US"/>
        </w:rPr>
        <w:t>for colored gemstones.</w:t>
      </w:r>
    </w:p>
    <w:p w:rsidR="005943E7" w:rsidRPr="005943E7" w:rsidRDefault="00E8110C" w:rsidP="001208A3">
      <w:pPr>
        <w:pStyle w:val="Paragraphedeliste"/>
        <w:numPr>
          <w:ilvl w:val="0"/>
          <w:numId w:val="105"/>
        </w:numPr>
        <w:autoSpaceDE w:val="0"/>
        <w:autoSpaceDN w:val="0"/>
        <w:adjustRightInd w:val="0"/>
        <w:spacing w:after="0" w:line="240" w:lineRule="auto"/>
        <w:jc w:val="both"/>
        <w:rPr>
          <w:rFonts w:ascii="Times New Roman" w:hAnsi="Times New Roman" w:cs="Times New Roman"/>
          <w:sz w:val="24"/>
          <w:szCs w:val="24"/>
          <w:lang w:val="en-US"/>
        </w:rPr>
      </w:pPr>
      <w:r w:rsidRPr="005943E7">
        <w:rPr>
          <w:rFonts w:ascii="Times New Roman" w:hAnsi="Times New Roman" w:cs="Times New Roman"/>
          <w:sz w:val="24"/>
          <w:szCs w:val="24"/>
          <w:lang w:val="en-US"/>
        </w:rPr>
        <w:t>Maisons in the Perfumes and Cosmetics business group have</w:t>
      </w:r>
      <w:r w:rsidR="005943E7" w:rsidRPr="005943E7">
        <w:rPr>
          <w:rFonts w:ascii="Times New Roman" w:hAnsi="Times New Roman" w:cs="Times New Roman"/>
          <w:sz w:val="24"/>
          <w:szCs w:val="24"/>
          <w:lang w:val="en-US"/>
        </w:rPr>
        <w:t xml:space="preserve"> </w:t>
      </w:r>
      <w:r w:rsidRPr="005943E7">
        <w:rPr>
          <w:rFonts w:ascii="Times New Roman" w:hAnsi="Times New Roman" w:cs="Times New Roman"/>
          <w:sz w:val="24"/>
          <w:szCs w:val="24"/>
          <w:lang w:val="en-US"/>
        </w:rPr>
        <w:t>signed up for the Responsible Beauty Initiative run by EcoVadis,</w:t>
      </w:r>
      <w:r w:rsidR="005943E7" w:rsidRPr="005943E7">
        <w:rPr>
          <w:rFonts w:ascii="Times New Roman" w:hAnsi="Times New Roman" w:cs="Times New Roman"/>
          <w:sz w:val="24"/>
          <w:szCs w:val="24"/>
          <w:lang w:val="en-US"/>
        </w:rPr>
        <w:t xml:space="preserve"> </w:t>
      </w:r>
      <w:r w:rsidRPr="005943E7">
        <w:rPr>
          <w:rFonts w:ascii="Times New Roman" w:hAnsi="Times New Roman" w:cs="Times New Roman"/>
          <w:sz w:val="24"/>
          <w:szCs w:val="24"/>
          <w:lang w:val="en-US"/>
        </w:rPr>
        <w:t>working with major sector players to develop action plans in</w:t>
      </w:r>
      <w:r w:rsidR="005943E7" w:rsidRPr="005943E7">
        <w:rPr>
          <w:rFonts w:ascii="Times New Roman" w:hAnsi="Times New Roman" w:cs="Times New Roman"/>
          <w:sz w:val="24"/>
          <w:szCs w:val="24"/>
          <w:lang w:val="en-US"/>
        </w:rPr>
        <w:t xml:space="preserve"> </w:t>
      </w:r>
      <w:r w:rsidRPr="005943E7">
        <w:rPr>
          <w:rFonts w:ascii="Times New Roman" w:hAnsi="Times New Roman" w:cs="Times New Roman"/>
          <w:sz w:val="24"/>
          <w:szCs w:val="24"/>
          <w:lang w:val="en-US"/>
        </w:rPr>
        <w:t>response</w:t>
      </w:r>
      <w:r w:rsidR="00F20DDC">
        <w:rPr>
          <w:rFonts w:ascii="Times New Roman" w:hAnsi="Times New Roman" w:cs="Times New Roman"/>
          <w:sz w:val="24"/>
          <w:szCs w:val="24"/>
          <w:lang w:val="en-US"/>
        </w:rPr>
        <w:t xml:space="preserve"> to business-</w:t>
      </w:r>
      <w:r w:rsidRPr="005943E7">
        <w:rPr>
          <w:rFonts w:ascii="Times New Roman" w:hAnsi="Times New Roman" w:cs="Times New Roman"/>
          <w:sz w:val="24"/>
          <w:szCs w:val="24"/>
          <w:lang w:val="en-US"/>
        </w:rPr>
        <w:t>specific issues. Work to map Indian mica</w:t>
      </w:r>
      <w:r w:rsidR="005943E7" w:rsidRPr="005943E7">
        <w:rPr>
          <w:rFonts w:ascii="Times New Roman" w:hAnsi="Times New Roman" w:cs="Times New Roman"/>
          <w:sz w:val="24"/>
          <w:szCs w:val="24"/>
          <w:lang w:val="en-US"/>
        </w:rPr>
        <w:t xml:space="preserve"> </w:t>
      </w:r>
      <w:r w:rsidRPr="005943E7">
        <w:rPr>
          <w:rFonts w:ascii="Times New Roman" w:hAnsi="Times New Roman" w:cs="Times New Roman"/>
          <w:sz w:val="24"/>
          <w:szCs w:val="24"/>
          <w:lang w:val="en-US"/>
        </w:rPr>
        <w:t>supply chains began in 2015, followed by a program of audits</w:t>
      </w:r>
      <w:r w:rsidR="005943E7" w:rsidRPr="005943E7">
        <w:rPr>
          <w:rFonts w:ascii="Times New Roman" w:hAnsi="Times New Roman" w:cs="Times New Roman"/>
          <w:sz w:val="24"/>
          <w:szCs w:val="24"/>
          <w:lang w:val="en-US"/>
        </w:rPr>
        <w:t xml:space="preserve"> </w:t>
      </w:r>
      <w:r w:rsidRPr="005943E7">
        <w:rPr>
          <w:rFonts w:ascii="Times New Roman" w:hAnsi="Times New Roman" w:cs="Times New Roman"/>
          <w:sz w:val="24"/>
          <w:szCs w:val="24"/>
          <w:lang w:val="en-US"/>
        </w:rPr>
        <w:t>down to individual mine level. Over 80% of the supply chain</w:t>
      </w:r>
      <w:r w:rsidR="005943E7" w:rsidRPr="005943E7">
        <w:rPr>
          <w:rFonts w:ascii="Times New Roman" w:hAnsi="Times New Roman" w:cs="Times New Roman"/>
          <w:sz w:val="24"/>
          <w:szCs w:val="24"/>
          <w:lang w:val="en-US"/>
        </w:rPr>
        <w:t xml:space="preserve"> </w:t>
      </w:r>
      <w:r w:rsidRPr="005943E7">
        <w:rPr>
          <w:rFonts w:ascii="Times New Roman" w:hAnsi="Times New Roman" w:cs="Times New Roman"/>
          <w:sz w:val="24"/>
          <w:szCs w:val="24"/>
          <w:lang w:val="en-US"/>
        </w:rPr>
        <w:t>has been covered to date. The business group is also involved</w:t>
      </w:r>
      <w:r w:rsidR="005943E7" w:rsidRPr="005943E7">
        <w:rPr>
          <w:rFonts w:ascii="Times New Roman" w:hAnsi="Times New Roman" w:cs="Times New Roman"/>
          <w:sz w:val="24"/>
          <w:szCs w:val="24"/>
          <w:lang w:val="en-US"/>
        </w:rPr>
        <w:t xml:space="preserve"> </w:t>
      </w:r>
      <w:r w:rsidRPr="005943E7">
        <w:rPr>
          <w:rFonts w:ascii="Times New Roman" w:hAnsi="Times New Roman" w:cs="Times New Roman"/>
          <w:sz w:val="24"/>
          <w:szCs w:val="24"/>
          <w:lang w:val="en-US"/>
        </w:rPr>
        <w:t>in the Responsible Mica Initiative, which aims to pool sector</w:t>
      </w:r>
      <w:r w:rsidR="005943E7" w:rsidRPr="005943E7">
        <w:rPr>
          <w:rFonts w:ascii="Times New Roman" w:hAnsi="Times New Roman" w:cs="Times New Roman"/>
          <w:sz w:val="24"/>
          <w:szCs w:val="24"/>
          <w:lang w:val="en-US"/>
        </w:rPr>
        <w:t xml:space="preserve"> </w:t>
      </w:r>
      <w:r w:rsidRPr="005943E7">
        <w:rPr>
          <w:rFonts w:ascii="Times New Roman" w:hAnsi="Times New Roman" w:cs="Times New Roman"/>
          <w:sz w:val="24"/>
          <w:szCs w:val="24"/>
          <w:lang w:val="en-US"/>
        </w:rPr>
        <w:t>stakeholders’ resources to ensure acceptable working conditions</w:t>
      </w:r>
      <w:r w:rsidR="005943E7" w:rsidRPr="005943E7">
        <w:rPr>
          <w:rFonts w:ascii="Times New Roman" w:hAnsi="Times New Roman" w:cs="Times New Roman"/>
          <w:sz w:val="24"/>
          <w:szCs w:val="24"/>
          <w:lang w:val="en-US"/>
        </w:rPr>
        <w:t xml:space="preserve"> </w:t>
      </w:r>
      <w:r w:rsidRPr="005943E7">
        <w:rPr>
          <w:rFonts w:ascii="Times New Roman" w:hAnsi="Times New Roman" w:cs="Times New Roman"/>
          <w:sz w:val="24"/>
          <w:szCs w:val="24"/>
          <w:lang w:val="en-US"/>
        </w:rPr>
        <w:t>in the sector by 2022. Lastly, the Maisons in the Perfumes and</w:t>
      </w:r>
      <w:r w:rsidR="005943E7" w:rsidRPr="005943E7">
        <w:rPr>
          <w:rFonts w:ascii="Times New Roman" w:hAnsi="Times New Roman" w:cs="Times New Roman"/>
          <w:sz w:val="24"/>
          <w:szCs w:val="24"/>
          <w:lang w:val="en-US"/>
        </w:rPr>
        <w:t xml:space="preserve"> </w:t>
      </w:r>
      <w:r w:rsidRPr="005943E7">
        <w:rPr>
          <w:rFonts w:ascii="Times New Roman" w:hAnsi="Times New Roman" w:cs="Times New Roman"/>
          <w:sz w:val="24"/>
          <w:szCs w:val="24"/>
          <w:lang w:val="en-US"/>
        </w:rPr>
        <w:t>Cosmetics business group have exceeded their target of using</w:t>
      </w:r>
      <w:r w:rsidR="005943E7" w:rsidRPr="005943E7">
        <w:rPr>
          <w:rFonts w:ascii="Times New Roman" w:hAnsi="Times New Roman" w:cs="Times New Roman"/>
          <w:sz w:val="24"/>
          <w:szCs w:val="24"/>
          <w:lang w:val="en-US"/>
        </w:rPr>
        <w:t xml:space="preserve"> </w:t>
      </w:r>
      <w:r w:rsidRPr="005943E7">
        <w:rPr>
          <w:rFonts w:ascii="Times New Roman" w:hAnsi="Times New Roman" w:cs="Times New Roman"/>
          <w:sz w:val="24"/>
          <w:szCs w:val="24"/>
          <w:lang w:val="en-US"/>
        </w:rPr>
        <w:t>at least 50% RSPO (Roundtable on Sustainable Palm Oil)</w:t>
      </w:r>
      <w:r w:rsidR="005943E7" w:rsidRPr="005943E7">
        <w:rPr>
          <w:rFonts w:ascii="Times New Roman" w:hAnsi="Times New Roman" w:cs="Times New Roman"/>
          <w:sz w:val="24"/>
          <w:szCs w:val="24"/>
          <w:lang w:val="en-US"/>
        </w:rPr>
        <w:t xml:space="preserve"> </w:t>
      </w:r>
      <w:r w:rsidRPr="005943E7">
        <w:rPr>
          <w:rFonts w:ascii="Times New Roman" w:hAnsi="Times New Roman" w:cs="Times New Roman"/>
          <w:sz w:val="24"/>
          <w:szCs w:val="24"/>
          <w:lang w:val="en-US"/>
        </w:rPr>
        <w:t>certified palm oil derivatives by the end of 2018 (79% of certified</w:t>
      </w:r>
      <w:r w:rsidR="005943E7" w:rsidRPr="005943E7">
        <w:rPr>
          <w:rFonts w:ascii="Times New Roman" w:hAnsi="Times New Roman" w:cs="Times New Roman"/>
          <w:sz w:val="24"/>
          <w:szCs w:val="24"/>
          <w:lang w:val="en-US"/>
        </w:rPr>
        <w:t xml:space="preserve"> </w:t>
      </w:r>
      <w:r w:rsidRPr="005943E7">
        <w:rPr>
          <w:rFonts w:ascii="Times New Roman" w:hAnsi="Times New Roman" w:cs="Times New Roman"/>
          <w:sz w:val="24"/>
          <w:szCs w:val="24"/>
          <w:lang w:val="en-US"/>
        </w:rPr>
        <w:t>derivatives, by weight).</w:t>
      </w:r>
    </w:p>
    <w:p w:rsidR="005943E7" w:rsidRPr="005943E7" w:rsidRDefault="00E8110C" w:rsidP="001208A3">
      <w:pPr>
        <w:pStyle w:val="Paragraphedeliste"/>
        <w:numPr>
          <w:ilvl w:val="0"/>
          <w:numId w:val="105"/>
        </w:numPr>
        <w:autoSpaceDE w:val="0"/>
        <w:autoSpaceDN w:val="0"/>
        <w:adjustRightInd w:val="0"/>
        <w:spacing w:after="0" w:line="240" w:lineRule="auto"/>
        <w:jc w:val="both"/>
        <w:rPr>
          <w:rFonts w:ascii="Times New Roman" w:hAnsi="Times New Roman" w:cs="Times New Roman"/>
          <w:sz w:val="24"/>
          <w:szCs w:val="24"/>
          <w:lang w:val="en-US"/>
        </w:rPr>
      </w:pPr>
      <w:r w:rsidRPr="005943E7">
        <w:rPr>
          <w:rFonts w:ascii="Times New Roman" w:hAnsi="Times New Roman" w:cs="Times New Roman"/>
          <w:sz w:val="24"/>
          <w:szCs w:val="24"/>
          <w:lang w:val="en-US"/>
        </w:rPr>
        <w:t>For Maisons in the Fashion and Leather Goods business group,</w:t>
      </w:r>
      <w:r w:rsidR="005943E7" w:rsidRPr="005943E7">
        <w:rPr>
          <w:rFonts w:ascii="Times New Roman" w:hAnsi="Times New Roman" w:cs="Times New Roman"/>
          <w:sz w:val="24"/>
          <w:szCs w:val="24"/>
          <w:lang w:val="en-US"/>
        </w:rPr>
        <w:t xml:space="preserve"> </w:t>
      </w:r>
      <w:r w:rsidRPr="005943E7">
        <w:rPr>
          <w:rFonts w:ascii="Times New Roman" w:hAnsi="Times New Roman" w:cs="Times New Roman"/>
          <w:sz w:val="24"/>
          <w:szCs w:val="24"/>
          <w:lang w:val="en-US"/>
        </w:rPr>
        <w:t>specific traceability requirements applicable to the leather and</w:t>
      </w:r>
      <w:r w:rsidR="005943E7" w:rsidRPr="005943E7">
        <w:rPr>
          <w:rFonts w:ascii="Times New Roman" w:hAnsi="Times New Roman" w:cs="Times New Roman"/>
          <w:sz w:val="24"/>
          <w:szCs w:val="24"/>
          <w:lang w:val="en-US"/>
        </w:rPr>
        <w:t xml:space="preserve"> </w:t>
      </w:r>
      <w:r w:rsidRPr="005943E7">
        <w:rPr>
          <w:rFonts w:ascii="Times New Roman" w:hAnsi="Times New Roman" w:cs="Times New Roman"/>
          <w:sz w:val="24"/>
          <w:szCs w:val="24"/>
          <w:lang w:val="en-US"/>
        </w:rPr>
        <w:t>cotton sectors have been incorporated into the LIFE 2020</w:t>
      </w:r>
      <w:r w:rsidR="005943E7" w:rsidRPr="005943E7">
        <w:rPr>
          <w:rFonts w:ascii="Times New Roman" w:hAnsi="Times New Roman" w:cs="Times New Roman"/>
          <w:sz w:val="24"/>
          <w:szCs w:val="24"/>
          <w:lang w:val="en-US"/>
        </w:rPr>
        <w:t xml:space="preserve"> </w:t>
      </w:r>
      <w:r w:rsidRPr="005943E7">
        <w:rPr>
          <w:rFonts w:ascii="Times New Roman" w:hAnsi="Times New Roman" w:cs="Times New Roman"/>
          <w:sz w:val="24"/>
          <w:szCs w:val="24"/>
          <w:lang w:val="en-US"/>
        </w:rPr>
        <w:t>program. Leather traceability is taken into account via the score</w:t>
      </w:r>
      <w:r w:rsidR="005943E7" w:rsidRPr="005943E7">
        <w:rPr>
          <w:rFonts w:ascii="Times New Roman" w:hAnsi="Times New Roman" w:cs="Times New Roman"/>
          <w:sz w:val="24"/>
          <w:szCs w:val="24"/>
          <w:lang w:val="en-US"/>
        </w:rPr>
        <w:t xml:space="preserve"> </w:t>
      </w:r>
      <w:r w:rsidRPr="005943E7">
        <w:rPr>
          <w:rFonts w:ascii="Times New Roman" w:hAnsi="Times New Roman" w:cs="Times New Roman"/>
          <w:sz w:val="24"/>
          <w:szCs w:val="24"/>
          <w:lang w:val="en-US"/>
        </w:rPr>
        <w:t>resulting from audits of the Leather Working Group standard.</w:t>
      </w:r>
      <w:r w:rsidR="005943E7" w:rsidRPr="005943E7">
        <w:rPr>
          <w:rFonts w:ascii="Times New Roman" w:hAnsi="Times New Roman" w:cs="Times New Roman"/>
          <w:sz w:val="24"/>
          <w:szCs w:val="24"/>
          <w:lang w:val="en-US"/>
        </w:rPr>
        <w:t xml:space="preserve"> </w:t>
      </w:r>
      <w:r w:rsidRPr="005943E7">
        <w:rPr>
          <w:rFonts w:ascii="Times New Roman" w:hAnsi="Times New Roman" w:cs="Times New Roman"/>
          <w:sz w:val="24"/>
          <w:szCs w:val="24"/>
          <w:lang w:val="en-US"/>
        </w:rPr>
        <w:t>Meanwhile, 70% of cotton supplies must meet responsible</w:t>
      </w:r>
      <w:r w:rsidR="005943E7" w:rsidRPr="005943E7">
        <w:rPr>
          <w:rFonts w:ascii="Times New Roman" w:hAnsi="Times New Roman" w:cs="Times New Roman"/>
          <w:sz w:val="24"/>
          <w:szCs w:val="24"/>
          <w:lang w:val="en-US"/>
        </w:rPr>
        <w:t xml:space="preserve"> </w:t>
      </w:r>
      <w:r w:rsidRPr="005943E7">
        <w:rPr>
          <w:rFonts w:ascii="Times New Roman" w:hAnsi="Times New Roman" w:cs="Times New Roman"/>
          <w:sz w:val="24"/>
          <w:szCs w:val="24"/>
          <w:lang w:val="en-US"/>
        </w:rPr>
        <w:t>criteria (such as the GOTS, Certified Recycled or BCI standards)</w:t>
      </w:r>
      <w:r w:rsidR="005943E7" w:rsidRPr="005943E7">
        <w:rPr>
          <w:rFonts w:ascii="Times New Roman" w:hAnsi="Times New Roman" w:cs="Times New Roman"/>
          <w:sz w:val="24"/>
          <w:szCs w:val="24"/>
          <w:lang w:val="en-US"/>
        </w:rPr>
        <w:t xml:space="preserve"> </w:t>
      </w:r>
      <w:r w:rsidRPr="005943E7">
        <w:rPr>
          <w:rFonts w:ascii="Times New Roman" w:hAnsi="Times New Roman" w:cs="Times New Roman"/>
          <w:sz w:val="24"/>
          <w:szCs w:val="24"/>
          <w:lang w:val="en-US"/>
        </w:rPr>
        <w:t>by 2020.</w:t>
      </w:r>
    </w:p>
    <w:p w:rsidR="00E8110C" w:rsidRPr="005943E7" w:rsidRDefault="00E8110C" w:rsidP="001208A3">
      <w:pPr>
        <w:pStyle w:val="Paragraphedeliste"/>
        <w:numPr>
          <w:ilvl w:val="0"/>
          <w:numId w:val="105"/>
        </w:numPr>
        <w:autoSpaceDE w:val="0"/>
        <w:autoSpaceDN w:val="0"/>
        <w:adjustRightInd w:val="0"/>
        <w:spacing w:after="0" w:line="240" w:lineRule="auto"/>
        <w:jc w:val="both"/>
        <w:rPr>
          <w:rFonts w:ascii="Times New Roman" w:hAnsi="Times New Roman" w:cs="Times New Roman"/>
          <w:sz w:val="24"/>
          <w:szCs w:val="24"/>
          <w:lang w:val="en-US"/>
        </w:rPr>
      </w:pPr>
      <w:r w:rsidRPr="005943E7">
        <w:rPr>
          <w:rFonts w:ascii="Times New Roman" w:hAnsi="Times New Roman" w:cs="Times New Roman"/>
          <w:sz w:val="24"/>
          <w:szCs w:val="24"/>
          <w:lang w:val="en-US"/>
        </w:rPr>
        <w:t>For all Maisons, and more specifically those in the Selective</w:t>
      </w:r>
      <w:r w:rsidR="005943E7" w:rsidRPr="005943E7">
        <w:rPr>
          <w:rFonts w:ascii="Times New Roman" w:hAnsi="Times New Roman" w:cs="Times New Roman"/>
          <w:sz w:val="24"/>
          <w:szCs w:val="24"/>
          <w:lang w:val="en-US"/>
        </w:rPr>
        <w:t xml:space="preserve"> </w:t>
      </w:r>
      <w:r w:rsidRPr="005943E7">
        <w:rPr>
          <w:rFonts w:ascii="Times New Roman" w:hAnsi="Times New Roman" w:cs="Times New Roman"/>
          <w:sz w:val="24"/>
          <w:szCs w:val="24"/>
          <w:lang w:val="en-US"/>
        </w:rPr>
        <w:t>Retailing, Wines and Spirits and Perfumes and Cosmetics business</w:t>
      </w:r>
      <w:r w:rsidR="005943E7" w:rsidRPr="005943E7">
        <w:rPr>
          <w:rFonts w:ascii="Times New Roman" w:hAnsi="Times New Roman" w:cs="Times New Roman"/>
          <w:sz w:val="24"/>
          <w:szCs w:val="24"/>
          <w:lang w:val="en-US"/>
        </w:rPr>
        <w:t xml:space="preserve"> </w:t>
      </w:r>
      <w:r w:rsidRPr="005943E7">
        <w:rPr>
          <w:rFonts w:ascii="Times New Roman" w:hAnsi="Times New Roman" w:cs="Times New Roman"/>
          <w:sz w:val="24"/>
          <w:szCs w:val="24"/>
          <w:lang w:val="en-US"/>
        </w:rPr>
        <w:t>groups, particular attention is paid to purchases of packaging</w:t>
      </w:r>
      <w:r w:rsidR="005943E7" w:rsidRPr="005943E7">
        <w:rPr>
          <w:rFonts w:ascii="Times New Roman" w:hAnsi="Times New Roman" w:cs="Times New Roman"/>
          <w:sz w:val="24"/>
          <w:szCs w:val="24"/>
          <w:lang w:val="en-US"/>
        </w:rPr>
        <w:t xml:space="preserve"> </w:t>
      </w:r>
      <w:r w:rsidRPr="005943E7">
        <w:rPr>
          <w:rFonts w:ascii="Times New Roman" w:hAnsi="Times New Roman" w:cs="Times New Roman"/>
          <w:sz w:val="24"/>
          <w:szCs w:val="24"/>
          <w:lang w:val="en-US"/>
        </w:rPr>
        <w:t>materials due to fragmentation of production processes in</w:t>
      </w:r>
      <w:r w:rsidR="005943E7" w:rsidRPr="005943E7">
        <w:rPr>
          <w:rFonts w:ascii="Times New Roman" w:hAnsi="Times New Roman" w:cs="Times New Roman"/>
          <w:sz w:val="24"/>
          <w:szCs w:val="24"/>
          <w:lang w:val="en-US"/>
        </w:rPr>
        <w:t xml:space="preserve"> </w:t>
      </w:r>
      <w:r w:rsidRPr="005943E7">
        <w:rPr>
          <w:rFonts w:ascii="Times New Roman" w:hAnsi="Times New Roman" w:cs="Times New Roman"/>
          <w:sz w:val="24"/>
          <w:szCs w:val="24"/>
          <w:lang w:val="en-US"/>
        </w:rPr>
        <w:t>this sector.</w:t>
      </w:r>
    </w:p>
    <w:p w:rsidR="00305D3E" w:rsidRDefault="00305D3E" w:rsidP="00CD6E87">
      <w:pPr>
        <w:autoSpaceDE w:val="0"/>
        <w:autoSpaceDN w:val="0"/>
        <w:adjustRightInd w:val="0"/>
        <w:jc w:val="both"/>
        <w:rPr>
          <w:color w:val="000000"/>
          <w:lang w:val="en-US" w:eastAsia="zh-TW"/>
        </w:rPr>
      </w:pPr>
    </w:p>
    <w:p w:rsidR="00CD6E87" w:rsidRPr="00CD09A8" w:rsidRDefault="00CD6E87" w:rsidP="00CD6E87">
      <w:pPr>
        <w:pStyle w:val="Paragraphedeliste"/>
        <w:numPr>
          <w:ilvl w:val="0"/>
          <w:numId w:val="4"/>
        </w:numPr>
        <w:tabs>
          <w:tab w:val="left" w:pos="284"/>
        </w:tabs>
        <w:autoSpaceDE w:val="0"/>
        <w:autoSpaceDN w:val="0"/>
        <w:adjustRightInd w:val="0"/>
        <w:spacing w:after="0" w:line="240" w:lineRule="auto"/>
        <w:ind w:left="0" w:firstLine="0"/>
        <w:jc w:val="both"/>
        <w:rPr>
          <w:rFonts w:ascii="Times New Roman" w:hAnsi="Times New Roman" w:cs="Times New Roman"/>
          <w:b/>
          <w:sz w:val="24"/>
          <w:szCs w:val="24"/>
          <w:lang w:val="en-US" w:eastAsia="fr-FR"/>
        </w:rPr>
      </w:pPr>
      <w:r>
        <w:rPr>
          <w:rFonts w:ascii="Times New Roman" w:hAnsi="Times New Roman" w:cs="Times New Roman"/>
          <w:b/>
          <w:sz w:val="24"/>
          <w:szCs w:val="24"/>
          <w:lang w:val="en-US" w:eastAsia="fr-FR"/>
        </w:rPr>
        <w:t xml:space="preserve">Assessment and control procedures in place. </w:t>
      </w:r>
      <w:r w:rsidRPr="00CD6E87">
        <w:rPr>
          <w:rFonts w:ascii="Times New Roman" w:hAnsi="Times New Roman" w:cs="Times New Roman"/>
          <w:sz w:val="24"/>
          <w:szCs w:val="24"/>
          <w:lang w:val="en-US" w:eastAsia="fr-FR"/>
        </w:rPr>
        <w:t>[</w:t>
      </w:r>
      <w:r w:rsidRPr="00CD6E87">
        <w:rPr>
          <w:rFonts w:ascii="Times New Roman" w:hAnsi="Times New Roman" w:cs="Times New Roman"/>
          <w:b/>
          <w:sz w:val="24"/>
          <w:szCs w:val="24"/>
          <w:lang w:val="en-US" w:eastAsia="fr-FR"/>
        </w:rPr>
        <w:sym w:font="Wingdings" w:char="F026"/>
      </w:r>
      <w:r w:rsidRPr="00CD6E87">
        <w:rPr>
          <w:rFonts w:ascii="Times New Roman" w:hAnsi="Times New Roman" w:cs="Times New Roman"/>
          <w:sz w:val="24"/>
          <w:szCs w:val="24"/>
          <w:lang w:val="en-US" w:eastAsia="fr-FR"/>
        </w:rPr>
        <w:t xml:space="preserve"> See “2018 Reference Document</w:t>
      </w:r>
      <w:r w:rsidRPr="00AF2613">
        <w:rPr>
          <w:rFonts w:ascii="Times New Roman" w:hAnsi="Times New Roman" w:cs="Times New Roman"/>
          <w:sz w:val="24"/>
          <w:szCs w:val="24"/>
          <w:lang w:val="en-US" w:eastAsia="fr-FR"/>
        </w:rPr>
        <w:t>” (</w:t>
      </w:r>
      <w:r w:rsidR="00AF2613" w:rsidRPr="00AF2613">
        <w:rPr>
          <w:rFonts w:ascii="Times New Roman" w:hAnsi="Times New Roman" w:cs="Times New Roman"/>
          <w:sz w:val="24"/>
          <w:szCs w:val="24"/>
          <w:lang w:val="en-GB" w:eastAsia="zh-TW"/>
        </w:rPr>
        <w:t>p.</w:t>
      </w:r>
      <w:r w:rsidR="00AF2613" w:rsidRPr="00AF2613">
        <w:rPr>
          <w:rFonts w:ascii="Times New Roman" w:hAnsi="Times New Roman" w:cs="Times New Roman"/>
          <w:sz w:val="24"/>
          <w:szCs w:val="24"/>
          <w:lang w:val="en-US"/>
        </w:rPr>
        <w:t> </w:t>
      </w:r>
      <w:r w:rsidRPr="00AF2613">
        <w:rPr>
          <w:rFonts w:ascii="Times New Roman" w:hAnsi="Times New Roman" w:cs="Times New Roman"/>
          <w:sz w:val="24"/>
          <w:szCs w:val="24"/>
          <w:lang w:val="en-US" w:eastAsia="fr-FR"/>
        </w:rPr>
        <w:t>1</w:t>
      </w:r>
      <w:r w:rsidRPr="00CD6E87">
        <w:rPr>
          <w:rFonts w:ascii="Times New Roman" w:hAnsi="Times New Roman" w:cs="Times New Roman"/>
          <w:sz w:val="24"/>
          <w:szCs w:val="24"/>
          <w:lang w:val="en-US" w:eastAsia="fr-FR"/>
        </w:rPr>
        <w:t>10-115)]</w:t>
      </w:r>
    </w:p>
    <w:p w:rsidR="00CD6E87" w:rsidRDefault="00CD6E87" w:rsidP="00CD6E87">
      <w:pPr>
        <w:autoSpaceDE w:val="0"/>
        <w:autoSpaceDN w:val="0"/>
        <w:adjustRightInd w:val="0"/>
        <w:jc w:val="both"/>
        <w:rPr>
          <w:color w:val="000000"/>
          <w:lang w:val="en-US" w:eastAsia="zh-TW"/>
        </w:rPr>
      </w:pPr>
    </w:p>
    <w:p w:rsidR="00CD6E87" w:rsidRPr="00CD09A8" w:rsidRDefault="00CD6E87" w:rsidP="004E27AE">
      <w:pPr>
        <w:autoSpaceDE w:val="0"/>
        <w:autoSpaceDN w:val="0"/>
        <w:adjustRightInd w:val="0"/>
        <w:jc w:val="both"/>
        <w:rPr>
          <w:color w:val="000000"/>
          <w:lang w:val="en-US" w:eastAsia="zh-TW"/>
        </w:rPr>
      </w:pPr>
    </w:p>
    <w:p w:rsidR="0027745D" w:rsidRPr="00CD09A8" w:rsidRDefault="0027745D" w:rsidP="00477B31">
      <w:pPr>
        <w:keepNext/>
        <w:keepLines/>
        <w:autoSpaceDE w:val="0"/>
        <w:autoSpaceDN w:val="0"/>
        <w:adjustRightInd w:val="0"/>
        <w:jc w:val="both"/>
        <w:rPr>
          <w:b/>
          <w:color w:val="0070C0"/>
          <w:lang w:val="en-GB" w:eastAsia="zh-TW"/>
        </w:rPr>
      </w:pPr>
      <w:r w:rsidRPr="00CD09A8">
        <w:rPr>
          <w:b/>
          <w:color w:val="0070C0"/>
          <w:lang w:val="en-GB" w:eastAsia="zh-TW"/>
        </w:rPr>
        <w:t xml:space="preserve">Blueprint </w:t>
      </w:r>
      <w:proofErr w:type="gramStart"/>
      <w:r w:rsidRPr="00CD09A8">
        <w:rPr>
          <w:b/>
          <w:color w:val="0070C0"/>
          <w:lang w:val="en-GB" w:eastAsia="zh-TW"/>
        </w:rPr>
        <w:t>For</w:t>
      </w:r>
      <w:proofErr w:type="gramEnd"/>
      <w:r w:rsidRPr="00CD09A8">
        <w:rPr>
          <w:b/>
          <w:color w:val="0070C0"/>
          <w:lang w:val="en-GB" w:eastAsia="zh-TW"/>
        </w:rPr>
        <w:t xml:space="preserve"> Corporate Sustainability Leadership </w:t>
      </w:r>
    </w:p>
    <w:p w:rsidR="0027745D" w:rsidRPr="00CD09A8" w:rsidRDefault="0027745D" w:rsidP="00477B31">
      <w:pPr>
        <w:keepNext/>
        <w:keepLines/>
        <w:autoSpaceDE w:val="0"/>
        <w:autoSpaceDN w:val="0"/>
        <w:adjustRightInd w:val="0"/>
        <w:jc w:val="both"/>
        <w:rPr>
          <w:b/>
          <w:color w:val="0070C0"/>
          <w:u w:val="single"/>
          <w:lang w:val="en-GB" w:eastAsia="zh-TW"/>
        </w:rPr>
      </w:pPr>
      <w:r w:rsidRPr="00CD09A8">
        <w:rPr>
          <w:b/>
          <w:color w:val="0070C0"/>
          <w:u w:val="single"/>
          <w:lang w:val="en-GB" w:eastAsia="zh-TW"/>
        </w:rPr>
        <w:t xml:space="preserve">Value Chain </w:t>
      </w:r>
      <w:r w:rsidR="009822F9" w:rsidRPr="00CD09A8">
        <w:rPr>
          <w:b/>
          <w:color w:val="0070C0"/>
          <w:u w:val="single"/>
          <w:lang w:val="en-GB" w:eastAsia="zh-TW"/>
        </w:rPr>
        <w:t>Implementation:</w:t>
      </w:r>
    </w:p>
    <w:p w:rsidR="00A81FC5" w:rsidRPr="00CD09A8" w:rsidRDefault="00B0331E" w:rsidP="00477B31">
      <w:pPr>
        <w:keepNext/>
        <w:keepLines/>
        <w:autoSpaceDE w:val="0"/>
        <w:autoSpaceDN w:val="0"/>
        <w:adjustRightInd w:val="0"/>
        <w:jc w:val="both"/>
        <w:rPr>
          <w:b/>
          <w:color w:val="0070C0"/>
          <w:lang w:val="en-GB" w:eastAsia="zh-TW"/>
        </w:rPr>
      </w:pPr>
      <w:r w:rsidRPr="00CD09A8">
        <w:rPr>
          <w:b/>
          <w:color w:val="0070C0"/>
          <w:sz w:val="28"/>
          <w:szCs w:val="28"/>
          <w:lang w:val="en-GB" w:eastAsia="zh-TW"/>
        </w:rPr>
        <w:sym w:font="Wingdings 2" w:char="F052"/>
      </w:r>
      <w:r w:rsidR="00A81FC5" w:rsidRPr="00CD09A8">
        <w:rPr>
          <w:b/>
          <w:color w:val="0070C0"/>
          <w:lang w:val="en-GB" w:eastAsia="zh-TW"/>
        </w:rPr>
        <w:t xml:space="preserve"> </w:t>
      </w:r>
      <w:r w:rsidR="00A81FC5" w:rsidRPr="00CD09A8">
        <w:rPr>
          <w:b/>
          <w:color w:val="0070C0"/>
          <w:u w:val="single"/>
          <w:lang w:val="en-GB" w:eastAsia="zh-TW"/>
        </w:rPr>
        <w:t>Communicate policies and expectations to suppliers</w:t>
      </w:r>
      <w:r w:rsidR="00A81FC5" w:rsidRPr="00CD09A8">
        <w:rPr>
          <w:b/>
          <w:color w:val="0070C0"/>
          <w:lang w:val="en-GB" w:eastAsia="zh-TW"/>
        </w:rPr>
        <w:t xml:space="preserve"> and other relevant business </w:t>
      </w:r>
      <w:r w:rsidR="009822F9" w:rsidRPr="00CD09A8">
        <w:rPr>
          <w:b/>
          <w:color w:val="0070C0"/>
          <w:lang w:val="en-GB" w:eastAsia="zh-TW"/>
        </w:rPr>
        <w:t>partners:</w:t>
      </w:r>
    </w:p>
    <w:p w:rsidR="007336DE" w:rsidRPr="00CD09A8" w:rsidRDefault="007336DE" w:rsidP="00477B31">
      <w:pPr>
        <w:keepNext/>
        <w:keepLines/>
        <w:autoSpaceDN w:val="0"/>
        <w:adjustRightInd w:val="0"/>
        <w:jc w:val="both"/>
        <w:rPr>
          <w:sz w:val="16"/>
          <w:szCs w:val="16"/>
          <w:lang w:val="en-GB" w:eastAsia="zh-TW"/>
        </w:rPr>
      </w:pPr>
    </w:p>
    <w:p w:rsidR="005A7739" w:rsidRDefault="004028FF" w:rsidP="00305D3E">
      <w:pPr>
        <w:keepNext/>
        <w:keepLines/>
        <w:tabs>
          <w:tab w:val="left" w:pos="284"/>
        </w:tabs>
        <w:autoSpaceDE w:val="0"/>
        <w:autoSpaceDN w:val="0"/>
        <w:adjustRightInd w:val="0"/>
        <w:jc w:val="both"/>
        <w:rPr>
          <w:sz w:val="28"/>
          <w:szCs w:val="28"/>
          <w:lang w:val="en-GB" w:eastAsia="zh-TW"/>
        </w:rPr>
      </w:pPr>
      <w:r w:rsidRPr="00CD09A8">
        <w:rPr>
          <w:b/>
          <w:sz w:val="28"/>
          <w:szCs w:val="28"/>
          <w:lang w:val="en-GB" w:eastAsia="zh-TW"/>
        </w:rPr>
        <w:t xml:space="preserve">1. </w:t>
      </w:r>
      <w:r w:rsidR="00305D3E" w:rsidRPr="00CD09A8">
        <w:rPr>
          <w:b/>
          <w:bCs/>
          <w:sz w:val="28"/>
          <w:szCs w:val="28"/>
          <w:lang w:val="en-GB" w:eastAsia="zh-TW"/>
        </w:rPr>
        <w:t>Codes of Conduct</w:t>
      </w:r>
      <w:r w:rsidR="00BE230E">
        <w:rPr>
          <w:b/>
          <w:bCs/>
          <w:sz w:val="28"/>
          <w:szCs w:val="28"/>
          <w:lang w:val="en-GB" w:eastAsia="zh-TW"/>
        </w:rPr>
        <w:t>:</w:t>
      </w:r>
      <w:r w:rsidR="007336DE" w:rsidRPr="00CD09A8">
        <w:rPr>
          <w:sz w:val="28"/>
          <w:szCs w:val="28"/>
          <w:lang w:val="en-GB" w:eastAsia="zh-TW"/>
        </w:rPr>
        <w:t xml:space="preserve"> </w:t>
      </w:r>
    </w:p>
    <w:p w:rsidR="00B73310" w:rsidRPr="00B73310" w:rsidRDefault="00B73310" w:rsidP="00305D3E">
      <w:pPr>
        <w:keepNext/>
        <w:keepLines/>
        <w:tabs>
          <w:tab w:val="left" w:pos="284"/>
        </w:tabs>
        <w:autoSpaceDE w:val="0"/>
        <w:autoSpaceDN w:val="0"/>
        <w:adjustRightInd w:val="0"/>
        <w:jc w:val="both"/>
        <w:rPr>
          <w:sz w:val="6"/>
          <w:szCs w:val="6"/>
          <w:lang w:val="en-GB" w:eastAsia="zh-TW"/>
        </w:rPr>
      </w:pPr>
    </w:p>
    <w:p w:rsidR="006D3D34" w:rsidRPr="00B73310" w:rsidRDefault="00B73310" w:rsidP="003A5BD7">
      <w:pPr>
        <w:numPr>
          <w:ilvl w:val="0"/>
          <w:numId w:val="3"/>
        </w:numPr>
        <w:tabs>
          <w:tab w:val="left" w:pos="426"/>
        </w:tabs>
        <w:autoSpaceDE w:val="0"/>
        <w:autoSpaceDN w:val="0"/>
        <w:adjustRightInd w:val="0"/>
        <w:ind w:left="0" w:firstLine="0"/>
        <w:jc w:val="both"/>
        <w:rPr>
          <w:lang w:val="en-GB" w:eastAsia="zh-TW"/>
        </w:rPr>
      </w:pPr>
      <w:r w:rsidRPr="00CD09A8">
        <w:rPr>
          <w:lang w:val="en-GB" w:eastAsia="zh-TW"/>
        </w:rPr>
        <w:t xml:space="preserve">The LVMH ethical and good governance principles are included in the </w:t>
      </w:r>
      <w:r w:rsidRPr="00B64E35">
        <w:rPr>
          <w:b/>
          <w:lang w:val="en-GB" w:eastAsia="zh-TW"/>
        </w:rPr>
        <w:t>LVMH Code of Conduct</w:t>
      </w:r>
      <w:r w:rsidRPr="00CD09A8">
        <w:rPr>
          <w:lang w:val="en-GB" w:eastAsia="zh-TW"/>
        </w:rPr>
        <w:t xml:space="preserve">, which has been adopted at the Board meeting following the AGM on May 14th 2009 and revised in 2017 </w:t>
      </w:r>
      <w:r w:rsidRPr="00CD09A8">
        <w:rPr>
          <w:lang w:val="en-GB" w:eastAsia="zh-TW"/>
        </w:rPr>
        <w:lastRenderedPageBreak/>
        <w:t>(inspired by the Group’s values</w:t>
      </w:r>
      <w:r>
        <w:rPr>
          <w:lang w:val="en-GB" w:eastAsia="zh-TW"/>
        </w:rPr>
        <w:t xml:space="preserve"> </w:t>
      </w:r>
      <w:r w:rsidR="006D3D34" w:rsidRPr="00B73310">
        <w:rPr>
          <w:lang w:val="en-GB" w:eastAsia="zh-TW"/>
        </w:rPr>
        <w:t xml:space="preserve">as well as the principles of the Universal Declaration of Human Rights, the Global Compact and the OECD Guidelines for Multinational Enterprises). This Code of Conduct serves as the common foundation and source of inspiration in this area for all of our brands or business lines. This Code indicates that </w:t>
      </w:r>
      <w:r w:rsidR="006D3D34" w:rsidRPr="00B73310">
        <w:rPr>
          <w:i/>
          <w:iCs/>
          <w:lang w:val="en-GB" w:eastAsia="zh-TW"/>
        </w:rPr>
        <w:t>«</w:t>
      </w:r>
      <w:r w:rsidR="006D3D34" w:rsidRPr="00B73310">
        <w:rPr>
          <w:b/>
          <w:bCs/>
          <w:lang w:val="en-US"/>
        </w:rPr>
        <w:t> </w:t>
      </w:r>
      <w:r w:rsidR="006D3D34" w:rsidRPr="00B73310">
        <w:rPr>
          <w:i/>
          <w:lang w:val="en-US"/>
        </w:rPr>
        <w:t>LVMH supports its partners to establish and</w:t>
      </w:r>
      <w:r w:rsidR="006D3D34" w:rsidRPr="00B73310">
        <w:rPr>
          <w:i/>
          <w:lang w:val="en-GB" w:eastAsia="zh-TW"/>
        </w:rPr>
        <w:t xml:space="preserve"> </w:t>
      </w:r>
      <w:r w:rsidR="006D3D34" w:rsidRPr="00B73310">
        <w:rPr>
          <w:i/>
          <w:lang w:val="en-US"/>
        </w:rPr>
        <w:t>respect good corporate social and environmental</w:t>
      </w:r>
      <w:r w:rsidR="006D3D34" w:rsidRPr="00B73310">
        <w:rPr>
          <w:i/>
          <w:lang w:val="en-GB" w:eastAsia="zh-TW"/>
        </w:rPr>
        <w:t xml:space="preserve"> </w:t>
      </w:r>
      <w:r w:rsidR="006D3D34" w:rsidRPr="00B73310">
        <w:rPr>
          <w:i/>
          <w:lang w:val="en-US"/>
        </w:rPr>
        <w:t>practices and encourages their awareness of</w:t>
      </w:r>
      <w:r w:rsidR="006D3D34" w:rsidRPr="00B73310">
        <w:rPr>
          <w:i/>
          <w:lang w:val="en-GB" w:eastAsia="zh-TW"/>
        </w:rPr>
        <w:t xml:space="preserve"> </w:t>
      </w:r>
      <w:r w:rsidR="006D3D34" w:rsidRPr="00B73310">
        <w:rPr>
          <w:i/>
          <w:lang w:val="en-US"/>
        </w:rPr>
        <w:t>the importance of these issues. In particular,</w:t>
      </w:r>
      <w:r w:rsidR="006D3D34" w:rsidRPr="00B73310">
        <w:rPr>
          <w:i/>
          <w:lang w:val="en-GB" w:eastAsia="zh-TW"/>
        </w:rPr>
        <w:t xml:space="preserve"> </w:t>
      </w:r>
      <w:r w:rsidR="006D3D34" w:rsidRPr="00B73310">
        <w:rPr>
          <w:i/>
          <w:lang w:val="en-US"/>
        </w:rPr>
        <w:t>LVMH requires suppliers to comply with the</w:t>
      </w:r>
      <w:r w:rsidR="006D3D34" w:rsidRPr="00B73310">
        <w:rPr>
          <w:i/>
          <w:lang w:val="en-GB" w:eastAsia="zh-TW"/>
        </w:rPr>
        <w:t xml:space="preserve"> </w:t>
      </w:r>
      <w:r w:rsidR="006D3D34" w:rsidRPr="00B73310">
        <w:rPr>
          <w:i/>
          <w:lang w:val="en-US"/>
        </w:rPr>
        <w:t>ethical principles set out in the Supplier Code</w:t>
      </w:r>
      <w:r w:rsidR="006D3D34" w:rsidRPr="00B73310">
        <w:rPr>
          <w:i/>
          <w:lang w:val="en-GB" w:eastAsia="zh-TW"/>
        </w:rPr>
        <w:t xml:space="preserve"> </w:t>
      </w:r>
      <w:r w:rsidR="006D3D34" w:rsidRPr="00B73310">
        <w:rPr>
          <w:i/>
          <w:lang w:val="en-US"/>
        </w:rPr>
        <w:t>of Conduct. This Code specifies requirements</w:t>
      </w:r>
      <w:r w:rsidR="006D3D34" w:rsidRPr="00B73310">
        <w:rPr>
          <w:i/>
          <w:lang w:val="en-GB" w:eastAsia="zh-TW"/>
        </w:rPr>
        <w:t xml:space="preserve"> </w:t>
      </w:r>
      <w:r w:rsidR="006D3D34" w:rsidRPr="00B73310">
        <w:rPr>
          <w:i/>
          <w:lang w:val="en-US"/>
        </w:rPr>
        <w:t>to be respected by its suppliers, including any</w:t>
      </w:r>
      <w:r w:rsidR="006D3D34" w:rsidRPr="00B73310">
        <w:rPr>
          <w:i/>
          <w:lang w:val="en-GB" w:eastAsia="zh-TW"/>
        </w:rPr>
        <w:t xml:space="preserve"> </w:t>
      </w:r>
      <w:r w:rsidR="006D3D34" w:rsidRPr="00B73310">
        <w:rPr>
          <w:i/>
          <w:lang w:val="en-US"/>
        </w:rPr>
        <w:t>subcontractors they employ, in the management of their business regarding social issues</w:t>
      </w:r>
      <w:r w:rsidR="006D3D34" w:rsidRPr="00B73310">
        <w:rPr>
          <w:i/>
          <w:lang w:val="en-GB" w:eastAsia="zh-TW"/>
        </w:rPr>
        <w:t xml:space="preserve"> </w:t>
      </w:r>
      <w:r w:rsidR="006D3D34" w:rsidRPr="00B73310">
        <w:rPr>
          <w:i/>
          <w:lang w:val="en-US"/>
        </w:rPr>
        <w:t>(prohibition of forced labor and child labor, harassment</w:t>
      </w:r>
      <w:r w:rsidR="006D3D34" w:rsidRPr="00B73310">
        <w:rPr>
          <w:i/>
          <w:lang w:val="en-GB" w:eastAsia="zh-TW"/>
        </w:rPr>
        <w:t xml:space="preserve"> </w:t>
      </w:r>
      <w:r w:rsidR="006D3D34" w:rsidRPr="00B73310">
        <w:rPr>
          <w:i/>
          <w:lang w:val="en-US"/>
        </w:rPr>
        <w:t>and discrimination, measures related</w:t>
      </w:r>
      <w:r w:rsidR="006D3D34" w:rsidRPr="00B73310">
        <w:rPr>
          <w:i/>
          <w:lang w:val="en-GB" w:eastAsia="zh-TW"/>
        </w:rPr>
        <w:t xml:space="preserve"> </w:t>
      </w:r>
      <w:r w:rsidR="006D3D34" w:rsidRPr="00B73310">
        <w:rPr>
          <w:i/>
          <w:lang w:val="en-US"/>
        </w:rPr>
        <w:t>to wages, working hours, the free exercise of union rights, health and safety), environmental</w:t>
      </w:r>
      <w:r w:rsidR="006D3D34" w:rsidRPr="00B73310">
        <w:rPr>
          <w:i/>
          <w:lang w:val="en-GB" w:eastAsia="zh-TW"/>
        </w:rPr>
        <w:t xml:space="preserve"> </w:t>
      </w:r>
      <w:r w:rsidR="006D3D34" w:rsidRPr="00B73310">
        <w:rPr>
          <w:i/>
          <w:lang w:val="en-US"/>
        </w:rPr>
        <w:t>issues and operational issues (notably respect for laws, customs regulations, safety and subcontracting) and measures to fight corruption and illicit influence. This Supplier Code of Conduct also gives LVMH the right to conduct audits to ensure, as far as possible, supplier compliance with these principles. LVMH maintains balanced commercial relations</w:t>
      </w:r>
      <w:r w:rsidR="006D3D34" w:rsidRPr="00B73310">
        <w:rPr>
          <w:i/>
          <w:lang w:val="en-GB" w:eastAsia="zh-TW"/>
        </w:rPr>
        <w:t xml:space="preserve"> </w:t>
      </w:r>
      <w:r w:rsidR="006D3D34" w:rsidRPr="00B73310">
        <w:rPr>
          <w:i/>
          <w:lang w:val="en-US"/>
        </w:rPr>
        <w:t>with its partners and places special emphasis on respect for contractual agreements and</w:t>
      </w:r>
      <w:r w:rsidR="006D3D34" w:rsidRPr="00B73310">
        <w:rPr>
          <w:i/>
          <w:lang w:val="en-GB" w:eastAsia="zh-TW"/>
        </w:rPr>
        <w:t xml:space="preserve"> </w:t>
      </w:r>
      <w:r w:rsidR="006D3D34" w:rsidRPr="00B73310">
        <w:rPr>
          <w:i/>
          <w:lang w:val="en-US"/>
        </w:rPr>
        <w:t>terms of payment.</w:t>
      </w:r>
      <w:r w:rsidR="006D3D34" w:rsidRPr="00B73310">
        <w:rPr>
          <w:b/>
          <w:bCs/>
          <w:lang w:val="en-US"/>
        </w:rPr>
        <w:t> </w:t>
      </w:r>
      <w:r w:rsidR="006D3D34" w:rsidRPr="00B73310">
        <w:rPr>
          <w:i/>
          <w:iCs/>
          <w:lang w:val="en-GB" w:eastAsia="zh-TW"/>
        </w:rPr>
        <w:t xml:space="preserve">» </w:t>
      </w:r>
      <w:r w:rsidR="006D3D34" w:rsidRPr="00B73310">
        <w:rPr>
          <w:iCs/>
          <w:lang w:val="en-GB" w:eastAsia="zh-TW"/>
        </w:rPr>
        <w:t>(</w:t>
      </w:r>
      <w:r w:rsidR="00AF2613" w:rsidRPr="00AF2613">
        <w:rPr>
          <w:lang w:val="en-GB" w:eastAsia="zh-TW"/>
        </w:rPr>
        <w:t>p</w:t>
      </w:r>
      <w:r w:rsidR="00AF2613">
        <w:rPr>
          <w:lang w:val="en-GB" w:eastAsia="zh-TW"/>
        </w:rPr>
        <w:t>p</w:t>
      </w:r>
      <w:r w:rsidR="00AF2613" w:rsidRPr="00AF2613">
        <w:rPr>
          <w:lang w:val="en-GB" w:eastAsia="zh-TW"/>
        </w:rPr>
        <w:t>.</w:t>
      </w:r>
      <w:r w:rsidR="00AF2613" w:rsidRPr="00AF2613">
        <w:rPr>
          <w:lang w:val="en-US"/>
        </w:rPr>
        <w:t> </w:t>
      </w:r>
      <w:r w:rsidR="006D3D34" w:rsidRPr="00B73310">
        <w:rPr>
          <w:iCs/>
          <w:lang w:val="en-GB" w:eastAsia="zh-TW"/>
        </w:rPr>
        <w:t>10-11).</w:t>
      </w:r>
    </w:p>
    <w:p w:rsidR="005A7739" w:rsidRPr="00CD09A8" w:rsidRDefault="005A7739" w:rsidP="00C30716">
      <w:pPr>
        <w:autoSpaceDE w:val="0"/>
        <w:autoSpaceDN w:val="0"/>
        <w:adjustRightInd w:val="0"/>
        <w:jc w:val="both"/>
        <w:rPr>
          <w:bCs/>
          <w:sz w:val="16"/>
          <w:szCs w:val="16"/>
          <w:lang w:val="en-GB" w:eastAsia="zh-TW"/>
        </w:rPr>
      </w:pPr>
    </w:p>
    <w:p w:rsidR="006D3D34" w:rsidRPr="00B64E35" w:rsidRDefault="00B73310" w:rsidP="00FD4906">
      <w:pPr>
        <w:numPr>
          <w:ilvl w:val="0"/>
          <w:numId w:val="4"/>
        </w:numPr>
        <w:tabs>
          <w:tab w:val="left" w:pos="284"/>
        </w:tabs>
        <w:autoSpaceDE w:val="0"/>
        <w:autoSpaceDN w:val="0"/>
        <w:adjustRightInd w:val="0"/>
        <w:ind w:left="0" w:firstLine="0"/>
        <w:jc w:val="both"/>
        <w:rPr>
          <w:b/>
          <w:lang w:val="en-GB" w:eastAsia="zh-TW"/>
        </w:rPr>
      </w:pPr>
      <w:r w:rsidRPr="00B64E35">
        <w:rPr>
          <w:lang w:val="en-US"/>
        </w:rPr>
        <w:t>In 2017, the</w:t>
      </w:r>
      <w:r w:rsidRPr="00B64E35">
        <w:rPr>
          <w:b/>
          <w:lang w:val="en-US"/>
        </w:rPr>
        <w:t xml:space="preserve"> Supplier Code of Conduct </w:t>
      </w:r>
      <w:r w:rsidRPr="00B64E35">
        <w:rPr>
          <w:lang w:val="en-US"/>
        </w:rPr>
        <w:t xml:space="preserve">was revised in order to provide more detail about the principles of conduct expected of suppliers, particularly in terms of professional integrity. The revised Code specifies requirements relating to labor (prohibition of forced </w:t>
      </w:r>
      <w:r w:rsidR="006D3D34" w:rsidRPr="00B64E35">
        <w:rPr>
          <w:lang w:val="en-US"/>
        </w:rPr>
        <w:t>labor, child labor, harassment, discrimination, provisions regarding pay, working hours, freedom of association, health and safety), environmental provisions, business conduct (in particular relating to legality, customs, security and subcontracting) and measures to prevent and combat corruption and influence peddling that must be respected by suppliers and any subcontractors in managing their business. The Supplier Code of Conduct specifies that suppliers of LVMH and Group companies are guarantors of the work carried out by their own subcontractors and suppliers and guarantee that the latter comply with the principles set out in the Code as well as relevant obligations. It also gives LVMH an audit right that allows it, as far as possible, to ensure that these principles are effectively observed. If the Supplier Code of Conduct is violated by one of its suppliers or a supplier or subcontractor of a supplier, LVMH</w:t>
      </w:r>
      <w:r w:rsidR="001B4E0D" w:rsidRPr="00B64E35">
        <w:rPr>
          <w:lang w:val="en-US"/>
        </w:rPr>
        <w:t xml:space="preserve"> </w:t>
      </w:r>
      <w:r w:rsidR="006D3D34" w:rsidRPr="00B64E35">
        <w:rPr>
          <w:lang w:val="en-US"/>
        </w:rPr>
        <w:t>or the Group company concerned reserve the right to review and, possibly, end the commercial relationship subject to the conditions provided by law.</w:t>
      </w:r>
    </w:p>
    <w:p w:rsidR="005A7739" w:rsidRPr="00CD09A8" w:rsidRDefault="005A7739" w:rsidP="00FD4906">
      <w:pPr>
        <w:autoSpaceDE w:val="0"/>
        <w:autoSpaceDN w:val="0"/>
        <w:adjustRightInd w:val="0"/>
        <w:jc w:val="both"/>
        <w:rPr>
          <w:bCs/>
          <w:sz w:val="16"/>
          <w:szCs w:val="16"/>
          <w:lang w:val="en-GB" w:eastAsia="zh-TW"/>
        </w:rPr>
      </w:pPr>
    </w:p>
    <w:p w:rsidR="001B4E0D" w:rsidRPr="00B64E35" w:rsidRDefault="005A7739" w:rsidP="00FD4906">
      <w:pPr>
        <w:numPr>
          <w:ilvl w:val="0"/>
          <w:numId w:val="3"/>
        </w:numPr>
        <w:tabs>
          <w:tab w:val="left" w:pos="426"/>
        </w:tabs>
        <w:autoSpaceDE w:val="0"/>
        <w:autoSpaceDN w:val="0"/>
        <w:adjustRightInd w:val="0"/>
        <w:ind w:left="0" w:firstLine="0"/>
        <w:jc w:val="both"/>
        <w:rPr>
          <w:b/>
          <w:lang w:val="en-GB" w:eastAsia="zh-TW"/>
        </w:rPr>
      </w:pPr>
      <w:r w:rsidRPr="00CD09A8">
        <w:rPr>
          <w:b/>
          <w:lang w:val="en-GB" w:eastAsia="zh-TW"/>
        </w:rPr>
        <w:t xml:space="preserve">"Environmental Charter" </w:t>
      </w:r>
      <w:r w:rsidR="001B4E0D" w:rsidRPr="00CD09A8">
        <w:rPr>
          <w:b/>
          <w:lang w:val="en-GB" w:eastAsia="zh-TW"/>
        </w:rPr>
        <w:t>and “LIFE 2020”</w:t>
      </w:r>
      <w:r w:rsidR="009822F9" w:rsidRPr="00CD09A8">
        <w:rPr>
          <w:b/>
          <w:lang w:val="en-GB" w:eastAsia="zh-TW"/>
        </w:rPr>
        <w:t>:</w:t>
      </w:r>
      <w:r w:rsidR="001B4E0D" w:rsidRPr="00CD09A8">
        <w:rPr>
          <w:b/>
          <w:lang w:val="en-GB" w:eastAsia="zh-TW"/>
        </w:rPr>
        <w:t xml:space="preserve"> </w:t>
      </w:r>
      <w:r w:rsidR="001B4E0D" w:rsidRPr="00B64E35">
        <w:rPr>
          <w:lang w:val="en-US"/>
        </w:rPr>
        <w:t>The commitment to protect environment is formalized in the Environmental Charter adopted in 2001 and applied by all LVMH Maisons. It is also embodied by the strategic LIFE Program 2020 (LVMH Initiatives For the Environment) which has been incorporated by all LVMH Maisons to structure their initiatives and focus them on nine shared priority areas and objectives , and particularly to promote environmental and social responsibility of suppliers and work with them to ensure best-in-class environmental standards across our supply chain;</w:t>
      </w:r>
    </w:p>
    <w:p w:rsidR="006D39A9" w:rsidRPr="00CD09A8" w:rsidRDefault="006D39A9" w:rsidP="004E27AE">
      <w:pPr>
        <w:autoSpaceDE w:val="0"/>
        <w:autoSpaceDN w:val="0"/>
        <w:adjustRightInd w:val="0"/>
        <w:jc w:val="both"/>
        <w:rPr>
          <w:bCs/>
          <w:lang w:val="en-GB" w:eastAsia="zh-T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06"/>
        <w:gridCol w:w="1000"/>
      </w:tblGrid>
      <w:tr w:rsidR="00E8319F" w:rsidRPr="003670D2" w:rsidTr="00075710">
        <w:tc>
          <w:tcPr>
            <w:tcW w:w="9606" w:type="dxa"/>
            <w:tcBorders>
              <w:top w:val="nil"/>
              <w:left w:val="nil"/>
              <w:bottom w:val="nil"/>
              <w:right w:val="nil"/>
            </w:tcBorders>
            <w:shd w:val="clear" w:color="auto" w:fill="auto"/>
          </w:tcPr>
          <w:p w:rsidR="001A5D00" w:rsidRPr="00CD09A8" w:rsidRDefault="00E8319F" w:rsidP="00E8319F">
            <w:pPr>
              <w:keepNext/>
              <w:keepLines/>
              <w:autoSpaceDE w:val="0"/>
              <w:autoSpaceDN w:val="0"/>
              <w:adjustRightInd w:val="0"/>
              <w:jc w:val="both"/>
              <w:rPr>
                <w:b/>
                <w:bCs/>
                <w:sz w:val="26"/>
                <w:szCs w:val="26"/>
                <w:lang w:val="en-US"/>
              </w:rPr>
            </w:pPr>
            <w:r w:rsidRPr="00CD09A8">
              <w:rPr>
                <w:b/>
                <w:bCs/>
                <w:sz w:val="28"/>
                <w:szCs w:val="28"/>
                <w:lang w:val="en-GB" w:eastAsia="zh-TW"/>
              </w:rPr>
              <w:t xml:space="preserve">2. </w:t>
            </w:r>
            <w:r w:rsidRPr="00CD09A8">
              <w:rPr>
                <w:b/>
                <w:bCs/>
                <w:sz w:val="28"/>
                <w:szCs w:val="28"/>
                <w:lang w:val="en-US"/>
              </w:rPr>
              <w:t>Targets relating to specific challenges for groups of activities</w:t>
            </w:r>
            <w:r w:rsidR="00DC5F21">
              <w:rPr>
                <w:b/>
                <w:bCs/>
                <w:sz w:val="26"/>
                <w:szCs w:val="26"/>
                <w:lang w:val="en-US"/>
              </w:rPr>
              <w:t>:</w:t>
            </w:r>
          </w:p>
          <w:p w:rsidR="00E8319F" w:rsidRPr="00CD09A8" w:rsidRDefault="00E8319F" w:rsidP="00E8319F">
            <w:pPr>
              <w:keepNext/>
              <w:keepLines/>
              <w:autoSpaceDE w:val="0"/>
              <w:autoSpaceDN w:val="0"/>
              <w:adjustRightInd w:val="0"/>
              <w:jc w:val="both"/>
              <w:rPr>
                <w:b/>
                <w:bCs/>
                <w:lang w:val="en-US"/>
              </w:rPr>
            </w:pPr>
            <w:r w:rsidRPr="00CD09A8">
              <w:rPr>
                <w:bCs/>
                <w:lang w:val="en-US"/>
              </w:rPr>
              <w:t>[</w:t>
            </w:r>
            <w:r w:rsidRPr="00CD09A8">
              <w:rPr>
                <w:b/>
                <w:bCs/>
                <w:lang w:val="en-US"/>
              </w:rPr>
              <w:sym w:font="Wingdings" w:char="F026"/>
            </w:r>
            <w:r w:rsidR="00CD5459">
              <w:rPr>
                <w:bCs/>
                <w:lang w:val="en-US"/>
              </w:rPr>
              <w:t xml:space="preserve"> See “2018</w:t>
            </w:r>
            <w:r w:rsidRPr="00CD09A8">
              <w:rPr>
                <w:bCs/>
                <w:lang w:val="en-US"/>
              </w:rPr>
              <w:t xml:space="preserve"> Reference Document”</w:t>
            </w:r>
            <w:r w:rsidR="00CD5459">
              <w:rPr>
                <w:bCs/>
                <w:lang w:val="en-US"/>
              </w:rPr>
              <w:t xml:space="preserve"> (pp. 74-76) and “2018</w:t>
            </w:r>
            <w:r w:rsidRPr="00CD09A8">
              <w:rPr>
                <w:bCs/>
                <w:lang w:val="en-US"/>
              </w:rPr>
              <w:t xml:space="preserve"> Environmental Report”</w:t>
            </w:r>
            <w:r w:rsidR="00075710">
              <w:rPr>
                <w:bCs/>
                <w:lang w:val="en-US"/>
              </w:rPr>
              <w:t xml:space="preserve"> (p</w:t>
            </w:r>
            <w:r w:rsidR="00AF2613">
              <w:rPr>
                <w:bCs/>
                <w:lang w:val="en-US"/>
              </w:rPr>
              <w:t>p</w:t>
            </w:r>
            <w:r w:rsidR="00075710">
              <w:rPr>
                <w:bCs/>
                <w:lang w:val="en-US"/>
              </w:rPr>
              <w:t>. 30-39</w:t>
            </w:r>
            <w:r w:rsidR="00CD5459">
              <w:rPr>
                <w:bCs/>
                <w:lang w:val="en-US"/>
              </w:rPr>
              <w:t>)</w:t>
            </w:r>
            <w:r w:rsidRPr="00CD09A8">
              <w:rPr>
                <w:bCs/>
                <w:lang w:val="en-US"/>
              </w:rPr>
              <w:t>]</w:t>
            </w:r>
          </w:p>
        </w:tc>
        <w:tc>
          <w:tcPr>
            <w:tcW w:w="1000" w:type="dxa"/>
            <w:tcBorders>
              <w:top w:val="nil"/>
              <w:left w:val="nil"/>
              <w:bottom w:val="nil"/>
              <w:right w:val="nil"/>
            </w:tcBorders>
            <w:shd w:val="clear" w:color="auto" w:fill="auto"/>
          </w:tcPr>
          <w:p w:rsidR="00E8319F" w:rsidRPr="00CD09A8" w:rsidRDefault="00E8319F" w:rsidP="00B47CB6">
            <w:pPr>
              <w:autoSpaceDE w:val="0"/>
              <w:autoSpaceDN w:val="0"/>
              <w:adjustRightInd w:val="0"/>
              <w:jc w:val="both"/>
              <w:rPr>
                <w:noProof/>
                <w:lang w:val="en-US"/>
              </w:rPr>
            </w:pPr>
          </w:p>
        </w:tc>
      </w:tr>
    </w:tbl>
    <w:p w:rsidR="008577CE" w:rsidRPr="00FD4906" w:rsidRDefault="008577CE" w:rsidP="00CE379E">
      <w:pPr>
        <w:autoSpaceDE w:val="0"/>
        <w:autoSpaceDN w:val="0"/>
        <w:adjustRightInd w:val="0"/>
        <w:jc w:val="both"/>
        <w:rPr>
          <w:bCs/>
          <w:sz w:val="16"/>
          <w:szCs w:val="16"/>
          <w:lang w:val="en-US" w:eastAsia="zh-TW"/>
        </w:rPr>
      </w:pPr>
    </w:p>
    <w:p w:rsidR="006F2E9A" w:rsidRPr="00CD09A8" w:rsidRDefault="006F2E9A" w:rsidP="00DC5F21">
      <w:pPr>
        <w:numPr>
          <w:ilvl w:val="0"/>
          <w:numId w:val="3"/>
        </w:numPr>
        <w:tabs>
          <w:tab w:val="left" w:pos="426"/>
        </w:tabs>
        <w:autoSpaceDE w:val="0"/>
        <w:autoSpaceDN w:val="0"/>
        <w:adjustRightInd w:val="0"/>
        <w:ind w:left="0" w:firstLine="0"/>
        <w:jc w:val="both"/>
        <w:rPr>
          <w:b/>
          <w:lang w:val="en-GB" w:eastAsia="zh-TW"/>
        </w:rPr>
      </w:pPr>
      <w:r w:rsidRPr="00CD09A8">
        <w:rPr>
          <w:b/>
          <w:lang w:val="en-US"/>
        </w:rPr>
        <w:t>Compliance with regulations</w:t>
      </w:r>
      <w:r w:rsidR="00BE230E">
        <w:rPr>
          <w:b/>
          <w:lang w:val="en-US"/>
        </w:rPr>
        <w:t>:</w:t>
      </w:r>
      <w:r w:rsidRPr="00CD09A8">
        <w:rPr>
          <w:b/>
          <w:lang w:val="en-US"/>
        </w:rPr>
        <w:t xml:space="preserve"> </w:t>
      </w:r>
      <w:r w:rsidR="00CE379E" w:rsidRPr="00CD09A8">
        <w:rPr>
          <w:b/>
          <w:lang w:val="en-US"/>
        </w:rPr>
        <w:t xml:space="preserve"> </w:t>
      </w:r>
      <w:r w:rsidRPr="00CD09A8">
        <w:rPr>
          <w:lang w:val="en-US"/>
        </w:rPr>
        <w:t xml:space="preserve">LVMH’s sustainable procurement policy is based on one foundation: the very high level of attention paid to the traceability and compliance of the materials and substances used to manufacture the products marketed. </w:t>
      </w:r>
    </w:p>
    <w:p w:rsidR="006F2E9A" w:rsidRPr="00CD09A8" w:rsidRDefault="006F2E9A" w:rsidP="00DC5F21">
      <w:pPr>
        <w:tabs>
          <w:tab w:val="left" w:pos="601"/>
        </w:tabs>
        <w:autoSpaceDE w:val="0"/>
        <w:autoSpaceDN w:val="0"/>
        <w:adjustRightInd w:val="0"/>
        <w:ind w:left="34"/>
        <w:jc w:val="both"/>
        <w:rPr>
          <w:sz w:val="10"/>
          <w:szCs w:val="10"/>
          <w:lang w:val="en-US"/>
        </w:rPr>
      </w:pPr>
    </w:p>
    <w:p w:rsidR="00FD4906" w:rsidRPr="00FD4906" w:rsidRDefault="00E30080" w:rsidP="001208A3">
      <w:pPr>
        <w:pStyle w:val="Paragraphedeliste"/>
        <w:numPr>
          <w:ilvl w:val="0"/>
          <w:numId w:val="58"/>
        </w:numPr>
        <w:tabs>
          <w:tab w:val="left" w:pos="426"/>
        </w:tabs>
        <w:autoSpaceDE w:val="0"/>
        <w:autoSpaceDN w:val="0"/>
        <w:adjustRightInd w:val="0"/>
        <w:spacing w:after="0" w:line="240" w:lineRule="auto"/>
        <w:jc w:val="both"/>
        <w:rPr>
          <w:rFonts w:ascii="Times New Roman" w:hAnsi="Times New Roman" w:cs="Times New Roman"/>
          <w:b/>
          <w:sz w:val="24"/>
          <w:szCs w:val="24"/>
          <w:lang w:val="en-GB" w:eastAsia="zh-TW"/>
        </w:rPr>
      </w:pPr>
      <w:r w:rsidRPr="00FD4906">
        <w:rPr>
          <w:rFonts w:ascii="Times New Roman" w:hAnsi="Times New Roman" w:cs="Times New Roman"/>
          <w:sz w:val="24"/>
          <w:szCs w:val="24"/>
          <w:lang w:val="en-US"/>
        </w:rPr>
        <w:t>LVMH’s sustainable procurement policy begins with</w:t>
      </w:r>
      <w:r w:rsid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very careful attention to the compliance of the</w:t>
      </w:r>
      <w:r w:rsid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materials and substances used to manufacture the</w:t>
      </w:r>
      <w:r w:rsid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products. The Group scrupulously ensures compliance</w:t>
      </w:r>
      <w:r w:rsid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with national and international regulations in</w:t>
      </w:r>
      <w:r w:rsid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this area. For example, it ensures application of the</w:t>
      </w:r>
      <w:r w:rsid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regulations resulting from the implementation of</w:t>
      </w:r>
      <w:r w:rsid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 xml:space="preserve">the </w:t>
      </w:r>
      <w:r w:rsidRPr="00FD4906">
        <w:rPr>
          <w:rFonts w:ascii="Times New Roman" w:hAnsi="Times New Roman" w:cs="Times New Roman"/>
          <w:b/>
          <w:sz w:val="24"/>
          <w:szCs w:val="24"/>
          <w:lang w:val="en-US"/>
        </w:rPr>
        <w:t>Nagoya protocol</w:t>
      </w:r>
      <w:r w:rsidRPr="00FD4906">
        <w:rPr>
          <w:rFonts w:ascii="Times New Roman" w:hAnsi="Times New Roman" w:cs="Times New Roman"/>
          <w:sz w:val="24"/>
          <w:szCs w:val="24"/>
          <w:lang w:val="en-US"/>
        </w:rPr>
        <w:t>, which is intended to provide</w:t>
      </w:r>
      <w:r w:rsid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better protection for the planet’s species and ecosystems,</w:t>
      </w:r>
      <w:r w:rsid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and share the benefits more equitably;</w:t>
      </w:r>
      <w:r w:rsid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 xml:space="preserve">application of the </w:t>
      </w:r>
      <w:r w:rsidRPr="00FD4906">
        <w:rPr>
          <w:rFonts w:ascii="Times New Roman" w:hAnsi="Times New Roman" w:cs="Times New Roman"/>
          <w:b/>
          <w:sz w:val="24"/>
          <w:szCs w:val="24"/>
          <w:lang w:val="en-US"/>
        </w:rPr>
        <w:t>CITES</w:t>
      </w:r>
      <w:r w:rsidRPr="00FD4906">
        <w:rPr>
          <w:rFonts w:ascii="Times New Roman" w:hAnsi="Times New Roman" w:cs="Times New Roman"/>
          <w:sz w:val="24"/>
          <w:szCs w:val="24"/>
          <w:lang w:val="en-US"/>
        </w:rPr>
        <w:t xml:space="preserve"> for trade in certain exotic</w:t>
      </w:r>
      <w:r w:rsid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 xml:space="preserve">plants and leathers; the </w:t>
      </w:r>
      <w:r w:rsidRPr="00FD4906">
        <w:rPr>
          <w:rFonts w:ascii="Times New Roman" w:hAnsi="Times New Roman" w:cs="Times New Roman"/>
          <w:b/>
          <w:sz w:val="24"/>
          <w:szCs w:val="24"/>
          <w:lang w:val="en-US"/>
        </w:rPr>
        <w:t>2013 European Wood</w:t>
      </w:r>
      <w:r w:rsidR="00FD4906" w:rsidRPr="00FD4906">
        <w:rPr>
          <w:rFonts w:ascii="Times New Roman" w:hAnsi="Times New Roman" w:cs="Times New Roman"/>
          <w:b/>
          <w:sz w:val="24"/>
          <w:szCs w:val="24"/>
          <w:lang w:val="en-US"/>
        </w:rPr>
        <w:t xml:space="preserve"> </w:t>
      </w:r>
      <w:r w:rsidRPr="00FD4906">
        <w:rPr>
          <w:rFonts w:ascii="Times New Roman" w:hAnsi="Times New Roman" w:cs="Times New Roman"/>
          <w:b/>
          <w:sz w:val="24"/>
          <w:szCs w:val="24"/>
          <w:lang w:val="en-US"/>
        </w:rPr>
        <w:t>Regulation</w:t>
      </w:r>
      <w:r w:rsidRPr="00FD4906">
        <w:rPr>
          <w:rFonts w:ascii="Times New Roman" w:hAnsi="Times New Roman" w:cs="Times New Roman"/>
          <w:sz w:val="24"/>
          <w:szCs w:val="24"/>
          <w:lang w:val="en-US"/>
        </w:rPr>
        <w:t xml:space="preserve"> and the environmental obligations related</w:t>
      </w:r>
      <w:r w:rsid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 xml:space="preserve">to the </w:t>
      </w:r>
      <w:r w:rsidRPr="00FD4906">
        <w:rPr>
          <w:rFonts w:ascii="Times New Roman" w:hAnsi="Times New Roman" w:cs="Times New Roman"/>
          <w:b/>
          <w:sz w:val="24"/>
          <w:szCs w:val="24"/>
          <w:lang w:val="en-US"/>
        </w:rPr>
        <w:t>Common Agricultural Policy</w:t>
      </w:r>
      <w:r w:rsidRPr="00FD4906">
        <w:rPr>
          <w:rFonts w:ascii="Times New Roman" w:hAnsi="Times New Roman" w:cs="Times New Roman"/>
          <w:sz w:val="24"/>
          <w:szCs w:val="24"/>
          <w:lang w:val="en-US"/>
        </w:rPr>
        <w:t xml:space="preserve"> for grapes.</w:t>
      </w:r>
    </w:p>
    <w:p w:rsidR="00FD4906" w:rsidRPr="00FD4906" w:rsidRDefault="00E30080" w:rsidP="001208A3">
      <w:pPr>
        <w:pStyle w:val="Paragraphedeliste"/>
        <w:numPr>
          <w:ilvl w:val="0"/>
          <w:numId w:val="58"/>
        </w:numPr>
        <w:tabs>
          <w:tab w:val="left" w:pos="426"/>
        </w:tabs>
        <w:autoSpaceDE w:val="0"/>
        <w:autoSpaceDN w:val="0"/>
        <w:adjustRightInd w:val="0"/>
        <w:spacing w:after="0" w:line="240" w:lineRule="auto"/>
        <w:jc w:val="both"/>
        <w:rPr>
          <w:rFonts w:ascii="Times New Roman" w:hAnsi="Times New Roman" w:cs="Times New Roman"/>
          <w:b/>
          <w:sz w:val="24"/>
          <w:szCs w:val="24"/>
          <w:lang w:val="en-GB" w:eastAsia="zh-TW"/>
        </w:rPr>
      </w:pPr>
      <w:r w:rsidRPr="00FD4906">
        <w:rPr>
          <w:rFonts w:ascii="Times New Roman" w:hAnsi="Times New Roman" w:cs="Times New Roman"/>
          <w:sz w:val="24"/>
          <w:szCs w:val="24"/>
          <w:lang w:val="en-US"/>
        </w:rPr>
        <w:t>Compliance with regulations is the vital foundation</w:t>
      </w:r>
      <w:r w:rsid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on which LVMH has constructed a much more ambitious</w:t>
      </w:r>
      <w:r w:rsid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approach that is equal to its push for excellence.</w:t>
      </w:r>
      <w:r w:rsid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 xml:space="preserve">To develop this approach, the Group </w:t>
      </w:r>
      <w:r w:rsidRPr="00FD4906">
        <w:rPr>
          <w:rFonts w:ascii="Times New Roman" w:hAnsi="Times New Roman" w:cs="Times New Roman"/>
          <w:sz w:val="24"/>
          <w:szCs w:val="24"/>
          <w:lang w:val="en-US"/>
        </w:rPr>
        <w:lastRenderedPageBreak/>
        <w:t>takes</w:t>
      </w:r>
      <w:r w:rsid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into account the opinion of scientific committees</w:t>
      </w:r>
      <w:r w:rsid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and the recommendations of professional associations.</w:t>
      </w:r>
      <w:r w:rsid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It has established internal rules for the development</w:t>
      </w:r>
      <w:r w:rsidR="00FD4906" w:rsidRP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of new products and ensures they are</w:t>
      </w:r>
      <w:r w:rsidR="00FD4906" w:rsidRP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applied by its suppliers. It has also established a</w:t>
      </w:r>
      <w:r w:rsidR="00FD4906" w:rsidRP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virtuous circle by identifying the most stringent</w:t>
      </w:r>
      <w:r w:rsidR="00FD4906" w:rsidRP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regulations and assisting its Houses and their partners</w:t>
      </w:r>
      <w:r w:rsidR="00FD4906" w:rsidRP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to comply with them. Thus, since 2013, each</w:t>
      </w:r>
      <w:r w:rsidR="00FD4906" w:rsidRP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supplier has undertaken by letter to comply with</w:t>
      </w:r>
      <w:r w:rsidR="00FD4906" w:rsidRP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 xml:space="preserve">the </w:t>
      </w:r>
      <w:r w:rsidRPr="00FD4906">
        <w:rPr>
          <w:rFonts w:ascii="Times New Roman" w:hAnsi="Times New Roman" w:cs="Times New Roman"/>
          <w:b/>
          <w:sz w:val="24"/>
          <w:szCs w:val="24"/>
          <w:lang w:val="en-US"/>
        </w:rPr>
        <w:t>REACH regulation</w:t>
      </w:r>
      <w:r w:rsidRPr="00FD4906">
        <w:rPr>
          <w:rFonts w:ascii="Times New Roman" w:hAnsi="Times New Roman" w:cs="Times New Roman"/>
          <w:sz w:val="24"/>
          <w:szCs w:val="24"/>
          <w:lang w:val="en-US"/>
        </w:rPr>
        <w:t xml:space="preserve"> (Registration, Evaluation,</w:t>
      </w:r>
      <w:r w:rsidR="00FD4906" w:rsidRP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Authorization and Restriction of Chemicals), which</w:t>
      </w:r>
      <w:r w:rsidR="00FD4906" w:rsidRP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has governed the registration, evaluation and</w:t>
      </w:r>
      <w:r w:rsidR="00FD4906" w:rsidRP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authorization of chemical products within the</w:t>
      </w:r>
      <w:r w:rsidR="00FD4906" w:rsidRP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European Union since 2007 (or similar regulations</w:t>
      </w:r>
      <w:r w:rsidR="00FD4906" w:rsidRP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 xml:space="preserve">such as </w:t>
      </w:r>
      <w:r w:rsidRPr="00FD4906">
        <w:rPr>
          <w:rFonts w:ascii="Times New Roman" w:hAnsi="Times New Roman" w:cs="Times New Roman"/>
          <w:b/>
          <w:sz w:val="24"/>
          <w:szCs w:val="24"/>
          <w:lang w:val="en-US"/>
        </w:rPr>
        <w:t>Proposition 65</w:t>
      </w:r>
      <w:r w:rsidRPr="00FD4906">
        <w:rPr>
          <w:rFonts w:ascii="Times New Roman" w:hAnsi="Times New Roman" w:cs="Times New Roman"/>
          <w:sz w:val="24"/>
          <w:szCs w:val="24"/>
          <w:lang w:val="en-US"/>
        </w:rPr>
        <w:t xml:space="preserve"> in California). To provide greater support for the Houses in their substitution</w:t>
      </w:r>
      <w:r w:rsidR="00FD4906" w:rsidRP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and innovation projects, LVMH has set up a network</w:t>
      </w:r>
      <w:r w:rsidR="00FD4906" w:rsidRP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of REACH correspondents who meet regularly with</w:t>
      </w:r>
      <w:r w:rsidR="00FD4906" w:rsidRP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 xml:space="preserve">the Environment Department. </w:t>
      </w:r>
    </w:p>
    <w:p w:rsidR="00613D73" w:rsidRPr="00075710" w:rsidRDefault="00E30080" w:rsidP="001208A3">
      <w:pPr>
        <w:pStyle w:val="Paragraphedeliste"/>
        <w:numPr>
          <w:ilvl w:val="0"/>
          <w:numId w:val="58"/>
        </w:numPr>
        <w:tabs>
          <w:tab w:val="left" w:pos="426"/>
        </w:tabs>
        <w:autoSpaceDE w:val="0"/>
        <w:autoSpaceDN w:val="0"/>
        <w:adjustRightInd w:val="0"/>
        <w:spacing w:after="0" w:line="240" w:lineRule="auto"/>
        <w:ind w:left="714" w:hanging="357"/>
        <w:jc w:val="both"/>
        <w:rPr>
          <w:rFonts w:ascii="Times New Roman" w:hAnsi="Times New Roman" w:cs="Times New Roman"/>
          <w:b/>
          <w:sz w:val="24"/>
          <w:szCs w:val="24"/>
          <w:lang w:val="en-GB" w:eastAsia="zh-TW"/>
        </w:rPr>
      </w:pPr>
      <w:r w:rsidRPr="00FD4906">
        <w:rPr>
          <w:rFonts w:ascii="Times New Roman" w:hAnsi="Times New Roman" w:cs="Times New Roman"/>
          <w:sz w:val="24"/>
          <w:szCs w:val="24"/>
          <w:lang w:val="en-US"/>
        </w:rPr>
        <w:t>The Group has taken</w:t>
      </w:r>
      <w:r w:rsidR="00FD4906" w:rsidRP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this one step further for its Fashion, Leather Goods</w:t>
      </w:r>
      <w:r w:rsidR="00FD4906" w:rsidRP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 xml:space="preserve">and Watchmaking Houses, and has its own </w:t>
      </w:r>
      <w:r w:rsidRPr="00FD4906">
        <w:rPr>
          <w:rFonts w:ascii="Times New Roman" w:hAnsi="Times New Roman" w:cs="Times New Roman"/>
          <w:b/>
          <w:sz w:val="24"/>
          <w:szCs w:val="24"/>
          <w:lang w:val="en-US"/>
        </w:rPr>
        <w:t>LVMH</w:t>
      </w:r>
      <w:r w:rsidR="00FD4906" w:rsidRPr="00FD4906">
        <w:rPr>
          <w:rFonts w:ascii="Times New Roman" w:hAnsi="Times New Roman" w:cs="Times New Roman"/>
          <w:b/>
          <w:sz w:val="24"/>
          <w:szCs w:val="24"/>
          <w:lang w:val="en-US"/>
        </w:rPr>
        <w:t xml:space="preserve"> </w:t>
      </w:r>
      <w:r w:rsidRPr="00FD4906">
        <w:rPr>
          <w:rFonts w:ascii="Times New Roman" w:hAnsi="Times New Roman" w:cs="Times New Roman"/>
          <w:b/>
          <w:sz w:val="24"/>
          <w:szCs w:val="24"/>
          <w:lang w:val="en-US"/>
        </w:rPr>
        <w:t>Restricted Substances List (RSL)</w:t>
      </w:r>
      <w:r w:rsidRPr="00FD4906">
        <w:rPr>
          <w:rFonts w:ascii="Times New Roman" w:hAnsi="Times New Roman" w:cs="Times New Roman"/>
          <w:sz w:val="24"/>
          <w:szCs w:val="24"/>
          <w:lang w:val="en-US"/>
        </w:rPr>
        <w:t>, which prohibits</w:t>
      </w:r>
      <w:r w:rsidR="00FD4906" w:rsidRP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or restricts the presence of certain substances in the</w:t>
      </w:r>
      <w:r w:rsidR="00FD4906" w:rsidRP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items sold and their use by suppliers. The Fashion</w:t>
      </w:r>
      <w:r w:rsidR="00FD4906" w:rsidRP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&amp; Leather Goods Houses also have access to the</w:t>
      </w:r>
      <w:r w:rsidR="00FD4906" w:rsidRPr="00FD4906">
        <w:rPr>
          <w:rFonts w:ascii="Times New Roman" w:hAnsi="Times New Roman" w:cs="Times New Roman"/>
          <w:sz w:val="24"/>
          <w:szCs w:val="24"/>
          <w:lang w:val="en-US"/>
        </w:rPr>
        <w:t xml:space="preserve"> </w:t>
      </w:r>
      <w:r w:rsidRPr="00FD4906">
        <w:rPr>
          <w:rFonts w:ascii="Times New Roman" w:hAnsi="Times New Roman" w:cs="Times New Roman"/>
          <w:b/>
          <w:sz w:val="24"/>
          <w:szCs w:val="24"/>
          <w:lang w:val="en-US"/>
        </w:rPr>
        <w:t>LVMH Testing Program</w:t>
      </w:r>
      <w:r w:rsidRPr="00FD4906">
        <w:rPr>
          <w:rFonts w:ascii="Times New Roman" w:hAnsi="Times New Roman" w:cs="Times New Roman"/>
          <w:sz w:val="24"/>
          <w:szCs w:val="24"/>
          <w:lang w:val="en-US"/>
        </w:rPr>
        <w:t>. This program allows them</w:t>
      </w:r>
      <w:r w:rsidR="00FD4906" w:rsidRP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to use partner laboratories to test substances considered</w:t>
      </w:r>
      <w:r w:rsidR="00FD4906" w:rsidRP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riskier because of the materials. In addition</w:t>
      </w:r>
      <w:r w:rsidR="00FD4906" w:rsidRP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to these initiatives, specific guides have been developed</w:t>
      </w:r>
      <w:r w:rsidR="00FD4906" w:rsidRP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to assist suppliers to eliminate substances and</w:t>
      </w:r>
      <w:r w:rsidR="00FD4906" w:rsidRPr="00FD4906">
        <w:rPr>
          <w:rFonts w:ascii="Times New Roman" w:hAnsi="Times New Roman" w:cs="Times New Roman"/>
          <w:sz w:val="24"/>
          <w:szCs w:val="24"/>
          <w:lang w:val="en-US"/>
        </w:rPr>
        <w:t xml:space="preserve"> </w:t>
      </w:r>
      <w:r w:rsidRPr="00FD4906">
        <w:rPr>
          <w:rFonts w:ascii="Times New Roman" w:hAnsi="Times New Roman" w:cs="Times New Roman"/>
          <w:sz w:val="24"/>
          <w:szCs w:val="24"/>
          <w:lang w:val="en-US"/>
        </w:rPr>
        <w:t>use alternatives.</w:t>
      </w:r>
    </w:p>
    <w:tbl>
      <w:tblPr>
        <w:tblStyle w:val="Grilledutableau"/>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31"/>
        <w:gridCol w:w="1701"/>
      </w:tblGrid>
      <w:tr w:rsidR="00075710" w:rsidRPr="003670D2" w:rsidTr="00075710">
        <w:tc>
          <w:tcPr>
            <w:tcW w:w="8931" w:type="dxa"/>
          </w:tcPr>
          <w:p w:rsidR="00075710" w:rsidRPr="00075710" w:rsidRDefault="00075710" w:rsidP="001208A3">
            <w:pPr>
              <w:pStyle w:val="Paragraphedeliste"/>
              <w:numPr>
                <w:ilvl w:val="0"/>
                <w:numId w:val="58"/>
              </w:numPr>
              <w:tabs>
                <w:tab w:val="left" w:pos="426"/>
              </w:tabs>
              <w:autoSpaceDE w:val="0"/>
              <w:autoSpaceDN w:val="0"/>
              <w:adjustRightInd w:val="0"/>
              <w:spacing w:after="0" w:line="240" w:lineRule="auto"/>
              <w:jc w:val="both"/>
              <w:rPr>
                <w:rFonts w:ascii="Times New Roman" w:hAnsi="Times New Roman" w:cs="Times New Roman"/>
                <w:b/>
                <w:sz w:val="24"/>
                <w:szCs w:val="24"/>
                <w:lang w:val="en-GB" w:eastAsia="zh-TW"/>
              </w:rPr>
            </w:pPr>
            <w:r w:rsidRPr="00075710">
              <w:rPr>
                <w:rFonts w:ascii="Times New Roman" w:hAnsi="Times New Roman" w:cs="Times New Roman"/>
                <w:sz w:val="24"/>
                <w:szCs w:val="24"/>
                <w:lang w:val="en-US"/>
              </w:rPr>
              <w:t xml:space="preserve">In late 2018, LVMH joined the </w:t>
            </w:r>
            <w:r w:rsidRPr="00075710">
              <w:rPr>
                <w:rFonts w:ascii="Times New Roman" w:hAnsi="Times New Roman" w:cs="Times New Roman"/>
                <w:b/>
                <w:sz w:val="24"/>
                <w:szCs w:val="24"/>
                <w:lang w:val="en-US"/>
              </w:rPr>
              <w:t>Zero Discharge of</w:t>
            </w:r>
            <w:r w:rsidRPr="00075710">
              <w:rPr>
                <w:b/>
                <w:lang w:val="en-US"/>
              </w:rPr>
              <w:t xml:space="preserve"> </w:t>
            </w:r>
            <w:r w:rsidRPr="00075710">
              <w:rPr>
                <w:rFonts w:ascii="Times New Roman" w:hAnsi="Times New Roman" w:cs="Times New Roman"/>
                <w:b/>
                <w:sz w:val="24"/>
                <w:szCs w:val="24"/>
                <w:lang w:val="en-US"/>
              </w:rPr>
              <w:t>Hazardous Chemicals program</w:t>
            </w:r>
            <w:r w:rsidRPr="00075710">
              <w:rPr>
                <w:rFonts w:ascii="Times New Roman" w:hAnsi="Times New Roman" w:cs="Times New Roman"/>
                <w:sz w:val="24"/>
                <w:szCs w:val="24"/>
                <w:lang w:val="en-US"/>
              </w:rPr>
              <w:t>. This membership is</w:t>
            </w:r>
            <w:r>
              <w:rPr>
                <w:lang w:val="en-US"/>
              </w:rPr>
              <w:t xml:space="preserve"> </w:t>
            </w:r>
            <w:r w:rsidRPr="00075710">
              <w:rPr>
                <w:rFonts w:ascii="Times New Roman" w:hAnsi="Times New Roman" w:cs="Times New Roman"/>
                <w:sz w:val="24"/>
                <w:szCs w:val="24"/>
                <w:lang w:val="en-US"/>
              </w:rPr>
              <w:t>a first step and symbolizes the goal of the Group’s</w:t>
            </w:r>
            <w:r>
              <w:rPr>
                <w:lang w:val="en-US"/>
              </w:rPr>
              <w:t xml:space="preserve"> </w:t>
            </w:r>
          </w:p>
        </w:tc>
        <w:tc>
          <w:tcPr>
            <w:tcW w:w="1701" w:type="dxa"/>
          </w:tcPr>
          <w:p w:rsidR="00075710" w:rsidRDefault="008F7E4D" w:rsidP="00F40A74">
            <w:pPr>
              <w:rPr>
                <w:bCs/>
                <w:lang w:val="en-US"/>
              </w:rPr>
            </w:pPr>
            <w:r>
              <w:rPr>
                <w:bCs/>
                <w:noProof/>
              </w:rPr>
              <w:pict>
                <v:roundrect id="_x0000_s2017" style="position:absolute;margin-left:.8pt;margin-top:1.5pt;width:71.5pt;height:22.4pt;z-index:25207654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2017">
                    <w:txbxContent>
                      <w:p w:rsidR="003670D2" w:rsidRPr="00F56831" w:rsidRDefault="003670D2" w:rsidP="00075710">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p w:rsidR="00075710" w:rsidRDefault="00075710" w:rsidP="00F40A74">
            <w:pPr>
              <w:rPr>
                <w:bCs/>
                <w:lang w:val="en-US"/>
              </w:rPr>
            </w:pPr>
          </w:p>
        </w:tc>
      </w:tr>
    </w:tbl>
    <w:p w:rsidR="00956FC3" w:rsidRDefault="00075710" w:rsidP="00956FC3">
      <w:pPr>
        <w:autoSpaceDE w:val="0"/>
        <w:autoSpaceDN w:val="0"/>
        <w:adjustRightInd w:val="0"/>
        <w:ind w:left="709"/>
        <w:jc w:val="both"/>
        <w:rPr>
          <w:bCs/>
          <w:sz w:val="16"/>
          <w:szCs w:val="16"/>
          <w:lang w:val="en-US" w:eastAsia="zh-TW"/>
        </w:rPr>
      </w:pPr>
      <w:proofErr w:type="gramStart"/>
      <w:r w:rsidRPr="00075710">
        <w:rPr>
          <w:lang w:val="en-US"/>
        </w:rPr>
        <w:t>Houses to not only have a Product Restricted</w:t>
      </w:r>
      <w:r>
        <w:rPr>
          <w:lang w:val="en-US"/>
        </w:rPr>
        <w:t xml:space="preserve"> </w:t>
      </w:r>
      <w:r w:rsidRPr="00075710">
        <w:rPr>
          <w:lang w:val="en-US"/>
        </w:rPr>
        <w:t>Substances List but also a Manufacturing Restricted</w:t>
      </w:r>
      <w:r>
        <w:rPr>
          <w:lang w:val="en-US"/>
        </w:rPr>
        <w:t xml:space="preserve"> </w:t>
      </w:r>
      <w:r w:rsidRPr="00075710">
        <w:rPr>
          <w:lang w:val="en-US"/>
        </w:rPr>
        <w:t>Substances List, which controls the use of substances</w:t>
      </w:r>
      <w:r>
        <w:rPr>
          <w:lang w:val="en-US"/>
        </w:rPr>
        <w:t xml:space="preserve"> </w:t>
      </w:r>
      <w:r w:rsidRPr="00075710">
        <w:rPr>
          <w:lang w:val="en-US"/>
        </w:rPr>
        <w:t>directly at the manufacturing sites.</w:t>
      </w:r>
      <w:proofErr w:type="gramEnd"/>
    </w:p>
    <w:p w:rsidR="00956FC3" w:rsidRPr="00956FC3" w:rsidRDefault="00956FC3" w:rsidP="001208A3">
      <w:pPr>
        <w:pStyle w:val="Paragraphedeliste"/>
        <w:numPr>
          <w:ilvl w:val="0"/>
          <w:numId w:val="58"/>
        </w:numPr>
        <w:tabs>
          <w:tab w:val="left" w:pos="426"/>
        </w:tabs>
        <w:autoSpaceDE w:val="0"/>
        <w:autoSpaceDN w:val="0"/>
        <w:adjustRightInd w:val="0"/>
        <w:spacing w:after="0" w:line="240" w:lineRule="auto"/>
        <w:jc w:val="both"/>
        <w:rPr>
          <w:rFonts w:ascii="Times New Roman" w:hAnsi="Times New Roman" w:cs="Times New Roman"/>
          <w:b/>
          <w:sz w:val="24"/>
          <w:szCs w:val="24"/>
          <w:lang w:val="en-GB" w:eastAsia="zh-TW"/>
        </w:rPr>
      </w:pPr>
      <w:r w:rsidRPr="00956FC3">
        <w:rPr>
          <w:rFonts w:ascii="Times New Roman" w:hAnsi="Times New Roman" w:cs="Times New Roman"/>
          <w:color w:val="231F20"/>
          <w:sz w:val="24"/>
          <w:szCs w:val="24"/>
          <w:lang w:val="en-US" w:eastAsia="zh-TW"/>
        </w:rPr>
        <w:t xml:space="preserve">Concerning </w:t>
      </w:r>
      <w:r w:rsidRPr="00956FC3">
        <w:rPr>
          <w:rFonts w:ascii="Times New Roman" w:hAnsi="Times New Roman" w:cs="Times New Roman"/>
          <w:b/>
          <w:color w:val="231F20"/>
          <w:sz w:val="24"/>
          <w:szCs w:val="24"/>
          <w:lang w:val="en-US" w:eastAsia="zh-TW"/>
        </w:rPr>
        <w:t>security and health related to Perfumes and Cosmetics products</w:t>
      </w:r>
      <w:r w:rsidRPr="00956FC3">
        <w:rPr>
          <w:rFonts w:ascii="Times New Roman" w:hAnsi="Times New Roman" w:cs="Times New Roman"/>
          <w:color w:val="231F20"/>
          <w:sz w:val="24"/>
          <w:szCs w:val="24"/>
          <w:lang w:val="en-US" w:eastAsia="zh-TW"/>
        </w:rPr>
        <w:t xml:space="preserve">, the LVMH Group has already been working for several months on establishing procedures so that it is ready when the </w:t>
      </w:r>
      <w:r w:rsidRPr="00956FC3">
        <w:rPr>
          <w:rFonts w:ascii="Times New Roman" w:hAnsi="Times New Roman" w:cs="Times New Roman"/>
          <w:color w:val="231F20"/>
          <w:sz w:val="24"/>
          <w:szCs w:val="24"/>
          <w:u w:val="single"/>
          <w:lang w:val="en-US" w:eastAsia="zh-TW"/>
        </w:rPr>
        <w:t xml:space="preserve">new </w:t>
      </w:r>
      <w:proofErr w:type="gramStart"/>
      <w:r w:rsidRPr="00956FC3">
        <w:rPr>
          <w:rFonts w:ascii="Times New Roman" w:hAnsi="Times New Roman" w:cs="Times New Roman"/>
          <w:color w:val="231F20"/>
          <w:sz w:val="24"/>
          <w:szCs w:val="24"/>
          <w:u w:val="single"/>
          <w:lang w:val="en-US" w:eastAsia="zh-TW"/>
        </w:rPr>
        <w:t>european</w:t>
      </w:r>
      <w:proofErr w:type="gramEnd"/>
      <w:r w:rsidRPr="00956FC3">
        <w:rPr>
          <w:rFonts w:ascii="Times New Roman" w:hAnsi="Times New Roman" w:cs="Times New Roman"/>
          <w:color w:val="231F20"/>
          <w:sz w:val="24"/>
          <w:szCs w:val="24"/>
          <w:u w:val="single"/>
          <w:lang w:val="en-US" w:eastAsia="zh-TW"/>
        </w:rPr>
        <w:t xml:space="preserve"> regulation n° 1223/2009 on cosmetic products</w:t>
      </w:r>
      <w:r w:rsidRPr="00956FC3">
        <w:rPr>
          <w:rFonts w:ascii="Times New Roman" w:hAnsi="Times New Roman" w:cs="Times New Roman"/>
          <w:color w:val="231F20"/>
          <w:sz w:val="24"/>
          <w:szCs w:val="24"/>
          <w:lang w:val="en-US" w:eastAsia="zh-TW"/>
        </w:rPr>
        <w:t xml:space="preserve"> adopted on November 30, 2009 took effect on July 2013. Finally, the LVMH Group is in compliance with the Globally Harmonized System Regulation, intended to harmonize the classification and labeling of chemicals.</w:t>
      </w:r>
    </w:p>
    <w:p w:rsidR="00956FC3" w:rsidRPr="00956FC3" w:rsidRDefault="00956FC3" w:rsidP="001208A3">
      <w:pPr>
        <w:pStyle w:val="Paragraphedeliste"/>
        <w:numPr>
          <w:ilvl w:val="0"/>
          <w:numId w:val="58"/>
        </w:numPr>
        <w:tabs>
          <w:tab w:val="left" w:pos="426"/>
        </w:tabs>
        <w:autoSpaceDE w:val="0"/>
        <w:autoSpaceDN w:val="0"/>
        <w:adjustRightInd w:val="0"/>
        <w:spacing w:after="0" w:line="240" w:lineRule="auto"/>
        <w:jc w:val="both"/>
        <w:rPr>
          <w:rFonts w:ascii="Times New Roman" w:hAnsi="Times New Roman" w:cs="Times New Roman"/>
          <w:b/>
          <w:sz w:val="24"/>
          <w:szCs w:val="24"/>
          <w:lang w:val="en-GB" w:eastAsia="zh-TW"/>
        </w:rPr>
      </w:pPr>
      <w:r w:rsidRPr="00956FC3">
        <w:rPr>
          <w:rFonts w:ascii="Times New Roman" w:hAnsi="Times New Roman" w:cs="Times New Roman"/>
          <w:sz w:val="24"/>
          <w:szCs w:val="24"/>
          <w:lang w:val="en-US" w:eastAsia="zh-TW"/>
        </w:rPr>
        <w:t xml:space="preserve">A </w:t>
      </w:r>
      <w:r w:rsidRPr="00956FC3">
        <w:rPr>
          <w:rFonts w:ascii="Times New Roman" w:hAnsi="Times New Roman" w:cs="Times New Roman"/>
          <w:b/>
          <w:sz w:val="24"/>
          <w:szCs w:val="24"/>
          <w:lang w:val="en-US" w:eastAsia="zh-TW"/>
        </w:rPr>
        <w:t>legal intelligence</w:t>
      </w:r>
      <w:r w:rsidRPr="00956FC3">
        <w:rPr>
          <w:rFonts w:ascii="Times New Roman" w:hAnsi="Times New Roman" w:cs="Times New Roman"/>
          <w:sz w:val="24"/>
          <w:szCs w:val="24"/>
          <w:lang w:val="en-US" w:eastAsia="zh-TW"/>
        </w:rPr>
        <w:t xml:space="preserve"> team has also been set up in order to better manage the heightened risk of liability litigation, notably that to which the Group’s brands are particularly exposed.</w:t>
      </w:r>
    </w:p>
    <w:p w:rsidR="00956FC3" w:rsidRPr="00956FC3" w:rsidRDefault="00956FC3" w:rsidP="001208A3">
      <w:pPr>
        <w:pStyle w:val="Paragraphedeliste"/>
        <w:numPr>
          <w:ilvl w:val="0"/>
          <w:numId w:val="151"/>
        </w:numPr>
        <w:autoSpaceDE w:val="0"/>
        <w:autoSpaceDN w:val="0"/>
        <w:adjustRightInd w:val="0"/>
        <w:spacing w:after="0" w:line="240" w:lineRule="auto"/>
        <w:jc w:val="both"/>
        <w:rPr>
          <w:rFonts w:ascii="Times New Roman" w:hAnsi="Times New Roman" w:cs="Times New Roman"/>
          <w:sz w:val="24"/>
          <w:szCs w:val="24"/>
          <w:lang w:val="en-US"/>
        </w:rPr>
      </w:pPr>
      <w:r w:rsidRPr="00956FC3">
        <w:rPr>
          <w:rFonts w:ascii="Times New Roman" w:hAnsi="Times New Roman" w:cs="Times New Roman"/>
          <w:sz w:val="24"/>
          <w:szCs w:val="24"/>
          <w:lang w:val="en-US" w:eastAsia="zh-TW"/>
        </w:rPr>
        <w:t>Particularly in the Perfumes &amp; Cosmetic activities</w:t>
      </w:r>
      <w:r w:rsidRPr="00956FC3">
        <w:rPr>
          <w:rFonts w:ascii="Times New Roman" w:hAnsi="Times New Roman" w:cs="Times New Roman"/>
          <w:sz w:val="24"/>
          <w:szCs w:val="24"/>
          <w:lang w:val="en-US"/>
        </w:rPr>
        <w:t xml:space="preserve"> the Group remains particularly vigilant to ensure continuing compliance with regulatory requirements, while monitoring the opinions of scientific committees, and the recommendations of industry associations in Europe and throughout the world. Moreover, new products must abide by a set of strict internal guidelines imposed by the Group as criteria for their development. The Group also requires that its suppliers adhere to these same guidelines.</w:t>
      </w:r>
    </w:p>
    <w:p w:rsidR="00956FC3" w:rsidRPr="00956FC3" w:rsidRDefault="00956FC3" w:rsidP="001208A3">
      <w:pPr>
        <w:pStyle w:val="Paragraphedeliste"/>
        <w:numPr>
          <w:ilvl w:val="0"/>
          <w:numId w:val="151"/>
        </w:numPr>
        <w:autoSpaceDE w:val="0"/>
        <w:autoSpaceDN w:val="0"/>
        <w:adjustRightInd w:val="0"/>
        <w:spacing w:after="0" w:line="240" w:lineRule="auto"/>
        <w:jc w:val="both"/>
        <w:rPr>
          <w:rFonts w:ascii="Times New Roman" w:hAnsi="Times New Roman" w:cs="Times New Roman"/>
          <w:sz w:val="24"/>
          <w:szCs w:val="24"/>
          <w:lang w:val="en-US"/>
        </w:rPr>
      </w:pPr>
      <w:r w:rsidRPr="00956FC3">
        <w:rPr>
          <w:rFonts w:ascii="Times New Roman" w:hAnsi="Times New Roman" w:cs="Times New Roman"/>
          <w:sz w:val="24"/>
          <w:szCs w:val="24"/>
          <w:lang w:val="en-US"/>
        </w:rPr>
        <w:t>Honoring its commitments in this area for the last several years, the LVMH group has accompanied this policy with an approach that aims to anticipate developments in international regulations. This anticipation is made possible thanks to the efforts of the Group’s experts, who regularly take part in the working groups set up by national and European authorities, and are very active in professional organizations. Ongoing monitoring of changes in regulatory frameworks and the development of scientific knowledge by the Group’s experts has regularly led LVMH to prohibit the use of some substances and make efforts to reformulate some of its products.</w:t>
      </w:r>
    </w:p>
    <w:p w:rsidR="00956FC3" w:rsidRDefault="00956FC3" w:rsidP="00CF2BA8">
      <w:pPr>
        <w:autoSpaceDE w:val="0"/>
        <w:autoSpaceDN w:val="0"/>
        <w:adjustRightInd w:val="0"/>
        <w:jc w:val="both"/>
        <w:rPr>
          <w:bCs/>
          <w:sz w:val="16"/>
          <w:szCs w:val="16"/>
          <w:lang w:val="en-US" w:eastAsia="zh-TW"/>
        </w:rPr>
      </w:pPr>
    </w:p>
    <w:p w:rsidR="00DC5F21" w:rsidRPr="00CD09A8" w:rsidRDefault="001542E2" w:rsidP="00CF2BA8">
      <w:pPr>
        <w:numPr>
          <w:ilvl w:val="0"/>
          <w:numId w:val="3"/>
        </w:numPr>
        <w:tabs>
          <w:tab w:val="left" w:pos="426"/>
        </w:tabs>
        <w:autoSpaceDE w:val="0"/>
        <w:autoSpaceDN w:val="0"/>
        <w:adjustRightInd w:val="0"/>
        <w:ind w:left="0" w:firstLine="0"/>
        <w:jc w:val="both"/>
        <w:rPr>
          <w:b/>
          <w:lang w:val="en-GB" w:eastAsia="zh-TW"/>
        </w:rPr>
      </w:pPr>
      <w:r>
        <w:rPr>
          <w:b/>
          <w:lang w:val="en-GB" w:eastAsia="zh-TW"/>
        </w:rPr>
        <w:t>S</w:t>
      </w:r>
      <w:r w:rsidR="00E31B9A" w:rsidRPr="00CD09A8">
        <w:rPr>
          <w:b/>
          <w:lang w:val="en-GB" w:eastAsia="zh-TW"/>
        </w:rPr>
        <w:t>ourcing and safeguarding raw materials</w:t>
      </w:r>
      <w:r w:rsidR="00DC5F21">
        <w:rPr>
          <w:b/>
          <w:lang w:val="en-GB" w:eastAsia="zh-TW"/>
        </w:rPr>
        <w:t>:</w:t>
      </w:r>
    </w:p>
    <w:p w:rsidR="00E31B9A" w:rsidRDefault="00E31B9A" w:rsidP="00CF2BA8">
      <w:pPr>
        <w:tabs>
          <w:tab w:val="left" w:pos="426"/>
        </w:tabs>
        <w:jc w:val="both"/>
        <w:rPr>
          <w:rFonts w:eastAsia="Calibri"/>
          <w:sz w:val="10"/>
          <w:szCs w:val="10"/>
          <w:lang w:val="en-US"/>
        </w:rPr>
      </w:pPr>
    </w:p>
    <w:p w:rsidR="00E31B9A" w:rsidRDefault="00E31B9A" w:rsidP="00CF2BA8">
      <w:pPr>
        <w:tabs>
          <w:tab w:val="left" w:pos="426"/>
        </w:tabs>
        <w:autoSpaceDE w:val="0"/>
        <w:autoSpaceDN w:val="0"/>
        <w:adjustRightInd w:val="0"/>
        <w:jc w:val="both"/>
        <w:rPr>
          <w:lang w:val="en-GB" w:eastAsia="zh-TW"/>
        </w:rPr>
      </w:pPr>
      <w:r w:rsidRPr="00E31B9A">
        <w:rPr>
          <w:lang w:val="en-GB" w:eastAsia="zh-TW"/>
        </w:rPr>
        <w:t xml:space="preserve">The LVMH Group has a specific strategy for sourcing and safeguarding raw materials. The choice of components and raw materials used in product manufacture is </w:t>
      </w:r>
      <w:proofErr w:type="gramStart"/>
      <w:r w:rsidRPr="00E31B9A">
        <w:rPr>
          <w:lang w:val="en-GB" w:eastAsia="zh-TW"/>
        </w:rPr>
        <w:t>key</w:t>
      </w:r>
      <w:proofErr w:type="gramEnd"/>
      <w:r w:rsidRPr="00E31B9A">
        <w:rPr>
          <w:lang w:val="en-GB" w:eastAsia="zh-TW"/>
        </w:rPr>
        <w:t xml:space="preserve"> to safeguarding the environment and precious resources. The attractiveness of the Group’s products depends, from a quantitative and qualitative standpoint, on being able </w:t>
      </w:r>
      <w:r w:rsidRPr="00E31B9A">
        <w:rPr>
          <w:u w:val="single"/>
          <w:lang w:val="en-GB" w:eastAsia="zh-TW"/>
        </w:rPr>
        <w:t>to ensure adequate supplies of certain raw materials</w:t>
      </w:r>
      <w:r w:rsidRPr="00E31B9A">
        <w:rPr>
          <w:lang w:val="en-GB" w:eastAsia="zh-TW"/>
        </w:rPr>
        <w:t xml:space="preserve">. In addition, from a qualitative perspective, these products must meet the Group’s exacting </w:t>
      </w:r>
      <w:r w:rsidRPr="00E31B9A">
        <w:rPr>
          <w:u w:val="single"/>
          <w:lang w:val="en-GB" w:eastAsia="zh-TW"/>
        </w:rPr>
        <w:t>quality standards</w:t>
      </w:r>
      <w:r w:rsidRPr="00E31B9A">
        <w:rPr>
          <w:lang w:val="en-GB" w:eastAsia="zh-TW"/>
        </w:rPr>
        <w:t>.</w:t>
      </w:r>
    </w:p>
    <w:p w:rsidR="00E31B9A" w:rsidRPr="001542E2" w:rsidRDefault="00E31B9A" w:rsidP="00CF2BA8">
      <w:pPr>
        <w:tabs>
          <w:tab w:val="left" w:pos="426"/>
        </w:tabs>
        <w:autoSpaceDE w:val="0"/>
        <w:autoSpaceDN w:val="0"/>
        <w:adjustRightInd w:val="0"/>
        <w:jc w:val="both"/>
        <w:rPr>
          <w:sz w:val="16"/>
          <w:szCs w:val="16"/>
          <w:lang w:val="en-GB" w:eastAsia="zh-TW"/>
        </w:rPr>
      </w:pPr>
    </w:p>
    <w:p w:rsidR="00E31B9A" w:rsidRPr="00E31B9A" w:rsidRDefault="00E31B9A" w:rsidP="00CF2BA8">
      <w:pPr>
        <w:pStyle w:val="Paragraphedeliste"/>
        <w:keepNext/>
        <w:keepLines/>
        <w:numPr>
          <w:ilvl w:val="0"/>
          <w:numId w:val="123"/>
        </w:numPr>
        <w:tabs>
          <w:tab w:val="left" w:pos="426"/>
        </w:tabs>
        <w:autoSpaceDE w:val="0"/>
        <w:autoSpaceDN w:val="0"/>
        <w:adjustRightInd w:val="0"/>
        <w:spacing w:after="0" w:line="240" w:lineRule="auto"/>
        <w:ind w:left="714" w:hanging="357"/>
        <w:jc w:val="both"/>
        <w:rPr>
          <w:rFonts w:ascii="Times New Roman" w:hAnsi="Times New Roman" w:cs="Times New Roman"/>
          <w:b/>
          <w:sz w:val="24"/>
          <w:szCs w:val="24"/>
          <w:lang w:val="en-GB" w:eastAsia="zh-TW"/>
        </w:rPr>
      </w:pPr>
      <w:r w:rsidRPr="00E31B9A">
        <w:rPr>
          <w:rFonts w:ascii="Times New Roman" w:hAnsi="Times New Roman" w:cs="Times New Roman"/>
          <w:b/>
          <w:sz w:val="24"/>
          <w:szCs w:val="24"/>
          <w:lang w:val="en-GB" w:eastAsia="zh-TW"/>
        </w:rPr>
        <w:lastRenderedPageBreak/>
        <w:t>Table tracking LIFE 2020 sector objectives:</w:t>
      </w:r>
    </w:p>
    <w:p w:rsidR="00E31B9A" w:rsidRPr="00CD09A8" w:rsidRDefault="00E31B9A" w:rsidP="00CF2BA8">
      <w:pPr>
        <w:keepNext/>
        <w:keepLines/>
        <w:autoSpaceDE w:val="0"/>
        <w:autoSpaceDN w:val="0"/>
        <w:adjustRightInd w:val="0"/>
        <w:jc w:val="both"/>
        <w:rPr>
          <w:sz w:val="16"/>
          <w:szCs w:val="16"/>
          <w:lang w:val="en-US"/>
        </w:rPr>
      </w:pPr>
    </w:p>
    <w:tbl>
      <w:tblPr>
        <w:tblStyle w:val="Grilledutableau"/>
        <w:tblW w:w="0" w:type="auto"/>
        <w:tblInd w:w="817" w:type="dxa"/>
        <w:tblBorders>
          <w:top w:val="dashSmallGap" w:sz="8" w:space="0" w:color="808080" w:themeColor="background1" w:themeShade="80"/>
          <w:left w:val="dashSmallGap" w:sz="8" w:space="0" w:color="808080" w:themeColor="background1" w:themeShade="80"/>
          <w:bottom w:val="dashSmallGap" w:sz="8" w:space="0" w:color="808080" w:themeColor="background1" w:themeShade="80"/>
          <w:right w:val="dashSmallGap" w:sz="8" w:space="0" w:color="808080" w:themeColor="background1" w:themeShade="80"/>
          <w:insideH w:val="dashSmallGap" w:sz="8" w:space="0" w:color="808080" w:themeColor="background1" w:themeShade="80"/>
          <w:insideV w:val="dashSmallGap" w:sz="8" w:space="0" w:color="808080" w:themeColor="background1" w:themeShade="80"/>
        </w:tblBorders>
        <w:tblLook w:val="04A0"/>
      </w:tblPr>
      <w:tblGrid>
        <w:gridCol w:w="7796"/>
        <w:gridCol w:w="1993"/>
      </w:tblGrid>
      <w:tr w:rsidR="00E31B9A" w:rsidRPr="003670D2" w:rsidTr="00E31B9A">
        <w:tc>
          <w:tcPr>
            <w:tcW w:w="7796" w:type="dxa"/>
            <w:tcBorders>
              <w:bottom w:val="nil"/>
              <w:right w:val="nil"/>
            </w:tcBorders>
          </w:tcPr>
          <w:p w:rsidR="00E31B9A" w:rsidRDefault="00E31B9A" w:rsidP="00CF2BA8">
            <w:pPr>
              <w:keepNext/>
              <w:keepLines/>
              <w:autoSpaceDE w:val="0"/>
              <w:autoSpaceDN w:val="0"/>
              <w:adjustRightInd w:val="0"/>
              <w:jc w:val="both"/>
              <w:rPr>
                <w:lang w:val="en-US"/>
              </w:rPr>
            </w:pPr>
            <w:r>
              <w:rPr>
                <w:lang w:val="en-US"/>
              </w:rPr>
              <w:t>The “2018 Environmental Report” (page 39</w:t>
            </w:r>
            <w:r w:rsidRPr="00CD09A8">
              <w:rPr>
                <w:lang w:val="en-US"/>
              </w:rPr>
              <w:t xml:space="preserve">) publishes a table with the </w:t>
            </w:r>
            <w:r w:rsidRPr="00CD09A8">
              <w:rPr>
                <w:b/>
                <w:lang w:val="en-US"/>
              </w:rPr>
              <w:t>different performances and objectives concerning raw materials</w:t>
            </w:r>
            <w:r>
              <w:rPr>
                <w:lang w:val="en-US"/>
              </w:rPr>
              <w:t>:</w:t>
            </w:r>
          </w:p>
        </w:tc>
        <w:tc>
          <w:tcPr>
            <w:tcW w:w="1993" w:type="dxa"/>
            <w:tcBorders>
              <w:left w:val="nil"/>
              <w:bottom w:val="nil"/>
            </w:tcBorders>
          </w:tcPr>
          <w:p w:rsidR="00E31B9A" w:rsidRDefault="008F7E4D" w:rsidP="00CF2BA8">
            <w:pPr>
              <w:keepNext/>
              <w:keepLines/>
              <w:autoSpaceDE w:val="0"/>
              <w:autoSpaceDN w:val="0"/>
              <w:adjustRightInd w:val="0"/>
              <w:jc w:val="both"/>
              <w:rPr>
                <w:lang w:val="en-US"/>
              </w:rPr>
            </w:pPr>
            <w:r>
              <w:rPr>
                <w:noProof/>
              </w:rPr>
              <w:pict>
                <v:roundrect id="_x0000_s1907" style="position:absolute;left:0;text-align:left;margin-left:6.9pt;margin-top:3.65pt;width:71.5pt;height:22.4pt;z-index:251910656;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907">
                    <w:txbxContent>
                      <w:p w:rsidR="003670D2" w:rsidRPr="00F56831" w:rsidRDefault="003670D2" w:rsidP="00E31B9A">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r w:rsidR="00E31B9A" w:rsidRPr="00CD09A8" w:rsidTr="00E31B9A">
        <w:tc>
          <w:tcPr>
            <w:tcW w:w="9789" w:type="dxa"/>
            <w:gridSpan w:val="2"/>
            <w:tcBorders>
              <w:top w:val="nil"/>
            </w:tcBorders>
          </w:tcPr>
          <w:p w:rsidR="00E31B9A" w:rsidRPr="00CD09A8" w:rsidRDefault="00E31B9A" w:rsidP="005D0B0B">
            <w:pPr>
              <w:autoSpaceDE w:val="0"/>
              <w:autoSpaceDN w:val="0"/>
              <w:adjustRightInd w:val="0"/>
              <w:jc w:val="both"/>
              <w:rPr>
                <w:sz w:val="16"/>
                <w:szCs w:val="16"/>
                <w:lang w:val="en-US"/>
              </w:rPr>
            </w:pPr>
          </w:p>
          <w:p w:rsidR="00E31B9A" w:rsidRPr="00CD09A8" w:rsidRDefault="00E31B9A" w:rsidP="005D0B0B">
            <w:pPr>
              <w:autoSpaceDE w:val="0"/>
              <w:autoSpaceDN w:val="0"/>
              <w:adjustRightInd w:val="0"/>
              <w:jc w:val="center"/>
              <w:rPr>
                <w:sz w:val="16"/>
                <w:szCs w:val="16"/>
                <w:lang w:val="en-US"/>
              </w:rPr>
            </w:pPr>
            <w:r>
              <w:rPr>
                <w:noProof/>
                <w:sz w:val="16"/>
                <w:szCs w:val="16"/>
              </w:rPr>
              <w:drawing>
                <wp:inline distT="0" distB="0" distL="0" distR="0">
                  <wp:extent cx="4343403" cy="5669262"/>
                  <wp:effectExtent l="19050" t="0" r="0" b="0"/>
                  <wp:docPr id="48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4352608" cy="5681276"/>
                          </a:xfrm>
                          <a:prstGeom prst="rect">
                            <a:avLst/>
                          </a:prstGeom>
                          <a:noFill/>
                          <a:ln w="9525">
                            <a:noFill/>
                            <a:miter lim="800000"/>
                            <a:headEnd/>
                            <a:tailEnd/>
                          </a:ln>
                        </pic:spPr>
                      </pic:pic>
                    </a:graphicData>
                  </a:graphic>
                </wp:inline>
              </w:drawing>
            </w:r>
          </w:p>
        </w:tc>
      </w:tr>
    </w:tbl>
    <w:p w:rsidR="00E31B9A" w:rsidRDefault="00E31B9A" w:rsidP="000939A0">
      <w:pPr>
        <w:tabs>
          <w:tab w:val="left" w:pos="426"/>
        </w:tabs>
        <w:jc w:val="both"/>
        <w:rPr>
          <w:rFonts w:eastAsia="Calibri"/>
          <w:sz w:val="10"/>
          <w:szCs w:val="10"/>
          <w:lang w:val="en-US"/>
        </w:rPr>
      </w:pPr>
    </w:p>
    <w:p w:rsidR="001542E2" w:rsidRPr="00E31B9A" w:rsidRDefault="001542E2" w:rsidP="001208A3">
      <w:pPr>
        <w:pStyle w:val="Paragraphedeliste"/>
        <w:keepNext/>
        <w:keepLines/>
        <w:numPr>
          <w:ilvl w:val="0"/>
          <w:numId w:val="123"/>
        </w:numPr>
        <w:tabs>
          <w:tab w:val="left" w:pos="426"/>
        </w:tabs>
        <w:autoSpaceDE w:val="0"/>
        <w:autoSpaceDN w:val="0"/>
        <w:adjustRightInd w:val="0"/>
        <w:spacing w:after="0" w:line="240" w:lineRule="auto"/>
        <w:ind w:left="714" w:hanging="357"/>
        <w:jc w:val="both"/>
        <w:rPr>
          <w:rFonts w:ascii="Times New Roman" w:hAnsi="Times New Roman" w:cs="Times New Roman"/>
          <w:b/>
          <w:sz w:val="24"/>
          <w:szCs w:val="24"/>
          <w:lang w:val="en-GB" w:eastAsia="zh-TW"/>
        </w:rPr>
      </w:pPr>
      <w:r>
        <w:rPr>
          <w:rFonts w:ascii="Times New Roman" w:hAnsi="Times New Roman" w:cs="Times New Roman"/>
          <w:b/>
          <w:sz w:val="24"/>
          <w:szCs w:val="24"/>
          <w:lang w:val="en-GB" w:eastAsia="zh-TW"/>
        </w:rPr>
        <w:t>Certifications and partnerships</w:t>
      </w:r>
      <w:r w:rsidRPr="00E31B9A">
        <w:rPr>
          <w:rFonts w:ascii="Times New Roman" w:hAnsi="Times New Roman" w:cs="Times New Roman"/>
          <w:b/>
          <w:sz w:val="24"/>
          <w:szCs w:val="24"/>
          <w:lang w:val="en-GB" w:eastAsia="zh-TW"/>
        </w:rPr>
        <w:t>:</w:t>
      </w:r>
    </w:p>
    <w:p w:rsidR="00E31B9A" w:rsidRPr="00CD09A8" w:rsidRDefault="00E31B9A" w:rsidP="000939A0">
      <w:pPr>
        <w:tabs>
          <w:tab w:val="left" w:pos="426"/>
        </w:tabs>
        <w:jc w:val="both"/>
        <w:rPr>
          <w:rFonts w:eastAsia="Calibri"/>
          <w:sz w:val="10"/>
          <w:szCs w:val="10"/>
          <w:lang w:val="en-US"/>
        </w:rPr>
      </w:pPr>
    </w:p>
    <w:tbl>
      <w:tblPr>
        <w:tblW w:w="0" w:type="auto"/>
        <w:tblInd w:w="817"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9789"/>
      </w:tblGrid>
      <w:tr w:rsidR="000939A0" w:rsidRPr="003670D2" w:rsidTr="001542E2">
        <w:tc>
          <w:tcPr>
            <w:tcW w:w="9789" w:type="dxa"/>
            <w:shd w:val="clear" w:color="auto" w:fill="auto"/>
          </w:tcPr>
          <w:p w:rsidR="000939A0" w:rsidRPr="000939A0" w:rsidRDefault="00CC0745" w:rsidP="00505F35">
            <w:pPr>
              <w:tabs>
                <w:tab w:val="left" w:pos="426"/>
              </w:tabs>
              <w:jc w:val="both"/>
              <w:rPr>
                <w:lang w:val="en-US"/>
              </w:rPr>
            </w:pPr>
            <w:r>
              <w:rPr>
                <w:lang w:val="en-US"/>
              </w:rPr>
              <w:t>S</w:t>
            </w:r>
            <w:r w:rsidR="000939A0" w:rsidRPr="000939A0">
              <w:rPr>
                <w:lang w:val="en-US"/>
              </w:rPr>
              <w:t>ee:</w:t>
            </w:r>
          </w:p>
          <w:p w:rsidR="007466FD" w:rsidRPr="00DC5F21" w:rsidRDefault="000939A0" w:rsidP="00505F35">
            <w:pPr>
              <w:tabs>
                <w:tab w:val="left" w:pos="426"/>
              </w:tabs>
              <w:jc w:val="both"/>
              <w:rPr>
                <w:bCs/>
                <w:color w:val="000000"/>
                <w:lang w:val="en-GB" w:eastAsia="zh-TW"/>
              </w:rPr>
            </w:pPr>
            <w:r w:rsidRPr="000939A0">
              <w:rPr>
                <w:color w:val="C00000"/>
                <w:lang w:val="en-US"/>
              </w:rPr>
              <w:sym w:font="Wingdings 3" w:char="F075"/>
            </w:r>
            <w:r w:rsidRPr="000939A0">
              <w:rPr>
                <w:color w:val="C00000"/>
                <w:lang w:val="en-US"/>
              </w:rPr>
              <w:t xml:space="preserve"> </w:t>
            </w:r>
            <w:r w:rsidR="00CC0745">
              <w:rPr>
                <w:bCs/>
                <w:color w:val="000000"/>
                <w:lang w:val="en-GB" w:eastAsia="zh-TW"/>
              </w:rPr>
              <w:t xml:space="preserve">Criterion 18: </w:t>
            </w:r>
            <w:r w:rsidR="00A87802">
              <w:rPr>
                <w:bCs/>
                <w:color w:val="000000"/>
                <w:lang w:val="en-GB" w:eastAsia="zh-TW"/>
              </w:rPr>
              <w:t>P</w:t>
            </w:r>
            <w:r w:rsidRPr="000939A0">
              <w:rPr>
                <w:bCs/>
                <w:color w:val="000000"/>
                <w:lang w:val="en-GB" w:eastAsia="zh-TW"/>
              </w:rPr>
              <w:t>artnerships and collective action</w:t>
            </w:r>
            <w:r w:rsidR="00DC5F21">
              <w:rPr>
                <w:bCs/>
                <w:color w:val="000000"/>
                <w:lang w:val="en-GB" w:eastAsia="zh-TW"/>
              </w:rPr>
              <w:t>.</w:t>
            </w:r>
          </w:p>
        </w:tc>
      </w:tr>
    </w:tbl>
    <w:p w:rsidR="00D440C0" w:rsidRPr="006F7A08" w:rsidRDefault="00D440C0" w:rsidP="00961DFD">
      <w:pPr>
        <w:autoSpaceDE w:val="0"/>
        <w:autoSpaceDN w:val="0"/>
        <w:adjustRightInd w:val="0"/>
        <w:jc w:val="both"/>
        <w:rPr>
          <w:bCs/>
          <w:sz w:val="8"/>
          <w:szCs w:val="8"/>
          <w:lang w:val="en-US"/>
        </w:rPr>
      </w:pPr>
    </w:p>
    <w:p w:rsidR="001542E2" w:rsidRPr="001542E2" w:rsidRDefault="001542E2" w:rsidP="001542E2">
      <w:pPr>
        <w:autoSpaceDE w:val="0"/>
        <w:autoSpaceDN w:val="0"/>
        <w:adjustRightInd w:val="0"/>
        <w:ind w:left="709"/>
        <w:jc w:val="both"/>
        <w:rPr>
          <w:lang w:val="en-US"/>
        </w:rPr>
      </w:pPr>
      <w:r w:rsidRPr="001542E2">
        <w:rPr>
          <w:lang w:val="en-US"/>
        </w:rPr>
        <w:t>To develop its responsible purchasing, LVMH relies on certification, which is a guarantee that practices comply with the highest environmental standards in its supply chains.</w:t>
      </w:r>
    </w:p>
    <w:p w:rsidR="001542E2" w:rsidRPr="006F7A08" w:rsidRDefault="001542E2" w:rsidP="00961DFD">
      <w:pPr>
        <w:autoSpaceDE w:val="0"/>
        <w:autoSpaceDN w:val="0"/>
        <w:adjustRightInd w:val="0"/>
        <w:jc w:val="both"/>
        <w:rPr>
          <w:bCs/>
          <w:sz w:val="8"/>
          <w:szCs w:val="8"/>
          <w:lang w:val="en-US"/>
        </w:rPr>
      </w:pPr>
    </w:p>
    <w:p w:rsidR="001542E2" w:rsidRDefault="00A15393" w:rsidP="00E35E56">
      <w:pPr>
        <w:autoSpaceDE w:val="0"/>
        <w:autoSpaceDN w:val="0"/>
        <w:adjustRightInd w:val="0"/>
        <w:ind w:left="709"/>
        <w:jc w:val="both"/>
        <w:rPr>
          <w:lang w:val="en-US"/>
        </w:rPr>
      </w:pPr>
      <w:r w:rsidRPr="00A15393">
        <w:rPr>
          <w:lang w:val="en-US"/>
        </w:rPr>
        <w:t>Since 2018, for example, nearly</w:t>
      </w:r>
      <w:r>
        <w:rPr>
          <w:lang w:val="en-US"/>
        </w:rPr>
        <w:t xml:space="preserve"> </w:t>
      </w:r>
      <w:r w:rsidRPr="00A15393">
        <w:rPr>
          <w:lang w:val="en-US"/>
        </w:rPr>
        <w:t>80% of the palm oil by-products purchased by the</w:t>
      </w:r>
      <w:r>
        <w:rPr>
          <w:lang w:val="en-US"/>
        </w:rPr>
        <w:t xml:space="preserve"> </w:t>
      </w:r>
      <w:r w:rsidRPr="00A15393">
        <w:rPr>
          <w:lang w:val="en-US"/>
        </w:rPr>
        <w:t>Group are RSPO (Roundtable on Sustainable Palm</w:t>
      </w:r>
      <w:r>
        <w:rPr>
          <w:lang w:val="en-US"/>
        </w:rPr>
        <w:t xml:space="preserve"> </w:t>
      </w:r>
      <w:r w:rsidRPr="00A15393">
        <w:rPr>
          <w:lang w:val="en-US"/>
        </w:rPr>
        <w:t>Oil) certified. Within the framework of LIFE 2020,</w:t>
      </w:r>
      <w:r>
        <w:rPr>
          <w:lang w:val="en-US"/>
        </w:rPr>
        <w:t xml:space="preserve"> </w:t>
      </w:r>
      <w:r w:rsidRPr="00A15393">
        <w:rPr>
          <w:lang w:val="en-US"/>
        </w:rPr>
        <w:t>the Group has set new objectives. By 2020, 100%</w:t>
      </w:r>
      <w:r>
        <w:rPr>
          <w:lang w:val="en-US"/>
        </w:rPr>
        <w:t xml:space="preserve"> </w:t>
      </w:r>
      <w:r w:rsidRPr="00A15393">
        <w:rPr>
          <w:lang w:val="en-US"/>
        </w:rPr>
        <w:t>of the volumes of gold and diamonds purchased by</w:t>
      </w:r>
      <w:r>
        <w:rPr>
          <w:lang w:val="en-US"/>
        </w:rPr>
        <w:t xml:space="preserve"> </w:t>
      </w:r>
      <w:r w:rsidRPr="00A15393">
        <w:rPr>
          <w:lang w:val="en-US"/>
        </w:rPr>
        <w:t>its Houses will have to be certified. In addition, 70%</w:t>
      </w:r>
      <w:r>
        <w:rPr>
          <w:lang w:val="en-US"/>
        </w:rPr>
        <w:t xml:space="preserve"> </w:t>
      </w:r>
      <w:r w:rsidRPr="00A15393">
        <w:rPr>
          <w:lang w:val="en-US"/>
        </w:rPr>
        <w:t>of the leathers will have to come from LWG (Leather</w:t>
      </w:r>
      <w:r>
        <w:rPr>
          <w:lang w:val="en-US"/>
        </w:rPr>
        <w:t xml:space="preserve"> </w:t>
      </w:r>
      <w:r w:rsidRPr="00A15393">
        <w:rPr>
          <w:lang w:val="en-US"/>
        </w:rPr>
        <w:t>Working Group) certified tanneries; 70</w:t>
      </w:r>
      <w:r w:rsidRPr="00E35E56">
        <w:rPr>
          <w:lang w:val="en-US"/>
        </w:rPr>
        <w:t>% of the cotton purchased must</w:t>
      </w:r>
      <w:r w:rsidR="00E35E56" w:rsidRPr="00E35E56">
        <w:rPr>
          <w:lang w:val="en-US"/>
        </w:rPr>
        <w:t xml:space="preserve"> meet responsible criteria (such as the GOTS, Certified Recycled or BCI standards)</w:t>
      </w:r>
      <w:r w:rsidR="00E35E56">
        <w:rPr>
          <w:lang w:val="en-US"/>
        </w:rPr>
        <w:t xml:space="preserve"> by 2020</w:t>
      </w:r>
      <w:r w:rsidRPr="00E35E56">
        <w:rPr>
          <w:lang w:val="en-US"/>
        </w:rPr>
        <w:t>; 7</w:t>
      </w:r>
      <w:r w:rsidRPr="00A15393">
        <w:rPr>
          <w:lang w:val="en-US"/>
        </w:rPr>
        <w:t>0% of fur farm stock purchased will</w:t>
      </w:r>
      <w:r>
        <w:rPr>
          <w:lang w:val="en-US"/>
        </w:rPr>
        <w:t xml:space="preserve"> </w:t>
      </w:r>
      <w:r w:rsidRPr="00A15393">
        <w:rPr>
          <w:lang w:val="en-US"/>
        </w:rPr>
        <w:t>have to be certified. In 2025, these rates must be</w:t>
      </w:r>
      <w:r>
        <w:rPr>
          <w:lang w:val="en-US"/>
        </w:rPr>
        <w:t xml:space="preserve"> </w:t>
      </w:r>
      <w:r w:rsidRPr="00A15393">
        <w:rPr>
          <w:lang w:val="en-US"/>
        </w:rPr>
        <w:t>raised to 100%. The Group is at the ready to help</w:t>
      </w:r>
      <w:r>
        <w:rPr>
          <w:lang w:val="en-US"/>
        </w:rPr>
        <w:t xml:space="preserve"> </w:t>
      </w:r>
      <w:r w:rsidRPr="00A15393">
        <w:rPr>
          <w:lang w:val="en-US"/>
        </w:rPr>
        <w:t>its Houses achieve these objectives. For example,</w:t>
      </w:r>
      <w:r>
        <w:rPr>
          <w:lang w:val="en-US"/>
        </w:rPr>
        <w:t xml:space="preserve"> </w:t>
      </w:r>
      <w:r w:rsidRPr="00A15393">
        <w:rPr>
          <w:lang w:val="en-US"/>
        </w:rPr>
        <w:t xml:space="preserve">since 2017, it has conducted a campaign for </w:t>
      </w:r>
      <w:r w:rsidRPr="00A15393">
        <w:rPr>
          <w:lang w:val="en-US"/>
        </w:rPr>
        <w:lastRenderedPageBreak/>
        <w:t>LWG</w:t>
      </w:r>
      <w:r>
        <w:rPr>
          <w:lang w:val="en-US"/>
        </w:rPr>
        <w:t xml:space="preserve"> </w:t>
      </w:r>
      <w:r w:rsidRPr="00A15393">
        <w:rPr>
          <w:lang w:val="en-US"/>
        </w:rPr>
        <w:t>certification of the tanneries that supply its leathers.</w:t>
      </w:r>
      <w:r>
        <w:rPr>
          <w:lang w:val="en-US"/>
        </w:rPr>
        <w:t xml:space="preserve"> </w:t>
      </w:r>
      <w:r w:rsidRPr="00A15393">
        <w:rPr>
          <w:lang w:val="en-US"/>
        </w:rPr>
        <w:t>Five new tanneries were certified in 2018, which</w:t>
      </w:r>
      <w:r>
        <w:rPr>
          <w:lang w:val="en-US"/>
        </w:rPr>
        <w:t xml:space="preserve"> </w:t>
      </w:r>
      <w:r w:rsidRPr="00A15393">
        <w:rPr>
          <w:lang w:val="en-US"/>
        </w:rPr>
        <w:t>raises the rate of leather volumes purchased by</w:t>
      </w:r>
      <w:r>
        <w:rPr>
          <w:lang w:val="en-US"/>
        </w:rPr>
        <w:t xml:space="preserve"> </w:t>
      </w:r>
      <w:r w:rsidRPr="00A15393">
        <w:rPr>
          <w:lang w:val="en-US"/>
        </w:rPr>
        <w:t>LVMH from LWG certified tanneries to 48%.</w:t>
      </w:r>
    </w:p>
    <w:p w:rsidR="00E35E56" w:rsidRPr="002B26D8" w:rsidRDefault="00E35E56" w:rsidP="00A15393">
      <w:pPr>
        <w:autoSpaceDE w:val="0"/>
        <w:autoSpaceDN w:val="0"/>
        <w:adjustRightInd w:val="0"/>
        <w:ind w:left="709"/>
        <w:jc w:val="both"/>
        <w:rPr>
          <w:sz w:val="16"/>
          <w:szCs w:val="16"/>
          <w:lang w:val="en-US"/>
        </w:rPr>
      </w:pPr>
    </w:p>
    <w:p w:rsidR="002B26D8" w:rsidRPr="002B26D8" w:rsidRDefault="002B26D8" w:rsidP="002B26D8">
      <w:pPr>
        <w:autoSpaceDE w:val="0"/>
        <w:autoSpaceDN w:val="0"/>
        <w:adjustRightInd w:val="0"/>
        <w:ind w:left="709"/>
        <w:jc w:val="both"/>
        <w:rPr>
          <w:lang w:val="en-US"/>
        </w:rPr>
      </w:pPr>
      <w:r w:rsidRPr="002B26D8">
        <w:rPr>
          <w:lang w:val="en-US"/>
        </w:rPr>
        <w:t>For all Maisons, and more specifically those in the Selective</w:t>
      </w:r>
      <w:r>
        <w:rPr>
          <w:lang w:val="en-US"/>
        </w:rPr>
        <w:t xml:space="preserve"> </w:t>
      </w:r>
      <w:r w:rsidRPr="002B26D8">
        <w:rPr>
          <w:lang w:val="en-US"/>
        </w:rPr>
        <w:t>Retailing, Wines and Spirits and Perfumes and Cosmetics business</w:t>
      </w:r>
      <w:r>
        <w:rPr>
          <w:lang w:val="en-US"/>
        </w:rPr>
        <w:t xml:space="preserve"> </w:t>
      </w:r>
      <w:r w:rsidRPr="002B26D8">
        <w:rPr>
          <w:lang w:val="en-US"/>
        </w:rPr>
        <w:t>groups, particular attention is paid to purchases of packaging</w:t>
      </w:r>
      <w:r>
        <w:rPr>
          <w:lang w:val="en-US"/>
        </w:rPr>
        <w:t xml:space="preserve"> </w:t>
      </w:r>
      <w:r w:rsidRPr="002B26D8">
        <w:rPr>
          <w:lang w:val="en-US"/>
        </w:rPr>
        <w:t>materials due to fragmentation of production processes in</w:t>
      </w:r>
      <w:r>
        <w:rPr>
          <w:lang w:val="en-US"/>
        </w:rPr>
        <w:t xml:space="preserve"> </w:t>
      </w:r>
      <w:r w:rsidRPr="002B26D8">
        <w:rPr>
          <w:lang w:val="en-US"/>
        </w:rPr>
        <w:t>this sector.</w:t>
      </w:r>
    </w:p>
    <w:p w:rsidR="000C773F" w:rsidRPr="002B26D8" w:rsidRDefault="000C773F" w:rsidP="002B26D8">
      <w:pPr>
        <w:autoSpaceDE w:val="0"/>
        <w:autoSpaceDN w:val="0"/>
        <w:adjustRightInd w:val="0"/>
        <w:ind w:left="709"/>
        <w:jc w:val="both"/>
        <w:rPr>
          <w:bCs/>
          <w:sz w:val="16"/>
          <w:szCs w:val="16"/>
          <w:lang w:val="en-US"/>
        </w:rPr>
      </w:pPr>
    </w:p>
    <w:tbl>
      <w:tblPr>
        <w:tblStyle w:val="Grilledutableau"/>
        <w:tblW w:w="0" w:type="auto"/>
        <w:tblInd w:w="817" w:type="dxa"/>
        <w:tblBorders>
          <w:top w:val="dashSmallGap" w:sz="8" w:space="0" w:color="808080" w:themeColor="background1" w:themeShade="80"/>
          <w:left w:val="dashSmallGap" w:sz="8" w:space="0" w:color="808080" w:themeColor="background1" w:themeShade="80"/>
          <w:bottom w:val="dashSmallGap" w:sz="8" w:space="0" w:color="808080" w:themeColor="background1" w:themeShade="80"/>
          <w:right w:val="dashSmallGap" w:sz="8" w:space="0" w:color="808080" w:themeColor="background1" w:themeShade="80"/>
          <w:insideH w:val="dashSmallGap" w:sz="8" w:space="0" w:color="808080" w:themeColor="background1" w:themeShade="80"/>
          <w:insideV w:val="dashSmallGap" w:sz="8" w:space="0" w:color="808080" w:themeColor="background1" w:themeShade="80"/>
        </w:tblBorders>
        <w:tblLook w:val="04A0"/>
      </w:tblPr>
      <w:tblGrid>
        <w:gridCol w:w="9789"/>
      </w:tblGrid>
      <w:tr w:rsidR="000C773F" w:rsidRPr="003670D2" w:rsidTr="009A7F2B">
        <w:tc>
          <w:tcPr>
            <w:tcW w:w="9789"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32"/>
              <w:gridCol w:w="2041"/>
            </w:tblGrid>
            <w:tr w:rsidR="000C773F" w:rsidRPr="003670D2" w:rsidTr="009A7F2B">
              <w:tc>
                <w:tcPr>
                  <w:tcW w:w="8330" w:type="dxa"/>
                </w:tcPr>
                <w:p w:rsidR="000C773F" w:rsidRDefault="000C773F" w:rsidP="009A7F2B">
                  <w:pPr>
                    <w:ind w:left="-74"/>
                    <w:jc w:val="both"/>
                    <w:rPr>
                      <w:bCs/>
                      <w:lang w:val="en-US"/>
                    </w:rPr>
                  </w:pPr>
                  <w:r w:rsidRPr="000A4D82">
                    <w:rPr>
                      <w:bCs/>
                      <w:lang w:val="en-US"/>
                    </w:rPr>
                    <w:t xml:space="preserve">On May 14, 2019, </w:t>
                  </w:r>
                  <w:r w:rsidRPr="000A4D82">
                    <w:rPr>
                      <w:lang w:val="en-US"/>
                    </w:rPr>
                    <w:t>LVMH announces signature of a</w:t>
                  </w:r>
                  <w:r w:rsidRPr="00961DFD">
                    <w:rPr>
                      <w:b/>
                      <w:lang w:val="en-US"/>
                    </w:rPr>
                    <w:t xml:space="preserve"> five-year partnership with UNESCO </w:t>
                  </w:r>
                  <w:r w:rsidRPr="000A4D82">
                    <w:rPr>
                      <w:lang w:val="en-US"/>
                    </w:rPr>
                    <w:t>to support</w:t>
                  </w:r>
                  <w:r w:rsidRPr="00961DFD">
                    <w:rPr>
                      <w:b/>
                      <w:lang w:val="en-US"/>
                    </w:rPr>
                    <w:t xml:space="preserve"> Man and Biosphere (MAB) biodiversity </w:t>
                  </w:r>
                </w:p>
              </w:tc>
              <w:tc>
                <w:tcPr>
                  <w:tcW w:w="2276" w:type="dxa"/>
                </w:tcPr>
                <w:p w:rsidR="000C773F" w:rsidRDefault="008F7E4D" w:rsidP="009A7F2B">
                  <w:pPr>
                    <w:rPr>
                      <w:bCs/>
                      <w:lang w:val="en-US"/>
                    </w:rPr>
                  </w:pPr>
                  <w:r>
                    <w:rPr>
                      <w:bCs/>
                      <w:noProof/>
                    </w:rPr>
                    <w:pict>
                      <v:roundrect id="_x0000_s1911" style="position:absolute;margin-left:20.15pt;margin-top:2.3pt;width:71.5pt;height:22.4pt;z-index:25191680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911">
                          <w:txbxContent>
                            <w:p w:rsidR="003670D2" w:rsidRPr="00F56831" w:rsidRDefault="003670D2" w:rsidP="000C773F">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p w:rsidR="000C773F" w:rsidRDefault="000C773F" w:rsidP="009A7F2B">
                  <w:pPr>
                    <w:rPr>
                      <w:bCs/>
                      <w:lang w:val="en-US"/>
                    </w:rPr>
                  </w:pPr>
                </w:p>
              </w:tc>
            </w:tr>
          </w:tbl>
          <w:p w:rsidR="000C773F" w:rsidRPr="000C773F" w:rsidRDefault="000C773F" w:rsidP="000C773F">
            <w:pPr>
              <w:autoSpaceDE w:val="0"/>
              <w:autoSpaceDN w:val="0"/>
              <w:adjustRightInd w:val="0"/>
              <w:ind w:left="34"/>
              <w:jc w:val="both"/>
              <w:rPr>
                <w:lang w:val="en-US"/>
              </w:rPr>
            </w:pPr>
            <w:proofErr w:type="gramStart"/>
            <w:r w:rsidRPr="00961DFD">
              <w:rPr>
                <w:b/>
                <w:lang w:val="en-US"/>
              </w:rPr>
              <w:t>program</w:t>
            </w:r>
            <w:proofErr w:type="gramEnd"/>
            <w:r w:rsidRPr="00961DFD">
              <w:rPr>
                <w:b/>
                <w:lang w:val="en-US"/>
              </w:rPr>
              <w:t xml:space="preserve">. </w:t>
            </w:r>
            <w:r w:rsidRPr="00961DFD">
              <w:rPr>
                <w:lang w:val="en-US"/>
              </w:rPr>
              <w:t>LVMH and the Group’s Houses will rely</w:t>
            </w:r>
            <w:r>
              <w:rPr>
                <w:lang w:val="en-US"/>
              </w:rPr>
              <w:t xml:space="preserve"> </w:t>
            </w:r>
            <w:r w:rsidRPr="00961DFD">
              <w:rPr>
                <w:lang w:val="en-US"/>
              </w:rPr>
              <w:t>on UNESCO’s scientific expertise in the sustainable</w:t>
            </w:r>
            <w:r>
              <w:rPr>
                <w:lang w:val="en-US"/>
              </w:rPr>
              <w:t xml:space="preserve"> </w:t>
            </w:r>
            <w:r w:rsidRPr="00961DFD">
              <w:rPr>
                <w:lang w:val="en-US"/>
              </w:rPr>
              <w:t>industries sourcing program via its network of</w:t>
            </w:r>
            <w:r>
              <w:rPr>
                <w:lang w:val="en-US"/>
              </w:rPr>
              <w:t xml:space="preserve"> </w:t>
            </w:r>
            <w:r w:rsidRPr="00961DFD">
              <w:rPr>
                <w:lang w:val="en-US"/>
              </w:rPr>
              <w:t>686 biosphere reserves. As a result, the Houses</w:t>
            </w:r>
            <w:r>
              <w:rPr>
                <w:lang w:val="en-US"/>
              </w:rPr>
              <w:t xml:space="preserve"> </w:t>
            </w:r>
            <w:r w:rsidRPr="00961DFD">
              <w:rPr>
                <w:lang w:val="en-US"/>
              </w:rPr>
              <w:t>benefit from regional and international networks of</w:t>
            </w:r>
            <w:r>
              <w:rPr>
                <w:lang w:val="en-US"/>
              </w:rPr>
              <w:t xml:space="preserve"> </w:t>
            </w:r>
            <w:r w:rsidRPr="00961DFD">
              <w:rPr>
                <w:lang w:val="en-US"/>
              </w:rPr>
              <w:t>experts useful for the creation and success of their</w:t>
            </w:r>
            <w:r>
              <w:rPr>
                <w:lang w:val="en-US"/>
              </w:rPr>
              <w:t xml:space="preserve"> </w:t>
            </w:r>
            <w:r w:rsidRPr="00961DFD">
              <w:rPr>
                <w:lang w:val="en-US"/>
              </w:rPr>
              <w:t>actions to protect biodiversity. This partnership will</w:t>
            </w:r>
            <w:r>
              <w:rPr>
                <w:lang w:val="en-US"/>
              </w:rPr>
              <w:t xml:space="preserve"> </w:t>
            </w:r>
            <w:r w:rsidRPr="00961DFD">
              <w:rPr>
                <w:lang w:val="en-US"/>
              </w:rPr>
              <w:t>also facilitate the implementation of innovative</w:t>
            </w:r>
            <w:r>
              <w:rPr>
                <w:lang w:val="en-US"/>
              </w:rPr>
              <w:t xml:space="preserve"> </w:t>
            </w:r>
            <w:r w:rsidRPr="00961DFD">
              <w:rPr>
                <w:lang w:val="en-US"/>
              </w:rPr>
              <w:t>solutions for sustainable management of natural</w:t>
            </w:r>
            <w:r>
              <w:rPr>
                <w:lang w:val="en-US"/>
              </w:rPr>
              <w:t xml:space="preserve"> </w:t>
            </w:r>
            <w:r w:rsidRPr="00961DFD">
              <w:rPr>
                <w:lang w:val="en-US"/>
              </w:rPr>
              <w:t>resources and the identification of products and</w:t>
            </w:r>
            <w:r>
              <w:rPr>
                <w:lang w:val="en-US"/>
              </w:rPr>
              <w:t xml:space="preserve"> </w:t>
            </w:r>
            <w:r w:rsidRPr="00961DFD">
              <w:rPr>
                <w:lang w:val="en-US"/>
              </w:rPr>
              <w:t>new markets based on the quality and traceability</w:t>
            </w:r>
            <w:r>
              <w:rPr>
                <w:lang w:val="en-US"/>
              </w:rPr>
              <w:t xml:space="preserve"> </w:t>
            </w:r>
            <w:r w:rsidRPr="00961DFD">
              <w:rPr>
                <w:lang w:val="en-US"/>
              </w:rPr>
              <w:t>of the materials. In addition, LVMH will participate</w:t>
            </w:r>
            <w:r>
              <w:rPr>
                <w:lang w:val="en-US"/>
              </w:rPr>
              <w:t xml:space="preserve"> </w:t>
            </w:r>
            <w:r w:rsidRPr="00961DFD">
              <w:rPr>
                <w:lang w:val="en-US"/>
              </w:rPr>
              <w:t>in the scientific research projects supported by the</w:t>
            </w:r>
            <w:r>
              <w:rPr>
                <w:lang w:val="en-US"/>
              </w:rPr>
              <w:t xml:space="preserve"> </w:t>
            </w:r>
            <w:r w:rsidRPr="00961DFD">
              <w:rPr>
                <w:lang w:val="en-US"/>
              </w:rPr>
              <w:t>MAB and will contribute to some of its infrastructures</w:t>
            </w:r>
            <w:r>
              <w:rPr>
                <w:lang w:val="en-US"/>
              </w:rPr>
              <w:t xml:space="preserve"> </w:t>
            </w:r>
            <w:r w:rsidRPr="00961DFD">
              <w:rPr>
                <w:lang w:val="en-US"/>
              </w:rPr>
              <w:t>to set up pilot sites for the conservation and</w:t>
            </w:r>
            <w:r>
              <w:rPr>
                <w:lang w:val="en-US"/>
              </w:rPr>
              <w:t xml:space="preserve"> </w:t>
            </w:r>
            <w:r w:rsidRPr="00961DFD">
              <w:rPr>
                <w:lang w:val="en-US"/>
              </w:rPr>
              <w:t>responsible use of biodiversity over the long term.</w:t>
            </w:r>
          </w:p>
        </w:tc>
      </w:tr>
    </w:tbl>
    <w:p w:rsidR="000C773F" w:rsidRDefault="000C773F" w:rsidP="000C773F">
      <w:pPr>
        <w:autoSpaceDE w:val="0"/>
        <w:autoSpaceDN w:val="0"/>
        <w:adjustRightInd w:val="0"/>
        <w:jc w:val="both"/>
        <w:rPr>
          <w:bCs/>
          <w:sz w:val="16"/>
          <w:szCs w:val="16"/>
          <w:lang w:val="en-US"/>
        </w:rPr>
      </w:pPr>
    </w:p>
    <w:tbl>
      <w:tblPr>
        <w:tblStyle w:val="Grilledutableau"/>
        <w:tblW w:w="0" w:type="auto"/>
        <w:tblInd w:w="817" w:type="dxa"/>
        <w:tblBorders>
          <w:top w:val="dashSmallGap" w:sz="8" w:space="0" w:color="808080" w:themeColor="background1" w:themeShade="80"/>
          <w:left w:val="dashSmallGap" w:sz="8" w:space="0" w:color="808080" w:themeColor="background1" w:themeShade="80"/>
          <w:bottom w:val="dashSmallGap" w:sz="8" w:space="0" w:color="808080" w:themeColor="background1" w:themeShade="80"/>
          <w:right w:val="dashSmallGap" w:sz="8" w:space="0" w:color="808080" w:themeColor="background1" w:themeShade="80"/>
          <w:insideH w:val="dashSmallGap" w:sz="8" w:space="0" w:color="808080" w:themeColor="background1" w:themeShade="80"/>
          <w:insideV w:val="dashSmallGap" w:sz="8" w:space="0" w:color="808080" w:themeColor="background1" w:themeShade="80"/>
        </w:tblBorders>
        <w:tblLook w:val="04A0"/>
      </w:tblPr>
      <w:tblGrid>
        <w:gridCol w:w="9789"/>
      </w:tblGrid>
      <w:tr w:rsidR="000C773F" w:rsidRPr="003670D2" w:rsidTr="009A7F2B">
        <w:tc>
          <w:tcPr>
            <w:tcW w:w="9789" w:type="dxa"/>
          </w:tcPr>
          <w:p w:rsidR="000C773F" w:rsidRPr="00D440C0" w:rsidRDefault="000C773F" w:rsidP="009A7F2B">
            <w:pPr>
              <w:ind w:left="34"/>
              <w:jc w:val="both"/>
              <w:rPr>
                <w:bCs/>
                <w:sz w:val="16"/>
                <w:szCs w:val="16"/>
                <w:lang w:val="en-US"/>
              </w:rPr>
            </w:pPr>
            <w:r w:rsidRPr="00D440C0">
              <w:rPr>
                <w:lang w:val="en-US"/>
              </w:rPr>
              <w:t>In the context of BSR, LVMH participated in</w:t>
            </w:r>
            <w:r>
              <w:rPr>
                <w:lang w:val="en-US"/>
              </w:rPr>
              <w:t xml:space="preserve"> </w:t>
            </w:r>
            <w:r w:rsidRPr="00D440C0">
              <w:rPr>
                <w:lang w:val="en-US"/>
              </w:rPr>
              <w:t>2016 in the drafting of a new version of the Animal</w:t>
            </w:r>
            <w:r>
              <w:rPr>
                <w:lang w:val="en-US"/>
              </w:rPr>
              <w:t xml:space="preserve"> </w:t>
            </w:r>
            <w:r w:rsidRPr="00D440C0">
              <w:rPr>
                <w:lang w:val="en-US"/>
              </w:rPr>
              <w:t>Sourcing Principles and promotes its distribution</w:t>
            </w:r>
            <w:r>
              <w:rPr>
                <w:lang w:val="en-US"/>
              </w:rPr>
              <w:t xml:space="preserve"> </w:t>
            </w:r>
            <w:r w:rsidRPr="00D440C0">
              <w:rPr>
                <w:lang w:val="en-US"/>
              </w:rPr>
              <w:t>with the suppliers affected.</w:t>
            </w:r>
            <w:r>
              <w:rPr>
                <w:lang w:val="en-US"/>
              </w:rPr>
              <w:t xml:space="preserve"> </w:t>
            </w:r>
            <w:r w:rsidRPr="00D440C0">
              <w:rPr>
                <w:lang w:val="en-US"/>
              </w:rPr>
              <w:t>Launched at the end of 2018, to strengthen the</w:t>
            </w:r>
            <w:r>
              <w:rPr>
                <w:lang w:val="en-US"/>
              </w:rPr>
              <w:t xml:space="preserve"> </w:t>
            </w:r>
            <w:r w:rsidRPr="00D440C0">
              <w:rPr>
                <w:lang w:val="en-US"/>
              </w:rPr>
              <w:t>existing approaches and to supplement the LIFE</w:t>
            </w:r>
            <w:r>
              <w:rPr>
                <w:lang w:val="en-US"/>
              </w:rPr>
              <w:t xml:space="preserve"> </w:t>
            </w:r>
            <w:r w:rsidRPr="00D440C0">
              <w:rPr>
                <w:lang w:val="en-US"/>
              </w:rPr>
              <w:t>program, an in-depth project to formalize more</w:t>
            </w:r>
            <w:r>
              <w:rPr>
                <w:lang w:val="en-US"/>
              </w:rPr>
              <w:t xml:space="preserve"> </w:t>
            </w:r>
            <w:r w:rsidRPr="00D440C0">
              <w:rPr>
                <w:lang w:val="en-US"/>
              </w:rPr>
              <w:t>ambitious, cross-divisional commitments on animal</w:t>
            </w:r>
            <w:r>
              <w:rPr>
                <w:lang w:val="en-US"/>
              </w:rPr>
              <w:t xml:space="preserve"> </w:t>
            </w:r>
            <w:r w:rsidRPr="00D440C0">
              <w:rPr>
                <w:lang w:val="en-US"/>
              </w:rPr>
              <w:t xml:space="preserve">supply chains,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27"/>
              <w:gridCol w:w="2046"/>
            </w:tblGrid>
            <w:tr w:rsidR="000C773F" w:rsidRPr="003670D2" w:rsidTr="009A7F2B">
              <w:tc>
                <w:tcPr>
                  <w:tcW w:w="8330" w:type="dxa"/>
                </w:tcPr>
                <w:p w:rsidR="000C773F" w:rsidRPr="00D440C0" w:rsidRDefault="000C773F" w:rsidP="009A7F2B">
                  <w:pPr>
                    <w:autoSpaceDE w:val="0"/>
                    <w:autoSpaceDN w:val="0"/>
                    <w:adjustRightInd w:val="0"/>
                    <w:ind w:left="-74"/>
                    <w:jc w:val="both"/>
                    <w:rPr>
                      <w:lang w:val="en-US"/>
                    </w:rPr>
                  </w:pPr>
                  <w:proofErr w:type="gramStart"/>
                  <w:r w:rsidRPr="00D440C0">
                    <w:rPr>
                      <w:lang w:val="en-US"/>
                    </w:rPr>
                    <w:t>including</w:t>
                  </w:r>
                  <w:proofErr w:type="gramEnd"/>
                  <w:r w:rsidRPr="00D440C0">
                    <w:rPr>
                      <w:lang w:val="en-US"/>
                    </w:rPr>
                    <w:t xml:space="preserve"> animal well-being, </w:t>
                  </w:r>
                  <w:r>
                    <w:rPr>
                      <w:lang w:val="en-US"/>
                    </w:rPr>
                    <w:t>have been fully unveiled</w:t>
                  </w:r>
                  <w:r w:rsidRPr="00D440C0">
                    <w:rPr>
                      <w:lang w:val="en-US"/>
                    </w:rPr>
                    <w:t>.</w:t>
                  </w:r>
                  <w:r>
                    <w:rPr>
                      <w:lang w:val="en-US"/>
                    </w:rPr>
                    <w:t xml:space="preserve"> On September 25, 2019, </w:t>
                  </w:r>
                  <w:r w:rsidRPr="00D440C0">
                    <w:rPr>
                      <w:lang w:val="en-US"/>
                    </w:rPr>
                    <w:t xml:space="preserve">LVMH presents </w:t>
                  </w:r>
                  <w:r w:rsidRPr="00D440C0">
                    <w:rPr>
                      <w:b/>
                      <w:lang w:val="en-US"/>
                    </w:rPr>
                    <w:t>Animal-based Raw Materials Sourcing Charter</w:t>
                  </w:r>
                  <w:r>
                    <w:rPr>
                      <w:lang w:val="en-US"/>
                    </w:rPr>
                    <w:t xml:space="preserve">. </w:t>
                  </w:r>
                </w:p>
              </w:tc>
              <w:tc>
                <w:tcPr>
                  <w:tcW w:w="2276" w:type="dxa"/>
                </w:tcPr>
                <w:p w:rsidR="000C773F" w:rsidRDefault="008F7E4D" w:rsidP="009A7F2B">
                  <w:pPr>
                    <w:rPr>
                      <w:bCs/>
                      <w:lang w:val="en-US"/>
                    </w:rPr>
                  </w:pPr>
                  <w:r>
                    <w:rPr>
                      <w:bCs/>
                      <w:noProof/>
                    </w:rPr>
                    <w:pict>
                      <v:roundrect id="_x0000_s1914" style="position:absolute;margin-left:20.4pt;margin-top:1.5pt;width:71.5pt;height:22.4pt;z-index:25191782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914">
                          <w:txbxContent>
                            <w:p w:rsidR="003670D2" w:rsidRPr="00F56831" w:rsidRDefault="003670D2" w:rsidP="000C773F">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p w:rsidR="000C773F" w:rsidRDefault="000C773F" w:rsidP="009A7F2B">
                  <w:pPr>
                    <w:rPr>
                      <w:bCs/>
                      <w:lang w:val="en-US"/>
                    </w:rPr>
                  </w:pPr>
                </w:p>
              </w:tc>
            </w:tr>
          </w:tbl>
          <w:p w:rsidR="000C773F" w:rsidRPr="00D440C0" w:rsidRDefault="000C773F" w:rsidP="009A7F2B">
            <w:pPr>
              <w:autoSpaceDE w:val="0"/>
              <w:autoSpaceDN w:val="0"/>
              <w:adjustRightInd w:val="0"/>
              <w:ind w:left="34"/>
              <w:jc w:val="both"/>
              <w:rPr>
                <w:lang w:val="en-US"/>
              </w:rPr>
            </w:pPr>
            <w:r w:rsidRPr="00D440C0">
              <w:rPr>
                <w:lang w:val="en-US"/>
              </w:rPr>
              <w:t>The fruit of extensive scientific research and collaboration between its Environment Department, Maisons and suppliers, the Animal-based Raw Materials Sourcing Charter addresses the complex issues involved in sourcing of furs, leathers, exotic leathers, wool and feathers. The Charter takes an exhaustive approach supported by concrete resources and long-term commitments encompassing three areas: animal husbandry and trapping, traceability, and respect for people, the environment and biodiversity.</w:t>
            </w:r>
          </w:p>
          <w:p w:rsidR="000C773F" w:rsidRDefault="000C773F" w:rsidP="009A7F2B">
            <w:pPr>
              <w:autoSpaceDE w:val="0"/>
              <w:autoSpaceDN w:val="0"/>
              <w:adjustRightInd w:val="0"/>
              <w:jc w:val="both"/>
              <w:rPr>
                <w:bCs/>
                <w:sz w:val="16"/>
                <w:szCs w:val="16"/>
                <w:lang w:val="en-US"/>
              </w:rPr>
            </w:pPr>
          </w:p>
        </w:tc>
      </w:tr>
    </w:tbl>
    <w:p w:rsidR="001542E2" w:rsidRDefault="001542E2" w:rsidP="00961DFD">
      <w:pPr>
        <w:autoSpaceDE w:val="0"/>
        <w:autoSpaceDN w:val="0"/>
        <w:adjustRightInd w:val="0"/>
        <w:jc w:val="both"/>
        <w:rPr>
          <w:bCs/>
          <w:sz w:val="16"/>
          <w:szCs w:val="16"/>
          <w:lang w:val="en-US"/>
        </w:rPr>
      </w:pPr>
    </w:p>
    <w:p w:rsidR="001542E2" w:rsidRPr="001542E2" w:rsidRDefault="001542E2" w:rsidP="001208A3">
      <w:pPr>
        <w:pStyle w:val="Paragraphedeliste"/>
        <w:numPr>
          <w:ilvl w:val="0"/>
          <w:numId w:val="124"/>
        </w:numPr>
        <w:autoSpaceDE w:val="0"/>
        <w:autoSpaceDN w:val="0"/>
        <w:adjustRightInd w:val="0"/>
        <w:spacing w:after="0" w:line="240" w:lineRule="auto"/>
        <w:ind w:left="851"/>
        <w:jc w:val="both"/>
        <w:rPr>
          <w:rFonts w:ascii="Times New Roman" w:hAnsi="Times New Roman" w:cs="Times New Roman"/>
          <w:b/>
          <w:bCs/>
          <w:sz w:val="24"/>
          <w:szCs w:val="24"/>
          <w:lang w:val="en-US"/>
        </w:rPr>
      </w:pPr>
      <w:r w:rsidRPr="001542E2">
        <w:rPr>
          <w:rFonts w:ascii="Times New Roman" w:hAnsi="Times New Roman" w:cs="Times New Roman"/>
          <w:b/>
          <w:bCs/>
          <w:sz w:val="24"/>
          <w:szCs w:val="24"/>
          <w:lang w:val="en-US"/>
        </w:rPr>
        <w:t>Fashion &amp; Leather Goods :</w:t>
      </w:r>
    </w:p>
    <w:p w:rsidR="00613D73" w:rsidRPr="006F7A08" w:rsidRDefault="00613D73" w:rsidP="00592EB0">
      <w:pPr>
        <w:rPr>
          <w:bCs/>
          <w:sz w:val="8"/>
          <w:szCs w:val="8"/>
          <w:lang w:val="en-US"/>
        </w:rPr>
      </w:pPr>
    </w:p>
    <w:p w:rsidR="00D05F7F" w:rsidRPr="005D0B0B" w:rsidRDefault="00D05F7F" w:rsidP="001208A3">
      <w:pPr>
        <w:pStyle w:val="Paragraphedeliste"/>
        <w:numPr>
          <w:ilvl w:val="0"/>
          <w:numId w:val="125"/>
        </w:numPr>
        <w:autoSpaceDE w:val="0"/>
        <w:autoSpaceDN w:val="0"/>
        <w:adjustRightInd w:val="0"/>
        <w:spacing w:after="0" w:line="240" w:lineRule="auto"/>
        <w:jc w:val="both"/>
        <w:rPr>
          <w:rFonts w:ascii="Times New Roman" w:hAnsi="Times New Roman" w:cs="Times New Roman"/>
          <w:b/>
          <w:bCs/>
          <w:sz w:val="24"/>
          <w:szCs w:val="24"/>
          <w:lang w:val="en-US"/>
        </w:rPr>
      </w:pPr>
      <w:r w:rsidRPr="00D05F7F">
        <w:rPr>
          <w:rFonts w:ascii="Times New Roman" w:hAnsi="Times New Roman" w:cs="Times New Roman"/>
          <w:b/>
          <w:sz w:val="24"/>
          <w:szCs w:val="24"/>
          <w:lang w:val="en-US"/>
        </w:rPr>
        <w:t>Better Coton:</w:t>
      </w:r>
      <w:r>
        <w:rPr>
          <w:rFonts w:ascii="Times New Roman" w:hAnsi="Times New Roman" w:cs="Times New Roman"/>
          <w:sz w:val="24"/>
          <w:szCs w:val="24"/>
          <w:lang w:val="en-US"/>
        </w:rPr>
        <w:t xml:space="preserve"> </w:t>
      </w:r>
      <w:r w:rsidR="00A15393" w:rsidRPr="00D05F7F">
        <w:rPr>
          <w:rFonts w:ascii="Times New Roman" w:hAnsi="Times New Roman" w:cs="Times New Roman"/>
          <w:sz w:val="24"/>
          <w:szCs w:val="24"/>
          <w:lang w:val="en-US"/>
        </w:rPr>
        <w:t xml:space="preserve">The cotton purchasing policy of LVMH is one illustration. While cotton fiber is highly appreciated around the world, its use has a number of impacts on the environment, which can lead to heavy water consumption, the use of pesticides and the erosion of soils. Therefore, the Houses are replacing conventional cotton with alternatives, such as </w:t>
      </w:r>
      <w:r w:rsidR="00A15393" w:rsidRPr="00D05F7F">
        <w:rPr>
          <w:rFonts w:ascii="Times New Roman" w:hAnsi="Times New Roman" w:cs="Times New Roman"/>
          <w:b/>
          <w:sz w:val="24"/>
          <w:szCs w:val="24"/>
          <w:lang w:val="en-US"/>
        </w:rPr>
        <w:t>Better Cotton or organic cotton</w:t>
      </w:r>
      <w:r w:rsidR="00A15393" w:rsidRPr="00D05F7F">
        <w:rPr>
          <w:rFonts w:ascii="Times New Roman" w:hAnsi="Times New Roman" w:cs="Times New Roman"/>
          <w:sz w:val="24"/>
          <w:szCs w:val="24"/>
          <w:lang w:val="en-US"/>
        </w:rPr>
        <w:t>.</w:t>
      </w:r>
    </w:p>
    <w:p w:rsidR="00594F84" w:rsidRPr="006F7A08" w:rsidRDefault="00594F84" w:rsidP="00594F84">
      <w:pPr>
        <w:autoSpaceDE w:val="0"/>
        <w:autoSpaceDN w:val="0"/>
        <w:adjustRightInd w:val="0"/>
        <w:jc w:val="both"/>
        <w:rPr>
          <w:bCs/>
          <w:sz w:val="8"/>
          <w:szCs w:val="8"/>
          <w:lang w:val="en-US"/>
        </w:rPr>
      </w:pPr>
    </w:p>
    <w:tbl>
      <w:tblPr>
        <w:tblStyle w:val="Grilledutableau"/>
        <w:tblW w:w="0" w:type="auto"/>
        <w:tblInd w:w="1668" w:type="dxa"/>
        <w:tblBorders>
          <w:top w:val="dashSmallGap" w:sz="8" w:space="0" w:color="808080" w:themeColor="background1" w:themeShade="80"/>
          <w:left w:val="dashSmallGap" w:sz="8" w:space="0" w:color="808080" w:themeColor="background1" w:themeShade="80"/>
          <w:bottom w:val="dashSmallGap" w:sz="8" w:space="0" w:color="808080" w:themeColor="background1" w:themeShade="80"/>
          <w:right w:val="dashSmallGap" w:sz="8" w:space="0" w:color="808080" w:themeColor="background1" w:themeShade="80"/>
          <w:insideH w:val="dashSmallGap" w:sz="8" w:space="0" w:color="808080" w:themeColor="background1" w:themeShade="80"/>
          <w:insideV w:val="dashSmallGap" w:sz="8" w:space="0" w:color="808080" w:themeColor="background1" w:themeShade="80"/>
        </w:tblBorders>
        <w:tblLook w:val="04A0"/>
      </w:tblPr>
      <w:tblGrid>
        <w:gridCol w:w="8938"/>
      </w:tblGrid>
      <w:tr w:rsidR="00594F84" w:rsidRPr="003670D2" w:rsidTr="00594F84">
        <w:tc>
          <w:tcPr>
            <w:tcW w:w="8938"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72"/>
              <w:gridCol w:w="1850"/>
            </w:tblGrid>
            <w:tr w:rsidR="00E35E56" w:rsidRPr="003670D2" w:rsidTr="00E35E56">
              <w:tc>
                <w:tcPr>
                  <w:tcW w:w="6872" w:type="dxa"/>
                </w:tcPr>
                <w:p w:rsidR="00E35E56" w:rsidRPr="00D440C0" w:rsidRDefault="00E35E56" w:rsidP="00E35E56">
                  <w:pPr>
                    <w:autoSpaceDE w:val="0"/>
                    <w:autoSpaceDN w:val="0"/>
                    <w:adjustRightInd w:val="0"/>
                    <w:ind w:left="-74"/>
                    <w:jc w:val="both"/>
                    <w:rPr>
                      <w:lang w:val="en-US"/>
                    </w:rPr>
                  </w:pPr>
                  <w:r>
                    <w:rPr>
                      <w:lang w:val="en-US"/>
                    </w:rPr>
                    <w:t>A</w:t>
                  </w:r>
                  <w:r w:rsidRPr="00E35E56">
                    <w:rPr>
                      <w:lang w:val="en-US"/>
                    </w:rPr>
                    <w:t xml:space="preserve">ll the Houses have begun transition to more sustainable alternatives. Today, for example, Louis Vuitton is supplied with Better Cotton to </w:t>
                  </w:r>
                </w:p>
              </w:tc>
              <w:tc>
                <w:tcPr>
                  <w:tcW w:w="1850" w:type="dxa"/>
                </w:tcPr>
                <w:p w:rsidR="00E35E56" w:rsidRDefault="008F7E4D" w:rsidP="009A7F2B">
                  <w:pPr>
                    <w:rPr>
                      <w:bCs/>
                      <w:lang w:val="en-US"/>
                    </w:rPr>
                  </w:pPr>
                  <w:r>
                    <w:rPr>
                      <w:bCs/>
                      <w:noProof/>
                    </w:rPr>
                    <w:pict>
                      <v:roundrect id="_x0000_s1918" style="position:absolute;margin-left:10.6pt;margin-top:3.5pt;width:71.5pt;height:22.4pt;z-index:251920896;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918">
                          <w:txbxContent>
                            <w:p w:rsidR="003670D2" w:rsidRPr="00F56831" w:rsidRDefault="003670D2" w:rsidP="00E35E56">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p w:rsidR="00E35E56" w:rsidRDefault="00E35E56" w:rsidP="009A7F2B">
                  <w:pPr>
                    <w:rPr>
                      <w:bCs/>
                      <w:lang w:val="en-US"/>
                    </w:rPr>
                  </w:pPr>
                </w:p>
              </w:tc>
            </w:tr>
          </w:tbl>
          <w:p w:rsidR="00594F84" w:rsidRDefault="00E35E56" w:rsidP="00E35E56">
            <w:pPr>
              <w:ind w:left="34"/>
              <w:jc w:val="both"/>
              <w:rPr>
                <w:bCs/>
                <w:sz w:val="16"/>
                <w:szCs w:val="16"/>
                <w:lang w:val="en-US"/>
              </w:rPr>
            </w:pPr>
            <w:proofErr w:type="gramStart"/>
            <w:r w:rsidRPr="00E35E56">
              <w:rPr>
                <w:lang w:val="en-US"/>
              </w:rPr>
              <w:t>manufacture</w:t>
            </w:r>
            <w:proofErr w:type="gramEnd"/>
            <w:r w:rsidRPr="00E35E56">
              <w:rPr>
                <w:lang w:val="en-US"/>
              </w:rPr>
              <w:t xml:space="preserve"> 100% of the protective covers for its items before they are given to the customers. Organic cotton is also used: it now represents 100% of the cotton used at Baby Dior, and Celine Leather Goods and Loewe use it to manufacture all their packaging for leather goods.</w:t>
            </w:r>
          </w:p>
        </w:tc>
      </w:tr>
    </w:tbl>
    <w:p w:rsidR="00594F84" w:rsidRPr="006F7A08" w:rsidRDefault="00594F84" w:rsidP="00E35E56">
      <w:pPr>
        <w:autoSpaceDE w:val="0"/>
        <w:autoSpaceDN w:val="0"/>
        <w:adjustRightInd w:val="0"/>
        <w:jc w:val="both"/>
        <w:rPr>
          <w:bCs/>
          <w:sz w:val="8"/>
          <w:szCs w:val="8"/>
          <w:lang w:val="en-US"/>
        </w:rPr>
      </w:pPr>
    </w:p>
    <w:p w:rsidR="00D05F7F" w:rsidRPr="005D0B0B" w:rsidRDefault="00D05F7F" w:rsidP="001208A3">
      <w:pPr>
        <w:pStyle w:val="Paragraphedeliste"/>
        <w:numPr>
          <w:ilvl w:val="0"/>
          <w:numId w:val="125"/>
        </w:numPr>
        <w:autoSpaceDE w:val="0"/>
        <w:autoSpaceDN w:val="0"/>
        <w:adjustRightInd w:val="0"/>
        <w:spacing w:after="0" w:line="240" w:lineRule="auto"/>
        <w:jc w:val="both"/>
        <w:rPr>
          <w:rFonts w:ascii="Times New Roman" w:hAnsi="Times New Roman" w:cs="Times New Roman"/>
          <w:b/>
          <w:bCs/>
          <w:sz w:val="24"/>
          <w:szCs w:val="24"/>
          <w:lang w:val="en-US"/>
        </w:rPr>
      </w:pPr>
      <w:r w:rsidRPr="00D05F7F">
        <w:rPr>
          <w:rFonts w:ascii="Times New Roman" w:hAnsi="Times New Roman" w:cs="Times New Roman"/>
          <w:b/>
          <w:sz w:val="24"/>
          <w:szCs w:val="24"/>
          <w:lang w:val="en-US"/>
        </w:rPr>
        <w:t>Fur</w:t>
      </w:r>
      <w:r w:rsidRPr="00D05F7F">
        <w:rPr>
          <w:rFonts w:ascii="Times New Roman" w:hAnsi="Times New Roman" w:cs="Times New Roman"/>
          <w:sz w:val="24"/>
          <w:szCs w:val="24"/>
          <w:lang w:val="en-US"/>
        </w:rPr>
        <w:t xml:space="preserve">, a key resource for LVMH. On this sensitive issue, the Group respects each individual’s personal choices. The Group’s intention is to provide customers who want to wear fur with a product that has been made in the most responsible and ethical manner possible: compliance with all regulations governing the fur trade, no use of fur from endangered species, and a supply composed of certified skins. LVMH and its Houses work hand in hand with primarily European and American suppliers. Absolute priority is given to certified skins coming from farms that are audited regularly, with the results verified by independent </w:t>
      </w:r>
      <w:r w:rsidRPr="00D05F7F">
        <w:rPr>
          <w:rFonts w:ascii="Times New Roman" w:hAnsi="Times New Roman" w:cs="Times New Roman"/>
          <w:sz w:val="24"/>
          <w:szCs w:val="24"/>
          <w:lang w:val="en-US"/>
        </w:rPr>
        <w:lastRenderedPageBreak/>
        <w:t xml:space="preserve">third parties. These audits are based on recognized quality standards, such as the European </w:t>
      </w:r>
      <w:r w:rsidRPr="00D05F7F">
        <w:rPr>
          <w:rFonts w:ascii="Times New Roman" w:hAnsi="Times New Roman" w:cs="Times New Roman"/>
          <w:b/>
          <w:sz w:val="24"/>
          <w:szCs w:val="24"/>
          <w:lang w:val="en-US"/>
        </w:rPr>
        <w:t>WelFur label</w:t>
      </w:r>
      <w:r w:rsidRPr="00D05F7F">
        <w:rPr>
          <w:rFonts w:ascii="Times New Roman" w:hAnsi="Times New Roman" w:cs="Times New Roman"/>
          <w:sz w:val="24"/>
          <w:szCs w:val="24"/>
          <w:lang w:val="en-US"/>
        </w:rPr>
        <w:t xml:space="preserve"> or the standards developed by </w:t>
      </w:r>
      <w:r w:rsidRPr="00D05F7F">
        <w:rPr>
          <w:rFonts w:ascii="Times New Roman" w:hAnsi="Times New Roman" w:cs="Times New Roman"/>
          <w:b/>
          <w:sz w:val="24"/>
          <w:szCs w:val="24"/>
          <w:lang w:val="en-US"/>
        </w:rPr>
        <w:t>SAGA</w:t>
      </w:r>
      <w:r w:rsidRPr="00D05F7F">
        <w:rPr>
          <w:rFonts w:ascii="Times New Roman" w:hAnsi="Times New Roman" w:cs="Times New Roman"/>
          <w:sz w:val="24"/>
          <w:szCs w:val="24"/>
          <w:lang w:val="en-US"/>
        </w:rPr>
        <w:t xml:space="preserve"> and the American players. In addition, LVMH actively works on the development of the </w:t>
      </w:r>
      <w:r w:rsidRPr="00D05F7F">
        <w:rPr>
          <w:rFonts w:ascii="Times New Roman" w:hAnsi="Times New Roman" w:cs="Times New Roman"/>
          <w:b/>
          <w:sz w:val="24"/>
          <w:szCs w:val="24"/>
          <w:lang w:val="en-US"/>
        </w:rPr>
        <w:t>FurMark certification</w:t>
      </w:r>
      <w:r w:rsidRPr="00D05F7F">
        <w:rPr>
          <w:rFonts w:ascii="Times New Roman" w:hAnsi="Times New Roman" w:cs="Times New Roman"/>
          <w:sz w:val="24"/>
          <w:szCs w:val="24"/>
          <w:lang w:val="en-US"/>
        </w:rPr>
        <w:t xml:space="preserve"> with the </w:t>
      </w:r>
      <w:r w:rsidRPr="00D05F7F">
        <w:rPr>
          <w:rFonts w:ascii="Times New Roman" w:hAnsi="Times New Roman" w:cs="Times New Roman"/>
          <w:b/>
          <w:sz w:val="24"/>
          <w:szCs w:val="24"/>
          <w:lang w:val="en-US"/>
        </w:rPr>
        <w:t>International Fur Federation</w:t>
      </w:r>
      <w:r w:rsidRPr="00D05F7F">
        <w:rPr>
          <w:rFonts w:ascii="Times New Roman" w:hAnsi="Times New Roman" w:cs="Times New Roman"/>
          <w:sz w:val="24"/>
          <w:szCs w:val="24"/>
          <w:lang w:val="en-US"/>
        </w:rPr>
        <w:t>, which will serve as an umbrella for all existing certifications and will have a more direct and active control of the existing standards.</w:t>
      </w:r>
    </w:p>
    <w:p w:rsidR="005D0B0B" w:rsidRPr="006F7A08" w:rsidRDefault="005D0B0B" w:rsidP="005D0B0B">
      <w:pPr>
        <w:pStyle w:val="Paragraphedeliste"/>
        <w:autoSpaceDE w:val="0"/>
        <w:autoSpaceDN w:val="0"/>
        <w:adjustRightInd w:val="0"/>
        <w:spacing w:after="0" w:line="240" w:lineRule="auto"/>
        <w:ind w:left="1571"/>
        <w:jc w:val="both"/>
        <w:rPr>
          <w:rFonts w:ascii="Times New Roman" w:hAnsi="Times New Roman" w:cs="Times New Roman"/>
          <w:bCs/>
          <w:sz w:val="8"/>
          <w:szCs w:val="8"/>
          <w:lang w:val="en-US"/>
        </w:rPr>
      </w:pPr>
    </w:p>
    <w:p w:rsidR="00D05F7F" w:rsidRPr="00D05F7F" w:rsidRDefault="00D05F7F" w:rsidP="001208A3">
      <w:pPr>
        <w:pStyle w:val="Paragraphedeliste"/>
        <w:numPr>
          <w:ilvl w:val="0"/>
          <w:numId w:val="125"/>
        </w:numPr>
        <w:autoSpaceDE w:val="0"/>
        <w:autoSpaceDN w:val="0"/>
        <w:adjustRightInd w:val="0"/>
        <w:spacing w:after="0" w:line="240" w:lineRule="auto"/>
        <w:jc w:val="both"/>
        <w:rPr>
          <w:rFonts w:ascii="Times New Roman" w:hAnsi="Times New Roman" w:cs="Times New Roman"/>
          <w:b/>
          <w:bCs/>
          <w:sz w:val="24"/>
          <w:szCs w:val="24"/>
          <w:lang w:val="en-US"/>
        </w:rPr>
      </w:pPr>
      <w:r w:rsidRPr="00D05F7F">
        <w:rPr>
          <w:rFonts w:ascii="Times New Roman" w:hAnsi="Times New Roman" w:cs="Times New Roman"/>
          <w:b/>
          <w:sz w:val="24"/>
          <w:szCs w:val="24"/>
          <w:lang w:val="en-US"/>
        </w:rPr>
        <w:t xml:space="preserve">Exotic leathers:  </w:t>
      </w:r>
      <w:r w:rsidRPr="00D05F7F">
        <w:rPr>
          <w:rFonts w:ascii="Times New Roman" w:hAnsi="Times New Roman" w:cs="Times New Roman"/>
          <w:sz w:val="24"/>
          <w:szCs w:val="24"/>
          <w:lang w:val="en-US"/>
        </w:rPr>
        <w:t xml:space="preserve">LVMH is also extremely attentive to its supplies of exotic leathers, such as crocodile leathers. As part of a global approach on the conditions under which animals are raised and animal well-being, LVMH is far ahead of the regulations governing supplies of crocodile leathers by launching a brand new standard. These new criteria have been developed and validated by a committee of technical experts, including the independent </w:t>
      </w:r>
      <w:r w:rsidRPr="00D05F7F">
        <w:rPr>
          <w:rFonts w:ascii="Times New Roman" w:hAnsi="Times New Roman" w:cs="Times New Roman"/>
          <w:b/>
          <w:sz w:val="24"/>
          <w:szCs w:val="24"/>
          <w:lang w:val="en-US"/>
        </w:rPr>
        <w:t>NSF International</w:t>
      </w:r>
      <w:r w:rsidRPr="00D05F7F">
        <w:rPr>
          <w:rFonts w:ascii="Times New Roman" w:hAnsi="Times New Roman" w:cs="Times New Roman"/>
          <w:sz w:val="24"/>
          <w:szCs w:val="24"/>
          <w:lang w:val="en-US"/>
        </w:rPr>
        <w:t xml:space="preserve"> organization. The new certification has already been awarded to thr</w:t>
      </w:r>
      <w:r w:rsidR="00F20DDC">
        <w:rPr>
          <w:rFonts w:ascii="Times New Roman" w:hAnsi="Times New Roman" w:cs="Times New Roman"/>
          <w:sz w:val="24"/>
          <w:szCs w:val="24"/>
          <w:lang w:val="en-US"/>
        </w:rPr>
        <w:t>ee farms that supply Singapore-</w:t>
      </w:r>
      <w:r w:rsidRPr="00D05F7F">
        <w:rPr>
          <w:rFonts w:ascii="Times New Roman" w:hAnsi="Times New Roman" w:cs="Times New Roman"/>
          <w:sz w:val="24"/>
          <w:szCs w:val="24"/>
          <w:lang w:val="en-US"/>
        </w:rPr>
        <w:t>based Heng Long, a tannery wholly owned by LVMH. It strengthens the traceability requirement already met by the tannery. Around 20 farms that supply Heng Long and are situated in Australia, Zambia, Zimbabwe, Kenya and the United States will be certified by the end of 2020. This new standard is based on four pillars:</w:t>
      </w:r>
    </w:p>
    <w:p w:rsidR="00D05F7F" w:rsidRPr="00D05F7F" w:rsidRDefault="00D05F7F" w:rsidP="00D05F7F">
      <w:pPr>
        <w:pStyle w:val="Paragraphedeliste"/>
        <w:autoSpaceDE w:val="0"/>
        <w:autoSpaceDN w:val="0"/>
        <w:adjustRightInd w:val="0"/>
        <w:spacing w:after="0" w:line="240" w:lineRule="auto"/>
        <w:ind w:left="1571"/>
        <w:jc w:val="both"/>
        <w:rPr>
          <w:rFonts w:ascii="Times New Roman" w:hAnsi="Times New Roman" w:cs="Times New Roman"/>
          <w:sz w:val="24"/>
          <w:szCs w:val="24"/>
          <w:lang w:val="en-US"/>
        </w:rPr>
      </w:pPr>
      <w:r w:rsidRPr="00D05F7F">
        <w:rPr>
          <w:rFonts w:ascii="Times New Roman" w:hAnsi="Times New Roman" w:cs="Times New Roman"/>
          <w:b/>
          <w:sz w:val="24"/>
          <w:szCs w:val="24"/>
          <w:lang w:val="en-US"/>
        </w:rPr>
        <w:t>-</w:t>
      </w:r>
      <w:r w:rsidRPr="00D05F7F">
        <w:rPr>
          <w:rFonts w:ascii="Times New Roman" w:hAnsi="Times New Roman" w:cs="Times New Roman"/>
          <w:sz w:val="24"/>
          <w:szCs w:val="24"/>
          <w:lang w:val="en-US"/>
        </w:rPr>
        <w:t xml:space="preserve"> </w:t>
      </w:r>
      <w:proofErr w:type="gramStart"/>
      <w:r w:rsidRPr="00D05F7F">
        <w:rPr>
          <w:rFonts w:ascii="Times New Roman" w:hAnsi="Times New Roman" w:cs="Times New Roman"/>
          <w:sz w:val="24"/>
          <w:szCs w:val="24"/>
          <w:lang w:val="en-US"/>
        </w:rPr>
        <w:t>the</w:t>
      </w:r>
      <w:proofErr w:type="gramEnd"/>
      <w:r w:rsidRPr="00D05F7F">
        <w:rPr>
          <w:rFonts w:ascii="Times New Roman" w:hAnsi="Times New Roman" w:cs="Times New Roman"/>
          <w:sz w:val="24"/>
          <w:szCs w:val="24"/>
          <w:lang w:val="en-US"/>
        </w:rPr>
        <w:t xml:space="preserve"> preservation of the species and respect for local communities;</w:t>
      </w:r>
    </w:p>
    <w:p w:rsidR="00D05F7F" w:rsidRPr="00D05F7F" w:rsidRDefault="00D05F7F" w:rsidP="00D05F7F">
      <w:pPr>
        <w:pStyle w:val="Paragraphedeliste"/>
        <w:autoSpaceDE w:val="0"/>
        <w:autoSpaceDN w:val="0"/>
        <w:adjustRightInd w:val="0"/>
        <w:spacing w:after="0" w:line="240" w:lineRule="auto"/>
        <w:ind w:left="1571"/>
        <w:jc w:val="both"/>
        <w:rPr>
          <w:rFonts w:ascii="Times New Roman" w:hAnsi="Times New Roman" w:cs="Times New Roman"/>
          <w:sz w:val="24"/>
          <w:szCs w:val="24"/>
          <w:lang w:val="en-US"/>
        </w:rPr>
      </w:pPr>
      <w:r w:rsidRPr="00D05F7F">
        <w:rPr>
          <w:rFonts w:ascii="Times New Roman" w:hAnsi="Times New Roman" w:cs="Times New Roman"/>
          <w:b/>
          <w:sz w:val="24"/>
          <w:szCs w:val="24"/>
          <w:lang w:val="en-US"/>
        </w:rPr>
        <w:t>-</w:t>
      </w:r>
      <w:r w:rsidRPr="00D05F7F">
        <w:rPr>
          <w:rFonts w:ascii="Times New Roman" w:hAnsi="Times New Roman" w:cs="Times New Roman"/>
          <w:sz w:val="24"/>
          <w:szCs w:val="24"/>
          <w:lang w:val="en-US"/>
        </w:rPr>
        <w:t xml:space="preserve"> </w:t>
      </w:r>
      <w:proofErr w:type="gramStart"/>
      <w:r w:rsidRPr="00D05F7F">
        <w:rPr>
          <w:rFonts w:ascii="Times New Roman" w:hAnsi="Times New Roman" w:cs="Times New Roman"/>
          <w:sz w:val="24"/>
          <w:szCs w:val="24"/>
          <w:lang w:val="en-US"/>
        </w:rPr>
        <w:t>the</w:t>
      </w:r>
      <w:proofErr w:type="gramEnd"/>
      <w:r w:rsidRPr="00D05F7F">
        <w:rPr>
          <w:rFonts w:ascii="Times New Roman" w:hAnsi="Times New Roman" w:cs="Times New Roman"/>
          <w:sz w:val="24"/>
          <w:szCs w:val="24"/>
          <w:lang w:val="en-US"/>
        </w:rPr>
        <w:t xml:space="preserve"> well-being of the animal through the stages of its life;</w:t>
      </w:r>
    </w:p>
    <w:p w:rsidR="00D05F7F" w:rsidRPr="00D05F7F" w:rsidRDefault="00D05F7F" w:rsidP="00D05F7F">
      <w:pPr>
        <w:pStyle w:val="Paragraphedeliste"/>
        <w:autoSpaceDE w:val="0"/>
        <w:autoSpaceDN w:val="0"/>
        <w:adjustRightInd w:val="0"/>
        <w:spacing w:after="0" w:line="240" w:lineRule="auto"/>
        <w:ind w:left="1571"/>
        <w:jc w:val="both"/>
        <w:rPr>
          <w:rFonts w:ascii="Times New Roman" w:hAnsi="Times New Roman" w:cs="Times New Roman"/>
          <w:sz w:val="24"/>
          <w:szCs w:val="24"/>
          <w:lang w:val="en-US"/>
        </w:rPr>
      </w:pPr>
      <w:r w:rsidRPr="00D05F7F">
        <w:rPr>
          <w:rFonts w:ascii="Times New Roman" w:hAnsi="Times New Roman" w:cs="Times New Roman"/>
          <w:b/>
          <w:sz w:val="24"/>
          <w:szCs w:val="24"/>
          <w:lang w:val="en-US"/>
        </w:rPr>
        <w:t>-</w:t>
      </w:r>
      <w:r w:rsidRPr="00D05F7F">
        <w:rPr>
          <w:rFonts w:ascii="Times New Roman" w:hAnsi="Times New Roman" w:cs="Times New Roman"/>
          <w:sz w:val="24"/>
          <w:szCs w:val="24"/>
          <w:lang w:val="en-US"/>
        </w:rPr>
        <w:t xml:space="preserve"> </w:t>
      </w:r>
      <w:proofErr w:type="gramStart"/>
      <w:r w:rsidRPr="00D05F7F">
        <w:rPr>
          <w:rFonts w:ascii="Times New Roman" w:hAnsi="Times New Roman" w:cs="Times New Roman"/>
          <w:sz w:val="24"/>
          <w:szCs w:val="24"/>
          <w:lang w:val="en-US"/>
        </w:rPr>
        <w:t>the</w:t>
      </w:r>
      <w:proofErr w:type="gramEnd"/>
      <w:r w:rsidRPr="00D05F7F">
        <w:rPr>
          <w:rFonts w:ascii="Times New Roman" w:hAnsi="Times New Roman" w:cs="Times New Roman"/>
          <w:sz w:val="24"/>
          <w:szCs w:val="24"/>
          <w:lang w:val="en-US"/>
        </w:rPr>
        <w:t xml:space="preserve"> working conditions of the men and women on the farms;</w:t>
      </w:r>
    </w:p>
    <w:p w:rsidR="00D05F7F" w:rsidRPr="00D05F7F" w:rsidRDefault="00D05F7F" w:rsidP="00D05F7F">
      <w:pPr>
        <w:pStyle w:val="Paragraphedeliste"/>
        <w:autoSpaceDE w:val="0"/>
        <w:autoSpaceDN w:val="0"/>
        <w:adjustRightInd w:val="0"/>
        <w:spacing w:after="0" w:line="240" w:lineRule="auto"/>
        <w:ind w:left="1571"/>
        <w:jc w:val="both"/>
        <w:rPr>
          <w:rFonts w:ascii="Times New Roman" w:hAnsi="Times New Roman" w:cs="Times New Roman"/>
          <w:sz w:val="24"/>
          <w:szCs w:val="24"/>
          <w:lang w:val="en-US"/>
        </w:rPr>
      </w:pPr>
      <w:r w:rsidRPr="00D05F7F">
        <w:rPr>
          <w:rFonts w:ascii="Times New Roman" w:hAnsi="Times New Roman" w:cs="Times New Roman"/>
          <w:b/>
          <w:sz w:val="24"/>
          <w:szCs w:val="24"/>
          <w:lang w:val="en-US"/>
        </w:rPr>
        <w:t>-</w:t>
      </w:r>
      <w:r w:rsidRPr="00D05F7F">
        <w:rPr>
          <w:rFonts w:ascii="Times New Roman" w:hAnsi="Times New Roman" w:cs="Times New Roman"/>
          <w:sz w:val="24"/>
          <w:szCs w:val="24"/>
          <w:lang w:val="en-US"/>
        </w:rPr>
        <w:t xml:space="preserve"> </w:t>
      </w:r>
      <w:proofErr w:type="gramStart"/>
      <w:r w:rsidRPr="00D05F7F">
        <w:rPr>
          <w:rFonts w:ascii="Times New Roman" w:hAnsi="Times New Roman" w:cs="Times New Roman"/>
          <w:sz w:val="24"/>
          <w:szCs w:val="24"/>
          <w:lang w:val="en-US"/>
        </w:rPr>
        <w:t>the</w:t>
      </w:r>
      <w:proofErr w:type="gramEnd"/>
      <w:r w:rsidRPr="00D05F7F">
        <w:rPr>
          <w:rFonts w:ascii="Times New Roman" w:hAnsi="Times New Roman" w:cs="Times New Roman"/>
          <w:sz w:val="24"/>
          <w:szCs w:val="24"/>
          <w:lang w:val="en-US"/>
        </w:rPr>
        <w:t xml:space="preserve"> protection of the environment.</w:t>
      </w:r>
    </w:p>
    <w:p w:rsidR="006F7A08" w:rsidRPr="006F7A08" w:rsidRDefault="006F7A08" w:rsidP="006F7A08">
      <w:pPr>
        <w:pStyle w:val="Paragraphedeliste"/>
        <w:autoSpaceDE w:val="0"/>
        <w:autoSpaceDN w:val="0"/>
        <w:adjustRightInd w:val="0"/>
        <w:spacing w:after="0" w:line="240" w:lineRule="auto"/>
        <w:ind w:left="1571"/>
        <w:jc w:val="both"/>
        <w:rPr>
          <w:rFonts w:ascii="Times New Roman" w:hAnsi="Times New Roman" w:cs="Times New Roman"/>
          <w:bCs/>
          <w:sz w:val="8"/>
          <w:szCs w:val="8"/>
          <w:lang w:val="en-US"/>
        </w:rPr>
      </w:pPr>
    </w:p>
    <w:p w:rsidR="005D0B0B" w:rsidRDefault="00D05F7F" w:rsidP="00D05F7F">
      <w:pPr>
        <w:pStyle w:val="Paragraphedeliste"/>
        <w:autoSpaceDE w:val="0"/>
        <w:autoSpaceDN w:val="0"/>
        <w:adjustRightInd w:val="0"/>
        <w:spacing w:after="0" w:line="240" w:lineRule="auto"/>
        <w:ind w:left="1571"/>
        <w:jc w:val="both"/>
        <w:rPr>
          <w:rFonts w:ascii="Times New Roman" w:hAnsi="Times New Roman" w:cs="Times New Roman"/>
          <w:sz w:val="24"/>
          <w:szCs w:val="24"/>
          <w:lang w:val="en-US"/>
        </w:rPr>
      </w:pPr>
      <w:r w:rsidRPr="00D05F7F">
        <w:rPr>
          <w:rFonts w:ascii="Times New Roman" w:hAnsi="Times New Roman" w:cs="Times New Roman"/>
          <w:sz w:val="24"/>
          <w:szCs w:val="24"/>
          <w:lang w:val="en-US"/>
        </w:rPr>
        <w:t xml:space="preserve">In order to control the entire supply chain for crocodile leathers, a first important step was initiated by the Group in 2011 with the acquisition of Heng Long, a tannery of high-quality crocodile leathers. Heng Long is the first and only tannery of exotic leathers in the world to be </w:t>
      </w:r>
      <w:r w:rsidRPr="005D0B0B">
        <w:rPr>
          <w:rFonts w:ascii="Times New Roman" w:hAnsi="Times New Roman" w:cs="Times New Roman"/>
          <w:b/>
          <w:sz w:val="24"/>
          <w:szCs w:val="24"/>
          <w:lang w:val="en-US"/>
        </w:rPr>
        <w:t>Leather Working Group (LWG) certified</w:t>
      </w:r>
      <w:r w:rsidRPr="00D05F7F">
        <w:rPr>
          <w:rFonts w:ascii="Times New Roman" w:hAnsi="Times New Roman" w:cs="Times New Roman"/>
          <w:sz w:val="24"/>
          <w:szCs w:val="24"/>
          <w:lang w:val="en-US"/>
        </w:rPr>
        <w:t xml:space="preserve"> since 2017 for its respect for the environment and the working conditions of its teams. It is recognized and appreciated by the world’s largest luxury goods groups and supplies the Group’s Houses and other players in the sector. For six years, the tannery has worked hand in hand with its partner farms and with scientific experts and veterinarians to improve the conditions in which the crocodiles are raised. The results of the research projects conducted and the texts of the Crocodile Specialist Group of the International </w:t>
      </w:r>
      <w:r w:rsidRPr="00D05F7F">
        <w:rPr>
          <w:rFonts w:ascii="Times New Roman" w:hAnsi="Times New Roman" w:cs="Times New Roman"/>
          <w:b/>
          <w:sz w:val="24"/>
          <w:szCs w:val="24"/>
          <w:lang w:val="en-US"/>
        </w:rPr>
        <w:t>Union for Conservation of Nature (IUCN)</w:t>
      </w:r>
      <w:r w:rsidRPr="00D05F7F">
        <w:rPr>
          <w:rFonts w:ascii="Times New Roman" w:hAnsi="Times New Roman" w:cs="Times New Roman"/>
          <w:sz w:val="24"/>
          <w:szCs w:val="24"/>
          <w:lang w:val="en-US"/>
        </w:rPr>
        <w:t xml:space="preserve"> served as the bases for the new LVMH standard. The audit protocol was created by a committee of internationally recognized experts, including NSF International, which led and facilitated the process thanks to its expertise in the development of animal breeding conditions. The first three farms to supply Heng Long have already obtained certification by NSF International. The Group is committed to have all farms that supply Heng Long certified under this standard by the end of 2020. </w:t>
      </w:r>
    </w:p>
    <w:p w:rsidR="006F7A08" w:rsidRPr="006F7A08" w:rsidRDefault="006F7A08" w:rsidP="006F7A08">
      <w:pPr>
        <w:pStyle w:val="Paragraphedeliste"/>
        <w:autoSpaceDE w:val="0"/>
        <w:autoSpaceDN w:val="0"/>
        <w:adjustRightInd w:val="0"/>
        <w:spacing w:after="0" w:line="240" w:lineRule="auto"/>
        <w:ind w:left="1571"/>
        <w:jc w:val="both"/>
        <w:rPr>
          <w:rFonts w:ascii="Times New Roman" w:hAnsi="Times New Roman" w:cs="Times New Roman"/>
          <w:bCs/>
          <w:sz w:val="8"/>
          <w:szCs w:val="8"/>
          <w:lang w:val="en-US"/>
        </w:rPr>
      </w:pPr>
    </w:p>
    <w:p w:rsidR="00D05F7F" w:rsidRPr="00D05F7F" w:rsidRDefault="00D05F7F" w:rsidP="00D05F7F">
      <w:pPr>
        <w:pStyle w:val="Paragraphedeliste"/>
        <w:autoSpaceDE w:val="0"/>
        <w:autoSpaceDN w:val="0"/>
        <w:adjustRightInd w:val="0"/>
        <w:spacing w:after="0" w:line="240" w:lineRule="auto"/>
        <w:ind w:left="1571"/>
        <w:jc w:val="both"/>
        <w:rPr>
          <w:rFonts w:ascii="Times New Roman" w:hAnsi="Times New Roman" w:cs="Times New Roman"/>
          <w:sz w:val="24"/>
          <w:szCs w:val="24"/>
          <w:lang w:val="en-US"/>
        </w:rPr>
      </w:pPr>
      <w:r w:rsidRPr="00D05F7F">
        <w:rPr>
          <w:rFonts w:ascii="Times New Roman" w:hAnsi="Times New Roman" w:cs="Times New Roman"/>
          <w:sz w:val="24"/>
          <w:szCs w:val="24"/>
          <w:lang w:val="en-US"/>
        </w:rPr>
        <w:t xml:space="preserve">In this way, LVMH guarantees respect for the well-being of the animals on these farms (handling, intervention of a veterinarian on site, quality of the living space and food) in addition to the traceability of 100% of the skins already in place. Work is also under way on animal well-being for the production of reptile and semi-exotic leathers. In 2018, for example, LVMH made its collaboration with the </w:t>
      </w:r>
      <w:r w:rsidRPr="00D05F7F">
        <w:rPr>
          <w:rFonts w:ascii="Times New Roman" w:hAnsi="Times New Roman" w:cs="Times New Roman"/>
          <w:b/>
          <w:sz w:val="24"/>
          <w:szCs w:val="24"/>
          <w:lang w:val="en-US"/>
        </w:rPr>
        <w:t>SARCA</w:t>
      </w:r>
      <w:r w:rsidRPr="00D05F7F">
        <w:rPr>
          <w:rFonts w:ascii="Times New Roman" w:hAnsi="Times New Roman" w:cs="Times New Roman"/>
          <w:sz w:val="24"/>
          <w:szCs w:val="24"/>
          <w:lang w:val="en-US"/>
        </w:rPr>
        <w:t xml:space="preserve"> official. This collaboration will lead to the development of a diagnostic on the numbers of animals and the species used by the sector, a prelude to a study on improving practices. The Group sees in these initiatives a significant, long-term investment for social, ethical and sustainable development that contributes to the protection of breeders and animal species that are otherwise threatened.</w:t>
      </w:r>
    </w:p>
    <w:p w:rsidR="00594F84" w:rsidRDefault="00594F84" w:rsidP="00594F84">
      <w:pPr>
        <w:autoSpaceDE w:val="0"/>
        <w:autoSpaceDN w:val="0"/>
        <w:adjustRightInd w:val="0"/>
        <w:jc w:val="both"/>
        <w:rPr>
          <w:bCs/>
          <w:sz w:val="16"/>
          <w:szCs w:val="16"/>
          <w:lang w:val="en-US"/>
        </w:rPr>
      </w:pPr>
    </w:p>
    <w:tbl>
      <w:tblPr>
        <w:tblStyle w:val="Grilledutableau"/>
        <w:tblW w:w="0" w:type="auto"/>
        <w:tblInd w:w="1668" w:type="dxa"/>
        <w:tblBorders>
          <w:top w:val="dashSmallGap" w:sz="8" w:space="0" w:color="808080" w:themeColor="background1" w:themeShade="80"/>
          <w:left w:val="dashSmallGap" w:sz="8" w:space="0" w:color="808080" w:themeColor="background1" w:themeShade="80"/>
          <w:bottom w:val="dashSmallGap" w:sz="8" w:space="0" w:color="808080" w:themeColor="background1" w:themeShade="80"/>
          <w:right w:val="dashSmallGap" w:sz="8" w:space="0" w:color="808080" w:themeColor="background1" w:themeShade="80"/>
          <w:insideH w:val="dashSmallGap" w:sz="8" w:space="0" w:color="808080" w:themeColor="background1" w:themeShade="80"/>
          <w:insideV w:val="dashSmallGap" w:sz="8" w:space="0" w:color="808080" w:themeColor="background1" w:themeShade="80"/>
        </w:tblBorders>
        <w:tblLook w:val="04A0"/>
      </w:tblPr>
      <w:tblGrid>
        <w:gridCol w:w="8938"/>
      </w:tblGrid>
      <w:tr w:rsidR="00594F84" w:rsidRPr="003670D2" w:rsidTr="00594F84">
        <w:tc>
          <w:tcPr>
            <w:tcW w:w="8938"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71"/>
              <w:gridCol w:w="1851"/>
            </w:tblGrid>
            <w:tr w:rsidR="00594F84" w:rsidRPr="003670D2" w:rsidTr="00594F84">
              <w:tc>
                <w:tcPr>
                  <w:tcW w:w="6871" w:type="dxa"/>
                </w:tcPr>
                <w:p w:rsidR="00594F84" w:rsidRPr="00D440C0" w:rsidRDefault="00594F84" w:rsidP="00594F84">
                  <w:pPr>
                    <w:autoSpaceDE w:val="0"/>
                    <w:autoSpaceDN w:val="0"/>
                    <w:adjustRightInd w:val="0"/>
                    <w:ind w:left="-75"/>
                    <w:jc w:val="both"/>
                    <w:rPr>
                      <w:lang w:val="en-US"/>
                    </w:rPr>
                  </w:pPr>
                  <w:r w:rsidRPr="00594F84">
                    <w:rPr>
                      <w:lang w:val="en-US"/>
                    </w:rPr>
                    <w:t>As part of a global approach to the conditions under which animals</w:t>
                  </w:r>
                  <w:r>
                    <w:rPr>
                      <w:lang w:val="en-US"/>
                    </w:rPr>
                    <w:t xml:space="preserve"> </w:t>
                  </w:r>
                  <w:r w:rsidRPr="00594F84">
                    <w:rPr>
                      <w:lang w:val="en-US"/>
                    </w:rPr>
                    <w:t>are raised and for animal well-being, LVMH is far ahead</w:t>
                  </w:r>
                  <w:r>
                    <w:rPr>
                      <w:lang w:val="en-US"/>
                    </w:rPr>
                    <w:t xml:space="preserve"> </w:t>
                  </w:r>
                  <w:r w:rsidRPr="00594F84">
                    <w:rPr>
                      <w:lang w:val="en-US"/>
                    </w:rPr>
                    <w:t xml:space="preserve">of the </w:t>
                  </w:r>
                </w:p>
              </w:tc>
              <w:tc>
                <w:tcPr>
                  <w:tcW w:w="1851" w:type="dxa"/>
                </w:tcPr>
                <w:p w:rsidR="00594F84" w:rsidRDefault="008F7E4D" w:rsidP="009A7F2B">
                  <w:pPr>
                    <w:rPr>
                      <w:bCs/>
                      <w:lang w:val="en-US"/>
                    </w:rPr>
                  </w:pPr>
                  <w:r>
                    <w:rPr>
                      <w:bCs/>
                      <w:noProof/>
                    </w:rPr>
                    <w:pict>
                      <v:roundrect id="_x0000_s1915" style="position:absolute;margin-left:20.4pt;margin-top:1.5pt;width:71.5pt;height:22.4pt;z-index:251919872;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915">
                          <w:txbxContent>
                            <w:p w:rsidR="003670D2" w:rsidRPr="00F56831" w:rsidRDefault="003670D2" w:rsidP="00594F84">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p w:rsidR="00594F84" w:rsidRDefault="00594F84" w:rsidP="009A7F2B">
                  <w:pPr>
                    <w:rPr>
                      <w:bCs/>
                      <w:lang w:val="en-US"/>
                    </w:rPr>
                  </w:pPr>
                </w:p>
              </w:tc>
            </w:tr>
          </w:tbl>
          <w:p w:rsidR="00594F84" w:rsidRPr="00594F84" w:rsidRDefault="00594F84" w:rsidP="00594F84">
            <w:pPr>
              <w:autoSpaceDE w:val="0"/>
              <w:autoSpaceDN w:val="0"/>
              <w:adjustRightInd w:val="0"/>
              <w:jc w:val="both"/>
              <w:rPr>
                <w:i/>
                <w:iCs/>
                <w:lang w:val="en-US"/>
              </w:rPr>
            </w:pPr>
            <w:proofErr w:type="gramStart"/>
            <w:r w:rsidRPr="00594F84">
              <w:rPr>
                <w:lang w:val="en-US"/>
              </w:rPr>
              <w:t>regulations</w:t>
            </w:r>
            <w:proofErr w:type="gramEnd"/>
            <w:r w:rsidRPr="00594F84">
              <w:rPr>
                <w:lang w:val="en-US"/>
              </w:rPr>
              <w:t xml:space="preserve"> governing supplies of crocodile leathers by launching</w:t>
            </w:r>
            <w:r>
              <w:rPr>
                <w:lang w:val="en-US"/>
              </w:rPr>
              <w:t xml:space="preserve"> </w:t>
            </w:r>
            <w:r w:rsidRPr="00594F84">
              <w:rPr>
                <w:lang w:val="en-US"/>
              </w:rPr>
              <w:t>a brand new standard at the start of 2019.</w:t>
            </w:r>
            <w:r w:rsidRPr="00594F84">
              <w:rPr>
                <w:i/>
                <w:iCs/>
                <w:lang w:val="en-US"/>
              </w:rPr>
              <w:t xml:space="preserve"> “Due to insufficient rules regarding the</w:t>
            </w:r>
            <w:r>
              <w:rPr>
                <w:i/>
                <w:iCs/>
                <w:lang w:val="en-US"/>
              </w:rPr>
              <w:t xml:space="preserve"> </w:t>
            </w:r>
            <w:r w:rsidRPr="00594F84">
              <w:rPr>
                <w:i/>
                <w:iCs/>
                <w:lang w:val="en-US"/>
              </w:rPr>
              <w:t>supply of crocodiles, the Group is setting</w:t>
            </w:r>
            <w:r>
              <w:rPr>
                <w:i/>
                <w:iCs/>
                <w:lang w:val="en-US"/>
              </w:rPr>
              <w:t xml:space="preserve"> </w:t>
            </w:r>
            <w:r w:rsidRPr="00594F84">
              <w:rPr>
                <w:i/>
                <w:iCs/>
                <w:lang w:val="en-US"/>
              </w:rPr>
              <w:t>up a new frame of reference by launching</w:t>
            </w:r>
            <w:r>
              <w:rPr>
                <w:i/>
                <w:iCs/>
                <w:lang w:val="en-US"/>
              </w:rPr>
              <w:t xml:space="preserve"> </w:t>
            </w:r>
            <w:r w:rsidRPr="00594F84">
              <w:rPr>
                <w:i/>
                <w:iCs/>
                <w:lang w:val="en-US"/>
              </w:rPr>
              <w:t>a pioneering standard for the industry,”</w:t>
            </w:r>
            <w:r>
              <w:rPr>
                <w:i/>
                <w:iCs/>
                <w:lang w:val="en-US"/>
              </w:rPr>
              <w:t xml:space="preserve"> </w:t>
            </w:r>
            <w:r w:rsidRPr="00594F84">
              <w:rPr>
                <w:lang w:val="en-US"/>
              </w:rPr>
              <w:t>says Jean-Baptiste Voisin, Chief Strategy</w:t>
            </w:r>
            <w:r>
              <w:rPr>
                <w:i/>
                <w:iCs/>
                <w:lang w:val="en-US"/>
              </w:rPr>
              <w:t xml:space="preserve"> </w:t>
            </w:r>
            <w:r w:rsidRPr="00594F84">
              <w:rPr>
                <w:lang w:val="en-US"/>
              </w:rPr>
              <w:t>Officer, LVMH Group.</w:t>
            </w:r>
          </w:p>
          <w:p w:rsidR="00594F84" w:rsidRPr="00594F84" w:rsidRDefault="00594F84" w:rsidP="00594F84">
            <w:pPr>
              <w:autoSpaceDE w:val="0"/>
              <w:autoSpaceDN w:val="0"/>
              <w:adjustRightInd w:val="0"/>
              <w:jc w:val="both"/>
              <w:rPr>
                <w:sz w:val="12"/>
                <w:szCs w:val="12"/>
                <w:lang w:val="en-US"/>
              </w:rPr>
            </w:pPr>
          </w:p>
          <w:p w:rsidR="00594F84" w:rsidRPr="00594F84" w:rsidRDefault="00594F84" w:rsidP="00594F84">
            <w:pPr>
              <w:autoSpaceDE w:val="0"/>
              <w:autoSpaceDN w:val="0"/>
              <w:adjustRightInd w:val="0"/>
              <w:jc w:val="both"/>
              <w:rPr>
                <w:lang w:val="en-US"/>
              </w:rPr>
            </w:pPr>
            <w:r w:rsidRPr="00594F84">
              <w:rPr>
                <w:lang w:val="en-US"/>
              </w:rPr>
              <w:lastRenderedPageBreak/>
              <w:t>A first important step was initiated</w:t>
            </w:r>
            <w:r>
              <w:rPr>
                <w:lang w:val="en-US"/>
              </w:rPr>
              <w:t xml:space="preserve"> </w:t>
            </w:r>
            <w:r w:rsidRPr="00594F84">
              <w:rPr>
                <w:lang w:val="en-US"/>
              </w:rPr>
              <w:t>by the Group in 2011 with the acquisition</w:t>
            </w:r>
            <w:r>
              <w:rPr>
                <w:lang w:val="en-US"/>
              </w:rPr>
              <w:t xml:space="preserve"> </w:t>
            </w:r>
            <w:r w:rsidRPr="00594F84">
              <w:rPr>
                <w:lang w:val="en-US"/>
              </w:rPr>
              <w:t>of Heng Long, a Singapore-based tannery</w:t>
            </w:r>
            <w:r>
              <w:rPr>
                <w:lang w:val="en-US"/>
              </w:rPr>
              <w:t xml:space="preserve"> </w:t>
            </w:r>
            <w:r w:rsidRPr="00594F84">
              <w:rPr>
                <w:lang w:val="en-US"/>
              </w:rPr>
              <w:t>of high-quality crocodile leathers.</w:t>
            </w:r>
          </w:p>
          <w:p w:rsidR="00594F84" w:rsidRPr="00594F84" w:rsidRDefault="00594F84" w:rsidP="00594F84">
            <w:pPr>
              <w:autoSpaceDE w:val="0"/>
              <w:autoSpaceDN w:val="0"/>
              <w:adjustRightInd w:val="0"/>
              <w:jc w:val="both"/>
              <w:rPr>
                <w:lang w:val="en-US"/>
              </w:rPr>
            </w:pPr>
            <w:r w:rsidRPr="00594F84">
              <w:rPr>
                <w:lang w:val="en-US"/>
              </w:rPr>
              <w:t>For seven years, the tannery has worked</w:t>
            </w:r>
            <w:r>
              <w:rPr>
                <w:lang w:val="en-US"/>
              </w:rPr>
              <w:t xml:space="preserve"> </w:t>
            </w:r>
            <w:r w:rsidRPr="00594F84">
              <w:rPr>
                <w:lang w:val="en-US"/>
              </w:rPr>
              <w:t>hand in hand with its partner farms and</w:t>
            </w:r>
            <w:r>
              <w:rPr>
                <w:lang w:val="en-US"/>
              </w:rPr>
              <w:t xml:space="preserve"> </w:t>
            </w:r>
            <w:r w:rsidRPr="00594F84">
              <w:rPr>
                <w:lang w:val="en-US"/>
              </w:rPr>
              <w:t>with scientific experts and veterinarians</w:t>
            </w:r>
            <w:r>
              <w:rPr>
                <w:lang w:val="en-US"/>
              </w:rPr>
              <w:t xml:space="preserve"> </w:t>
            </w:r>
            <w:r w:rsidRPr="00594F84">
              <w:rPr>
                <w:lang w:val="en-US"/>
              </w:rPr>
              <w:t>to improve the conditions in which the</w:t>
            </w:r>
            <w:r>
              <w:rPr>
                <w:lang w:val="en-US"/>
              </w:rPr>
              <w:t xml:space="preserve"> </w:t>
            </w:r>
            <w:r w:rsidRPr="00594F84">
              <w:rPr>
                <w:lang w:val="en-US"/>
              </w:rPr>
              <w:t>crocodiles are raised.</w:t>
            </w:r>
          </w:p>
          <w:p w:rsidR="00594F84" w:rsidRPr="00594F84" w:rsidRDefault="00594F84" w:rsidP="00594F84">
            <w:pPr>
              <w:autoSpaceDE w:val="0"/>
              <w:autoSpaceDN w:val="0"/>
              <w:adjustRightInd w:val="0"/>
              <w:jc w:val="both"/>
              <w:rPr>
                <w:sz w:val="16"/>
                <w:szCs w:val="16"/>
                <w:lang w:val="en-US"/>
              </w:rPr>
            </w:pPr>
          </w:p>
          <w:p w:rsidR="00594F84" w:rsidRPr="00594F84" w:rsidRDefault="00594F84" w:rsidP="00594F84">
            <w:pPr>
              <w:autoSpaceDE w:val="0"/>
              <w:autoSpaceDN w:val="0"/>
              <w:adjustRightInd w:val="0"/>
              <w:jc w:val="both"/>
              <w:rPr>
                <w:lang w:val="en-US"/>
              </w:rPr>
            </w:pPr>
            <w:r w:rsidRPr="00594F84">
              <w:rPr>
                <w:lang w:val="en-US"/>
              </w:rPr>
              <w:t>The results of this work as well as the</w:t>
            </w:r>
            <w:r>
              <w:rPr>
                <w:lang w:val="en-US"/>
              </w:rPr>
              <w:t xml:space="preserve"> </w:t>
            </w:r>
            <w:r w:rsidRPr="00594F84">
              <w:rPr>
                <w:lang w:val="en-US"/>
              </w:rPr>
              <w:t>reports of the Crocodile Specialist Group</w:t>
            </w:r>
            <w:r>
              <w:rPr>
                <w:lang w:val="en-US"/>
              </w:rPr>
              <w:t xml:space="preserve"> </w:t>
            </w:r>
            <w:r w:rsidRPr="00594F84">
              <w:rPr>
                <w:lang w:val="en-US"/>
              </w:rPr>
              <w:t xml:space="preserve">of the </w:t>
            </w:r>
            <w:r w:rsidRPr="00594F84">
              <w:rPr>
                <w:b/>
                <w:lang w:val="en-US"/>
              </w:rPr>
              <w:t>IUCN</w:t>
            </w:r>
            <w:r w:rsidRPr="00594F84">
              <w:rPr>
                <w:lang w:val="en-US"/>
              </w:rPr>
              <w:t xml:space="preserve"> have enabled the Group to</w:t>
            </w:r>
            <w:r>
              <w:rPr>
                <w:lang w:val="en-US"/>
              </w:rPr>
              <w:t xml:space="preserve"> </w:t>
            </w:r>
            <w:r w:rsidRPr="00594F84">
              <w:rPr>
                <w:lang w:val="en-US"/>
              </w:rPr>
              <w:t>go further in mastering the entire supply</w:t>
            </w:r>
            <w:r>
              <w:rPr>
                <w:lang w:val="en-US"/>
              </w:rPr>
              <w:t xml:space="preserve"> </w:t>
            </w:r>
            <w:r w:rsidRPr="00594F84">
              <w:rPr>
                <w:lang w:val="en-US"/>
              </w:rPr>
              <w:t>chain and have served to underpin a new</w:t>
            </w:r>
            <w:r>
              <w:rPr>
                <w:lang w:val="en-US"/>
              </w:rPr>
              <w:t xml:space="preserve"> </w:t>
            </w:r>
            <w:r w:rsidRPr="00594F84">
              <w:rPr>
                <w:lang w:val="en-US"/>
              </w:rPr>
              <w:t>LVMH standard which rests on four pillars:</w:t>
            </w:r>
          </w:p>
          <w:p w:rsidR="00594F84" w:rsidRPr="00594F84" w:rsidRDefault="00594F84" w:rsidP="00594F84">
            <w:pPr>
              <w:autoSpaceDE w:val="0"/>
              <w:autoSpaceDN w:val="0"/>
              <w:adjustRightInd w:val="0"/>
              <w:jc w:val="both"/>
              <w:rPr>
                <w:lang w:val="en-US"/>
              </w:rPr>
            </w:pPr>
            <w:r w:rsidRPr="00594F84">
              <w:rPr>
                <w:lang w:val="en-US"/>
              </w:rPr>
              <w:t>– the preservation of the species</w:t>
            </w:r>
            <w:r>
              <w:rPr>
                <w:lang w:val="en-US"/>
              </w:rPr>
              <w:t xml:space="preserve"> </w:t>
            </w:r>
            <w:r w:rsidRPr="00594F84">
              <w:rPr>
                <w:lang w:val="en-US"/>
              </w:rPr>
              <w:t>and respect for local communities;</w:t>
            </w:r>
          </w:p>
          <w:p w:rsidR="00594F84" w:rsidRPr="00594F84" w:rsidRDefault="00594F84" w:rsidP="00594F84">
            <w:pPr>
              <w:autoSpaceDE w:val="0"/>
              <w:autoSpaceDN w:val="0"/>
              <w:adjustRightInd w:val="0"/>
              <w:jc w:val="both"/>
              <w:rPr>
                <w:lang w:val="en-US"/>
              </w:rPr>
            </w:pPr>
            <w:r w:rsidRPr="00594F84">
              <w:rPr>
                <w:lang w:val="en-US"/>
              </w:rPr>
              <w:t>– the well-being of the animal throughout</w:t>
            </w:r>
            <w:r>
              <w:rPr>
                <w:lang w:val="en-US"/>
              </w:rPr>
              <w:t xml:space="preserve"> </w:t>
            </w:r>
            <w:r w:rsidRPr="00594F84">
              <w:rPr>
                <w:lang w:val="en-US"/>
              </w:rPr>
              <w:t>the stages of its life;</w:t>
            </w:r>
          </w:p>
          <w:p w:rsidR="00594F84" w:rsidRPr="00594F84" w:rsidRDefault="00594F84" w:rsidP="00594F84">
            <w:pPr>
              <w:autoSpaceDE w:val="0"/>
              <w:autoSpaceDN w:val="0"/>
              <w:adjustRightInd w:val="0"/>
              <w:jc w:val="both"/>
              <w:rPr>
                <w:lang w:val="en-US"/>
              </w:rPr>
            </w:pPr>
            <w:r w:rsidRPr="00594F84">
              <w:rPr>
                <w:lang w:val="en-US"/>
              </w:rPr>
              <w:t>– the working conditions of the men</w:t>
            </w:r>
            <w:r>
              <w:rPr>
                <w:lang w:val="en-US"/>
              </w:rPr>
              <w:t xml:space="preserve"> </w:t>
            </w:r>
            <w:r w:rsidRPr="00594F84">
              <w:rPr>
                <w:lang w:val="en-US"/>
              </w:rPr>
              <w:t>and women on the farms;</w:t>
            </w:r>
          </w:p>
          <w:p w:rsidR="00594F84" w:rsidRPr="00594F84" w:rsidRDefault="00594F84" w:rsidP="00594F84">
            <w:pPr>
              <w:autoSpaceDE w:val="0"/>
              <w:autoSpaceDN w:val="0"/>
              <w:adjustRightInd w:val="0"/>
              <w:jc w:val="both"/>
              <w:rPr>
                <w:lang w:val="en-US"/>
              </w:rPr>
            </w:pPr>
            <w:r w:rsidRPr="00594F84">
              <w:rPr>
                <w:lang w:val="en-US"/>
              </w:rPr>
              <w:t xml:space="preserve">– </w:t>
            </w:r>
            <w:proofErr w:type="gramStart"/>
            <w:r w:rsidRPr="00594F84">
              <w:rPr>
                <w:lang w:val="en-US"/>
              </w:rPr>
              <w:t>protection</w:t>
            </w:r>
            <w:proofErr w:type="gramEnd"/>
            <w:r w:rsidRPr="00594F84">
              <w:rPr>
                <w:lang w:val="en-US"/>
              </w:rPr>
              <w:t xml:space="preserve"> of the environment.</w:t>
            </w:r>
          </w:p>
          <w:p w:rsidR="00594F84" w:rsidRPr="00594F84" w:rsidRDefault="00594F84" w:rsidP="00594F84">
            <w:pPr>
              <w:autoSpaceDE w:val="0"/>
              <w:autoSpaceDN w:val="0"/>
              <w:adjustRightInd w:val="0"/>
              <w:jc w:val="both"/>
              <w:rPr>
                <w:sz w:val="16"/>
                <w:szCs w:val="16"/>
                <w:lang w:val="en-US"/>
              </w:rPr>
            </w:pPr>
          </w:p>
          <w:p w:rsidR="00594F84" w:rsidRPr="00594F84" w:rsidRDefault="00594F84" w:rsidP="00594F84">
            <w:pPr>
              <w:autoSpaceDE w:val="0"/>
              <w:autoSpaceDN w:val="0"/>
              <w:adjustRightInd w:val="0"/>
              <w:jc w:val="both"/>
              <w:rPr>
                <w:lang w:val="en-US"/>
              </w:rPr>
            </w:pPr>
            <w:r w:rsidRPr="00594F84">
              <w:rPr>
                <w:lang w:val="en-US"/>
              </w:rPr>
              <w:t>These new criteria have been developed</w:t>
            </w:r>
            <w:r>
              <w:rPr>
                <w:lang w:val="en-US"/>
              </w:rPr>
              <w:t xml:space="preserve"> </w:t>
            </w:r>
            <w:r w:rsidRPr="00594F84">
              <w:rPr>
                <w:lang w:val="en-US"/>
              </w:rPr>
              <w:t>and validated by a committee of technical</w:t>
            </w:r>
            <w:r>
              <w:rPr>
                <w:lang w:val="en-US"/>
              </w:rPr>
              <w:t xml:space="preserve"> </w:t>
            </w:r>
            <w:r w:rsidRPr="00594F84">
              <w:rPr>
                <w:lang w:val="en-US"/>
              </w:rPr>
              <w:t xml:space="preserve">experts, including the independent </w:t>
            </w:r>
            <w:r w:rsidRPr="00594F84">
              <w:rPr>
                <w:b/>
                <w:lang w:val="en-US"/>
              </w:rPr>
              <w:t>NSF International organization</w:t>
            </w:r>
            <w:r w:rsidRPr="00594F84">
              <w:rPr>
                <w:lang w:val="en-US"/>
              </w:rPr>
              <w:t>. Three farms</w:t>
            </w:r>
            <w:r>
              <w:rPr>
                <w:lang w:val="en-US"/>
              </w:rPr>
              <w:t xml:space="preserve"> </w:t>
            </w:r>
            <w:r w:rsidRPr="00594F84">
              <w:rPr>
                <w:lang w:val="en-US"/>
              </w:rPr>
              <w:t>supplying Heng Long have now been</w:t>
            </w:r>
            <w:r>
              <w:rPr>
                <w:lang w:val="en-US"/>
              </w:rPr>
              <w:t xml:space="preserve"> </w:t>
            </w:r>
            <w:r w:rsidRPr="00594F84">
              <w:rPr>
                <w:lang w:val="en-US"/>
              </w:rPr>
              <w:t>audited and certified by an independent</w:t>
            </w:r>
            <w:r>
              <w:rPr>
                <w:lang w:val="en-US"/>
              </w:rPr>
              <w:t xml:space="preserve"> </w:t>
            </w:r>
            <w:r w:rsidRPr="00594F84">
              <w:rPr>
                <w:lang w:val="en-US"/>
              </w:rPr>
              <w:t>body. The Group is committed to have all</w:t>
            </w:r>
            <w:r>
              <w:rPr>
                <w:lang w:val="en-US"/>
              </w:rPr>
              <w:t xml:space="preserve"> </w:t>
            </w:r>
            <w:r w:rsidRPr="00594F84">
              <w:rPr>
                <w:lang w:val="en-US"/>
              </w:rPr>
              <w:t>farms (in Australia, Zambia, Zimbabwe,</w:t>
            </w:r>
            <w:r>
              <w:rPr>
                <w:lang w:val="en-US"/>
              </w:rPr>
              <w:t xml:space="preserve"> </w:t>
            </w:r>
            <w:r w:rsidRPr="00594F84">
              <w:rPr>
                <w:lang w:val="en-US"/>
              </w:rPr>
              <w:t>Kenya and the United States) that supply</w:t>
            </w:r>
            <w:r>
              <w:rPr>
                <w:lang w:val="en-US"/>
              </w:rPr>
              <w:t xml:space="preserve"> </w:t>
            </w:r>
            <w:r w:rsidRPr="00594F84">
              <w:rPr>
                <w:lang w:val="en-US"/>
              </w:rPr>
              <w:t>Heng Long certified under this standard</w:t>
            </w:r>
            <w:r>
              <w:rPr>
                <w:lang w:val="en-US"/>
              </w:rPr>
              <w:t xml:space="preserve"> </w:t>
            </w:r>
            <w:r w:rsidRPr="00594F84">
              <w:rPr>
                <w:lang w:val="en-US"/>
              </w:rPr>
              <w:t>by the end of 2020.</w:t>
            </w:r>
          </w:p>
        </w:tc>
      </w:tr>
    </w:tbl>
    <w:p w:rsidR="00594F84" w:rsidRPr="008D6AD9" w:rsidRDefault="00594F84" w:rsidP="00592EB0">
      <w:pPr>
        <w:rPr>
          <w:bCs/>
          <w:sz w:val="8"/>
          <w:szCs w:val="8"/>
          <w:lang w:val="en-US"/>
        </w:rPr>
      </w:pPr>
    </w:p>
    <w:p w:rsidR="005D0B0B" w:rsidRPr="008D6AD9" w:rsidRDefault="00D05F7F" w:rsidP="001208A3">
      <w:pPr>
        <w:pStyle w:val="Paragraphedeliste"/>
        <w:numPr>
          <w:ilvl w:val="0"/>
          <w:numId w:val="125"/>
        </w:numPr>
        <w:autoSpaceDE w:val="0"/>
        <w:autoSpaceDN w:val="0"/>
        <w:adjustRightInd w:val="0"/>
        <w:spacing w:after="0" w:line="240" w:lineRule="auto"/>
        <w:jc w:val="both"/>
        <w:rPr>
          <w:rFonts w:ascii="Times New Roman" w:hAnsi="Times New Roman" w:cs="Times New Roman"/>
          <w:b/>
          <w:bCs/>
          <w:sz w:val="24"/>
          <w:szCs w:val="24"/>
          <w:lang w:val="en-US"/>
        </w:rPr>
      </w:pPr>
      <w:r w:rsidRPr="005D0B0B">
        <w:rPr>
          <w:rFonts w:ascii="Times New Roman" w:hAnsi="Times New Roman" w:cs="Times New Roman"/>
          <w:b/>
          <w:sz w:val="24"/>
          <w:szCs w:val="24"/>
          <w:lang w:val="en-US"/>
        </w:rPr>
        <w:t>Wool</w:t>
      </w:r>
      <w:r w:rsidR="005D0B0B" w:rsidRPr="005D0B0B">
        <w:rPr>
          <w:rFonts w:ascii="Times New Roman" w:hAnsi="Times New Roman" w:cs="Times New Roman"/>
          <w:b/>
          <w:sz w:val="24"/>
          <w:szCs w:val="24"/>
          <w:lang w:val="en-US"/>
        </w:rPr>
        <w:t>:</w:t>
      </w:r>
      <w:r w:rsidR="005D0B0B">
        <w:rPr>
          <w:rFonts w:ascii="Times New Roman" w:hAnsi="Times New Roman" w:cs="Times New Roman"/>
          <w:b/>
          <w:sz w:val="24"/>
          <w:szCs w:val="24"/>
          <w:lang w:val="en-US"/>
        </w:rPr>
        <w:t xml:space="preserve"> </w:t>
      </w:r>
      <w:r w:rsidRPr="005D0B0B">
        <w:rPr>
          <w:rFonts w:ascii="Times New Roman" w:hAnsi="Times New Roman" w:cs="Times New Roman"/>
          <w:sz w:val="24"/>
          <w:szCs w:val="24"/>
          <w:lang w:val="en-US"/>
        </w:rPr>
        <w:t>Animal well-being in the wool supply chain is</w:t>
      </w:r>
      <w:r w:rsidR="005D0B0B" w:rsidRPr="005D0B0B">
        <w:rPr>
          <w:rFonts w:ascii="Times New Roman" w:hAnsi="Times New Roman" w:cs="Times New Roman"/>
          <w:sz w:val="24"/>
          <w:szCs w:val="24"/>
          <w:lang w:val="en-US"/>
        </w:rPr>
        <w:t xml:space="preserve"> </w:t>
      </w:r>
      <w:r w:rsidRPr="005D0B0B">
        <w:rPr>
          <w:rFonts w:ascii="Times New Roman" w:hAnsi="Times New Roman" w:cs="Times New Roman"/>
          <w:sz w:val="24"/>
          <w:szCs w:val="24"/>
          <w:lang w:val="en-US"/>
        </w:rPr>
        <w:t>another priority for LVMH. The Group is working to</w:t>
      </w:r>
      <w:r w:rsidR="005D0B0B" w:rsidRPr="005D0B0B">
        <w:rPr>
          <w:rFonts w:ascii="Times New Roman" w:hAnsi="Times New Roman" w:cs="Times New Roman"/>
          <w:sz w:val="24"/>
          <w:szCs w:val="24"/>
          <w:lang w:val="en-US"/>
        </w:rPr>
        <w:t xml:space="preserve"> </w:t>
      </w:r>
      <w:r w:rsidRPr="005D0B0B">
        <w:rPr>
          <w:rFonts w:ascii="Times New Roman" w:hAnsi="Times New Roman" w:cs="Times New Roman"/>
          <w:sz w:val="24"/>
          <w:szCs w:val="24"/>
          <w:lang w:val="en-US"/>
        </w:rPr>
        <w:t>improve sheep breeding practices, particularly by</w:t>
      </w:r>
      <w:r w:rsidR="005D0B0B" w:rsidRPr="005D0B0B">
        <w:rPr>
          <w:rFonts w:ascii="Times New Roman" w:hAnsi="Times New Roman" w:cs="Times New Roman"/>
          <w:sz w:val="24"/>
          <w:szCs w:val="24"/>
          <w:lang w:val="en-US"/>
        </w:rPr>
        <w:t xml:space="preserve"> </w:t>
      </w:r>
      <w:r w:rsidRPr="005D0B0B">
        <w:rPr>
          <w:rFonts w:ascii="Times New Roman" w:hAnsi="Times New Roman" w:cs="Times New Roman"/>
          <w:sz w:val="24"/>
          <w:szCs w:val="24"/>
          <w:lang w:val="en-US"/>
        </w:rPr>
        <w:t>encouraging breeders of merino sheep in Australia</w:t>
      </w:r>
      <w:r w:rsidR="005D0B0B" w:rsidRPr="005D0B0B">
        <w:rPr>
          <w:rFonts w:ascii="Times New Roman" w:hAnsi="Times New Roman" w:cs="Times New Roman"/>
          <w:sz w:val="24"/>
          <w:szCs w:val="24"/>
          <w:lang w:val="en-US"/>
        </w:rPr>
        <w:t xml:space="preserve"> </w:t>
      </w:r>
      <w:r w:rsidRPr="005D0B0B">
        <w:rPr>
          <w:rFonts w:ascii="Times New Roman" w:hAnsi="Times New Roman" w:cs="Times New Roman"/>
          <w:sz w:val="24"/>
          <w:szCs w:val="24"/>
          <w:lang w:val="en-US"/>
        </w:rPr>
        <w:t>to develop satisfactory and effective alternatives</w:t>
      </w:r>
      <w:r w:rsidR="005D0B0B" w:rsidRPr="005D0B0B">
        <w:rPr>
          <w:rFonts w:ascii="Times New Roman" w:hAnsi="Times New Roman" w:cs="Times New Roman"/>
          <w:sz w:val="24"/>
          <w:szCs w:val="24"/>
          <w:lang w:val="en-US"/>
        </w:rPr>
        <w:t xml:space="preserve"> </w:t>
      </w:r>
      <w:r w:rsidRPr="005D0B0B">
        <w:rPr>
          <w:rFonts w:ascii="Times New Roman" w:hAnsi="Times New Roman" w:cs="Times New Roman"/>
          <w:sz w:val="24"/>
          <w:szCs w:val="24"/>
          <w:lang w:val="en-US"/>
        </w:rPr>
        <w:t>to mulesing. It is encouraging its suppliers to</w:t>
      </w:r>
      <w:r w:rsidR="005D0B0B" w:rsidRPr="005D0B0B">
        <w:rPr>
          <w:rFonts w:ascii="Times New Roman" w:hAnsi="Times New Roman" w:cs="Times New Roman"/>
          <w:sz w:val="24"/>
          <w:szCs w:val="24"/>
          <w:lang w:val="en-US"/>
        </w:rPr>
        <w:t xml:space="preserve"> </w:t>
      </w:r>
      <w:r w:rsidRPr="005D0B0B">
        <w:rPr>
          <w:rFonts w:ascii="Times New Roman" w:hAnsi="Times New Roman" w:cs="Times New Roman"/>
          <w:sz w:val="24"/>
          <w:szCs w:val="24"/>
          <w:lang w:val="en-US"/>
        </w:rPr>
        <w:t>deploy alternatives and to adopt sustainable standards</w:t>
      </w:r>
      <w:r w:rsidR="005D0B0B" w:rsidRPr="005D0B0B">
        <w:rPr>
          <w:rFonts w:ascii="Times New Roman" w:hAnsi="Times New Roman" w:cs="Times New Roman"/>
          <w:sz w:val="24"/>
          <w:szCs w:val="24"/>
          <w:lang w:val="en-US"/>
        </w:rPr>
        <w:t xml:space="preserve"> </w:t>
      </w:r>
      <w:r w:rsidRPr="005D0B0B">
        <w:rPr>
          <w:rFonts w:ascii="Times New Roman" w:hAnsi="Times New Roman" w:cs="Times New Roman"/>
          <w:sz w:val="24"/>
          <w:szCs w:val="24"/>
          <w:lang w:val="en-US"/>
        </w:rPr>
        <w:t xml:space="preserve">like the </w:t>
      </w:r>
      <w:r w:rsidRPr="005D0B0B">
        <w:rPr>
          <w:rFonts w:ascii="Times New Roman" w:hAnsi="Times New Roman" w:cs="Times New Roman"/>
          <w:b/>
          <w:sz w:val="24"/>
          <w:szCs w:val="24"/>
          <w:lang w:val="en-US"/>
        </w:rPr>
        <w:t>Responsible Wool Standard (RWS)</w:t>
      </w:r>
      <w:r w:rsidRPr="005D0B0B">
        <w:rPr>
          <w:rFonts w:ascii="Times New Roman" w:hAnsi="Times New Roman" w:cs="Times New Roman"/>
          <w:sz w:val="24"/>
          <w:szCs w:val="24"/>
          <w:lang w:val="en-US"/>
        </w:rPr>
        <w:t>.</w:t>
      </w:r>
    </w:p>
    <w:p w:rsidR="00E35E56" w:rsidRPr="00E35E56" w:rsidRDefault="00D05F7F" w:rsidP="00E35E56">
      <w:pPr>
        <w:pStyle w:val="Paragraphedeliste"/>
        <w:autoSpaceDE w:val="0"/>
        <w:autoSpaceDN w:val="0"/>
        <w:adjustRightInd w:val="0"/>
        <w:spacing w:after="0" w:line="240" w:lineRule="auto"/>
        <w:ind w:left="1571"/>
        <w:jc w:val="both"/>
        <w:rPr>
          <w:rFonts w:ascii="Times New Roman" w:hAnsi="Times New Roman" w:cs="Times New Roman"/>
          <w:sz w:val="24"/>
          <w:szCs w:val="24"/>
          <w:lang w:val="en-US"/>
        </w:rPr>
      </w:pPr>
      <w:r w:rsidRPr="005D0B0B">
        <w:rPr>
          <w:rFonts w:ascii="Times New Roman" w:hAnsi="Times New Roman" w:cs="Times New Roman"/>
          <w:sz w:val="24"/>
          <w:szCs w:val="24"/>
          <w:lang w:val="en-US"/>
        </w:rPr>
        <w:t>The Houses are aware of their responsibility in the</w:t>
      </w:r>
      <w:r w:rsidR="005D0B0B" w:rsidRPr="005D0B0B">
        <w:rPr>
          <w:rFonts w:ascii="Times New Roman" w:hAnsi="Times New Roman" w:cs="Times New Roman"/>
          <w:sz w:val="24"/>
          <w:szCs w:val="24"/>
          <w:lang w:val="en-US"/>
        </w:rPr>
        <w:t xml:space="preserve"> </w:t>
      </w:r>
      <w:r w:rsidRPr="005D0B0B">
        <w:rPr>
          <w:rFonts w:ascii="Times New Roman" w:hAnsi="Times New Roman" w:cs="Times New Roman"/>
          <w:sz w:val="24"/>
          <w:szCs w:val="24"/>
          <w:lang w:val="en-US"/>
        </w:rPr>
        <w:t>well-being and conservation of the animals raised</w:t>
      </w:r>
      <w:r w:rsidR="005D0B0B" w:rsidRPr="005D0B0B">
        <w:rPr>
          <w:rFonts w:ascii="Times New Roman" w:hAnsi="Times New Roman" w:cs="Times New Roman"/>
          <w:sz w:val="24"/>
          <w:szCs w:val="24"/>
          <w:lang w:val="en-US"/>
        </w:rPr>
        <w:t xml:space="preserve"> </w:t>
      </w:r>
      <w:r w:rsidRPr="005D0B0B">
        <w:rPr>
          <w:rFonts w:ascii="Times New Roman" w:hAnsi="Times New Roman" w:cs="Times New Roman"/>
          <w:sz w:val="24"/>
          <w:szCs w:val="24"/>
          <w:lang w:val="en-US"/>
        </w:rPr>
        <w:t>for their wool. This explains the commitment of</w:t>
      </w:r>
      <w:r w:rsidR="005D0B0B" w:rsidRPr="005D0B0B">
        <w:rPr>
          <w:rFonts w:ascii="Times New Roman" w:hAnsi="Times New Roman" w:cs="Times New Roman"/>
          <w:sz w:val="24"/>
          <w:szCs w:val="24"/>
          <w:lang w:val="en-US"/>
        </w:rPr>
        <w:t xml:space="preserve"> </w:t>
      </w:r>
      <w:r w:rsidRPr="005D0B0B">
        <w:rPr>
          <w:rFonts w:ascii="Times New Roman" w:hAnsi="Times New Roman" w:cs="Times New Roman"/>
          <w:b/>
          <w:sz w:val="24"/>
          <w:szCs w:val="24"/>
          <w:lang w:val="en-US"/>
        </w:rPr>
        <w:t>Loro Piana to protect the vicuña</w:t>
      </w:r>
      <w:r w:rsidRPr="005D0B0B">
        <w:rPr>
          <w:rFonts w:ascii="Times New Roman" w:hAnsi="Times New Roman" w:cs="Times New Roman"/>
          <w:sz w:val="24"/>
          <w:szCs w:val="24"/>
          <w:lang w:val="en-US"/>
        </w:rPr>
        <w:t>. This s</w:t>
      </w:r>
      <w:r w:rsidR="005D0B0B" w:rsidRPr="005D0B0B">
        <w:rPr>
          <w:rFonts w:ascii="Times New Roman" w:hAnsi="Times New Roman" w:cs="Times New Roman"/>
          <w:sz w:val="24"/>
          <w:szCs w:val="24"/>
          <w:lang w:val="en-US"/>
        </w:rPr>
        <w:t xml:space="preserve">mall camelid </w:t>
      </w:r>
      <w:r w:rsidRPr="005D0B0B">
        <w:rPr>
          <w:rFonts w:ascii="Times New Roman" w:hAnsi="Times New Roman" w:cs="Times New Roman"/>
          <w:sz w:val="24"/>
          <w:szCs w:val="24"/>
          <w:lang w:val="en-US"/>
        </w:rPr>
        <w:t>typical in the high-</w:t>
      </w:r>
      <w:r w:rsidR="005D0B0B" w:rsidRPr="005D0B0B">
        <w:rPr>
          <w:rFonts w:ascii="Times New Roman" w:hAnsi="Times New Roman" w:cs="Times New Roman"/>
          <w:sz w:val="24"/>
          <w:szCs w:val="24"/>
          <w:lang w:val="en-US"/>
        </w:rPr>
        <w:t xml:space="preserve">altitude areas of South America </w:t>
      </w:r>
      <w:r w:rsidRPr="005D0B0B">
        <w:rPr>
          <w:rFonts w:ascii="Times New Roman" w:hAnsi="Times New Roman" w:cs="Times New Roman"/>
          <w:sz w:val="24"/>
          <w:szCs w:val="24"/>
          <w:lang w:val="en-US"/>
        </w:rPr>
        <w:t>is threatened with extinction. The House has taken</w:t>
      </w:r>
      <w:r w:rsidR="005D0B0B" w:rsidRPr="005D0B0B">
        <w:rPr>
          <w:rFonts w:ascii="Times New Roman" w:hAnsi="Times New Roman" w:cs="Times New Roman"/>
          <w:sz w:val="24"/>
          <w:szCs w:val="24"/>
          <w:lang w:val="en-US"/>
        </w:rPr>
        <w:t xml:space="preserve"> </w:t>
      </w:r>
      <w:r w:rsidRPr="005D0B0B">
        <w:rPr>
          <w:rFonts w:ascii="Times New Roman" w:hAnsi="Times New Roman" w:cs="Times New Roman"/>
          <w:sz w:val="24"/>
          <w:szCs w:val="24"/>
          <w:lang w:val="en-US"/>
        </w:rPr>
        <w:t>action, finding outlets for its high-quality wool,</w:t>
      </w:r>
      <w:r w:rsidR="005D0B0B" w:rsidRPr="005D0B0B">
        <w:rPr>
          <w:rFonts w:ascii="Times New Roman" w:hAnsi="Times New Roman" w:cs="Times New Roman"/>
          <w:sz w:val="24"/>
          <w:szCs w:val="24"/>
          <w:lang w:val="en-US"/>
        </w:rPr>
        <w:t xml:space="preserve"> </w:t>
      </w:r>
      <w:r w:rsidRPr="005D0B0B">
        <w:rPr>
          <w:rFonts w:ascii="Times New Roman" w:hAnsi="Times New Roman" w:cs="Times New Roman"/>
          <w:sz w:val="24"/>
          <w:szCs w:val="24"/>
          <w:lang w:val="en-US"/>
        </w:rPr>
        <w:t>importing breeding techniques from Australia, and</w:t>
      </w:r>
      <w:r w:rsidR="005D0B0B" w:rsidRPr="005D0B0B">
        <w:rPr>
          <w:rFonts w:ascii="Times New Roman" w:hAnsi="Times New Roman" w:cs="Times New Roman"/>
          <w:sz w:val="24"/>
          <w:szCs w:val="24"/>
          <w:lang w:val="en-US"/>
        </w:rPr>
        <w:t xml:space="preserve"> </w:t>
      </w:r>
      <w:r w:rsidRPr="005D0B0B">
        <w:rPr>
          <w:rFonts w:ascii="Times New Roman" w:hAnsi="Times New Roman" w:cs="Times New Roman"/>
          <w:sz w:val="24"/>
          <w:szCs w:val="24"/>
          <w:lang w:val="en-US"/>
        </w:rPr>
        <w:t>even creating a natural park where 3,000 animals</w:t>
      </w:r>
      <w:r w:rsidR="005D0B0B" w:rsidRPr="005D0B0B">
        <w:rPr>
          <w:rFonts w:ascii="Times New Roman" w:hAnsi="Times New Roman" w:cs="Times New Roman"/>
          <w:sz w:val="24"/>
          <w:szCs w:val="24"/>
          <w:lang w:val="en-US"/>
        </w:rPr>
        <w:t xml:space="preserve"> </w:t>
      </w:r>
      <w:r w:rsidRPr="005D0B0B">
        <w:rPr>
          <w:rFonts w:ascii="Times New Roman" w:hAnsi="Times New Roman" w:cs="Times New Roman"/>
          <w:sz w:val="24"/>
          <w:szCs w:val="24"/>
          <w:lang w:val="en-US"/>
        </w:rPr>
        <w:t>now live. These efforts have been successful. The</w:t>
      </w:r>
      <w:r w:rsidR="005D0B0B" w:rsidRPr="005D0B0B">
        <w:rPr>
          <w:rFonts w:ascii="Times New Roman" w:hAnsi="Times New Roman" w:cs="Times New Roman"/>
          <w:sz w:val="24"/>
          <w:szCs w:val="24"/>
          <w:lang w:val="en-US"/>
        </w:rPr>
        <w:t xml:space="preserve"> </w:t>
      </w:r>
      <w:r w:rsidRPr="005D0B0B">
        <w:rPr>
          <w:rFonts w:ascii="Times New Roman" w:hAnsi="Times New Roman" w:cs="Times New Roman"/>
          <w:sz w:val="24"/>
          <w:szCs w:val="24"/>
          <w:lang w:val="en-US"/>
        </w:rPr>
        <w:t>herd has grown from 55,000 twenty years ago to</w:t>
      </w:r>
      <w:r w:rsidR="005D0B0B" w:rsidRPr="005D0B0B">
        <w:rPr>
          <w:rFonts w:ascii="Times New Roman" w:hAnsi="Times New Roman" w:cs="Times New Roman"/>
          <w:sz w:val="24"/>
          <w:szCs w:val="24"/>
          <w:lang w:val="en-US"/>
        </w:rPr>
        <w:t xml:space="preserve"> </w:t>
      </w:r>
      <w:r w:rsidRPr="005D0B0B">
        <w:rPr>
          <w:rFonts w:ascii="Times New Roman" w:hAnsi="Times New Roman" w:cs="Times New Roman"/>
          <w:sz w:val="24"/>
          <w:szCs w:val="24"/>
          <w:lang w:val="en-US"/>
        </w:rPr>
        <w:t xml:space="preserve">400,000 today. </w:t>
      </w:r>
    </w:p>
    <w:tbl>
      <w:tblPr>
        <w:tblStyle w:val="Grilledutableau"/>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29"/>
        <w:gridCol w:w="1701"/>
      </w:tblGrid>
      <w:tr w:rsidR="00E35E56" w:rsidTr="00E35E56">
        <w:tc>
          <w:tcPr>
            <w:tcW w:w="7229" w:type="dxa"/>
          </w:tcPr>
          <w:p w:rsidR="00E35E56" w:rsidRPr="00D440C0" w:rsidRDefault="00E35E56" w:rsidP="00E35E56">
            <w:pPr>
              <w:autoSpaceDE w:val="0"/>
              <w:autoSpaceDN w:val="0"/>
              <w:adjustRightInd w:val="0"/>
              <w:ind w:left="-108"/>
              <w:jc w:val="both"/>
              <w:rPr>
                <w:lang w:val="en-US"/>
              </w:rPr>
            </w:pPr>
            <w:r w:rsidRPr="005D0B0B">
              <w:rPr>
                <w:lang w:val="en-US"/>
              </w:rPr>
              <w:t xml:space="preserve">In Peru, Loro Piana strengthened its commitment to the vicuña by launching the </w:t>
            </w:r>
            <w:r w:rsidRPr="005D0B0B">
              <w:rPr>
                <w:b/>
                <w:lang w:val="en-US"/>
              </w:rPr>
              <w:t>“Acqua” project</w:t>
            </w:r>
            <w:r w:rsidRPr="005D0B0B">
              <w:rPr>
                <w:lang w:val="en-US"/>
              </w:rPr>
              <w:t xml:space="preserve"> in mid-2018.</w:t>
            </w:r>
            <w:r>
              <w:rPr>
                <w:lang w:val="en-US"/>
              </w:rPr>
              <w:t xml:space="preserve"> </w:t>
            </w:r>
            <w:r w:rsidRPr="005D0B0B">
              <w:rPr>
                <w:lang w:val="en-US"/>
              </w:rPr>
              <w:t>The goal is to protect</w:t>
            </w:r>
          </w:p>
        </w:tc>
        <w:tc>
          <w:tcPr>
            <w:tcW w:w="1701" w:type="dxa"/>
          </w:tcPr>
          <w:p w:rsidR="00E35E56" w:rsidRDefault="008F7E4D" w:rsidP="009A7F2B">
            <w:pPr>
              <w:rPr>
                <w:bCs/>
                <w:lang w:val="en-US"/>
              </w:rPr>
            </w:pPr>
            <w:r>
              <w:rPr>
                <w:bCs/>
                <w:noProof/>
              </w:rPr>
              <w:pict>
                <v:roundrect id="_x0000_s1919" style="position:absolute;margin-left:.8pt;margin-top:1.5pt;width:71.5pt;height:22.4pt;z-index:25192294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919">
                    <w:txbxContent>
                      <w:p w:rsidR="003670D2" w:rsidRPr="00F56831" w:rsidRDefault="003670D2" w:rsidP="00E35E56">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p w:rsidR="00E35E56" w:rsidRDefault="00E35E56" w:rsidP="009A7F2B">
            <w:pPr>
              <w:rPr>
                <w:bCs/>
                <w:lang w:val="en-US"/>
              </w:rPr>
            </w:pPr>
          </w:p>
        </w:tc>
      </w:tr>
    </w:tbl>
    <w:p w:rsidR="00E35E56" w:rsidRPr="008D6AD9" w:rsidRDefault="00D05F7F" w:rsidP="008D6AD9">
      <w:pPr>
        <w:pStyle w:val="Paragraphedeliste"/>
        <w:autoSpaceDE w:val="0"/>
        <w:autoSpaceDN w:val="0"/>
        <w:adjustRightInd w:val="0"/>
        <w:spacing w:after="0" w:line="240" w:lineRule="auto"/>
        <w:ind w:left="1571"/>
        <w:jc w:val="both"/>
        <w:rPr>
          <w:rFonts w:ascii="Times New Roman" w:hAnsi="Times New Roman" w:cs="Times New Roman"/>
          <w:sz w:val="24"/>
          <w:szCs w:val="24"/>
          <w:lang w:val="en-US"/>
        </w:rPr>
      </w:pPr>
      <w:proofErr w:type="gramStart"/>
      <w:r w:rsidRPr="005D0B0B">
        <w:rPr>
          <w:rFonts w:ascii="Times New Roman" w:hAnsi="Times New Roman" w:cs="Times New Roman"/>
          <w:sz w:val="24"/>
          <w:szCs w:val="24"/>
          <w:lang w:val="en-US"/>
        </w:rPr>
        <w:t>the</w:t>
      </w:r>
      <w:proofErr w:type="gramEnd"/>
      <w:r w:rsidRPr="005D0B0B">
        <w:rPr>
          <w:rFonts w:ascii="Times New Roman" w:hAnsi="Times New Roman" w:cs="Times New Roman"/>
          <w:sz w:val="24"/>
          <w:szCs w:val="24"/>
          <w:lang w:val="en-US"/>
        </w:rPr>
        <w:t xml:space="preserve"> water, which is becoming scarce in certain sectors</w:t>
      </w:r>
      <w:r w:rsidR="005D0B0B" w:rsidRPr="005D0B0B">
        <w:rPr>
          <w:rFonts w:ascii="Times New Roman" w:hAnsi="Times New Roman" w:cs="Times New Roman"/>
          <w:sz w:val="24"/>
          <w:szCs w:val="24"/>
          <w:lang w:val="en-US"/>
        </w:rPr>
        <w:t xml:space="preserve"> </w:t>
      </w:r>
      <w:r w:rsidRPr="005D0B0B">
        <w:rPr>
          <w:rFonts w:ascii="Times New Roman" w:hAnsi="Times New Roman" w:cs="Times New Roman"/>
          <w:sz w:val="24"/>
          <w:szCs w:val="24"/>
          <w:lang w:val="en-US"/>
        </w:rPr>
        <w:t>because of global warming. This change has</w:t>
      </w:r>
      <w:r w:rsidR="005D0B0B" w:rsidRPr="005D0B0B">
        <w:rPr>
          <w:rFonts w:ascii="Times New Roman" w:hAnsi="Times New Roman" w:cs="Times New Roman"/>
          <w:sz w:val="24"/>
          <w:szCs w:val="24"/>
          <w:lang w:val="en-US"/>
        </w:rPr>
        <w:t xml:space="preserve"> </w:t>
      </w:r>
      <w:r w:rsidRPr="005D0B0B">
        <w:rPr>
          <w:rFonts w:ascii="Times New Roman" w:hAnsi="Times New Roman" w:cs="Times New Roman"/>
          <w:sz w:val="24"/>
          <w:szCs w:val="24"/>
          <w:lang w:val="en-US"/>
        </w:rPr>
        <w:t>irreversible effects on the habitat of the vicuñas</w:t>
      </w:r>
      <w:r w:rsidR="005D0B0B" w:rsidRPr="005D0B0B">
        <w:rPr>
          <w:rFonts w:ascii="Times New Roman" w:hAnsi="Times New Roman" w:cs="Times New Roman"/>
          <w:sz w:val="24"/>
          <w:szCs w:val="24"/>
          <w:lang w:val="en-US"/>
        </w:rPr>
        <w:t xml:space="preserve"> </w:t>
      </w:r>
      <w:r w:rsidRPr="005D0B0B">
        <w:rPr>
          <w:rFonts w:ascii="Times New Roman" w:hAnsi="Times New Roman" w:cs="Times New Roman"/>
          <w:sz w:val="24"/>
          <w:szCs w:val="24"/>
          <w:lang w:val="en-US"/>
        </w:rPr>
        <w:t>and, more generally, on the fauna, flora and local</w:t>
      </w:r>
      <w:r w:rsidR="005D0B0B" w:rsidRPr="005D0B0B">
        <w:rPr>
          <w:rFonts w:ascii="Times New Roman" w:hAnsi="Times New Roman" w:cs="Times New Roman"/>
          <w:sz w:val="24"/>
          <w:szCs w:val="24"/>
          <w:lang w:val="en-US"/>
        </w:rPr>
        <w:t xml:space="preserve"> </w:t>
      </w:r>
      <w:r w:rsidRPr="005D0B0B">
        <w:rPr>
          <w:rFonts w:ascii="Times New Roman" w:hAnsi="Times New Roman" w:cs="Times New Roman"/>
          <w:sz w:val="24"/>
          <w:szCs w:val="24"/>
          <w:lang w:val="en-US"/>
        </w:rPr>
        <w:t>populations. As a result, Loro Piana decided to act</w:t>
      </w:r>
      <w:r w:rsidR="005D0B0B" w:rsidRPr="005D0B0B">
        <w:rPr>
          <w:rFonts w:ascii="Times New Roman" w:hAnsi="Times New Roman" w:cs="Times New Roman"/>
          <w:sz w:val="24"/>
          <w:szCs w:val="24"/>
          <w:lang w:val="en-US"/>
        </w:rPr>
        <w:t xml:space="preserve"> </w:t>
      </w:r>
      <w:r w:rsidRPr="005D0B0B">
        <w:rPr>
          <w:rFonts w:ascii="Times New Roman" w:hAnsi="Times New Roman" w:cs="Times New Roman"/>
          <w:sz w:val="24"/>
          <w:szCs w:val="24"/>
          <w:lang w:val="en-US"/>
        </w:rPr>
        <w:t>to control the situation. In the region of Arequipa,</w:t>
      </w:r>
      <w:r w:rsidR="005D0B0B" w:rsidRPr="005D0B0B">
        <w:rPr>
          <w:rFonts w:ascii="Times New Roman" w:hAnsi="Times New Roman" w:cs="Times New Roman"/>
          <w:sz w:val="24"/>
          <w:szCs w:val="24"/>
          <w:lang w:val="en-US"/>
        </w:rPr>
        <w:t xml:space="preserve"> </w:t>
      </w:r>
      <w:r w:rsidRPr="005D0B0B">
        <w:rPr>
          <w:rFonts w:ascii="Times New Roman" w:hAnsi="Times New Roman" w:cs="Times New Roman"/>
          <w:sz w:val="24"/>
          <w:szCs w:val="24"/>
          <w:lang w:val="en-US"/>
        </w:rPr>
        <w:t>the House has been working for several months to</w:t>
      </w:r>
      <w:r w:rsidR="005D0B0B" w:rsidRPr="005D0B0B">
        <w:rPr>
          <w:rFonts w:ascii="Times New Roman" w:hAnsi="Times New Roman" w:cs="Times New Roman"/>
          <w:sz w:val="24"/>
          <w:szCs w:val="24"/>
          <w:lang w:val="en-US"/>
        </w:rPr>
        <w:t xml:space="preserve"> </w:t>
      </w:r>
      <w:r w:rsidRPr="005D0B0B">
        <w:rPr>
          <w:rFonts w:ascii="Times New Roman" w:hAnsi="Times New Roman" w:cs="Times New Roman"/>
          <w:sz w:val="24"/>
          <w:szCs w:val="24"/>
          <w:lang w:val="en-US"/>
        </w:rPr>
        <w:t>test different technical solutions designed to collect</w:t>
      </w:r>
      <w:r w:rsidR="005D0B0B" w:rsidRPr="005D0B0B">
        <w:rPr>
          <w:rFonts w:ascii="Times New Roman" w:hAnsi="Times New Roman" w:cs="Times New Roman"/>
          <w:sz w:val="24"/>
          <w:szCs w:val="24"/>
          <w:lang w:val="en-US"/>
        </w:rPr>
        <w:t xml:space="preserve"> </w:t>
      </w:r>
      <w:r w:rsidRPr="005D0B0B">
        <w:rPr>
          <w:rFonts w:ascii="Times New Roman" w:hAnsi="Times New Roman" w:cs="Times New Roman"/>
          <w:sz w:val="24"/>
          <w:szCs w:val="24"/>
          <w:lang w:val="en-US"/>
        </w:rPr>
        <w:t>the water in reservoir basins and then to use it to irrigate pastures and create wet zones. The most</w:t>
      </w:r>
      <w:r w:rsidR="005D0B0B" w:rsidRPr="005D0B0B">
        <w:rPr>
          <w:rFonts w:ascii="Times New Roman" w:hAnsi="Times New Roman" w:cs="Times New Roman"/>
          <w:sz w:val="24"/>
          <w:szCs w:val="24"/>
          <w:lang w:val="en-US"/>
        </w:rPr>
        <w:t xml:space="preserve"> </w:t>
      </w:r>
      <w:r w:rsidRPr="005D0B0B">
        <w:rPr>
          <w:rFonts w:ascii="Times New Roman" w:hAnsi="Times New Roman" w:cs="Times New Roman"/>
          <w:sz w:val="24"/>
          <w:szCs w:val="24"/>
          <w:lang w:val="en-US"/>
        </w:rPr>
        <w:t>efficient solutions will be rolled out on a large scale,</w:t>
      </w:r>
      <w:r w:rsidR="005D0B0B" w:rsidRPr="005D0B0B">
        <w:rPr>
          <w:rFonts w:ascii="Times New Roman" w:hAnsi="Times New Roman" w:cs="Times New Roman"/>
          <w:sz w:val="24"/>
          <w:szCs w:val="24"/>
          <w:lang w:val="en-US"/>
        </w:rPr>
        <w:t xml:space="preserve"> </w:t>
      </w:r>
      <w:r w:rsidRPr="005D0B0B">
        <w:rPr>
          <w:rFonts w:ascii="Times New Roman" w:hAnsi="Times New Roman" w:cs="Times New Roman"/>
          <w:sz w:val="24"/>
          <w:szCs w:val="24"/>
          <w:lang w:val="en-US"/>
        </w:rPr>
        <w:t xml:space="preserve">including in other regions of Peru. </w:t>
      </w:r>
    </w:p>
    <w:p w:rsidR="00D05F7F" w:rsidRPr="005D0B0B" w:rsidRDefault="00D05F7F" w:rsidP="005D0B0B">
      <w:pPr>
        <w:pStyle w:val="Paragraphedeliste"/>
        <w:autoSpaceDE w:val="0"/>
        <w:autoSpaceDN w:val="0"/>
        <w:adjustRightInd w:val="0"/>
        <w:spacing w:after="0" w:line="240" w:lineRule="auto"/>
        <w:ind w:left="1571"/>
        <w:jc w:val="both"/>
        <w:rPr>
          <w:rFonts w:ascii="Times New Roman" w:hAnsi="Times New Roman" w:cs="Times New Roman"/>
          <w:b/>
          <w:bCs/>
          <w:sz w:val="24"/>
          <w:szCs w:val="24"/>
          <w:lang w:val="en-US"/>
        </w:rPr>
      </w:pPr>
      <w:r w:rsidRPr="005D0B0B">
        <w:rPr>
          <w:rFonts w:ascii="Times New Roman" w:hAnsi="Times New Roman" w:cs="Times New Roman"/>
          <w:sz w:val="24"/>
          <w:szCs w:val="24"/>
          <w:lang w:val="en-US"/>
        </w:rPr>
        <w:t>Several projects</w:t>
      </w:r>
      <w:r w:rsidR="005D0B0B" w:rsidRPr="005D0B0B">
        <w:rPr>
          <w:rFonts w:ascii="Times New Roman" w:hAnsi="Times New Roman" w:cs="Times New Roman"/>
          <w:sz w:val="24"/>
          <w:szCs w:val="24"/>
          <w:lang w:val="en-US"/>
        </w:rPr>
        <w:t xml:space="preserve"> </w:t>
      </w:r>
      <w:r w:rsidRPr="005D0B0B">
        <w:rPr>
          <w:rFonts w:ascii="Times New Roman" w:hAnsi="Times New Roman" w:cs="Times New Roman"/>
          <w:sz w:val="24"/>
          <w:szCs w:val="24"/>
          <w:lang w:val="en-US"/>
        </w:rPr>
        <w:t>are also being monitored and deployed by LVMH</w:t>
      </w:r>
      <w:r w:rsidR="005D0B0B">
        <w:rPr>
          <w:rFonts w:ascii="Times New Roman" w:hAnsi="Times New Roman" w:cs="Times New Roman"/>
          <w:sz w:val="24"/>
          <w:szCs w:val="24"/>
          <w:lang w:val="en-US"/>
        </w:rPr>
        <w:t xml:space="preserve"> </w:t>
      </w:r>
      <w:r w:rsidRPr="005D0B0B">
        <w:rPr>
          <w:rFonts w:ascii="Times New Roman" w:hAnsi="Times New Roman" w:cs="Times New Roman"/>
          <w:sz w:val="24"/>
          <w:szCs w:val="24"/>
          <w:lang w:val="en-US"/>
        </w:rPr>
        <w:t>and its Houses for the cashmere supply chain via</w:t>
      </w:r>
      <w:r w:rsidR="005D0B0B" w:rsidRPr="005D0B0B">
        <w:rPr>
          <w:rFonts w:ascii="Times New Roman" w:hAnsi="Times New Roman" w:cs="Times New Roman"/>
          <w:sz w:val="24"/>
          <w:szCs w:val="24"/>
          <w:lang w:val="en-US"/>
        </w:rPr>
        <w:t xml:space="preserve"> </w:t>
      </w:r>
      <w:r w:rsidRPr="005D0B0B">
        <w:rPr>
          <w:rFonts w:ascii="Times New Roman" w:hAnsi="Times New Roman" w:cs="Times New Roman"/>
          <w:sz w:val="24"/>
          <w:szCs w:val="24"/>
          <w:lang w:val="en-US"/>
        </w:rPr>
        <w:t xml:space="preserve">the </w:t>
      </w:r>
      <w:r w:rsidRPr="005D0B0B">
        <w:rPr>
          <w:rFonts w:ascii="Times New Roman" w:hAnsi="Times New Roman" w:cs="Times New Roman"/>
          <w:b/>
          <w:sz w:val="24"/>
          <w:szCs w:val="24"/>
          <w:lang w:val="en-US"/>
        </w:rPr>
        <w:t>Sustainable Fiber Alliance</w:t>
      </w:r>
      <w:r w:rsidRPr="005D0B0B">
        <w:rPr>
          <w:rFonts w:ascii="Times New Roman" w:hAnsi="Times New Roman" w:cs="Times New Roman"/>
          <w:sz w:val="24"/>
          <w:szCs w:val="24"/>
          <w:lang w:val="en-US"/>
        </w:rPr>
        <w:t xml:space="preserve"> and the </w:t>
      </w:r>
      <w:r w:rsidRPr="005D0B0B">
        <w:rPr>
          <w:rFonts w:ascii="Times New Roman" w:hAnsi="Times New Roman" w:cs="Times New Roman"/>
          <w:b/>
          <w:sz w:val="24"/>
          <w:szCs w:val="24"/>
          <w:lang w:val="en-US"/>
        </w:rPr>
        <w:t>Textile</w:t>
      </w:r>
      <w:r w:rsidR="005D0B0B" w:rsidRPr="005D0B0B">
        <w:rPr>
          <w:rFonts w:ascii="Times New Roman" w:hAnsi="Times New Roman" w:cs="Times New Roman"/>
          <w:b/>
          <w:sz w:val="24"/>
          <w:szCs w:val="24"/>
          <w:lang w:val="en-US"/>
        </w:rPr>
        <w:t xml:space="preserve"> </w:t>
      </w:r>
      <w:r w:rsidRPr="005D0B0B">
        <w:rPr>
          <w:rFonts w:ascii="Times New Roman" w:hAnsi="Times New Roman" w:cs="Times New Roman"/>
          <w:b/>
          <w:sz w:val="24"/>
          <w:szCs w:val="24"/>
          <w:lang w:val="en-US"/>
        </w:rPr>
        <w:t>Exchange platform</w:t>
      </w:r>
      <w:r w:rsidRPr="005D0B0B">
        <w:rPr>
          <w:rFonts w:ascii="Times New Roman" w:hAnsi="Times New Roman" w:cs="Times New Roman"/>
          <w:sz w:val="24"/>
          <w:szCs w:val="24"/>
          <w:lang w:val="en-US"/>
        </w:rPr>
        <w:t>.</w:t>
      </w:r>
    </w:p>
    <w:p w:rsidR="00D05F7F" w:rsidRPr="008D6AD9" w:rsidRDefault="00D05F7F" w:rsidP="005D0B0B">
      <w:pPr>
        <w:jc w:val="both"/>
        <w:rPr>
          <w:sz w:val="8"/>
          <w:szCs w:val="8"/>
          <w:lang w:val="en-US"/>
        </w:rPr>
      </w:pPr>
    </w:p>
    <w:p w:rsidR="00D05F7F" w:rsidRPr="000C773F" w:rsidRDefault="00D05F7F" w:rsidP="001208A3">
      <w:pPr>
        <w:pStyle w:val="Paragraphedeliste"/>
        <w:numPr>
          <w:ilvl w:val="0"/>
          <w:numId w:val="125"/>
        </w:numPr>
        <w:autoSpaceDE w:val="0"/>
        <w:autoSpaceDN w:val="0"/>
        <w:adjustRightInd w:val="0"/>
        <w:spacing w:after="0" w:line="240" w:lineRule="auto"/>
        <w:jc w:val="both"/>
        <w:rPr>
          <w:rFonts w:ascii="Times New Roman" w:hAnsi="Times New Roman" w:cs="Times New Roman"/>
          <w:b/>
          <w:bCs/>
          <w:sz w:val="24"/>
          <w:szCs w:val="24"/>
          <w:lang w:val="en-US"/>
        </w:rPr>
      </w:pPr>
      <w:r w:rsidRPr="005D0B0B">
        <w:rPr>
          <w:rFonts w:ascii="Times New Roman" w:hAnsi="Times New Roman" w:cs="Times New Roman"/>
          <w:b/>
          <w:sz w:val="24"/>
          <w:szCs w:val="24"/>
          <w:lang w:val="en-US"/>
        </w:rPr>
        <w:t xml:space="preserve">Leather: </w:t>
      </w:r>
      <w:r w:rsidR="005D0B0B">
        <w:rPr>
          <w:rFonts w:ascii="Times New Roman" w:hAnsi="Times New Roman" w:cs="Times New Roman"/>
          <w:b/>
          <w:sz w:val="24"/>
          <w:szCs w:val="24"/>
          <w:lang w:val="en-US"/>
        </w:rPr>
        <w:t xml:space="preserve"> </w:t>
      </w:r>
      <w:r w:rsidRPr="005D0B0B">
        <w:rPr>
          <w:rFonts w:ascii="Times New Roman" w:hAnsi="Times New Roman" w:cs="Times New Roman"/>
          <w:sz w:val="24"/>
          <w:szCs w:val="24"/>
          <w:lang w:val="en-US"/>
        </w:rPr>
        <w:t>With regard to the tr</w:t>
      </w:r>
      <w:r w:rsidR="005D0B0B" w:rsidRPr="005D0B0B">
        <w:rPr>
          <w:rFonts w:ascii="Times New Roman" w:hAnsi="Times New Roman" w:cs="Times New Roman"/>
          <w:sz w:val="24"/>
          <w:szCs w:val="24"/>
          <w:lang w:val="en-US"/>
        </w:rPr>
        <w:t xml:space="preserve">aditional leathers from cattle, </w:t>
      </w:r>
      <w:r w:rsidRPr="005D0B0B">
        <w:rPr>
          <w:rFonts w:ascii="Times New Roman" w:hAnsi="Times New Roman" w:cs="Times New Roman"/>
          <w:sz w:val="24"/>
          <w:szCs w:val="24"/>
          <w:lang w:val="en-US"/>
        </w:rPr>
        <w:t>sheep and goats,</w:t>
      </w:r>
      <w:r w:rsidR="005D0B0B" w:rsidRPr="005D0B0B">
        <w:rPr>
          <w:rFonts w:ascii="Times New Roman" w:hAnsi="Times New Roman" w:cs="Times New Roman"/>
          <w:sz w:val="24"/>
          <w:szCs w:val="24"/>
          <w:lang w:val="en-US"/>
        </w:rPr>
        <w:t xml:space="preserve"> LVMH knows that the quality of </w:t>
      </w:r>
      <w:r w:rsidRPr="005D0B0B">
        <w:rPr>
          <w:rFonts w:ascii="Times New Roman" w:hAnsi="Times New Roman" w:cs="Times New Roman"/>
          <w:sz w:val="24"/>
          <w:szCs w:val="24"/>
          <w:lang w:val="en-US"/>
        </w:rPr>
        <w:t>the finished products</w:t>
      </w:r>
      <w:r w:rsidR="005D0B0B" w:rsidRPr="005D0B0B">
        <w:rPr>
          <w:rFonts w:ascii="Times New Roman" w:hAnsi="Times New Roman" w:cs="Times New Roman"/>
          <w:sz w:val="24"/>
          <w:szCs w:val="24"/>
          <w:lang w:val="en-US"/>
        </w:rPr>
        <w:t xml:space="preserve"> is linked to good breeding and </w:t>
      </w:r>
      <w:r w:rsidRPr="005D0B0B">
        <w:rPr>
          <w:rFonts w:ascii="Times New Roman" w:hAnsi="Times New Roman" w:cs="Times New Roman"/>
          <w:sz w:val="24"/>
          <w:szCs w:val="24"/>
          <w:lang w:val="en-US"/>
        </w:rPr>
        <w:t>raising conditions, for the breeders and for the animals.</w:t>
      </w:r>
      <w:r w:rsidR="005D0B0B">
        <w:rPr>
          <w:rFonts w:ascii="Times New Roman" w:hAnsi="Times New Roman" w:cs="Times New Roman"/>
          <w:sz w:val="24"/>
          <w:szCs w:val="24"/>
          <w:lang w:val="en-US"/>
        </w:rPr>
        <w:t xml:space="preserve"> </w:t>
      </w:r>
      <w:r w:rsidRPr="005D0B0B">
        <w:rPr>
          <w:rFonts w:ascii="Times New Roman" w:hAnsi="Times New Roman" w:cs="Times New Roman"/>
          <w:sz w:val="24"/>
          <w:szCs w:val="24"/>
          <w:lang w:val="en-US"/>
        </w:rPr>
        <w:t>This explains the Group’</w:t>
      </w:r>
      <w:r w:rsidR="005D0B0B" w:rsidRPr="005D0B0B">
        <w:rPr>
          <w:rFonts w:ascii="Times New Roman" w:hAnsi="Times New Roman" w:cs="Times New Roman"/>
          <w:sz w:val="24"/>
          <w:szCs w:val="24"/>
          <w:lang w:val="en-US"/>
        </w:rPr>
        <w:t xml:space="preserve">s commitment for </w:t>
      </w:r>
      <w:r w:rsidRPr="005D0B0B">
        <w:rPr>
          <w:rFonts w:ascii="Times New Roman" w:hAnsi="Times New Roman" w:cs="Times New Roman"/>
          <w:sz w:val="24"/>
          <w:szCs w:val="24"/>
          <w:lang w:val="en-US"/>
        </w:rPr>
        <w:t>many years to improve</w:t>
      </w:r>
      <w:r w:rsidR="005D0B0B" w:rsidRPr="005D0B0B">
        <w:rPr>
          <w:rFonts w:ascii="Times New Roman" w:hAnsi="Times New Roman" w:cs="Times New Roman"/>
          <w:sz w:val="24"/>
          <w:szCs w:val="24"/>
          <w:lang w:val="en-US"/>
        </w:rPr>
        <w:t xml:space="preserve"> breeding and raising practices </w:t>
      </w:r>
      <w:r w:rsidRPr="005D0B0B">
        <w:rPr>
          <w:rFonts w:ascii="Times New Roman" w:hAnsi="Times New Roman" w:cs="Times New Roman"/>
          <w:sz w:val="24"/>
          <w:szCs w:val="24"/>
          <w:lang w:val="en-US"/>
        </w:rPr>
        <w:t>in close collaboration</w:t>
      </w:r>
      <w:r w:rsidR="005D0B0B" w:rsidRPr="005D0B0B">
        <w:rPr>
          <w:rFonts w:ascii="Times New Roman" w:hAnsi="Times New Roman" w:cs="Times New Roman"/>
          <w:sz w:val="24"/>
          <w:szCs w:val="24"/>
          <w:lang w:val="en-US"/>
        </w:rPr>
        <w:t xml:space="preserve"> with the relevant professional </w:t>
      </w:r>
      <w:r w:rsidRPr="005D0B0B">
        <w:rPr>
          <w:rFonts w:ascii="Times New Roman" w:hAnsi="Times New Roman" w:cs="Times New Roman"/>
          <w:sz w:val="24"/>
          <w:szCs w:val="24"/>
          <w:lang w:val="en-US"/>
        </w:rPr>
        <w:t>organizations. Th</w:t>
      </w:r>
      <w:r w:rsidR="005D0B0B" w:rsidRPr="005D0B0B">
        <w:rPr>
          <w:rFonts w:ascii="Times New Roman" w:hAnsi="Times New Roman" w:cs="Times New Roman"/>
          <w:sz w:val="24"/>
          <w:szCs w:val="24"/>
          <w:lang w:val="en-US"/>
        </w:rPr>
        <w:t xml:space="preserve">is collective and participative </w:t>
      </w:r>
      <w:r w:rsidRPr="005D0B0B">
        <w:rPr>
          <w:rFonts w:ascii="Times New Roman" w:hAnsi="Times New Roman" w:cs="Times New Roman"/>
          <w:sz w:val="24"/>
          <w:szCs w:val="24"/>
          <w:lang w:val="en-US"/>
        </w:rPr>
        <w:t>approach promotes th</w:t>
      </w:r>
      <w:r w:rsidR="005D0B0B" w:rsidRPr="005D0B0B">
        <w:rPr>
          <w:rFonts w:ascii="Times New Roman" w:hAnsi="Times New Roman" w:cs="Times New Roman"/>
          <w:sz w:val="24"/>
          <w:szCs w:val="24"/>
          <w:lang w:val="en-US"/>
        </w:rPr>
        <w:t xml:space="preserve">e dissemination of improvements </w:t>
      </w:r>
      <w:r w:rsidRPr="005D0B0B">
        <w:rPr>
          <w:rFonts w:ascii="Times New Roman" w:hAnsi="Times New Roman" w:cs="Times New Roman"/>
          <w:sz w:val="24"/>
          <w:szCs w:val="24"/>
          <w:lang w:val="en-US"/>
        </w:rPr>
        <w:t>and their validation by scie</w:t>
      </w:r>
      <w:r w:rsidR="005D0B0B" w:rsidRPr="005D0B0B">
        <w:rPr>
          <w:rFonts w:ascii="Times New Roman" w:hAnsi="Times New Roman" w:cs="Times New Roman"/>
          <w:sz w:val="24"/>
          <w:szCs w:val="24"/>
          <w:lang w:val="en-US"/>
        </w:rPr>
        <w:t xml:space="preserve">ntists. It also prevents </w:t>
      </w:r>
      <w:r w:rsidRPr="005D0B0B">
        <w:rPr>
          <w:rFonts w:ascii="Times New Roman" w:hAnsi="Times New Roman" w:cs="Times New Roman"/>
          <w:sz w:val="24"/>
          <w:szCs w:val="24"/>
          <w:lang w:val="en-US"/>
        </w:rPr>
        <w:t>a “race to the bottom”</w:t>
      </w:r>
      <w:r w:rsidR="005D0B0B" w:rsidRPr="005D0B0B">
        <w:rPr>
          <w:rFonts w:ascii="Times New Roman" w:hAnsi="Times New Roman" w:cs="Times New Roman"/>
          <w:sz w:val="24"/>
          <w:szCs w:val="24"/>
          <w:lang w:val="en-US"/>
        </w:rPr>
        <w:t xml:space="preserve"> competition, which is </w:t>
      </w:r>
      <w:r w:rsidRPr="005D0B0B">
        <w:rPr>
          <w:rFonts w:ascii="Times New Roman" w:hAnsi="Times New Roman" w:cs="Times New Roman"/>
          <w:sz w:val="24"/>
          <w:szCs w:val="24"/>
          <w:lang w:val="en-US"/>
        </w:rPr>
        <w:t>a source of bad pract</w:t>
      </w:r>
      <w:r w:rsidR="005D0B0B" w:rsidRPr="005D0B0B">
        <w:rPr>
          <w:rFonts w:ascii="Times New Roman" w:hAnsi="Times New Roman" w:cs="Times New Roman"/>
          <w:sz w:val="24"/>
          <w:szCs w:val="24"/>
          <w:lang w:val="en-US"/>
        </w:rPr>
        <w:t xml:space="preserve">ices. LVMH also participates in </w:t>
      </w:r>
      <w:r w:rsidRPr="005D0B0B">
        <w:rPr>
          <w:rFonts w:ascii="Times New Roman" w:hAnsi="Times New Roman" w:cs="Times New Roman"/>
          <w:sz w:val="24"/>
          <w:szCs w:val="24"/>
          <w:lang w:val="en-US"/>
        </w:rPr>
        <w:t xml:space="preserve">the </w:t>
      </w:r>
      <w:r w:rsidRPr="005D0B0B">
        <w:rPr>
          <w:rFonts w:ascii="Times New Roman" w:hAnsi="Times New Roman" w:cs="Times New Roman"/>
          <w:b/>
          <w:sz w:val="24"/>
          <w:szCs w:val="24"/>
          <w:lang w:val="en-US"/>
        </w:rPr>
        <w:t>Responsible Le</w:t>
      </w:r>
      <w:r w:rsidR="005D0B0B" w:rsidRPr="005D0B0B">
        <w:rPr>
          <w:rFonts w:ascii="Times New Roman" w:hAnsi="Times New Roman" w:cs="Times New Roman"/>
          <w:b/>
          <w:sz w:val="24"/>
          <w:szCs w:val="24"/>
          <w:lang w:val="en-US"/>
        </w:rPr>
        <w:t>ather Initiative</w:t>
      </w:r>
      <w:r w:rsidR="005D0B0B" w:rsidRPr="005D0B0B">
        <w:rPr>
          <w:rFonts w:ascii="Times New Roman" w:hAnsi="Times New Roman" w:cs="Times New Roman"/>
          <w:sz w:val="24"/>
          <w:szCs w:val="24"/>
          <w:lang w:val="en-US"/>
        </w:rPr>
        <w:t xml:space="preserve"> led by </w:t>
      </w:r>
      <w:r w:rsidR="005D0B0B" w:rsidRPr="005D0B0B">
        <w:rPr>
          <w:rFonts w:ascii="Times New Roman" w:hAnsi="Times New Roman" w:cs="Times New Roman"/>
          <w:b/>
          <w:sz w:val="24"/>
          <w:szCs w:val="24"/>
          <w:lang w:val="en-US"/>
        </w:rPr>
        <w:t xml:space="preserve">Textile </w:t>
      </w:r>
      <w:r w:rsidRPr="005D0B0B">
        <w:rPr>
          <w:rFonts w:ascii="Times New Roman" w:hAnsi="Times New Roman" w:cs="Times New Roman"/>
          <w:b/>
          <w:sz w:val="24"/>
          <w:szCs w:val="24"/>
          <w:lang w:val="en-US"/>
        </w:rPr>
        <w:t>Exchange</w:t>
      </w:r>
      <w:r w:rsidRPr="005D0B0B">
        <w:rPr>
          <w:rFonts w:ascii="Times New Roman" w:hAnsi="Times New Roman" w:cs="Times New Roman"/>
          <w:sz w:val="24"/>
          <w:szCs w:val="24"/>
          <w:lang w:val="en-US"/>
        </w:rPr>
        <w:t xml:space="preserve">, which is aimed at </w:t>
      </w:r>
      <w:r w:rsidR="005D0B0B" w:rsidRPr="005D0B0B">
        <w:rPr>
          <w:rFonts w:ascii="Times New Roman" w:hAnsi="Times New Roman" w:cs="Times New Roman"/>
          <w:sz w:val="24"/>
          <w:szCs w:val="24"/>
          <w:lang w:val="en-US"/>
        </w:rPr>
        <w:t xml:space="preserve">defining the best environmental </w:t>
      </w:r>
      <w:r w:rsidRPr="005D0B0B">
        <w:rPr>
          <w:rFonts w:ascii="Times New Roman" w:hAnsi="Times New Roman" w:cs="Times New Roman"/>
          <w:sz w:val="24"/>
          <w:szCs w:val="24"/>
          <w:lang w:val="en-US"/>
        </w:rPr>
        <w:t>and social practices, f</w:t>
      </w:r>
      <w:r w:rsidR="005D0B0B" w:rsidRPr="005D0B0B">
        <w:rPr>
          <w:rFonts w:ascii="Times New Roman" w:hAnsi="Times New Roman" w:cs="Times New Roman"/>
          <w:sz w:val="24"/>
          <w:szCs w:val="24"/>
          <w:lang w:val="en-US"/>
        </w:rPr>
        <w:t xml:space="preserve">rom breeding </w:t>
      </w:r>
      <w:r w:rsidRPr="005D0B0B">
        <w:rPr>
          <w:rFonts w:ascii="Times New Roman" w:hAnsi="Times New Roman" w:cs="Times New Roman"/>
          <w:sz w:val="24"/>
          <w:szCs w:val="24"/>
          <w:lang w:val="en-US"/>
        </w:rPr>
        <w:t>through to tanning.</w:t>
      </w:r>
      <w:r w:rsidR="000C773F">
        <w:rPr>
          <w:rFonts w:ascii="Times New Roman" w:hAnsi="Times New Roman" w:cs="Times New Roman"/>
          <w:sz w:val="24"/>
          <w:szCs w:val="24"/>
          <w:lang w:val="en-US"/>
        </w:rPr>
        <w:t xml:space="preserve"> </w:t>
      </w:r>
    </w:p>
    <w:p w:rsidR="005D0B0B" w:rsidRPr="000C773F" w:rsidRDefault="005D0B0B" w:rsidP="00592EB0">
      <w:pPr>
        <w:rPr>
          <w:bCs/>
          <w:sz w:val="16"/>
          <w:szCs w:val="16"/>
          <w:lang w:val="en-US"/>
        </w:rPr>
      </w:pPr>
    </w:p>
    <w:p w:rsidR="003A5F47" w:rsidRPr="003A5F47" w:rsidRDefault="001542E2" w:rsidP="001208A3">
      <w:pPr>
        <w:pStyle w:val="Paragraphedeliste"/>
        <w:numPr>
          <w:ilvl w:val="0"/>
          <w:numId w:val="124"/>
        </w:numPr>
        <w:autoSpaceDE w:val="0"/>
        <w:autoSpaceDN w:val="0"/>
        <w:adjustRightInd w:val="0"/>
        <w:spacing w:after="0" w:line="240" w:lineRule="auto"/>
        <w:ind w:left="851"/>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Watches &amp; Jewelry</w:t>
      </w:r>
      <w:r w:rsidRPr="001542E2">
        <w:rPr>
          <w:rFonts w:ascii="Times New Roman" w:hAnsi="Times New Roman" w:cs="Times New Roman"/>
          <w:b/>
          <w:bCs/>
          <w:sz w:val="24"/>
          <w:szCs w:val="24"/>
          <w:lang w:val="en-US"/>
        </w:rPr>
        <w:t>:</w:t>
      </w:r>
      <w:r w:rsidR="00A15393">
        <w:rPr>
          <w:rFonts w:ascii="Times New Roman" w:hAnsi="Times New Roman" w:cs="Times New Roman"/>
          <w:b/>
          <w:bCs/>
          <w:sz w:val="24"/>
          <w:szCs w:val="24"/>
          <w:lang w:val="en-US"/>
        </w:rPr>
        <w:t xml:space="preserve"> </w:t>
      </w:r>
      <w:r w:rsidR="003A5F47" w:rsidRPr="003A5F47">
        <w:rPr>
          <w:rFonts w:ascii="Times New Roman" w:hAnsi="Times New Roman" w:cs="Times New Roman"/>
          <w:sz w:val="24"/>
          <w:szCs w:val="24"/>
          <w:lang w:val="en-US"/>
        </w:rPr>
        <w:t>For Maisons in the Watches and Jewelry business group, the</w:t>
      </w:r>
      <w:r w:rsidR="003A5F47">
        <w:rPr>
          <w:rFonts w:ascii="Times New Roman" w:hAnsi="Times New Roman" w:cs="Times New Roman"/>
          <w:sz w:val="24"/>
          <w:szCs w:val="24"/>
          <w:lang w:val="en-US"/>
        </w:rPr>
        <w:t xml:space="preserve"> </w:t>
      </w:r>
      <w:r w:rsidR="003A5F47" w:rsidRPr="003A5F47">
        <w:rPr>
          <w:rFonts w:ascii="Times New Roman" w:hAnsi="Times New Roman" w:cs="Times New Roman"/>
          <w:sz w:val="24"/>
          <w:szCs w:val="24"/>
          <w:lang w:val="en-US"/>
        </w:rPr>
        <w:t>mining sector, which is highly fragmented and relies substantially</w:t>
      </w:r>
      <w:r w:rsidR="003A5F47">
        <w:rPr>
          <w:rFonts w:ascii="Times New Roman" w:hAnsi="Times New Roman" w:cs="Times New Roman"/>
          <w:sz w:val="24"/>
          <w:szCs w:val="24"/>
          <w:lang w:val="en-US"/>
        </w:rPr>
        <w:t xml:space="preserve"> </w:t>
      </w:r>
      <w:r w:rsidR="003A5F47" w:rsidRPr="003A5F47">
        <w:rPr>
          <w:rFonts w:ascii="Times New Roman" w:hAnsi="Times New Roman" w:cs="Times New Roman"/>
          <w:sz w:val="24"/>
          <w:szCs w:val="24"/>
          <w:lang w:val="en-US"/>
        </w:rPr>
        <w:t>on the informal economy, carries significant risks to human</w:t>
      </w:r>
      <w:r w:rsidR="003A5F47">
        <w:rPr>
          <w:rFonts w:ascii="Times New Roman" w:hAnsi="Times New Roman" w:cs="Times New Roman"/>
          <w:sz w:val="24"/>
          <w:szCs w:val="24"/>
          <w:lang w:val="en-US"/>
        </w:rPr>
        <w:t xml:space="preserve"> </w:t>
      </w:r>
      <w:r w:rsidR="003A5F47" w:rsidRPr="003A5F47">
        <w:rPr>
          <w:rFonts w:ascii="Times New Roman" w:hAnsi="Times New Roman" w:cs="Times New Roman"/>
          <w:sz w:val="24"/>
          <w:szCs w:val="24"/>
          <w:lang w:val="en-US"/>
        </w:rPr>
        <w:t>rights.</w:t>
      </w:r>
    </w:p>
    <w:p w:rsidR="00A15393" w:rsidRPr="003A5F47" w:rsidRDefault="003A5F47" w:rsidP="001208A3">
      <w:pPr>
        <w:pStyle w:val="Paragraphedeliste"/>
        <w:numPr>
          <w:ilvl w:val="0"/>
          <w:numId w:val="125"/>
        </w:numPr>
        <w:autoSpaceDE w:val="0"/>
        <w:autoSpaceDN w:val="0"/>
        <w:adjustRightInd w:val="0"/>
        <w:spacing w:after="0"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w:t>
      </w:r>
      <w:r w:rsidRPr="003A5F47">
        <w:rPr>
          <w:rFonts w:ascii="Times New Roman" w:hAnsi="Times New Roman" w:cs="Times New Roman"/>
          <w:sz w:val="24"/>
          <w:szCs w:val="24"/>
          <w:lang w:val="en-US"/>
        </w:rPr>
        <w:t>he Maisons have formally committed under</w:t>
      </w:r>
      <w:r>
        <w:rPr>
          <w:rFonts w:ascii="Times New Roman" w:hAnsi="Times New Roman" w:cs="Times New Roman"/>
          <w:sz w:val="24"/>
          <w:szCs w:val="24"/>
          <w:lang w:val="en-US"/>
        </w:rPr>
        <w:t xml:space="preserve"> </w:t>
      </w:r>
      <w:r w:rsidRPr="003A5F47">
        <w:rPr>
          <w:rFonts w:ascii="Times New Roman" w:hAnsi="Times New Roman" w:cs="Times New Roman"/>
          <w:sz w:val="24"/>
          <w:szCs w:val="24"/>
          <w:lang w:val="en-US"/>
        </w:rPr>
        <w:t>the LIFE 2020 program to ensuring that all diamond and gold</w:t>
      </w:r>
      <w:r>
        <w:rPr>
          <w:rFonts w:ascii="Times New Roman" w:hAnsi="Times New Roman" w:cs="Times New Roman"/>
          <w:sz w:val="24"/>
          <w:szCs w:val="24"/>
          <w:lang w:val="en-US"/>
        </w:rPr>
        <w:t xml:space="preserve"> </w:t>
      </w:r>
      <w:r w:rsidRPr="003A5F47">
        <w:rPr>
          <w:rFonts w:ascii="Times New Roman" w:hAnsi="Times New Roman" w:cs="Times New Roman"/>
          <w:sz w:val="24"/>
          <w:szCs w:val="24"/>
          <w:lang w:val="en-US"/>
        </w:rPr>
        <w:t>supplies are certified by the Responsible Jewellery Council (RJC).</w:t>
      </w:r>
      <w:r>
        <w:rPr>
          <w:rFonts w:ascii="Times New Roman" w:hAnsi="Times New Roman" w:cs="Times New Roman"/>
          <w:sz w:val="24"/>
          <w:szCs w:val="24"/>
          <w:lang w:val="en-US"/>
        </w:rPr>
        <w:t xml:space="preserve"> </w:t>
      </w:r>
      <w:r w:rsidR="00A15393" w:rsidRPr="003A5F47">
        <w:rPr>
          <w:rFonts w:ascii="Times New Roman" w:hAnsi="Times New Roman" w:cs="Times New Roman"/>
          <w:sz w:val="24"/>
          <w:szCs w:val="24"/>
          <w:lang w:val="en-US"/>
        </w:rPr>
        <w:t xml:space="preserve">Today, all the Houses of the Watches &amp; Jewelry business sector are certified </w:t>
      </w:r>
      <w:r w:rsidR="00A15393" w:rsidRPr="003A5F47">
        <w:rPr>
          <w:rFonts w:ascii="Times New Roman" w:hAnsi="Times New Roman" w:cs="Times New Roman"/>
          <w:b/>
          <w:sz w:val="24"/>
          <w:szCs w:val="24"/>
          <w:lang w:val="en-US"/>
        </w:rPr>
        <w:t>RJC</w:t>
      </w:r>
      <w:r w:rsidR="00A15393" w:rsidRPr="003A5F47">
        <w:rPr>
          <w:rFonts w:ascii="Times New Roman" w:hAnsi="Times New Roman" w:cs="Times New Roman"/>
          <w:sz w:val="24"/>
          <w:szCs w:val="24"/>
          <w:lang w:val="en-US"/>
        </w:rPr>
        <w:t xml:space="preserve">. </w:t>
      </w:r>
    </w:p>
    <w:p w:rsidR="003A5F47" w:rsidRPr="003A5F47" w:rsidRDefault="00A15393" w:rsidP="001208A3">
      <w:pPr>
        <w:pStyle w:val="Paragraphedeliste"/>
        <w:numPr>
          <w:ilvl w:val="0"/>
          <w:numId w:val="125"/>
        </w:numPr>
        <w:autoSpaceDE w:val="0"/>
        <w:autoSpaceDN w:val="0"/>
        <w:adjustRightInd w:val="0"/>
        <w:spacing w:after="0" w:line="240" w:lineRule="auto"/>
        <w:jc w:val="both"/>
        <w:rPr>
          <w:rFonts w:ascii="Times New Roman" w:hAnsi="Times New Roman" w:cs="Times New Roman"/>
          <w:b/>
          <w:bCs/>
          <w:sz w:val="24"/>
          <w:szCs w:val="24"/>
          <w:lang w:val="en-US"/>
        </w:rPr>
      </w:pPr>
      <w:r w:rsidRPr="00A15393">
        <w:rPr>
          <w:rFonts w:ascii="Times New Roman" w:hAnsi="Times New Roman" w:cs="Times New Roman"/>
          <w:sz w:val="24"/>
          <w:szCs w:val="24"/>
          <w:lang w:val="en-US"/>
        </w:rPr>
        <w:t xml:space="preserve">Bvlgari has become the first company in its market to earn the </w:t>
      </w:r>
      <w:r w:rsidRPr="00A15393">
        <w:rPr>
          <w:rFonts w:ascii="Times New Roman" w:hAnsi="Times New Roman" w:cs="Times New Roman"/>
          <w:b/>
          <w:sz w:val="24"/>
          <w:szCs w:val="24"/>
          <w:lang w:val="en-US"/>
        </w:rPr>
        <w:t>CoC (Chain of Custody) “Traceability Chain” certification</w:t>
      </w:r>
      <w:r w:rsidRPr="00A15393">
        <w:rPr>
          <w:rFonts w:ascii="Times New Roman" w:hAnsi="Times New Roman" w:cs="Times New Roman"/>
          <w:sz w:val="24"/>
          <w:szCs w:val="24"/>
          <w:lang w:val="en-US"/>
        </w:rPr>
        <w:t xml:space="preserve"> introduced by the RJC. This certification for the production of gold jewelry guarantees the exclusive use of responsible gold – from the point of extraction to the point of sale. At the end of 2018, almost all gold purchased by Bvlgari was certified. </w:t>
      </w:r>
    </w:p>
    <w:p w:rsidR="003A5F47" w:rsidRPr="003A5F47" w:rsidRDefault="003A5F47" w:rsidP="001208A3">
      <w:pPr>
        <w:pStyle w:val="Paragraphedeliste"/>
        <w:numPr>
          <w:ilvl w:val="0"/>
          <w:numId w:val="125"/>
        </w:numPr>
        <w:autoSpaceDE w:val="0"/>
        <w:autoSpaceDN w:val="0"/>
        <w:adjustRightInd w:val="0"/>
        <w:spacing w:after="0" w:line="240" w:lineRule="auto"/>
        <w:jc w:val="both"/>
        <w:rPr>
          <w:rFonts w:ascii="Times New Roman" w:hAnsi="Times New Roman" w:cs="Times New Roman"/>
          <w:b/>
          <w:bCs/>
          <w:sz w:val="24"/>
          <w:szCs w:val="24"/>
          <w:lang w:val="en-US"/>
        </w:rPr>
      </w:pPr>
      <w:r w:rsidRPr="003A5F47">
        <w:rPr>
          <w:rFonts w:ascii="Times New Roman" w:hAnsi="Times New Roman" w:cs="Times New Roman"/>
          <w:sz w:val="24"/>
          <w:szCs w:val="24"/>
          <w:lang w:val="en-US"/>
        </w:rPr>
        <w:t>Alongside suppliers and other pioneering competitors, LVMH</w:t>
      </w:r>
      <w:r>
        <w:rPr>
          <w:rFonts w:ascii="Times New Roman" w:hAnsi="Times New Roman" w:cs="Times New Roman"/>
          <w:sz w:val="24"/>
          <w:szCs w:val="24"/>
          <w:lang w:val="en-US"/>
        </w:rPr>
        <w:t xml:space="preserve"> </w:t>
      </w:r>
      <w:r w:rsidRPr="003A5F47">
        <w:rPr>
          <w:rFonts w:ascii="Times New Roman" w:hAnsi="Times New Roman" w:cs="Times New Roman"/>
          <w:sz w:val="24"/>
          <w:szCs w:val="24"/>
          <w:lang w:val="en-US"/>
        </w:rPr>
        <w:t>also participates in the Coloured Gemstones Working Group</w:t>
      </w:r>
      <w:r>
        <w:rPr>
          <w:rFonts w:ascii="Times New Roman" w:hAnsi="Times New Roman" w:cs="Times New Roman"/>
          <w:sz w:val="24"/>
          <w:szCs w:val="24"/>
          <w:lang w:val="en-US"/>
        </w:rPr>
        <w:t xml:space="preserve"> </w:t>
      </w:r>
      <w:r w:rsidRPr="003A5F47">
        <w:rPr>
          <w:rFonts w:ascii="Times New Roman" w:hAnsi="Times New Roman" w:cs="Times New Roman"/>
          <w:sz w:val="24"/>
          <w:szCs w:val="24"/>
          <w:lang w:val="en-US"/>
        </w:rPr>
        <w:t xml:space="preserve">run by sustainable development consultancy </w:t>
      </w:r>
      <w:r w:rsidRPr="003A5F47">
        <w:rPr>
          <w:rFonts w:ascii="Times New Roman" w:hAnsi="Times New Roman" w:cs="Times New Roman"/>
          <w:b/>
          <w:sz w:val="24"/>
          <w:szCs w:val="24"/>
          <w:lang w:val="en-US"/>
        </w:rPr>
        <w:t>The Dragonfly Initiative</w:t>
      </w:r>
      <w:r>
        <w:rPr>
          <w:rFonts w:ascii="Times New Roman" w:hAnsi="Times New Roman" w:cs="Times New Roman"/>
          <w:b/>
          <w:sz w:val="24"/>
          <w:szCs w:val="24"/>
          <w:lang w:val="en-US"/>
        </w:rPr>
        <w:t xml:space="preserve"> (TDI)</w:t>
      </w:r>
      <w:r w:rsidRPr="003A5F47">
        <w:rPr>
          <w:rFonts w:ascii="Times New Roman" w:hAnsi="Times New Roman" w:cs="Times New Roman"/>
          <w:sz w:val="24"/>
          <w:szCs w:val="24"/>
          <w:lang w:val="en-US"/>
        </w:rPr>
        <w:t>, aimed at optimizing oversight of supply arrangements</w:t>
      </w:r>
      <w:r>
        <w:rPr>
          <w:rFonts w:ascii="Times New Roman" w:hAnsi="Times New Roman" w:cs="Times New Roman"/>
          <w:sz w:val="24"/>
          <w:szCs w:val="24"/>
          <w:lang w:val="en-US"/>
        </w:rPr>
        <w:t xml:space="preserve"> </w:t>
      </w:r>
      <w:r w:rsidRPr="003A5F47">
        <w:rPr>
          <w:rFonts w:ascii="Times New Roman" w:hAnsi="Times New Roman" w:cs="Times New Roman"/>
          <w:sz w:val="24"/>
          <w:szCs w:val="24"/>
          <w:lang w:val="en-US"/>
        </w:rPr>
        <w:t xml:space="preserve">for </w:t>
      </w:r>
      <w:r w:rsidRPr="003A5F47">
        <w:rPr>
          <w:rFonts w:ascii="Times New Roman" w:hAnsi="Times New Roman" w:cs="Times New Roman"/>
          <w:b/>
          <w:sz w:val="24"/>
          <w:szCs w:val="24"/>
          <w:lang w:val="en-US"/>
        </w:rPr>
        <w:t>colored gemstones</w:t>
      </w:r>
      <w:r w:rsidRPr="003A5F47">
        <w:rPr>
          <w:rFonts w:ascii="Times New Roman" w:hAnsi="Times New Roman" w:cs="Times New Roman"/>
          <w:sz w:val="24"/>
          <w:szCs w:val="24"/>
          <w:lang w:val="en-US"/>
        </w:rPr>
        <w:t>.</w:t>
      </w:r>
    </w:p>
    <w:p w:rsidR="00A15393" w:rsidRPr="002B26D8" w:rsidRDefault="00A15393" w:rsidP="001542E2">
      <w:pPr>
        <w:rPr>
          <w:bCs/>
          <w:sz w:val="16"/>
          <w:szCs w:val="16"/>
          <w:lang w:val="en-US"/>
        </w:rPr>
      </w:pPr>
    </w:p>
    <w:p w:rsidR="001542E2" w:rsidRPr="001542E2" w:rsidRDefault="001542E2" w:rsidP="001208A3">
      <w:pPr>
        <w:pStyle w:val="Paragraphedeliste"/>
        <w:numPr>
          <w:ilvl w:val="0"/>
          <w:numId w:val="124"/>
        </w:numPr>
        <w:autoSpaceDE w:val="0"/>
        <w:autoSpaceDN w:val="0"/>
        <w:adjustRightInd w:val="0"/>
        <w:spacing w:after="0" w:line="240" w:lineRule="auto"/>
        <w:ind w:left="851"/>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Perfume &amp; Cosmetics</w:t>
      </w:r>
      <w:r w:rsidRPr="001542E2">
        <w:rPr>
          <w:rFonts w:ascii="Times New Roman" w:hAnsi="Times New Roman" w:cs="Times New Roman"/>
          <w:b/>
          <w:bCs/>
          <w:sz w:val="24"/>
          <w:szCs w:val="24"/>
          <w:lang w:val="en-US"/>
        </w:rPr>
        <w:t>:</w:t>
      </w:r>
    </w:p>
    <w:p w:rsidR="00613D73" w:rsidRPr="002B26D8" w:rsidRDefault="00613D73" w:rsidP="00592EB0">
      <w:pPr>
        <w:rPr>
          <w:bCs/>
          <w:sz w:val="10"/>
          <w:szCs w:val="10"/>
          <w:lang w:val="en-US"/>
        </w:rPr>
      </w:pPr>
    </w:p>
    <w:p w:rsidR="002B26D8" w:rsidRPr="002B26D8" w:rsidRDefault="00E35E56" w:rsidP="001208A3">
      <w:pPr>
        <w:pStyle w:val="Paragraphedeliste"/>
        <w:numPr>
          <w:ilvl w:val="0"/>
          <w:numId w:val="125"/>
        </w:numPr>
        <w:autoSpaceDE w:val="0"/>
        <w:autoSpaceDN w:val="0"/>
        <w:adjustRightInd w:val="0"/>
        <w:spacing w:after="0" w:line="240" w:lineRule="auto"/>
        <w:jc w:val="both"/>
        <w:rPr>
          <w:rFonts w:ascii="Times New Roman" w:hAnsi="Times New Roman" w:cs="Times New Roman"/>
          <w:b/>
          <w:bCs/>
          <w:sz w:val="24"/>
          <w:szCs w:val="24"/>
          <w:lang w:val="en-US"/>
        </w:rPr>
      </w:pPr>
      <w:r w:rsidRPr="002B26D8">
        <w:rPr>
          <w:rFonts w:ascii="Times New Roman" w:hAnsi="Times New Roman" w:cs="Times New Roman"/>
          <w:sz w:val="24"/>
          <w:szCs w:val="24"/>
          <w:lang w:val="en-US"/>
        </w:rPr>
        <w:t>Maisons in the Perfumes and Cosmetics business group have</w:t>
      </w:r>
      <w:r w:rsidR="002B26D8">
        <w:rPr>
          <w:rFonts w:ascii="Times New Roman" w:hAnsi="Times New Roman" w:cs="Times New Roman"/>
          <w:sz w:val="24"/>
          <w:szCs w:val="24"/>
          <w:lang w:val="en-US"/>
        </w:rPr>
        <w:t xml:space="preserve"> </w:t>
      </w:r>
      <w:r w:rsidRPr="002B26D8">
        <w:rPr>
          <w:rFonts w:ascii="Times New Roman" w:hAnsi="Times New Roman" w:cs="Times New Roman"/>
          <w:sz w:val="24"/>
          <w:szCs w:val="24"/>
          <w:lang w:val="en-US"/>
        </w:rPr>
        <w:t xml:space="preserve">signed up for the </w:t>
      </w:r>
      <w:r w:rsidRPr="002B26D8">
        <w:rPr>
          <w:rFonts w:ascii="Times New Roman" w:hAnsi="Times New Roman" w:cs="Times New Roman"/>
          <w:b/>
          <w:sz w:val="24"/>
          <w:szCs w:val="24"/>
          <w:lang w:val="en-US"/>
        </w:rPr>
        <w:t>Responsible Beauty Initiative</w:t>
      </w:r>
      <w:r w:rsidRPr="002B26D8">
        <w:rPr>
          <w:rFonts w:ascii="Times New Roman" w:hAnsi="Times New Roman" w:cs="Times New Roman"/>
          <w:sz w:val="24"/>
          <w:szCs w:val="24"/>
          <w:lang w:val="en-US"/>
        </w:rPr>
        <w:t xml:space="preserve"> run by </w:t>
      </w:r>
      <w:r w:rsidRPr="002B26D8">
        <w:rPr>
          <w:rFonts w:ascii="Times New Roman" w:hAnsi="Times New Roman" w:cs="Times New Roman"/>
          <w:b/>
          <w:sz w:val="24"/>
          <w:szCs w:val="24"/>
          <w:lang w:val="en-US"/>
        </w:rPr>
        <w:t>EcoVadis</w:t>
      </w:r>
      <w:r w:rsidRPr="002B26D8">
        <w:rPr>
          <w:rFonts w:ascii="Times New Roman" w:hAnsi="Times New Roman" w:cs="Times New Roman"/>
          <w:sz w:val="24"/>
          <w:szCs w:val="24"/>
          <w:lang w:val="en-US"/>
        </w:rPr>
        <w:t>,</w:t>
      </w:r>
      <w:r w:rsidR="002B26D8">
        <w:rPr>
          <w:rFonts w:ascii="Times New Roman" w:hAnsi="Times New Roman" w:cs="Times New Roman"/>
          <w:sz w:val="24"/>
          <w:szCs w:val="24"/>
          <w:lang w:val="en-US"/>
        </w:rPr>
        <w:t xml:space="preserve"> </w:t>
      </w:r>
      <w:r w:rsidRPr="002B26D8">
        <w:rPr>
          <w:rFonts w:ascii="Times New Roman" w:hAnsi="Times New Roman" w:cs="Times New Roman"/>
          <w:sz w:val="24"/>
          <w:szCs w:val="24"/>
          <w:lang w:val="en-US"/>
        </w:rPr>
        <w:t>working with major sector players to develop action plans in</w:t>
      </w:r>
      <w:r w:rsidR="002B26D8">
        <w:rPr>
          <w:rFonts w:ascii="Times New Roman" w:hAnsi="Times New Roman" w:cs="Times New Roman"/>
          <w:sz w:val="24"/>
          <w:szCs w:val="24"/>
          <w:lang w:val="en-US"/>
        </w:rPr>
        <w:t xml:space="preserve"> response to business-</w:t>
      </w:r>
      <w:r w:rsidRPr="002B26D8">
        <w:rPr>
          <w:rFonts w:ascii="Times New Roman" w:hAnsi="Times New Roman" w:cs="Times New Roman"/>
          <w:sz w:val="24"/>
          <w:szCs w:val="24"/>
          <w:lang w:val="en-US"/>
        </w:rPr>
        <w:t>specific issues. Work to map Indian mica</w:t>
      </w:r>
      <w:r w:rsidR="002B26D8">
        <w:rPr>
          <w:rFonts w:ascii="Times New Roman" w:hAnsi="Times New Roman" w:cs="Times New Roman"/>
          <w:sz w:val="24"/>
          <w:szCs w:val="24"/>
          <w:lang w:val="en-US"/>
        </w:rPr>
        <w:t xml:space="preserve"> </w:t>
      </w:r>
      <w:r w:rsidRPr="002B26D8">
        <w:rPr>
          <w:rFonts w:ascii="Times New Roman" w:hAnsi="Times New Roman" w:cs="Times New Roman"/>
          <w:sz w:val="24"/>
          <w:szCs w:val="24"/>
          <w:lang w:val="en-US"/>
        </w:rPr>
        <w:t>supply chains began in 2015, followed by a program of audits</w:t>
      </w:r>
      <w:r w:rsidR="002B26D8">
        <w:rPr>
          <w:rFonts w:ascii="Times New Roman" w:hAnsi="Times New Roman" w:cs="Times New Roman"/>
          <w:sz w:val="24"/>
          <w:szCs w:val="24"/>
          <w:lang w:val="en-US"/>
        </w:rPr>
        <w:t xml:space="preserve"> </w:t>
      </w:r>
      <w:r w:rsidRPr="002B26D8">
        <w:rPr>
          <w:rFonts w:ascii="Times New Roman" w:hAnsi="Times New Roman" w:cs="Times New Roman"/>
          <w:sz w:val="24"/>
          <w:szCs w:val="24"/>
          <w:lang w:val="en-US"/>
        </w:rPr>
        <w:t>down to individual mine level. Over 80% of the supply chain</w:t>
      </w:r>
      <w:r w:rsidR="002B26D8">
        <w:rPr>
          <w:rFonts w:ascii="Times New Roman" w:hAnsi="Times New Roman" w:cs="Times New Roman"/>
          <w:sz w:val="24"/>
          <w:szCs w:val="24"/>
          <w:lang w:val="en-US"/>
        </w:rPr>
        <w:t xml:space="preserve"> </w:t>
      </w:r>
      <w:r w:rsidRPr="002B26D8">
        <w:rPr>
          <w:rFonts w:ascii="Times New Roman" w:hAnsi="Times New Roman" w:cs="Times New Roman"/>
          <w:sz w:val="24"/>
          <w:szCs w:val="24"/>
          <w:lang w:val="en-US"/>
        </w:rPr>
        <w:t xml:space="preserve">has been covered to date. </w:t>
      </w:r>
    </w:p>
    <w:p w:rsidR="008D6AD9" w:rsidRPr="008D6AD9" w:rsidRDefault="00E35E56" w:rsidP="001208A3">
      <w:pPr>
        <w:pStyle w:val="Paragraphedeliste"/>
        <w:numPr>
          <w:ilvl w:val="0"/>
          <w:numId w:val="125"/>
        </w:numPr>
        <w:autoSpaceDE w:val="0"/>
        <w:autoSpaceDN w:val="0"/>
        <w:adjustRightInd w:val="0"/>
        <w:spacing w:after="0" w:line="240" w:lineRule="auto"/>
        <w:jc w:val="both"/>
        <w:rPr>
          <w:rFonts w:ascii="Times New Roman" w:hAnsi="Times New Roman" w:cs="Times New Roman"/>
          <w:b/>
          <w:bCs/>
          <w:sz w:val="24"/>
          <w:szCs w:val="24"/>
          <w:lang w:val="en-US"/>
        </w:rPr>
      </w:pPr>
      <w:r w:rsidRPr="002B26D8">
        <w:rPr>
          <w:rFonts w:ascii="Times New Roman" w:hAnsi="Times New Roman" w:cs="Times New Roman"/>
          <w:sz w:val="24"/>
          <w:szCs w:val="24"/>
          <w:lang w:val="en-US"/>
        </w:rPr>
        <w:t>The business group is also involved</w:t>
      </w:r>
      <w:r w:rsidR="002B26D8">
        <w:rPr>
          <w:rFonts w:ascii="Times New Roman" w:hAnsi="Times New Roman" w:cs="Times New Roman"/>
          <w:sz w:val="24"/>
          <w:szCs w:val="24"/>
          <w:lang w:val="en-US"/>
        </w:rPr>
        <w:t xml:space="preserve"> </w:t>
      </w:r>
      <w:r w:rsidRPr="002B26D8">
        <w:rPr>
          <w:rFonts w:ascii="Times New Roman" w:hAnsi="Times New Roman" w:cs="Times New Roman"/>
          <w:sz w:val="24"/>
          <w:szCs w:val="24"/>
          <w:lang w:val="en-US"/>
        </w:rPr>
        <w:t xml:space="preserve">in the </w:t>
      </w:r>
      <w:r w:rsidRPr="002B26D8">
        <w:rPr>
          <w:rFonts w:ascii="Times New Roman" w:hAnsi="Times New Roman" w:cs="Times New Roman"/>
          <w:b/>
          <w:sz w:val="24"/>
          <w:szCs w:val="24"/>
          <w:lang w:val="en-US"/>
        </w:rPr>
        <w:t>Responsible Mica Initiative</w:t>
      </w:r>
      <w:r w:rsidRPr="002B26D8">
        <w:rPr>
          <w:rFonts w:ascii="Times New Roman" w:hAnsi="Times New Roman" w:cs="Times New Roman"/>
          <w:sz w:val="24"/>
          <w:szCs w:val="24"/>
          <w:lang w:val="en-US"/>
        </w:rPr>
        <w:t>, which aims to pool sector</w:t>
      </w:r>
      <w:r w:rsidR="002B26D8">
        <w:rPr>
          <w:rFonts w:ascii="Times New Roman" w:hAnsi="Times New Roman" w:cs="Times New Roman"/>
          <w:sz w:val="24"/>
          <w:szCs w:val="24"/>
          <w:lang w:val="en-US"/>
        </w:rPr>
        <w:t xml:space="preserve"> </w:t>
      </w:r>
      <w:r w:rsidRPr="002B26D8">
        <w:rPr>
          <w:rFonts w:ascii="Times New Roman" w:hAnsi="Times New Roman" w:cs="Times New Roman"/>
          <w:sz w:val="24"/>
          <w:szCs w:val="24"/>
          <w:lang w:val="en-US"/>
        </w:rPr>
        <w:t>stakeholders’ resources to ensure acceptable working conditions</w:t>
      </w:r>
      <w:r w:rsidR="002B26D8">
        <w:rPr>
          <w:rFonts w:ascii="Times New Roman" w:hAnsi="Times New Roman" w:cs="Times New Roman"/>
          <w:sz w:val="24"/>
          <w:szCs w:val="24"/>
          <w:lang w:val="en-US"/>
        </w:rPr>
        <w:t xml:space="preserve"> </w:t>
      </w:r>
      <w:r w:rsidRPr="002B26D8">
        <w:rPr>
          <w:rFonts w:ascii="Times New Roman" w:hAnsi="Times New Roman" w:cs="Times New Roman"/>
          <w:sz w:val="24"/>
          <w:szCs w:val="24"/>
          <w:lang w:val="en-US"/>
        </w:rPr>
        <w:t xml:space="preserve">in the sector by 2022. </w:t>
      </w:r>
    </w:p>
    <w:tbl>
      <w:tblPr>
        <w:tblStyle w:val="Grilledutableau"/>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6"/>
        <w:gridCol w:w="1701"/>
      </w:tblGrid>
      <w:tr w:rsidR="008D6AD9" w:rsidRPr="003670D2" w:rsidTr="008D6AD9">
        <w:tc>
          <w:tcPr>
            <w:tcW w:w="7796" w:type="dxa"/>
          </w:tcPr>
          <w:p w:rsidR="008D6AD9" w:rsidRPr="008D6AD9" w:rsidRDefault="008D6AD9" w:rsidP="001208A3">
            <w:pPr>
              <w:pStyle w:val="Paragraphedeliste"/>
              <w:numPr>
                <w:ilvl w:val="0"/>
                <w:numId w:val="125"/>
              </w:numPr>
              <w:autoSpaceDE w:val="0"/>
              <w:autoSpaceDN w:val="0"/>
              <w:adjustRightInd w:val="0"/>
              <w:spacing w:after="0" w:line="240" w:lineRule="auto"/>
              <w:ind w:left="459"/>
              <w:jc w:val="both"/>
              <w:rPr>
                <w:rFonts w:ascii="Times New Roman" w:hAnsi="Times New Roman" w:cs="Times New Roman"/>
                <w:b/>
                <w:bCs/>
                <w:sz w:val="24"/>
                <w:szCs w:val="24"/>
                <w:lang w:val="en-US"/>
              </w:rPr>
            </w:pPr>
            <w:r w:rsidRPr="002B26D8">
              <w:rPr>
                <w:rFonts w:ascii="Times New Roman" w:hAnsi="Times New Roman" w:cs="Times New Roman"/>
                <w:sz w:val="24"/>
                <w:szCs w:val="24"/>
                <w:lang w:val="en-US"/>
              </w:rPr>
              <w:t>Lastly, the Maisons in the Perfumes and</w:t>
            </w:r>
            <w:r>
              <w:rPr>
                <w:rFonts w:ascii="Times New Roman" w:hAnsi="Times New Roman" w:cs="Times New Roman"/>
                <w:sz w:val="24"/>
                <w:szCs w:val="24"/>
                <w:lang w:val="en-US"/>
              </w:rPr>
              <w:t xml:space="preserve"> </w:t>
            </w:r>
            <w:r w:rsidRPr="002B26D8">
              <w:rPr>
                <w:rFonts w:ascii="Times New Roman" w:hAnsi="Times New Roman" w:cs="Times New Roman"/>
                <w:sz w:val="24"/>
                <w:szCs w:val="24"/>
                <w:lang w:val="en-US"/>
              </w:rPr>
              <w:t>Cosmetics business group have exceeded their target of using</w:t>
            </w:r>
            <w:r>
              <w:rPr>
                <w:rFonts w:ascii="Times New Roman" w:hAnsi="Times New Roman" w:cs="Times New Roman"/>
                <w:sz w:val="24"/>
                <w:szCs w:val="24"/>
                <w:lang w:val="en-US"/>
              </w:rPr>
              <w:t xml:space="preserve"> </w:t>
            </w:r>
            <w:r w:rsidRPr="002B26D8">
              <w:rPr>
                <w:rFonts w:ascii="Times New Roman" w:hAnsi="Times New Roman" w:cs="Times New Roman"/>
                <w:sz w:val="24"/>
                <w:szCs w:val="24"/>
                <w:lang w:val="en-US"/>
              </w:rPr>
              <w:t xml:space="preserve">at least 50% </w:t>
            </w:r>
            <w:r w:rsidRPr="002B26D8">
              <w:rPr>
                <w:rFonts w:ascii="Times New Roman" w:hAnsi="Times New Roman" w:cs="Times New Roman"/>
                <w:b/>
                <w:sz w:val="24"/>
                <w:szCs w:val="24"/>
                <w:lang w:val="en-US"/>
              </w:rPr>
              <w:t xml:space="preserve">RSPO (Roundtable on </w:t>
            </w:r>
          </w:p>
        </w:tc>
        <w:tc>
          <w:tcPr>
            <w:tcW w:w="1701" w:type="dxa"/>
          </w:tcPr>
          <w:p w:rsidR="008D6AD9" w:rsidRDefault="008F7E4D" w:rsidP="009A7F2B">
            <w:pPr>
              <w:rPr>
                <w:bCs/>
                <w:lang w:val="en-US"/>
              </w:rPr>
            </w:pPr>
            <w:r>
              <w:rPr>
                <w:bCs/>
                <w:noProof/>
              </w:rPr>
              <w:pict>
                <v:roundrect id="_x0000_s1921" style="position:absolute;margin-left:.8pt;margin-top:1.5pt;width:71.5pt;height:22.4pt;z-index:25192704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921">
                    <w:txbxContent>
                      <w:p w:rsidR="003670D2" w:rsidRPr="00F56831" w:rsidRDefault="003670D2" w:rsidP="008D6AD9">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p w:rsidR="008D6AD9" w:rsidRDefault="008D6AD9" w:rsidP="009A7F2B">
            <w:pPr>
              <w:rPr>
                <w:bCs/>
                <w:lang w:val="en-US"/>
              </w:rPr>
            </w:pPr>
          </w:p>
        </w:tc>
      </w:tr>
    </w:tbl>
    <w:p w:rsidR="008D6AD9" w:rsidRPr="008D6AD9" w:rsidRDefault="008D6AD9" w:rsidP="008D6AD9">
      <w:pPr>
        <w:pStyle w:val="Paragraphedeliste"/>
        <w:autoSpaceDE w:val="0"/>
        <w:autoSpaceDN w:val="0"/>
        <w:adjustRightInd w:val="0"/>
        <w:spacing w:after="0" w:line="240" w:lineRule="auto"/>
        <w:ind w:left="1571"/>
        <w:jc w:val="both"/>
        <w:rPr>
          <w:rFonts w:ascii="Times New Roman" w:hAnsi="Times New Roman" w:cs="Times New Roman"/>
          <w:b/>
          <w:bCs/>
          <w:sz w:val="24"/>
          <w:szCs w:val="24"/>
          <w:lang w:val="en-US"/>
        </w:rPr>
      </w:pPr>
      <w:r w:rsidRPr="002B26D8">
        <w:rPr>
          <w:rFonts w:ascii="Times New Roman" w:hAnsi="Times New Roman" w:cs="Times New Roman"/>
          <w:b/>
          <w:sz w:val="24"/>
          <w:szCs w:val="24"/>
          <w:lang w:val="en-US"/>
        </w:rPr>
        <w:t>Sustainable Palm Oil)</w:t>
      </w:r>
      <w:r>
        <w:rPr>
          <w:rFonts w:ascii="Times New Roman" w:hAnsi="Times New Roman" w:cs="Times New Roman"/>
          <w:sz w:val="24"/>
          <w:szCs w:val="24"/>
          <w:lang w:val="en-US"/>
        </w:rPr>
        <w:t xml:space="preserve"> </w:t>
      </w:r>
      <w:r w:rsidRPr="002B26D8">
        <w:rPr>
          <w:rFonts w:ascii="Times New Roman" w:hAnsi="Times New Roman" w:cs="Times New Roman"/>
          <w:sz w:val="24"/>
          <w:szCs w:val="24"/>
          <w:lang w:val="en-US"/>
        </w:rPr>
        <w:t>certified palm oil derivatives by the end of 2018 (79% of certified</w:t>
      </w:r>
      <w:r>
        <w:rPr>
          <w:rFonts w:ascii="Times New Roman" w:hAnsi="Times New Roman" w:cs="Times New Roman"/>
          <w:sz w:val="24"/>
          <w:szCs w:val="24"/>
          <w:lang w:val="en-US"/>
        </w:rPr>
        <w:t xml:space="preserve"> </w:t>
      </w:r>
      <w:r w:rsidRPr="002B26D8">
        <w:rPr>
          <w:rFonts w:ascii="Times New Roman" w:hAnsi="Times New Roman" w:cs="Times New Roman"/>
          <w:sz w:val="24"/>
          <w:szCs w:val="24"/>
          <w:lang w:val="en-US"/>
        </w:rPr>
        <w:t>derivatives, by weight).</w:t>
      </w:r>
    </w:p>
    <w:p w:rsidR="002B26D8" w:rsidRPr="002B26D8" w:rsidRDefault="002B26D8" w:rsidP="001208A3">
      <w:pPr>
        <w:pStyle w:val="Paragraphedeliste"/>
        <w:numPr>
          <w:ilvl w:val="0"/>
          <w:numId w:val="125"/>
        </w:numPr>
        <w:autoSpaceDE w:val="0"/>
        <w:autoSpaceDN w:val="0"/>
        <w:adjustRightInd w:val="0"/>
        <w:spacing w:after="0" w:line="240" w:lineRule="auto"/>
        <w:jc w:val="both"/>
        <w:rPr>
          <w:rFonts w:ascii="Times New Roman" w:hAnsi="Times New Roman" w:cs="Times New Roman"/>
          <w:b/>
          <w:bCs/>
          <w:sz w:val="24"/>
          <w:szCs w:val="24"/>
          <w:lang w:val="en-US"/>
        </w:rPr>
      </w:pPr>
      <w:r>
        <w:rPr>
          <w:rFonts w:ascii="Times New Roman" w:hAnsi="Times New Roman" w:cs="Times New Roman"/>
          <w:sz w:val="24"/>
          <w:szCs w:val="24"/>
          <w:lang w:val="en-US"/>
        </w:rPr>
        <w:t>T</w:t>
      </w:r>
      <w:r w:rsidRPr="002B26D8">
        <w:rPr>
          <w:rFonts w:ascii="Times New Roman" w:hAnsi="Times New Roman" w:cs="Times New Roman"/>
          <w:sz w:val="24"/>
          <w:szCs w:val="24"/>
          <w:lang w:val="en-US"/>
        </w:rPr>
        <w:t xml:space="preserve">he Perfumes &amp; Cosmetics Houses are working to establish a supply chain while preserving plant resources. Guerlain, in particular, has set up several sustainable chains for its </w:t>
      </w:r>
      <w:r w:rsidRPr="002B26D8">
        <w:rPr>
          <w:rFonts w:ascii="Times New Roman" w:hAnsi="Times New Roman" w:cs="Times New Roman"/>
          <w:b/>
          <w:sz w:val="24"/>
          <w:szCs w:val="24"/>
          <w:lang w:val="en-US"/>
        </w:rPr>
        <w:t>exotic raw materials</w:t>
      </w:r>
      <w:r w:rsidRPr="002B26D8">
        <w:rPr>
          <w:rFonts w:ascii="Times New Roman" w:hAnsi="Times New Roman" w:cs="Times New Roman"/>
          <w:sz w:val="24"/>
          <w:szCs w:val="24"/>
          <w:lang w:val="en-US"/>
        </w:rPr>
        <w:t xml:space="preserve">. Following Chinese orchids, Indian vetiver, and even French lavender, the company has recently developed a new supply chain for Australian sandalwood. After establishing contact with the company Santanol during a trade show, Guerlain’s perfumer Thierry Wasser visited this producer’s sandalwood fields. Seduced by their potential, he offered his expertise to assist Santanol in obtaining an excellent product, through a responsible process aimed mainly at preserving local biodiversity. This Australian sandalwood made a remarkable entry at Guerlain, since it is used as one of the signature ingredients of </w:t>
      </w:r>
      <w:r w:rsidRPr="002B26D8">
        <w:rPr>
          <w:rFonts w:ascii="Times New Roman" w:hAnsi="Times New Roman" w:cs="Times New Roman"/>
          <w:i/>
          <w:iCs/>
          <w:sz w:val="24"/>
          <w:szCs w:val="24"/>
          <w:lang w:val="en-US"/>
        </w:rPr>
        <w:t xml:space="preserve">Mon Guerlain, </w:t>
      </w:r>
      <w:r w:rsidRPr="002B26D8">
        <w:rPr>
          <w:rFonts w:ascii="Times New Roman" w:hAnsi="Times New Roman" w:cs="Times New Roman"/>
          <w:sz w:val="24"/>
          <w:szCs w:val="24"/>
          <w:lang w:val="en-US"/>
        </w:rPr>
        <w:t>the women’s perfume launched in 2017.</w:t>
      </w:r>
    </w:p>
    <w:p w:rsidR="002B26D8" w:rsidRDefault="002B26D8" w:rsidP="000C773F">
      <w:pPr>
        <w:autoSpaceDE w:val="0"/>
        <w:autoSpaceDN w:val="0"/>
        <w:adjustRightInd w:val="0"/>
        <w:jc w:val="both"/>
        <w:rPr>
          <w:bCs/>
          <w:sz w:val="16"/>
          <w:szCs w:val="16"/>
          <w:lang w:val="en-US"/>
        </w:rPr>
      </w:pPr>
    </w:p>
    <w:p w:rsidR="000C773F" w:rsidRPr="001542E2" w:rsidRDefault="000C773F" w:rsidP="001208A3">
      <w:pPr>
        <w:pStyle w:val="Paragraphedeliste"/>
        <w:numPr>
          <w:ilvl w:val="0"/>
          <w:numId w:val="124"/>
        </w:numPr>
        <w:autoSpaceDE w:val="0"/>
        <w:autoSpaceDN w:val="0"/>
        <w:adjustRightInd w:val="0"/>
        <w:spacing w:after="0" w:line="240" w:lineRule="auto"/>
        <w:ind w:left="851"/>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Wines &amp; Spirits</w:t>
      </w:r>
      <w:r w:rsidRPr="001542E2">
        <w:rPr>
          <w:rFonts w:ascii="Times New Roman" w:hAnsi="Times New Roman" w:cs="Times New Roman"/>
          <w:b/>
          <w:bCs/>
          <w:sz w:val="24"/>
          <w:szCs w:val="24"/>
          <w:lang w:val="en-US"/>
        </w:rPr>
        <w:t xml:space="preserve"> </w:t>
      </w:r>
      <w:r w:rsidR="00AE20D9">
        <w:rPr>
          <w:rFonts w:ascii="Times New Roman" w:hAnsi="Times New Roman" w:cs="Times New Roman"/>
          <w:b/>
          <w:bCs/>
          <w:sz w:val="24"/>
          <w:szCs w:val="24"/>
          <w:lang w:val="en-US"/>
        </w:rPr>
        <w:t>(sustainable viticulture)</w:t>
      </w:r>
      <w:r w:rsidRPr="001542E2">
        <w:rPr>
          <w:rFonts w:ascii="Times New Roman" w:hAnsi="Times New Roman" w:cs="Times New Roman"/>
          <w:b/>
          <w:bCs/>
          <w:sz w:val="24"/>
          <w:szCs w:val="24"/>
          <w:lang w:val="en-US"/>
        </w:rPr>
        <w:t>:</w:t>
      </w:r>
    </w:p>
    <w:p w:rsidR="000C773F" w:rsidRPr="002B26D8" w:rsidRDefault="000C773F" w:rsidP="000C773F">
      <w:pPr>
        <w:rPr>
          <w:bCs/>
          <w:sz w:val="10"/>
          <w:szCs w:val="10"/>
          <w:lang w:val="en-US"/>
        </w:rPr>
      </w:pPr>
    </w:p>
    <w:p w:rsidR="00337E35" w:rsidRPr="003A5F47" w:rsidRDefault="00594F84" w:rsidP="001208A3">
      <w:pPr>
        <w:pStyle w:val="Paragraphedeliste"/>
        <w:numPr>
          <w:ilvl w:val="0"/>
          <w:numId w:val="125"/>
        </w:numPr>
        <w:autoSpaceDE w:val="0"/>
        <w:autoSpaceDN w:val="0"/>
        <w:adjustRightInd w:val="0"/>
        <w:spacing w:after="0" w:line="240" w:lineRule="auto"/>
        <w:jc w:val="both"/>
        <w:rPr>
          <w:rFonts w:ascii="Times New Roman" w:hAnsi="Times New Roman" w:cs="Times New Roman"/>
          <w:b/>
          <w:bCs/>
          <w:sz w:val="24"/>
          <w:szCs w:val="24"/>
          <w:lang w:val="en-US"/>
        </w:rPr>
      </w:pPr>
      <w:r w:rsidRPr="002B26D8">
        <w:rPr>
          <w:rFonts w:ascii="Times New Roman" w:hAnsi="Times New Roman" w:cs="Times New Roman"/>
          <w:sz w:val="24"/>
          <w:szCs w:val="24"/>
          <w:lang w:val="en-US"/>
        </w:rPr>
        <w:t>Champagne Houses were</w:t>
      </w:r>
      <w:r w:rsidR="002B26D8">
        <w:rPr>
          <w:rFonts w:ascii="Times New Roman" w:hAnsi="Times New Roman" w:cs="Times New Roman"/>
          <w:sz w:val="24"/>
          <w:szCs w:val="24"/>
          <w:lang w:val="en-US"/>
        </w:rPr>
        <w:t xml:space="preserve"> </w:t>
      </w:r>
      <w:r w:rsidRPr="002B26D8">
        <w:rPr>
          <w:rFonts w:ascii="Times New Roman" w:hAnsi="Times New Roman" w:cs="Times New Roman"/>
          <w:sz w:val="24"/>
          <w:szCs w:val="24"/>
          <w:lang w:val="en-US"/>
        </w:rPr>
        <w:t xml:space="preserve">the first in the region to receive </w:t>
      </w:r>
      <w:r w:rsidRPr="002B26D8">
        <w:rPr>
          <w:rFonts w:ascii="Times New Roman" w:hAnsi="Times New Roman" w:cs="Times New Roman"/>
          <w:b/>
          <w:sz w:val="24"/>
          <w:szCs w:val="24"/>
          <w:lang w:val="en-US"/>
        </w:rPr>
        <w:t>sustainable</w:t>
      </w:r>
      <w:r w:rsidR="002B26D8" w:rsidRPr="002B26D8">
        <w:rPr>
          <w:rFonts w:ascii="Times New Roman" w:hAnsi="Times New Roman" w:cs="Times New Roman"/>
          <w:b/>
          <w:sz w:val="24"/>
          <w:szCs w:val="24"/>
          <w:lang w:val="en-US"/>
        </w:rPr>
        <w:t xml:space="preserve"> </w:t>
      </w:r>
      <w:r w:rsidRPr="002B26D8">
        <w:rPr>
          <w:rFonts w:ascii="Times New Roman" w:hAnsi="Times New Roman" w:cs="Times New Roman"/>
          <w:b/>
          <w:sz w:val="24"/>
          <w:szCs w:val="24"/>
          <w:lang w:val="en-US"/>
        </w:rPr>
        <w:t>viticulture</w:t>
      </w:r>
      <w:r w:rsidR="002B26D8">
        <w:rPr>
          <w:rFonts w:ascii="Times New Roman" w:hAnsi="Times New Roman" w:cs="Times New Roman"/>
          <w:sz w:val="24"/>
          <w:szCs w:val="24"/>
          <w:lang w:val="en-US"/>
        </w:rPr>
        <w:t xml:space="preserve"> </w:t>
      </w:r>
      <w:r w:rsidRPr="002B26D8">
        <w:rPr>
          <w:rFonts w:ascii="Times New Roman" w:hAnsi="Times New Roman" w:cs="Times New Roman"/>
          <w:b/>
          <w:sz w:val="24"/>
          <w:szCs w:val="24"/>
          <w:lang w:val="en-US"/>
        </w:rPr>
        <w:t xml:space="preserve">certification </w:t>
      </w:r>
      <w:r w:rsidRPr="002B26D8">
        <w:rPr>
          <w:rFonts w:ascii="Times New Roman" w:hAnsi="Times New Roman" w:cs="Times New Roman"/>
          <w:sz w:val="24"/>
          <w:szCs w:val="24"/>
          <w:lang w:val="en-US"/>
        </w:rPr>
        <w:t>in 2014, and then in 2015 to</w:t>
      </w:r>
      <w:r w:rsidR="002B26D8">
        <w:rPr>
          <w:rFonts w:ascii="Times New Roman" w:hAnsi="Times New Roman" w:cs="Times New Roman"/>
          <w:sz w:val="24"/>
          <w:szCs w:val="24"/>
          <w:lang w:val="en-US"/>
        </w:rPr>
        <w:t xml:space="preserve"> </w:t>
      </w:r>
      <w:r w:rsidRPr="002B26D8">
        <w:rPr>
          <w:rFonts w:ascii="Times New Roman" w:hAnsi="Times New Roman" w:cs="Times New Roman"/>
          <w:sz w:val="24"/>
          <w:szCs w:val="24"/>
          <w:lang w:val="en-US"/>
        </w:rPr>
        <w:t>earn the double sustainable viticulture and high</w:t>
      </w:r>
      <w:r w:rsidR="002B26D8">
        <w:rPr>
          <w:rFonts w:ascii="Times New Roman" w:hAnsi="Times New Roman" w:cs="Times New Roman"/>
          <w:sz w:val="24"/>
          <w:szCs w:val="24"/>
          <w:lang w:val="en-US"/>
        </w:rPr>
        <w:t xml:space="preserve"> </w:t>
      </w:r>
      <w:r w:rsidRPr="002B26D8">
        <w:rPr>
          <w:rFonts w:ascii="Times New Roman" w:hAnsi="Times New Roman" w:cs="Times New Roman"/>
          <w:sz w:val="24"/>
          <w:szCs w:val="24"/>
          <w:lang w:val="en-US"/>
        </w:rPr>
        <w:t>environmental value agriculture certification for</w:t>
      </w:r>
      <w:r w:rsidR="002B26D8">
        <w:rPr>
          <w:rFonts w:ascii="Times New Roman" w:hAnsi="Times New Roman" w:cs="Times New Roman"/>
          <w:sz w:val="24"/>
          <w:szCs w:val="24"/>
          <w:lang w:val="en-US"/>
        </w:rPr>
        <w:t xml:space="preserve"> </w:t>
      </w:r>
      <w:r w:rsidRPr="002B26D8">
        <w:rPr>
          <w:rFonts w:ascii="Times New Roman" w:hAnsi="Times New Roman" w:cs="Times New Roman"/>
          <w:sz w:val="24"/>
          <w:szCs w:val="24"/>
          <w:lang w:val="en-US"/>
        </w:rPr>
        <w:t>their entire vineyard. Since 2016, they have been</w:t>
      </w:r>
      <w:r w:rsidR="002B26D8">
        <w:rPr>
          <w:rFonts w:ascii="Times New Roman" w:hAnsi="Times New Roman" w:cs="Times New Roman"/>
          <w:sz w:val="24"/>
          <w:szCs w:val="24"/>
          <w:lang w:val="en-US"/>
        </w:rPr>
        <w:t xml:space="preserve"> </w:t>
      </w:r>
      <w:r w:rsidRPr="002B26D8">
        <w:rPr>
          <w:rFonts w:ascii="Times New Roman" w:hAnsi="Times New Roman" w:cs="Times New Roman"/>
          <w:sz w:val="24"/>
          <w:szCs w:val="24"/>
          <w:lang w:val="en-US"/>
        </w:rPr>
        <w:t>assisting their grape suppliers to follow suit, particularly</w:t>
      </w:r>
      <w:r w:rsidR="002B26D8">
        <w:rPr>
          <w:rFonts w:ascii="Times New Roman" w:hAnsi="Times New Roman" w:cs="Times New Roman"/>
          <w:sz w:val="24"/>
          <w:szCs w:val="24"/>
          <w:lang w:val="en-US"/>
        </w:rPr>
        <w:t xml:space="preserve"> </w:t>
      </w:r>
      <w:r w:rsidRPr="002B26D8">
        <w:rPr>
          <w:rFonts w:ascii="Times New Roman" w:hAnsi="Times New Roman" w:cs="Times New Roman"/>
          <w:sz w:val="24"/>
          <w:szCs w:val="24"/>
          <w:lang w:val="en-US"/>
        </w:rPr>
        <w:t xml:space="preserve">through training actions. </w:t>
      </w:r>
    </w:p>
    <w:tbl>
      <w:tblPr>
        <w:tblStyle w:val="Grilledutableau"/>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13"/>
        <w:gridCol w:w="1701"/>
      </w:tblGrid>
      <w:tr w:rsidR="00337E35" w:rsidRPr="003670D2" w:rsidTr="00337E35">
        <w:tc>
          <w:tcPr>
            <w:tcW w:w="7513" w:type="dxa"/>
          </w:tcPr>
          <w:p w:rsidR="00337E35" w:rsidRPr="00337E35" w:rsidRDefault="00337E35" w:rsidP="001208A3">
            <w:pPr>
              <w:pStyle w:val="Paragraphedeliste"/>
              <w:numPr>
                <w:ilvl w:val="0"/>
                <w:numId w:val="125"/>
              </w:numPr>
              <w:autoSpaceDE w:val="0"/>
              <w:autoSpaceDN w:val="0"/>
              <w:adjustRightInd w:val="0"/>
              <w:spacing w:after="0" w:line="240" w:lineRule="auto"/>
              <w:ind w:left="176" w:hanging="283"/>
              <w:jc w:val="both"/>
              <w:rPr>
                <w:rFonts w:ascii="Times New Roman" w:hAnsi="Times New Roman" w:cs="Times New Roman"/>
                <w:b/>
                <w:bCs/>
                <w:sz w:val="24"/>
                <w:szCs w:val="24"/>
                <w:lang w:val="en-US"/>
              </w:rPr>
            </w:pPr>
            <w:r w:rsidRPr="00337E35">
              <w:rPr>
                <w:rFonts w:ascii="Times New Roman" w:hAnsi="Times New Roman" w:cs="Times New Roman"/>
                <w:sz w:val="24"/>
                <w:szCs w:val="24"/>
                <w:lang w:val="en-US"/>
              </w:rPr>
              <w:t xml:space="preserve">In April 2018, an additional step was taken. In conjunction with the renewal of their approval to provide phytopharmaceutical product </w:t>
            </w:r>
          </w:p>
        </w:tc>
        <w:tc>
          <w:tcPr>
            <w:tcW w:w="1701" w:type="dxa"/>
          </w:tcPr>
          <w:p w:rsidR="00337E35" w:rsidRDefault="008F7E4D" w:rsidP="009A7F2B">
            <w:pPr>
              <w:rPr>
                <w:bCs/>
                <w:lang w:val="en-US"/>
              </w:rPr>
            </w:pPr>
            <w:r>
              <w:rPr>
                <w:bCs/>
                <w:noProof/>
              </w:rPr>
              <w:pict>
                <v:roundrect id="_x0000_s1920" style="position:absolute;margin-left:.8pt;margin-top:1.5pt;width:71.5pt;height:22.4pt;z-index:251924992;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920">
                    <w:txbxContent>
                      <w:p w:rsidR="003670D2" w:rsidRPr="00F56831" w:rsidRDefault="003670D2" w:rsidP="00337E35">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p w:rsidR="00337E35" w:rsidRDefault="00337E35" w:rsidP="009A7F2B">
            <w:pPr>
              <w:rPr>
                <w:bCs/>
                <w:lang w:val="en-US"/>
              </w:rPr>
            </w:pPr>
          </w:p>
        </w:tc>
      </w:tr>
    </w:tbl>
    <w:p w:rsidR="00CB514C" w:rsidRDefault="00337E35" w:rsidP="00337E35">
      <w:pPr>
        <w:autoSpaceDE w:val="0"/>
        <w:autoSpaceDN w:val="0"/>
        <w:adjustRightInd w:val="0"/>
        <w:ind w:left="1560"/>
        <w:jc w:val="both"/>
        <w:rPr>
          <w:lang w:val="en-US"/>
        </w:rPr>
      </w:pPr>
      <w:proofErr w:type="gramStart"/>
      <w:r w:rsidRPr="00337E35">
        <w:rPr>
          <w:lang w:val="en-US"/>
        </w:rPr>
        <w:t>services</w:t>
      </w:r>
      <w:proofErr w:type="gramEnd"/>
      <w:r w:rsidRPr="00337E35">
        <w:rPr>
          <w:lang w:val="en-US"/>
        </w:rPr>
        <w:t>,</w:t>
      </w:r>
      <w:r>
        <w:rPr>
          <w:lang w:val="en-US"/>
        </w:rPr>
        <w:t xml:space="preserve"> </w:t>
      </w:r>
      <w:r w:rsidR="00594F84" w:rsidRPr="00337E35">
        <w:rPr>
          <w:lang w:val="en-US"/>
        </w:rPr>
        <w:t>the Champagne Houses</w:t>
      </w:r>
      <w:r w:rsidR="002B26D8" w:rsidRPr="00337E35">
        <w:rPr>
          <w:lang w:val="en-US"/>
        </w:rPr>
        <w:t xml:space="preserve"> </w:t>
      </w:r>
      <w:r w:rsidR="00594F84" w:rsidRPr="00337E35">
        <w:rPr>
          <w:lang w:val="en-US"/>
        </w:rPr>
        <w:t xml:space="preserve">were also qualified as </w:t>
      </w:r>
      <w:r w:rsidR="00594F84" w:rsidRPr="00337E35">
        <w:rPr>
          <w:b/>
          <w:lang w:val="en-US"/>
        </w:rPr>
        <w:t>“sustainable viticulture service</w:t>
      </w:r>
      <w:r w:rsidR="002B26D8" w:rsidRPr="00337E35">
        <w:rPr>
          <w:b/>
          <w:lang w:val="en-US"/>
        </w:rPr>
        <w:t xml:space="preserve"> </w:t>
      </w:r>
      <w:r w:rsidR="00594F84" w:rsidRPr="00337E35">
        <w:rPr>
          <w:b/>
          <w:lang w:val="en-US"/>
        </w:rPr>
        <w:t>providers”</w:t>
      </w:r>
      <w:r w:rsidR="00594F84" w:rsidRPr="00337E35">
        <w:rPr>
          <w:lang w:val="en-US"/>
        </w:rPr>
        <w:t>. With this dual recognition, the</w:t>
      </w:r>
      <w:r w:rsidR="002B26D8" w:rsidRPr="00337E35">
        <w:rPr>
          <w:lang w:val="en-US"/>
        </w:rPr>
        <w:t xml:space="preserve"> </w:t>
      </w:r>
      <w:r w:rsidR="00594F84" w:rsidRPr="00337E35">
        <w:rPr>
          <w:lang w:val="en-US"/>
        </w:rPr>
        <w:t>Houses can now encourage the deployment of sustainable</w:t>
      </w:r>
      <w:r w:rsidR="002B26D8" w:rsidRPr="00337E35">
        <w:rPr>
          <w:lang w:val="en-US"/>
        </w:rPr>
        <w:t xml:space="preserve"> </w:t>
      </w:r>
      <w:r w:rsidR="00594F84" w:rsidRPr="00337E35">
        <w:rPr>
          <w:lang w:val="en-US"/>
        </w:rPr>
        <w:t>viticulture by working with their vineyard</w:t>
      </w:r>
      <w:r w:rsidR="002B26D8" w:rsidRPr="00337E35">
        <w:rPr>
          <w:lang w:val="en-US"/>
        </w:rPr>
        <w:t xml:space="preserve"> </w:t>
      </w:r>
      <w:r w:rsidR="00594F84" w:rsidRPr="00337E35">
        <w:rPr>
          <w:lang w:val="en-US"/>
        </w:rPr>
        <w:t>partners that entrust the Houses with their plots.</w:t>
      </w:r>
      <w:r w:rsidR="002B26D8" w:rsidRPr="00337E35">
        <w:rPr>
          <w:lang w:val="en-US"/>
        </w:rPr>
        <w:t xml:space="preserve"> </w:t>
      </w:r>
    </w:p>
    <w:tbl>
      <w:tblPr>
        <w:tblStyle w:val="Grilledutableau"/>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13"/>
        <w:gridCol w:w="1701"/>
      </w:tblGrid>
      <w:tr w:rsidR="00CB514C" w:rsidRPr="003670D2" w:rsidTr="009A7F2B">
        <w:tc>
          <w:tcPr>
            <w:tcW w:w="7513" w:type="dxa"/>
          </w:tcPr>
          <w:p w:rsidR="00CB514C" w:rsidRPr="00337E35" w:rsidRDefault="003A5F47" w:rsidP="001208A3">
            <w:pPr>
              <w:pStyle w:val="Paragraphedeliste"/>
              <w:numPr>
                <w:ilvl w:val="0"/>
                <w:numId w:val="125"/>
              </w:numPr>
              <w:autoSpaceDE w:val="0"/>
              <w:autoSpaceDN w:val="0"/>
              <w:adjustRightInd w:val="0"/>
              <w:spacing w:after="0" w:line="240" w:lineRule="auto"/>
              <w:ind w:left="176" w:hanging="283"/>
              <w:jc w:val="both"/>
              <w:rPr>
                <w:rFonts w:ascii="Times New Roman" w:hAnsi="Times New Roman" w:cs="Times New Roman"/>
                <w:b/>
                <w:bCs/>
                <w:sz w:val="24"/>
                <w:szCs w:val="24"/>
                <w:lang w:val="en-US"/>
              </w:rPr>
            </w:pPr>
            <w:r w:rsidRPr="00CB514C">
              <w:rPr>
                <w:rFonts w:ascii="Times New Roman" w:hAnsi="Times New Roman" w:cs="Times New Roman"/>
                <w:sz w:val="24"/>
                <w:szCs w:val="24"/>
                <w:lang w:val="en-US"/>
              </w:rPr>
              <w:lastRenderedPageBreak/>
              <w:t xml:space="preserve">The Houses are also continuing their actions to increase awareness of the challenges and opportunities of sustainable wine growing in Champagne, </w:t>
            </w:r>
          </w:p>
        </w:tc>
        <w:tc>
          <w:tcPr>
            <w:tcW w:w="1701" w:type="dxa"/>
          </w:tcPr>
          <w:p w:rsidR="00CB514C" w:rsidRDefault="008F7E4D" w:rsidP="009A7F2B">
            <w:pPr>
              <w:rPr>
                <w:bCs/>
                <w:lang w:val="en-US"/>
              </w:rPr>
            </w:pPr>
            <w:r>
              <w:rPr>
                <w:bCs/>
                <w:noProof/>
              </w:rPr>
              <w:pict>
                <v:roundrect id="_x0000_s1922" style="position:absolute;margin-left:.8pt;margin-top:1.5pt;width:71.5pt;height:22.4pt;z-index:25192908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922">
                    <w:txbxContent>
                      <w:p w:rsidR="003670D2" w:rsidRPr="00F56831" w:rsidRDefault="003670D2" w:rsidP="00CB514C">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p w:rsidR="00CB514C" w:rsidRDefault="00CB514C" w:rsidP="009A7F2B">
            <w:pPr>
              <w:rPr>
                <w:bCs/>
                <w:lang w:val="en-US"/>
              </w:rPr>
            </w:pPr>
          </w:p>
        </w:tc>
      </w:tr>
    </w:tbl>
    <w:p w:rsidR="00CB514C" w:rsidRDefault="003A5F47" w:rsidP="003A5F47">
      <w:pPr>
        <w:autoSpaceDE w:val="0"/>
        <w:autoSpaceDN w:val="0"/>
        <w:adjustRightInd w:val="0"/>
        <w:ind w:left="1560"/>
        <w:jc w:val="both"/>
        <w:rPr>
          <w:rFonts w:eastAsia="Calibri"/>
          <w:b/>
          <w:bCs/>
          <w:lang w:val="en-US" w:eastAsia="en-US" w:bidi="en-US"/>
        </w:rPr>
      </w:pPr>
      <w:proofErr w:type="gramStart"/>
      <w:r w:rsidRPr="00CB514C">
        <w:rPr>
          <w:lang w:val="en-US"/>
        </w:rPr>
        <w:t>as</w:t>
      </w:r>
      <w:proofErr w:type="gramEnd"/>
      <w:r w:rsidRPr="00CB514C">
        <w:rPr>
          <w:lang w:val="en-US"/>
        </w:rPr>
        <w:t xml:space="preserve"> illustrated by the </w:t>
      </w:r>
      <w:r w:rsidRPr="00CB514C">
        <w:rPr>
          <w:b/>
          <w:lang w:val="en-US"/>
        </w:rPr>
        <w:t>conference</w:t>
      </w:r>
      <w:r w:rsidRPr="00CB514C">
        <w:rPr>
          <w:lang w:val="en-US"/>
        </w:rPr>
        <w:t xml:space="preserve"> they organized on this subject </w:t>
      </w:r>
      <w:r w:rsidRPr="00CB514C">
        <w:rPr>
          <w:b/>
          <w:lang w:val="en-US"/>
        </w:rPr>
        <w:t>during Green Week 2018</w:t>
      </w:r>
      <w:r w:rsidRPr="00CB514C">
        <w:rPr>
          <w:lang w:val="en-US"/>
        </w:rPr>
        <w:t>.</w:t>
      </w:r>
    </w:p>
    <w:tbl>
      <w:tblPr>
        <w:tblStyle w:val="Grilledutableau"/>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13"/>
        <w:gridCol w:w="1701"/>
      </w:tblGrid>
      <w:tr w:rsidR="00CB514C" w:rsidTr="009A7F2B">
        <w:tc>
          <w:tcPr>
            <w:tcW w:w="7513" w:type="dxa"/>
          </w:tcPr>
          <w:p w:rsidR="00CB514C" w:rsidRPr="00337E35" w:rsidRDefault="003A5F47" w:rsidP="001208A3">
            <w:pPr>
              <w:pStyle w:val="Paragraphedeliste"/>
              <w:numPr>
                <w:ilvl w:val="0"/>
                <w:numId w:val="125"/>
              </w:numPr>
              <w:autoSpaceDE w:val="0"/>
              <w:autoSpaceDN w:val="0"/>
              <w:adjustRightInd w:val="0"/>
              <w:spacing w:after="0" w:line="240" w:lineRule="auto"/>
              <w:ind w:left="176" w:hanging="283"/>
              <w:jc w:val="both"/>
              <w:rPr>
                <w:rFonts w:ascii="Times New Roman" w:hAnsi="Times New Roman" w:cs="Times New Roman"/>
                <w:b/>
                <w:bCs/>
                <w:sz w:val="24"/>
                <w:szCs w:val="24"/>
                <w:lang w:val="en-US"/>
              </w:rPr>
            </w:pPr>
            <w:r w:rsidRPr="00CB514C">
              <w:rPr>
                <w:rFonts w:ascii="Times New Roman" w:hAnsi="Times New Roman" w:cs="Times New Roman"/>
                <w:sz w:val="24"/>
                <w:szCs w:val="24"/>
                <w:lang w:val="en-US"/>
              </w:rPr>
              <w:t xml:space="preserve">In order to develop sustainable viticulture, LVMH innovates. Hennessy’s policy in this area is an illustration. The company joined the </w:t>
            </w:r>
            <w:r w:rsidRPr="00CB514C">
              <w:rPr>
                <w:rFonts w:ascii="Times New Roman" w:hAnsi="Times New Roman" w:cs="Times New Roman"/>
                <w:b/>
                <w:sz w:val="24"/>
                <w:szCs w:val="24"/>
                <w:lang w:val="en-US"/>
              </w:rPr>
              <w:t xml:space="preserve">DEPHY </w:t>
            </w:r>
          </w:p>
        </w:tc>
        <w:tc>
          <w:tcPr>
            <w:tcW w:w="1701" w:type="dxa"/>
          </w:tcPr>
          <w:p w:rsidR="00CB514C" w:rsidRDefault="008F7E4D" w:rsidP="009A7F2B">
            <w:pPr>
              <w:rPr>
                <w:bCs/>
                <w:lang w:val="en-US"/>
              </w:rPr>
            </w:pPr>
            <w:r>
              <w:rPr>
                <w:bCs/>
                <w:noProof/>
              </w:rPr>
              <w:pict>
                <v:roundrect id="_x0000_s1923" style="position:absolute;margin-left:.8pt;margin-top:1.5pt;width:71.5pt;height:22.4pt;z-index:251931136;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923">
                    <w:txbxContent>
                      <w:p w:rsidR="003670D2" w:rsidRPr="00F56831" w:rsidRDefault="003670D2" w:rsidP="00CB514C">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p w:rsidR="00CB514C" w:rsidRDefault="00CB514C" w:rsidP="009A7F2B">
            <w:pPr>
              <w:rPr>
                <w:bCs/>
                <w:lang w:val="en-US"/>
              </w:rPr>
            </w:pPr>
          </w:p>
        </w:tc>
      </w:tr>
    </w:tbl>
    <w:p w:rsidR="001542E2" w:rsidRPr="003A5F47" w:rsidRDefault="003A5F47" w:rsidP="003A5F47">
      <w:pPr>
        <w:pStyle w:val="Paragraphedeliste"/>
        <w:autoSpaceDE w:val="0"/>
        <w:autoSpaceDN w:val="0"/>
        <w:adjustRightInd w:val="0"/>
        <w:spacing w:after="0" w:line="240" w:lineRule="auto"/>
        <w:ind w:left="1571"/>
        <w:jc w:val="both"/>
        <w:rPr>
          <w:rFonts w:ascii="Times New Roman" w:hAnsi="Times New Roman" w:cs="Times New Roman"/>
          <w:b/>
          <w:bCs/>
          <w:sz w:val="24"/>
          <w:szCs w:val="24"/>
          <w:lang w:val="en-US"/>
        </w:rPr>
      </w:pPr>
      <w:proofErr w:type="gramStart"/>
      <w:r w:rsidRPr="00CB514C">
        <w:rPr>
          <w:rFonts w:ascii="Times New Roman" w:hAnsi="Times New Roman" w:cs="Times New Roman"/>
          <w:b/>
          <w:sz w:val="24"/>
          <w:szCs w:val="24"/>
          <w:lang w:val="en-US"/>
        </w:rPr>
        <w:t>network</w:t>
      </w:r>
      <w:proofErr w:type="gramEnd"/>
      <w:r w:rsidRPr="00CB514C">
        <w:rPr>
          <w:rFonts w:ascii="Times New Roman" w:hAnsi="Times New Roman" w:cs="Times New Roman"/>
          <w:b/>
          <w:sz w:val="24"/>
          <w:szCs w:val="24"/>
          <w:lang w:val="en-US"/>
        </w:rPr>
        <w:t xml:space="preserve"> of farms</w:t>
      </w:r>
      <w:r w:rsidRPr="00CB514C">
        <w:rPr>
          <w:rFonts w:ascii="Times New Roman" w:hAnsi="Times New Roman" w:cs="Times New Roman"/>
          <w:sz w:val="24"/>
          <w:szCs w:val="24"/>
          <w:lang w:val="en-US"/>
        </w:rPr>
        <w:t xml:space="preserve">, charged with promoting the establishment of cropping systems that reduce the use of phytosanitary products. In 2018, it continued its work in this area, using the technique of sexual confusion over 46 hectares of land to limit the use of insecticides and testing new options, such as the use of an algae-based green fungicide. As a result of its commitment, Hennessy achieved the objectives of the </w:t>
      </w:r>
      <w:r w:rsidRPr="00CB514C">
        <w:rPr>
          <w:rFonts w:ascii="Times New Roman" w:hAnsi="Times New Roman" w:cs="Times New Roman"/>
          <w:b/>
          <w:sz w:val="24"/>
          <w:szCs w:val="24"/>
          <w:lang w:val="en-US"/>
        </w:rPr>
        <w:t>Ecophyto 2025 plan</w:t>
      </w:r>
      <w:r w:rsidRPr="00CB514C">
        <w:rPr>
          <w:rFonts w:ascii="Times New Roman" w:hAnsi="Times New Roman" w:cs="Times New Roman"/>
          <w:sz w:val="24"/>
          <w:szCs w:val="24"/>
          <w:lang w:val="en-US"/>
        </w:rPr>
        <w:t xml:space="preserve"> during the year, six years ahead of schedule.</w:t>
      </w:r>
    </w:p>
    <w:tbl>
      <w:tblPr>
        <w:tblStyle w:val="Grilledutableau"/>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13"/>
        <w:gridCol w:w="1701"/>
      </w:tblGrid>
      <w:tr w:rsidR="003A5F47" w:rsidRPr="003670D2" w:rsidTr="009A7F2B">
        <w:tc>
          <w:tcPr>
            <w:tcW w:w="7513" w:type="dxa"/>
          </w:tcPr>
          <w:p w:rsidR="003A5F47" w:rsidRPr="00337E35" w:rsidRDefault="003A5F47" w:rsidP="001208A3">
            <w:pPr>
              <w:pStyle w:val="Paragraphedeliste"/>
              <w:numPr>
                <w:ilvl w:val="0"/>
                <w:numId w:val="125"/>
              </w:numPr>
              <w:autoSpaceDE w:val="0"/>
              <w:autoSpaceDN w:val="0"/>
              <w:adjustRightInd w:val="0"/>
              <w:spacing w:after="0" w:line="240" w:lineRule="auto"/>
              <w:ind w:left="176" w:hanging="283"/>
              <w:jc w:val="both"/>
              <w:rPr>
                <w:rFonts w:ascii="Times New Roman" w:hAnsi="Times New Roman" w:cs="Times New Roman"/>
                <w:b/>
                <w:bCs/>
                <w:sz w:val="24"/>
                <w:szCs w:val="24"/>
                <w:lang w:val="en-US"/>
              </w:rPr>
            </w:pPr>
            <w:r w:rsidRPr="00CB514C">
              <w:rPr>
                <w:rFonts w:ascii="Times New Roman" w:hAnsi="Times New Roman" w:cs="Times New Roman"/>
                <w:sz w:val="24"/>
                <w:szCs w:val="24"/>
                <w:lang w:val="en-US"/>
              </w:rPr>
              <w:t xml:space="preserve">For many years, the House has also conducted agri-environmental trials. In 2018, for example, it experimented with a mix of Chinese radishes, </w:t>
            </w:r>
          </w:p>
        </w:tc>
        <w:tc>
          <w:tcPr>
            <w:tcW w:w="1701" w:type="dxa"/>
          </w:tcPr>
          <w:p w:rsidR="003A5F47" w:rsidRDefault="008F7E4D" w:rsidP="009A7F2B">
            <w:pPr>
              <w:rPr>
                <w:bCs/>
                <w:lang w:val="en-US"/>
              </w:rPr>
            </w:pPr>
            <w:r>
              <w:rPr>
                <w:bCs/>
                <w:noProof/>
              </w:rPr>
              <w:pict>
                <v:roundrect id="_x0000_s1924" style="position:absolute;margin-left:.8pt;margin-top:1.5pt;width:71.5pt;height:22.4pt;z-index:25193318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924">
                    <w:txbxContent>
                      <w:p w:rsidR="003670D2" w:rsidRPr="00F56831" w:rsidRDefault="003670D2" w:rsidP="003A5F47">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p w:rsidR="003A5F47" w:rsidRDefault="003A5F47" w:rsidP="009A7F2B">
            <w:pPr>
              <w:rPr>
                <w:bCs/>
                <w:lang w:val="en-US"/>
              </w:rPr>
            </w:pPr>
          </w:p>
        </w:tc>
      </w:tr>
    </w:tbl>
    <w:p w:rsidR="001542E2" w:rsidRPr="00613D73" w:rsidRDefault="003A5F47" w:rsidP="003A5F47">
      <w:pPr>
        <w:ind w:left="1560"/>
        <w:jc w:val="both"/>
        <w:rPr>
          <w:bCs/>
          <w:lang w:val="en-US"/>
        </w:rPr>
      </w:pPr>
      <w:proofErr w:type="gramStart"/>
      <w:r w:rsidRPr="00CB514C">
        <w:rPr>
          <w:lang w:val="en-US"/>
        </w:rPr>
        <w:t>oats</w:t>
      </w:r>
      <w:proofErr w:type="gramEnd"/>
      <w:r w:rsidRPr="00CB514C">
        <w:rPr>
          <w:lang w:val="en-US"/>
        </w:rPr>
        <w:t xml:space="preserve"> and vetch grass for plant covers between the rows and a varied mix of green fertilizers on the resting plots. In addition to these initiatives, measures beneficial to the local biodiversity were also taken, including the establishment of 10 hectares of fallow land of nectar plants intended to prepare the soil before a new planting, the preservation of 6 hectares of prairie, and even the planting of 685 meters of shrub hedges.</w:t>
      </w:r>
    </w:p>
    <w:p w:rsidR="006D39A9" w:rsidRPr="006F7A08" w:rsidRDefault="006D39A9" w:rsidP="004E27AE">
      <w:pPr>
        <w:tabs>
          <w:tab w:val="left" w:pos="426"/>
        </w:tabs>
        <w:autoSpaceDE w:val="0"/>
        <w:autoSpaceDN w:val="0"/>
        <w:adjustRightInd w:val="0"/>
        <w:jc w:val="both"/>
        <w:rPr>
          <w:sz w:val="16"/>
          <w:szCs w:val="16"/>
          <w:lang w:val="en-GB" w:eastAsia="zh-TW"/>
        </w:rPr>
      </w:pPr>
    </w:p>
    <w:p w:rsidR="001C2900" w:rsidRPr="006F7A08" w:rsidRDefault="001C2900">
      <w:pPr>
        <w:rPr>
          <w:b/>
          <w:bCs/>
          <w:i/>
          <w:iCs/>
          <w:sz w:val="16"/>
          <w:szCs w:val="16"/>
          <w:lang w:val="en-GB" w:eastAsia="zh-TW"/>
        </w:rPr>
      </w:pPr>
      <w:r w:rsidRPr="006F7A08">
        <w:rPr>
          <w:b/>
          <w:bCs/>
          <w:i/>
          <w:iCs/>
          <w:sz w:val="16"/>
          <w:szCs w:val="16"/>
          <w:lang w:val="en-GB" w:eastAsia="zh-TW"/>
        </w:rPr>
        <w:br w:type="page"/>
      </w:r>
    </w:p>
    <w:p w:rsidR="00C24E68" w:rsidRPr="00CD09A8" w:rsidRDefault="00C24E68" w:rsidP="00D60422">
      <w:pPr>
        <w:keepNext/>
        <w:keepLines/>
        <w:autoSpaceDE w:val="0"/>
        <w:autoSpaceDN w:val="0"/>
        <w:adjustRightInd w:val="0"/>
        <w:jc w:val="both"/>
        <w:rPr>
          <w:color w:val="0070C0"/>
          <w:sz w:val="40"/>
          <w:szCs w:val="40"/>
          <w:lang w:val="en-GB" w:eastAsia="zh-TW"/>
        </w:rPr>
      </w:pPr>
      <w:r w:rsidRPr="00CD09A8">
        <w:rPr>
          <w:b/>
          <w:bCs/>
          <w:i/>
          <w:iCs/>
          <w:color w:val="0070C0"/>
          <w:sz w:val="40"/>
          <w:szCs w:val="40"/>
          <w:lang w:val="en-GB" w:eastAsia="zh-TW"/>
        </w:rPr>
        <w:lastRenderedPageBreak/>
        <w:t xml:space="preserve">Robust Human Rights Management Policies &amp; Procedures </w:t>
      </w:r>
    </w:p>
    <w:p w:rsidR="00C24E68" w:rsidRPr="00CD09A8" w:rsidRDefault="00C24E68" w:rsidP="00D60422">
      <w:pPr>
        <w:keepNext/>
        <w:keepLines/>
        <w:autoSpaceDE w:val="0"/>
        <w:autoSpaceDN w:val="0"/>
        <w:adjustRightInd w:val="0"/>
        <w:jc w:val="both"/>
        <w:rPr>
          <w:b/>
          <w:bCs/>
          <w:color w:val="000000"/>
          <w:lang w:val="en-GB" w:eastAsia="zh-TW"/>
        </w:rPr>
      </w:pPr>
    </w:p>
    <w:p w:rsidR="00C24E68" w:rsidRPr="00CD09A8" w:rsidRDefault="00C24E68" w:rsidP="00D60422">
      <w:pPr>
        <w:keepNext/>
        <w:keepLines/>
        <w:autoSpaceDE w:val="0"/>
        <w:autoSpaceDN w:val="0"/>
        <w:adjustRightInd w:val="0"/>
        <w:jc w:val="both"/>
        <w:rPr>
          <w:color w:val="000000"/>
          <w:sz w:val="32"/>
          <w:szCs w:val="32"/>
          <w:lang w:val="en-GB" w:eastAsia="zh-TW"/>
        </w:rPr>
      </w:pPr>
      <w:r w:rsidRPr="00CD09A8">
        <w:rPr>
          <w:b/>
          <w:bCs/>
          <w:color w:val="000000"/>
          <w:sz w:val="32"/>
          <w:szCs w:val="32"/>
          <w:lang w:val="en-GB" w:eastAsia="zh-TW"/>
        </w:rPr>
        <w:t>Criterion 3</w:t>
      </w:r>
      <w:r w:rsidR="00BE230E">
        <w:rPr>
          <w:b/>
          <w:bCs/>
          <w:color w:val="000000"/>
          <w:sz w:val="32"/>
          <w:szCs w:val="32"/>
          <w:lang w:val="en-GB" w:eastAsia="zh-TW"/>
        </w:rPr>
        <w:t>:</w:t>
      </w:r>
      <w:r w:rsidRPr="00CD09A8">
        <w:rPr>
          <w:b/>
          <w:bCs/>
          <w:color w:val="000000"/>
          <w:sz w:val="32"/>
          <w:szCs w:val="32"/>
          <w:lang w:val="en-GB" w:eastAsia="zh-TW"/>
        </w:rPr>
        <w:t xml:space="preserve"> The COP describes robust </w:t>
      </w:r>
      <w:r w:rsidRPr="00CD09A8">
        <w:rPr>
          <w:b/>
          <w:bCs/>
          <w:i/>
          <w:iCs/>
          <w:color w:val="000000"/>
          <w:sz w:val="32"/>
          <w:szCs w:val="32"/>
          <w:lang w:val="en-GB" w:eastAsia="zh-TW"/>
        </w:rPr>
        <w:t xml:space="preserve">commitments, strategies or policies </w:t>
      </w:r>
      <w:r w:rsidRPr="00CD09A8">
        <w:rPr>
          <w:b/>
          <w:bCs/>
          <w:color w:val="000000"/>
          <w:sz w:val="32"/>
          <w:szCs w:val="32"/>
          <w:lang w:val="en-GB" w:eastAsia="zh-TW"/>
        </w:rPr>
        <w:t xml:space="preserve">in the area of human </w:t>
      </w:r>
      <w:r w:rsidR="00522E27" w:rsidRPr="00CD09A8">
        <w:rPr>
          <w:b/>
          <w:bCs/>
          <w:color w:val="000000"/>
          <w:sz w:val="32"/>
          <w:szCs w:val="32"/>
          <w:lang w:val="en-GB" w:eastAsia="zh-TW"/>
        </w:rPr>
        <w:t>rights</w:t>
      </w:r>
      <w:r w:rsidR="00BE230E">
        <w:rPr>
          <w:b/>
          <w:bCs/>
          <w:color w:val="000000"/>
          <w:sz w:val="32"/>
          <w:szCs w:val="32"/>
          <w:lang w:val="en-GB" w:eastAsia="zh-TW"/>
        </w:rPr>
        <w:t>:</w:t>
      </w:r>
    </w:p>
    <w:p w:rsidR="00C24E68" w:rsidRPr="00CD09A8" w:rsidRDefault="00C24E68" w:rsidP="00D60422">
      <w:pPr>
        <w:keepNext/>
        <w:keepLines/>
        <w:autoSpaceDE w:val="0"/>
        <w:autoSpaceDN w:val="0"/>
        <w:adjustRightInd w:val="0"/>
        <w:jc w:val="both"/>
        <w:rPr>
          <w:color w:val="000000"/>
          <w:lang w:val="en-GB" w:eastAsia="zh-TW"/>
        </w:rPr>
      </w:pPr>
    </w:p>
    <w:p w:rsidR="00C24E68" w:rsidRPr="00CD09A8" w:rsidRDefault="00C24E68" w:rsidP="00D60422">
      <w:pPr>
        <w:keepNext/>
        <w:keepLines/>
        <w:autoSpaceDE w:val="0"/>
        <w:autoSpaceDN w:val="0"/>
        <w:adjustRightInd w:val="0"/>
        <w:jc w:val="both"/>
        <w:rPr>
          <w:b/>
          <w:color w:val="C00000"/>
          <w:lang w:val="en-GB" w:eastAsia="zh-TW"/>
        </w:rPr>
      </w:pPr>
      <w:r w:rsidRPr="00CD09A8">
        <w:rPr>
          <w:b/>
          <w:color w:val="C00000"/>
          <w:sz w:val="28"/>
          <w:szCs w:val="28"/>
          <w:lang w:val="en-GB" w:eastAsia="zh-TW"/>
        </w:rPr>
        <w:sym w:font="Wingdings 2" w:char="F052"/>
      </w:r>
      <w:r w:rsidRPr="00CD09A8">
        <w:rPr>
          <w:b/>
          <w:color w:val="C00000"/>
          <w:lang w:val="en-GB" w:eastAsia="zh-TW"/>
        </w:rPr>
        <w:t xml:space="preserve"> </w:t>
      </w:r>
      <w:r w:rsidRPr="00CD09A8">
        <w:rPr>
          <w:b/>
          <w:color w:val="C00000"/>
          <w:u w:val="single"/>
          <w:lang w:val="en-GB" w:eastAsia="zh-TW"/>
        </w:rPr>
        <w:t>Commitment</w:t>
      </w:r>
      <w:r w:rsidRPr="00CD09A8">
        <w:rPr>
          <w:b/>
          <w:color w:val="C00000"/>
          <w:lang w:val="en-GB" w:eastAsia="zh-TW"/>
        </w:rPr>
        <w:t xml:space="preserve"> to comply with all applicable laws and respect internationally recognized human rights, wherever the company operates (e.g., the Universal Declaration of Human Rights, Guiding Principles on Human Rights) (BRE1 + ARE1) </w:t>
      </w:r>
    </w:p>
    <w:p w:rsidR="00497458" w:rsidRPr="00CD09A8" w:rsidRDefault="00497458" w:rsidP="004E27AE">
      <w:pPr>
        <w:autoSpaceDE w:val="0"/>
        <w:autoSpaceDN w:val="0"/>
        <w:adjustRightInd w:val="0"/>
        <w:jc w:val="both"/>
        <w:rPr>
          <w:sz w:val="16"/>
          <w:szCs w:val="16"/>
          <w:lang w:val="en-GB" w:eastAsia="zh-TW"/>
        </w:rPr>
      </w:pPr>
    </w:p>
    <w:p w:rsidR="00497458" w:rsidRPr="00CD09A8" w:rsidRDefault="00497458" w:rsidP="00FA4045">
      <w:pPr>
        <w:numPr>
          <w:ilvl w:val="0"/>
          <w:numId w:val="4"/>
        </w:numPr>
        <w:tabs>
          <w:tab w:val="left" w:pos="284"/>
        </w:tabs>
        <w:autoSpaceDE w:val="0"/>
        <w:autoSpaceDN w:val="0"/>
        <w:adjustRightInd w:val="0"/>
        <w:ind w:left="0" w:firstLine="0"/>
        <w:jc w:val="both"/>
        <w:rPr>
          <w:b/>
          <w:sz w:val="26"/>
          <w:szCs w:val="26"/>
          <w:lang w:val="en-GB" w:eastAsia="zh-TW"/>
        </w:rPr>
      </w:pPr>
      <w:r w:rsidRPr="00CD09A8">
        <w:rPr>
          <w:b/>
          <w:sz w:val="26"/>
          <w:szCs w:val="26"/>
          <w:lang w:val="en-GB" w:eastAsia="zh-TW"/>
        </w:rPr>
        <w:t>Commitments</w:t>
      </w:r>
      <w:r w:rsidR="00BE230E">
        <w:rPr>
          <w:b/>
          <w:sz w:val="26"/>
          <w:szCs w:val="26"/>
          <w:lang w:val="en-GB" w:eastAsia="zh-TW"/>
        </w:rPr>
        <w:t>:</w:t>
      </w:r>
      <w:r w:rsidRPr="00CD09A8">
        <w:rPr>
          <w:b/>
          <w:sz w:val="26"/>
          <w:szCs w:val="26"/>
          <w:lang w:val="en-GB" w:eastAsia="zh-TW"/>
        </w:rPr>
        <w:t xml:space="preserve"> </w:t>
      </w:r>
    </w:p>
    <w:p w:rsidR="004E1E10" w:rsidRPr="00CD09A8" w:rsidRDefault="004E1E10" w:rsidP="004E1E10">
      <w:pPr>
        <w:tabs>
          <w:tab w:val="left" w:pos="284"/>
        </w:tabs>
        <w:autoSpaceDE w:val="0"/>
        <w:autoSpaceDN w:val="0"/>
        <w:adjustRightInd w:val="0"/>
        <w:jc w:val="both"/>
        <w:rPr>
          <w:sz w:val="16"/>
          <w:szCs w:val="16"/>
          <w:lang w:val="en-GB" w:eastAsia="zh-TW"/>
        </w:rPr>
      </w:pPr>
    </w:p>
    <w:p w:rsidR="004E1E10" w:rsidRPr="00CD09A8" w:rsidRDefault="004E1E10" w:rsidP="004E1E10">
      <w:pPr>
        <w:autoSpaceDE w:val="0"/>
        <w:autoSpaceDN w:val="0"/>
        <w:adjustRightInd w:val="0"/>
        <w:jc w:val="both"/>
        <w:rPr>
          <w:lang w:val="en-GB" w:eastAsia="zh-TW"/>
        </w:rPr>
      </w:pPr>
      <w:r w:rsidRPr="00CD09A8">
        <w:rPr>
          <w:lang w:val="en-GB"/>
        </w:rPr>
        <w:t xml:space="preserve">The Group is committed to acting responsibility in every business sector, and to ensuring that human rights are respected in all of its establishments including in countries where these rights are not sufficiently entrenched. </w:t>
      </w:r>
      <w:r w:rsidRPr="00CD09A8">
        <w:rPr>
          <w:lang w:val="en-GB" w:eastAsia="zh-TW"/>
        </w:rPr>
        <w:t xml:space="preserve">LVMH is very careful to promote Human Rights and the respect of ILO’s fundamental principles. </w:t>
      </w:r>
    </w:p>
    <w:p w:rsidR="00D92E59" w:rsidRPr="00CD09A8" w:rsidRDefault="00D92E59" w:rsidP="00D92E59">
      <w:pPr>
        <w:tabs>
          <w:tab w:val="left" w:pos="426"/>
        </w:tabs>
        <w:autoSpaceDE w:val="0"/>
        <w:autoSpaceDN w:val="0"/>
        <w:adjustRightInd w:val="0"/>
        <w:jc w:val="both"/>
        <w:rPr>
          <w:color w:val="000000"/>
          <w:sz w:val="8"/>
          <w:szCs w:val="8"/>
          <w:lang w:val="en-US" w:eastAsia="zh-TW"/>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8"/>
      </w:tblGrid>
      <w:tr w:rsidR="00D92E59" w:rsidRPr="003670D2" w:rsidTr="00D9535E">
        <w:tc>
          <w:tcPr>
            <w:tcW w:w="10498" w:type="dxa"/>
            <w:shd w:val="clear" w:color="auto" w:fill="auto"/>
          </w:tcPr>
          <w:p w:rsidR="000B11C3" w:rsidRPr="00CD09A8" w:rsidRDefault="00D92E59" w:rsidP="00CC0745">
            <w:pPr>
              <w:tabs>
                <w:tab w:val="left" w:pos="284"/>
              </w:tabs>
              <w:autoSpaceDE w:val="0"/>
              <w:autoSpaceDN w:val="0"/>
              <w:adjustRightInd w:val="0"/>
              <w:jc w:val="both"/>
              <w:rPr>
                <w:sz w:val="26"/>
                <w:szCs w:val="26"/>
                <w:lang w:val="en-GB" w:eastAsia="zh-TW"/>
              </w:rPr>
            </w:pPr>
            <w:r w:rsidRPr="00CD09A8">
              <w:rPr>
                <w:noProof/>
                <w:color w:val="C00000"/>
                <w:lang w:val="en-US"/>
              </w:rPr>
              <w:sym w:font="Wingdings 3" w:char="F075"/>
            </w:r>
            <w:r w:rsidRPr="00CD09A8">
              <w:rPr>
                <w:noProof/>
                <w:lang w:val="en-US"/>
              </w:rPr>
              <w:t xml:space="preserve"> </w:t>
            </w:r>
            <w:r w:rsidRPr="00CD09A8">
              <w:rPr>
                <w:lang w:val="en-GB" w:eastAsia="zh-TW"/>
              </w:rPr>
              <w:t xml:space="preserve">See </w:t>
            </w:r>
            <w:r w:rsidR="00D472E8" w:rsidRPr="00CD09A8">
              <w:rPr>
                <w:lang w:val="en-GB" w:eastAsia="zh-TW"/>
              </w:rPr>
              <w:t xml:space="preserve">also </w:t>
            </w:r>
            <w:r w:rsidR="00153D22">
              <w:rPr>
                <w:lang w:val="en-GB" w:eastAsia="zh-TW"/>
              </w:rPr>
              <w:t xml:space="preserve">in </w:t>
            </w:r>
            <w:r w:rsidR="00CC0745">
              <w:rPr>
                <w:lang w:val="en-GB" w:eastAsia="zh-TW"/>
              </w:rPr>
              <w:t xml:space="preserve">CRITERION 1: </w:t>
            </w:r>
            <w:r w:rsidRPr="00CD09A8">
              <w:rPr>
                <w:lang w:val="en-GB" w:eastAsia="zh-TW"/>
              </w:rPr>
              <w:t>“1. Commitment and involvement at the highest level”</w:t>
            </w:r>
            <w:r w:rsidR="00CC0745">
              <w:rPr>
                <w:lang w:val="en-GB" w:eastAsia="zh-TW"/>
              </w:rPr>
              <w:t>.</w:t>
            </w:r>
          </w:p>
        </w:tc>
      </w:tr>
    </w:tbl>
    <w:p w:rsidR="00497458" w:rsidRPr="00CD09A8" w:rsidRDefault="00497458" w:rsidP="004E27AE">
      <w:pPr>
        <w:autoSpaceDE w:val="0"/>
        <w:autoSpaceDN w:val="0"/>
        <w:adjustRightInd w:val="0"/>
        <w:jc w:val="both"/>
        <w:rPr>
          <w:sz w:val="16"/>
          <w:szCs w:val="16"/>
          <w:lang w:val="en-GB" w:eastAsia="zh-TW"/>
        </w:rPr>
      </w:pPr>
    </w:p>
    <w:p w:rsidR="00E32BF0" w:rsidRPr="00CD09A8" w:rsidRDefault="00497458" w:rsidP="00DA3D5A">
      <w:pPr>
        <w:numPr>
          <w:ilvl w:val="0"/>
          <w:numId w:val="1"/>
        </w:numPr>
        <w:tabs>
          <w:tab w:val="left" w:pos="284"/>
        </w:tabs>
        <w:autoSpaceDE w:val="0"/>
        <w:autoSpaceDN w:val="0"/>
        <w:adjustRightInd w:val="0"/>
        <w:jc w:val="both"/>
        <w:rPr>
          <w:lang w:val="en-GB" w:eastAsia="zh-TW"/>
        </w:rPr>
      </w:pPr>
      <w:r w:rsidRPr="00CD09A8">
        <w:rPr>
          <w:b/>
          <w:lang w:val="en-GB" w:eastAsia="zh-TW"/>
        </w:rPr>
        <w:t>Compliance with international conventions</w:t>
      </w:r>
      <w:r w:rsidR="00BE230E">
        <w:rPr>
          <w:b/>
          <w:lang w:val="en-GB" w:eastAsia="zh-TW"/>
        </w:rPr>
        <w:t>:</w:t>
      </w:r>
      <w:r w:rsidRPr="00CD09A8">
        <w:rPr>
          <w:lang w:val="en-GB" w:eastAsia="zh-TW"/>
        </w:rPr>
        <w:t xml:space="preserve"> </w:t>
      </w:r>
    </w:p>
    <w:p w:rsidR="00DA3D5A" w:rsidRPr="00CD09A8" w:rsidRDefault="00373633" w:rsidP="00E32BF0">
      <w:pPr>
        <w:tabs>
          <w:tab w:val="left" w:pos="284"/>
        </w:tabs>
        <w:autoSpaceDE w:val="0"/>
        <w:autoSpaceDN w:val="0"/>
        <w:adjustRightInd w:val="0"/>
        <w:ind w:left="720"/>
        <w:jc w:val="both"/>
        <w:rPr>
          <w:lang w:val="en-GB" w:eastAsia="zh-TW"/>
        </w:rPr>
      </w:pPr>
      <w:r w:rsidRPr="00CD09A8">
        <w:rPr>
          <w:lang w:val="en-GB" w:eastAsia="zh-TW"/>
        </w:rPr>
        <w:t>[</w:t>
      </w:r>
      <w:r w:rsidR="00DA3D5A" w:rsidRPr="00CD09A8">
        <w:rPr>
          <w:b/>
          <w:sz w:val="26"/>
          <w:szCs w:val="26"/>
          <w:lang w:val="en-GB" w:eastAsia="zh-TW"/>
        </w:rPr>
        <w:sym w:font="Wingdings" w:char="F026"/>
      </w:r>
      <w:r w:rsidR="00DA3D5A" w:rsidRPr="00CD09A8">
        <w:rPr>
          <w:b/>
          <w:sz w:val="26"/>
          <w:szCs w:val="26"/>
          <w:lang w:val="en-GB" w:eastAsia="zh-TW"/>
        </w:rPr>
        <w:t xml:space="preserve"> </w:t>
      </w:r>
      <w:r w:rsidR="00DA3D5A" w:rsidRPr="00CD09A8">
        <w:rPr>
          <w:lang w:val="en-GB" w:eastAsia="zh-TW"/>
        </w:rPr>
        <w:t>See</w:t>
      </w:r>
      <w:r w:rsidR="00BE230E">
        <w:rPr>
          <w:lang w:val="en-GB" w:eastAsia="zh-TW"/>
        </w:rPr>
        <w:t>:</w:t>
      </w:r>
    </w:p>
    <w:p w:rsidR="00DA3D5A" w:rsidRPr="00CD09A8" w:rsidRDefault="00F706EB" w:rsidP="00DA3D5A">
      <w:pPr>
        <w:tabs>
          <w:tab w:val="left" w:pos="284"/>
        </w:tabs>
        <w:autoSpaceDE w:val="0"/>
        <w:autoSpaceDN w:val="0"/>
        <w:adjustRightInd w:val="0"/>
        <w:ind w:left="709"/>
        <w:jc w:val="both"/>
        <w:rPr>
          <w:lang w:val="en-GB" w:eastAsia="zh-TW"/>
        </w:rPr>
      </w:pPr>
      <w:r>
        <w:rPr>
          <w:lang w:val="en-GB" w:eastAsia="zh-TW"/>
        </w:rPr>
        <w:t>- “2018</w:t>
      </w:r>
      <w:r w:rsidR="00DA3D5A" w:rsidRPr="00CD09A8">
        <w:rPr>
          <w:lang w:val="en-GB" w:eastAsia="zh-TW"/>
        </w:rPr>
        <w:t xml:space="preserve"> Re</w:t>
      </w:r>
      <w:r>
        <w:rPr>
          <w:lang w:val="en-GB" w:eastAsia="zh-TW"/>
        </w:rPr>
        <w:t>ference Document” (pp. 46-47</w:t>
      </w:r>
      <w:r w:rsidR="00DA3D5A" w:rsidRPr="00CD09A8">
        <w:rPr>
          <w:lang w:val="en-GB" w:eastAsia="zh-TW"/>
        </w:rPr>
        <w:t>)</w:t>
      </w:r>
    </w:p>
    <w:p w:rsidR="00DA3D5A" w:rsidRPr="00CD09A8" w:rsidRDefault="00F706EB" w:rsidP="00DA3D5A">
      <w:pPr>
        <w:tabs>
          <w:tab w:val="left" w:pos="284"/>
        </w:tabs>
        <w:autoSpaceDE w:val="0"/>
        <w:autoSpaceDN w:val="0"/>
        <w:adjustRightInd w:val="0"/>
        <w:ind w:left="720"/>
        <w:jc w:val="both"/>
        <w:rPr>
          <w:lang w:val="en-GB" w:eastAsia="zh-TW"/>
        </w:rPr>
      </w:pPr>
      <w:r>
        <w:rPr>
          <w:lang w:val="en-GB" w:eastAsia="zh-TW"/>
        </w:rPr>
        <w:t>- “2018</w:t>
      </w:r>
      <w:r w:rsidR="00DA3D5A" w:rsidRPr="00CD09A8">
        <w:rPr>
          <w:lang w:val="en-GB" w:eastAsia="zh-TW"/>
        </w:rPr>
        <w:t xml:space="preserve"> Social Responsi</w:t>
      </w:r>
      <w:r>
        <w:rPr>
          <w:lang w:val="en-GB" w:eastAsia="zh-TW"/>
        </w:rPr>
        <w:t>bility Report” (pp. 8-9</w:t>
      </w:r>
      <w:r w:rsidR="00DA3D5A" w:rsidRPr="00CD09A8">
        <w:rPr>
          <w:lang w:val="en-GB" w:eastAsia="zh-TW"/>
        </w:rPr>
        <w:t>).]</w:t>
      </w:r>
    </w:p>
    <w:p w:rsidR="00F208B0" w:rsidRPr="00CD09A8" w:rsidRDefault="00F208B0" w:rsidP="00497458">
      <w:pPr>
        <w:tabs>
          <w:tab w:val="left" w:pos="284"/>
        </w:tabs>
        <w:autoSpaceDE w:val="0"/>
        <w:autoSpaceDN w:val="0"/>
        <w:adjustRightInd w:val="0"/>
        <w:jc w:val="both"/>
        <w:rPr>
          <w:sz w:val="16"/>
          <w:szCs w:val="16"/>
          <w:lang w:val="en-GB" w:eastAsia="zh-TW"/>
        </w:rPr>
      </w:pPr>
    </w:p>
    <w:p w:rsidR="00D77442" w:rsidRPr="00CD09A8" w:rsidRDefault="00D77442" w:rsidP="00FA4045">
      <w:pPr>
        <w:numPr>
          <w:ilvl w:val="0"/>
          <w:numId w:val="1"/>
        </w:numPr>
        <w:tabs>
          <w:tab w:val="left" w:pos="284"/>
        </w:tabs>
        <w:autoSpaceDE w:val="0"/>
        <w:autoSpaceDN w:val="0"/>
        <w:adjustRightInd w:val="0"/>
        <w:jc w:val="both"/>
        <w:rPr>
          <w:lang w:val="en-GB" w:eastAsia="zh-TW"/>
        </w:rPr>
      </w:pPr>
      <w:r w:rsidRPr="00CD09A8">
        <w:rPr>
          <w:lang w:val="en-US"/>
        </w:rPr>
        <w:t>Group companies provide an overview of their corporate social</w:t>
      </w:r>
      <w:r w:rsidRPr="00CD09A8">
        <w:rPr>
          <w:lang w:val="en-GB" w:eastAsia="zh-TW"/>
        </w:rPr>
        <w:t xml:space="preserve"> </w:t>
      </w:r>
      <w:r w:rsidRPr="00CD09A8">
        <w:rPr>
          <w:lang w:val="en-US"/>
        </w:rPr>
        <w:t xml:space="preserve">responsibility initiatives in a </w:t>
      </w:r>
      <w:r w:rsidRPr="00CD09A8">
        <w:rPr>
          <w:b/>
          <w:lang w:val="en-US"/>
        </w:rPr>
        <w:t>yearly CSR (Corporate Social</w:t>
      </w:r>
      <w:r w:rsidRPr="00CD09A8">
        <w:rPr>
          <w:b/>
          <w:lang w:val="en-GB" w:eastAsia="zh-TW"/>
        </w:rPr>
        <w:t xml:space="preserve"> </w:t>
      </w:r>
      <w:r w:rsidRPr="00CD09A8">
        <w:rPr>
          <w:b/>
          <w:lang w:val="en-US"/>
        </w:rPr>
        <w:t>Responsibility) reporting survey</w:t>
      </w:r>
      <w:r w:rsidRPr="00CD09A8">
        <w:rPr>
          <w:lang w:val="en-US"/>
        </w:rPr>
        <w:t>, which supplements the Group’s</w:t>
      </w:r>
      <w:r w:rsidRPr="00CD09A8">
        <w:rPr>
          <w:lang w:val="en-GB" w:eastAsia="zh-TW"/>
        </w:rPr>
        <w:t xml:space="preserve"> </w:t>
      </w:r>
      <w:r w:rsidRPr="00CD09A8">
        <w:rPr>
          <w:lang w:val="en-US"/>
        </w:rPr>
        <w:t>reporting on employee-related issues. This survey, which is</w:t>
      </w:r>
      <w:r w:rsidRPr="00CD09A8">
        <w:rPr>
          <w:lang w:val="en-GB" w:eastAsia="zh-TW"/>
        </w:rPr>
        <w:t xml:space="preserve"> </w:t>
      </w:r>
      <w:r w:rsidRPr="00CD09A8">
        <w:rPr>
          <w:lang w:val="en-US"/>
        </w:rPr>
        <w:t>carried out across all Group companies, covers the most common</w:t>
      </w:r>
      <w:r w:rsidRPr="00CD09A8">
        <w:rPr>
          <w:lang w:val="en-GB" w:eastAsia="zh-TW"/>
        </w:rPr>
        <w:t xml:space="preserve"> </w:t>
      </w:r>
      <w:r w:rsidRPr="00CD09A8">
        <w:rPr>
          <w:lang w:val="en-US"/>
        </w:rPr>
        <w:t>social responsibility issues</w:t>
      </w:r>
      <w:r w:rsidR="00BE230E">
        <w:rPr>
          <w:lang w:val="en-US"/>
        </w:rPr>
        <w:t>:</w:t>
      </w:r>
      <w:r w:rsidRPr="00CD09A8">
        <w:rPr>
          <w:lang w:val="en-US"/>
        </w:rPr>
        <w:t xml:space="preserve"> </w:t>
      </w:r>
      <w:r w:rsidRPr="00CD09A8">
        <w:rPr>
          <w:b/>
          <w:lang w:val="en-US"/>
        </w:rPr>
        <w:t>human rights</w:t>
      </w:r>
      <w:r w:rsidRPr="00CD09A8">
        <w:rPr>
          <w:lang w:val="en-US"/>
        </w:rPr>
        <w:t xml:space="preserve">, </w:t>
      </w:r>
      <w:r w:rsidRPr="00CD09A8">
        <w:rPr>
          <w:b/>
          <w:lang w:val="en-US"/>
        </w:rPr>
        <w:t>diversity and the</w:t>
      </w:r>
      <w:r w:rsidRPr="00CD09A8">
        <w:rPr>
          <w:b/>
          <w:lang w:val="en-GB" w:eastAsia="zh-TW"/>
        </w:rPr>
        <w:t xml:space="preserve"> </w:t>
      </w:r>
      <w:r w:rsidRPr="00CD09A8">
        <w:rPr>
          <w:b/>
          <w:lang w:val="en-US"/>
        </w:rPr>
        <w:t>prevention of discrimination</w:t>
      </w:r>
      <w:r w:rsidRPr="00CD09A8">
        <w:rPr>
          <w:lang w:val="en-US"/>
        </w:rPr>
        <w:t>, skills development, working</w:t>
      </w:r>
      <w:r w:rsidRPr="00CD09A8">
        <w:rPr>
          <w:lang w:val="en-GB" w:eastAsia="zh-TW"/>
        </w:rPr>
        <w:t xml:space="preserve"> </w:t>
      </w:r>
      <w:r w:rsidRPr="00CD09A8">
        <w:rPr>
          <w:lang w:val="en-US"/>
        </w:rPr>
        <w:t xml:space="preserve">conditions, </w:t>
      </w:r>
      <w:r w:rsidRPr="00CD09A8">
        <w:rPr>
          <w:b/>
          <w:lang w:val="en-US"/>
        </w:rPr>
        <w:t>listening to and dialoguing with employees</w:t>
      </w:r>
      <w:r w:rsidRPr="00CD09A8">
        <w:rPr>
          <w:lang w:val="en-US"/>
        </w:rPr>
        <w:t xml:space="preserve">, and </w:t>
      </w:r>
      <w:r w:rsidRPr="00CD09A8">
        <w:rPr>
          <w:b/>
          <w:lang w:val="en-US"/>
        </w:rPr>
        <w:t>local</w:t>
      </w:r>
      <w:r w:rsidRPr="00CD09A8">
        <w:rPr>
          <w:b/>
          <w:lang w:val="en-GB" w:eastAsia="zh-TW"/>
        </w:rPr>
        <w:t xml:space="preserve"> </w:t>
      </w:r>
      <w:r w:rsidRPr="00CD09A8">
        <w:rPr>
          <w:b/>
          <w:lang w:val="en-US"/>
        </w:rPr>
        <w:t>community engagement</w:t>
      </w:r>
      <w:r w:rsidRPr="00CD09A8">
        <w:rPr>
          <w:lang w:val="en-US"/>
        </w:rPr>
        <w:t>. For each of these topics, the survey</w:t>
      </w:r>
      <w:r w:rsidRPr="00CD09A8">
        <w:rPr>
          <w:lang w:val="en-GB" w:eastAsia="zh-TW"/>
        </w:rPr>
        <w:t xml:space="preserve"> </w:t>
      </w:r>
      <w:r w:rsidRPr="00CD09A8">
        <w:rPr>
          <w:lang w:val="en-US"/>
        </w:rPr>
        <w:t>form includes references to the conventions and recommendations</w:t>
      </w:r>
      <w:r w:rsidRPr="00CD09A8">
        <w:rPr>
          <w:lang w:val="en-GB" w:eastAsia="zh-TW"/>
        </w:rPr>
        <w:t xml:space="preserve"> </w:t>
      </w:r>
      <w:r w:rsidRPr="00CD09A8">
        <w:rPr>
          <w:lang w:val="en-US"/>
        </w:rPr>
        <w:t xml:space="preserve">of the </w:t>
      </w:r>
      <w:r w:rsidRPr="00CD09A8">
        <w:rPr>
          <w:b/>
          <w:lang w:val="en-US"/>
        </w:rPr>
        <w:t>International Labor Organization</w:t>
      </w:r>
      <w:r w:rsidRPr="00CD09A8">
        <w:rPr>
          <w:lang w:val="en-US"/>
        </w:rPr>
        <w:t>.</w:t>
      </w:r>
    </w:p>
    <w:p w:rsidR="00D77442" w:rsidRDefault="00D77442" w:rsidP="00D77442">
      <w:pPr>
        <w:tabs>
          <w:tab w:val="left" w:pos="284"/>
        </w:tabs>
        <w:autoSpaceDE w:val="0"/>
        <w:autoSpaceDN w:val="0"/>
        <w:adjustRightInd w:val="0"/>
        <w:jc w:val="both"/>
        <w:rPr>
          <w:sz w:val="16"/>
          <w:szCs w:val="16"/>
          <w:lang w:val="en-GB" w:eastAsia="zh-TW"/>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22"/>
        <w:gridCol w:w="1284"/>
      </w:tblGrid>
      <w:tr w:rsidR="007E76E3" w:rsidTr="007E76E3">
        <w:tc>
          <w:tcPr>
            <w:tcW w:w="9322" w:type="dxa"/>
          </w:tcPr>
          <w:p w:rsidR="007E76E3" w:rsidRPr="007E76E3" w:rsidRDefault="007E76E3" w:rsidP="00D77442">
            <w:pPr>
              <w:numPr>
                <w:ilvl w:val="0"/>
                <w:numId w:val="1"/>
              </w:numPr>
              <w:tabs>
                <w:tab w:val="left" w:pos="284"/>
              </w:tabs>
              <w:autoSpaceDE w:val="0"/>
              <w:autoSpaceDN w:val="0"/>
              <w:adjustRightInd w:val="0"/>
              <w:jc w:val="both"/>
              <w:rPr>
                <w:lang w:val="en-GB" w:eastAsia="zh-TW"/>
              </w:rPr>
            </w:pPr>
            <w:r w:rsidRPr="00CD09A8">
              <w:rPr>
                <w:b/>
                <w:lang w:val="en-US"/>
              </w:rPr>
              <w:t>Last commitments in the field of “</w:t>
            </w:r>
            <w:r>
              <w:rPr>
                <w:b/>
                <w:lang w:val="en-US"/>
              </w:rPr>
              <w:t>on discrimination” and “</w:t>
            </w:r>
            <w:r w:rsidRPr="00CD09A8">
              <w:rPr>
                <w:b/>
                <w:lang w:val="en-US"/>
              </w:rPr>
              <w:t>social diversity”</w:t>
            </w:r>
            <w:r>
              <w:rPr>
                <w:b/>
                <w:lang w:val="en-US"/>
              </w:rPr>
              <w:t>:</w:t>
            </w:r>
            <w:r w:rsidRPr="00CD09A8">
              <w:rPr>
                <w:lang w:val="en-US"/>
              </w:rPr>
              <w:t xml:space="preserve"> </w:t>
            </w:r>
          </w:p>
        </w:tc>
        <w:tc>
          <w:tcPr>
            <w:tcW w:w="1284" w:type="dxa"/>
          </w:tcPr>
          <w:p w:rsidR="007E76E3" w:rsidRDefault="007E76E3" w:rsidP="00D77442">
            <w:pPr>
              <w:tabs>
                <w:tab w:val="left" w:pos="284"/>
              </w:tabs>
              <w:autoSpaceDE w:val="0"/>
              <w:autoSpaceDN w:val="0"/>
              <w:adjustRightInd w:val="0"/>
              <w:jc w:val="both"/>
              <w:rPr>
                <w:sz w:val="16"/>
                <w:szCs w:val="16"/>
                <w:lang w:val="en-GB" w:eastAsia="zh-TW"/>
              </w:rPr>
            </w:pPr>
            <w:r w:rsidRPr="007E76E3">
              <w:rPr>
                <w:noProof/>
                <w:sz w:val="16"/>
                <w:szCs w:val="16"/>
              </w:rPr>
              <w:drawing>
                <wp:inline distT="0" distB="0" distL="0" distR="0">
                  <wp:extent cx="638175" cy="613094"/>
                  <wp:effectExtent l="19050" t="0" r="9525"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38290" cy="613204"/>
                          </a:xfrm>
                          <a:prstGeom prst="rect">
                            <a:avLst/>
                          </a:prstGeom>
                          <a:noFill/>
                          <a:ln w="9525">
                            <a:noFill/>
                            <a:miter lim="800000"/>
                            <a:headEnd/>
                            <a:tailEnd/>
                          </a:ln>
                        </pic:spPr>
                      </pic:pic>
                    </a:graphicData>
                  </a:graphic>
                </wp:inline>
              </w:drawing>
            </w:r>
          </w:p>
        </w:tc>
      </w:tr>
    </w:tbl>
    <w:tbl>
      <w:tblPr>
        <w:tblW w:w="0" w:type="auto"/>
        <w:tblLook w:val="04A0"/>
      </w:tblPr>
      <w:tblGrid>
        <w:gridCol w:w="8897"/>
        <w:gridCol w:w="1709"/>
      </w:tblGrid>
      <w:tr w:rsidR="007E76E3" w:rsidRPr="003670D2" w:rsidTr="00320F66">
        <w:trPr>
          <w:trHeight w:val="561"/>
        </w:trPr>
        <w:tc>
          <w:tcPr>
            <w:tcW w:w="8897" w:type="dxa"/>
            <w:shd w:val="clear" w:color="auto" w:fill="auto"/>
          </w:tcPr>
          <w:p w:rsidR="007E76E3" w:rsidRPr="003830D2" w:rsidRDefault="007E76E3" w:rsidP="00A52882">
            <w:pPr>
              <w:pStyle w:val="Paragraphedeliste"/>
              <w:numPr>
                <w:ilvl w:val="0"/>
                <w:numId w:val="26"/>
              </w:numPr>
              <w:tabs>
                <w:tab w:val="left" w:pos="284"/>
              </w:tabs>
              <w:autoSpaceDE w:val="0"/>
              <w:autoSpaceDN w:val="0"/>
              <w:adjustRightInd w:val="0"/>
              <w:spacing w:after="0" w:line="240" w:lineRule="auto"/>
              <w:jc w:val="both"/>
              <w:rPr>
                <w:rFonts w:ascii="Times New Roman" w:hAnsi="Times New Roman" w:cs="Times New Roman"/>
                <w:sz w:val="24"/>
                <w:szCs w:val="24"/>
                <w:lang w:val="en-US"/>
              </w:rPr>
            </w:pPr>
            <w:r w:rsidRPr="003830D2">
              <w:rPr>
                <w:rFonts w:ascii="Times New Roman" w:hAnsi="Times New Roman" w:cs="Times New Roman"/>
                <w:sz w:val="24"/>
                <w:szCs w:val="24"/>
                <w:lang w:val="en-US"/>
              </w:rPr>
              <w:t xml:space="preserve">On March 8, 2018, Antoine Arnault – a member of the LVMH Group’s Board of Directors – officially confirmed LVMH’s participation </w:t>
            </w:r>
            <w:r w:rsidRPr="003830D2">
              <w:rPr>
                <w:rFonts w:ascii="Times New Roman" w:hAnsi="Times New Roman" w:cs="Times New Roman"/>
                <w:b/>
                <w:sz w:val="24"/>
                <w:szCs w:val="24"/>
                <w:lang w:val="en-US"/>
              </w:rPr>
              <w:t xml:space="preserve">in a </w:t>
            </w:r>
          </w:p>
        </w:tc>
        <w:tc>
          <w:tcPr>
            <w:tcW w:w="1709" w:type="dxa"/>
            <w:shd w:val="clear" w:color="auto" w:fill="auto"/>
          </w:tcPr>
          <w:p w:rsidR="007E76E3" w:rsidRPr="00CD09A8" w:rsidRDefault="008F7E4D" w:rsidP="00320F66">
            <w:pPr>
              <w:autoSpaceDE w:val="0"/>
              <w:autoSpaceDN w:val="0"/>
              <w:adjustRightInd w:val="0"/>
              <w:jc w:val="both"/>
              <w:rPr>
                <w:color w:val="000000"/>
                <w:lang w:val="en-US" w:eastAsia="zh-TW"/>
              </w:rPr>
            </w:pPr>
            <w:r w:rsidRPr="008F7E4D">
              <w:rPr>
                <w:bCs/>
                <w:noProof/>
                <w:sz w:val="16"/>
                <w:szCs w:val="16"/>
              </w:rPr>
              <w:pict>
                <v:roundrect id="_x0000_s1936" style="position:absolute;left:0;text-align:left;margin-left:3.6pt;margin-top:3.85pt;width:70.2pt;height:20.4pt;z-index:25194854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936">
                    <w:txbxContent>
                      <w:p w:rsidR="003670D2" w:rsidRPr="00F56831" w:rsidRDefault="003670D2" w:rsidP="007E76E3">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7E76E3" w:rsidRDefault="007E76E3" w:rsidP="007E76E3">
      <w:pPr>
        <w:autoSpaceDE w:val="0"/>
        <w:autoSpaceDN w:val="0"/>
        <w:adjustRightInd w:val="0"/>
        <w:ind w:left="1418"/>
        <w:jc w:val="both"/>
        <w:rPr>
          <w:bCs/>
          <w:lang w:val="en-US" w:eastAsia="zh-TW"/>
        </w:rPr>
      </w:pPr>
      <w:proofErr w:type="gramStart"/>
      <w:r w:rsidRPr="003830D2">
        <w:rPr>
          <w:b/>
          <w:lang w:val="en-US"/>
        </w:rPr>
        <w:t>public-private</w:t>
      </w:r>
      <w:proofErr w:type="gramEnd"/>
      <w:r w:rsidRPr="003830D2">
        <w:rPr>
          <w:b/>
          <w:lang w:val="en-US"/>
        </w:rPr>
        <w:t xml:space="preserve"> task</w:t>
      </w:r>
      <w:r w:rsidRPr="003830D2">
        <w:rPr>
          <w:lang w:val="en-US"/>
        </w:rPr>
        <w:t xml:space="preserve"> </w:t>
      </w:r>
      <w:r w:rsidRPr="003830D2">
        <w:rPr>
          <w:b/>
          <w:lang w:val="en-US"/>
        </w:rPr>
        <w:t>force to promote gender equality</w:t>
      </w:r>
      <w:r w:rsidRPr="003830D2">
        <w:rPr>
          <w:lang w:val="en-US"/>
        </w:rPr>
        <w:t xml:space="preserve">, at the invitation of the French President and at the proposal of the Secretary of State for Gender Equality. The </w:t>
      </w:r>
      <w:r w:rsidRPr="003830D2">
        <w:rPr>
          <w:b/>
          <w:lang w:val="en-US"/>
        </w:rPr>
        <w:t>World Economic Forum in Davos</w:t>
      </w:r>
      <w:r w:rsidRPr="003830D2">
        <w:rPr>
          <w:lang w:val="en-US"/>
        </w:rPr>
        <w:t xml:space="preserve"> is behind the initiative, which for the past five years has invited volunteer countries to set up a public-private consortium with the aim of drawing up a three-year action plan with associated targets to discuss and promote best practice in the area of workplace gender equality. France is the first European country to take part in the initiative. (“2018 Social Responsibility Report”, p. 16)</w:t>
      </w:r>
    </w:p>
    <w:p w:rsidR="00DA3D5A" w:rsidRPr="00CF2BA8" w:rsidRDefault="00DA3D5A" w:rsidP="00CF2BA8">
      <w:pPr>
        <w:tabs>
          <w:tab w:val="left" w:pos="284"/>
        </w:tabs>
        <w:autoSpaceDE w:val="0"/>
        <w:autoSpaceDN w:val="0"/>
        <w:adjustRightInd w:val="0"/>
        <w:jc w:val="both"/>
        <w:rPr>
          <w:sz w:val="6"/>
          <w:szCs w:val="6"/>
          <w:lang w:val="en-GB" w:eastAsia="zh-TW"/>
        </w:rPr>
      </w:pPr>
    </w:p>
    <w:tbl>
      <w:tblPr>
        <w:tblW w:w="0" w:type="auto"/>
        <w:tblLook w:val="04A0"/>
      </w:tblPr>
      <w:tblGrid>
        <w:gridCol w:w="8897"/>
        <w:gridCol w:w="1709"/>
      </w:tblGrid>
      <w:tr w:rsidR="007A12C9" w:rsidRPr="007A12C9" w:rsidTr="00CF2BA8">
        <w:trPr>
          <w:trHeight w:val="1069"/>
        </w:trPr>
        <w:tc>
          <w:tcPr>
            <w:tcW w:w="8897" w:type="dxa"/>
            <w:shd w:val="clear" w:color="auto" w:fill="auto"/>
          </w:tcPr>
          <w:p w:rsidR="007A12C9" w:rsidRPr="00CD09A8" w:rsidRDefault="007A12C9" w:rsidP="00CF2BA8">
            <w:pPr>
              <w:numPr>
                <w:ilvl w:val="0"/>
                <w:numId w:val="26"/>
              </w:numPr>
              <w:tabs>
                <w:tab w:val="left" w:pos="284"/>
              </w:tabs>
              <w:autoSpaceDE w:val="0"/>
              <w:autoSpaceDN w:val="0"/>
              <w:adjustRightInd w:val="0"/>
              <w:jc w:val="both"/>
              <w:rPr>
                <w:lang w:val="en-GB" w:eastAsia="zh-TW"/>
              </w:rPr>
            </w:pPr>
            <w:r w:rsidRPr="00BB6052">
              <w:rPr>
                <w:color w:val="000000"/>
                <w:lang w:val="en-US"/>
              </w:rPr>
              <w:t xml:space="preserve">In December 2018, LVMH signed the </w:t>
            </w:r>
            <w:r w:rsidRPr="00BB6052">
              <w:rPr>
                <w:b/>
                <w:color w:val="000000"/>
                <w:lang w:val="en-US"/>
              </w:rPr>
              <w:t>#StOpE charter</w:t>
            </w:r>
            <w:r w:rsidRPr="00BB6052">
              <w:rPr>
                <w:color w:val="000000"/>
                <w:lang w:val="en-US"/>
              </w:rPr>
              <w:t>, committing to fight “everyday” sexism in the workplace and to implement one of the eight priority actions set out in the charter starting in 2019.</w:t>
            </w:r>
            <w:r w:rsidRPr="00CD09A8">
              <w:rPr>
                <w:lang w:val="en-US"/>
              </w:rPr>
              <w:t xml:space="preserve"> [</w:t>
            </w:r>
            <w:r w:rsidRPr="00CD09A8">
              <w:rPr>
                <w:b/>
                <w:lang w:val="en-US"/>
              </w:rPr>
              <w:sym w:font="Wingdings" w:char="F026"/>
            </w:r>
            <w:r>
              <w:rPr>
                <w:lang w:val="en-US"/>
              </w:rPr>
              <w:t xml:space="preserve"> See “2018</w:t>
            </w:r>
            <w:r w:rsidRPr="00CD09A8">
              <w:rPr>
                <w:lang w:val="en-US"/>
              </w:rPr>
              <w:t xml:space="preserve"> Soci</w:t>
            </w:r>
            <w:r>
              <w:rPr>
                <w:lang w:val="en-US"/>
              </w:rPr>
              <w:t>al Responsibility report” (pp. 9 and 15</w:t>
            </w:r>
            <w:r w:rsidRPr="00CD09A8">
              <w:rPr>
                <w:lang w:val="en-US"/>
              </w:rPr>
              <w:t>).]</w:t>
            </w:r>
          </w:p>
        </w:tc>
        <w:tc>
          <w:tcPr>
            <w:tcW w:w="1709" w:type="dxa"/>
            <w:shd w:val="clear" w:color="auto" w:fill="auto"/>
          </w:tcPr>
          <w:p w:rsidR="007A12C9" w:rsidRDefault="008F7E4D" w:rsidP="00CF2BA8">
            <w:pPr>
              <w:autoSpaceDE w:val="0"/>
              <w:autoSpaceDN w:val="0"/>
              <w:adjustRightInd w:val="0"/>
              <w:jc w:val="both"/>
              <w:rPr>
                <w:color w:val="000000"/>
                <w:lang w:val="en-GB" w:eastAsia="zh-TW"/>
              </w:rPr>
            </w:pPr>
            <w:r w:rsidRPr="008F7E4D">
              <w:rPr>
                <w:noProof/>
              </w:rPr>
              <w:pict>
                <v:roundrect id="_x0000_s1928" style="position:absolute;left:0;text-align:left;margin-left:3.6pt;margin-top:2.65pt;width:70.2pt;height:20.4pt;z-index:25193728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928">
                    <w:txbxContent>
                      <w:p w:rsidR="003670D2" w:rsidRPr="00F56831" w:rsidRDefault="003670D2" w:rsidP="00DA3D5A">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p w:rsidR="007A12C9" w:rsidRDefault="007A12C9" w:rsidP="00CF2BA8">
            <w:pPr>
              <w:autoSpaceDE w:val="0"/>
              <w:autoSpaceDN w:val="0"/>
              <w:adjustRightInd w:val="0"/>
              <w:jc w:val="both"/>
              <w:rPr>
                <w:color w:val="000000"/>
                <w:lang w:val="en-GB" w:eastAsia="zh-TW"/>
              </w:rPr>
            </w:pPr>
          </w:p>
          <w:p w:rsidR="007A12C9" w:rsidRPr="00CD09A8" w:rsidRDefault="007A12C9" w:rsidP="00CF2BA8">
            <w:pPr>
              <w:autoSpaceDE w:val="0"/>
              <w:autoSpaceDN w:val="0"/>
              <w:adjustRightInd w:val="0"/>
              <w:jc w:val="both"/>
              <w:rPr>
                <w:color w:val="000000"/>
                <w:lang w:val="en-GB" w:eastAsia="zh-TW"/>
              </w:rPr>
            </w:pPr>
          </w:p>
        </w:tc>
      </w:tr>
    </w:tbl>
    <w:p w:rsidR="007E76E3" w:rsidRPr="00CF2BA8" w:rsidRDefault="007E76E3" w:rsidP="00CF2BA8">
      <w:pPr>
        <w:autoSpaceDE w:val="0"/>
        <w:autoSpaceDN w:val="0"/>
        <w:adjustRightInd w:val="0"/>
        <w:jc w:val="both"/>
        <w:rPr>
          <w:bCs/>
          <w:sz w:val="6"/>
          <w:szCs w:val="6"/>
          <w:lang w:val="en-US" w:eastAsia="zh-TW"/>
        </w:rPr>
      </w:pPr>
    </w:p>
    <w:tbl>
      <w:tblPr>
        <w:tblW w:w="0" w:type="auto"/>
        <w:tblLook w:val="04A0"/>
      </w:tblPr>
      <w:tblGrid>
        <w:gridCol w:w="8897"/>
        <w:gridCol w:w="1709"/>
      </w:tblGrid>
      <w:tr w:rsidR="007A12C9" w:rsidRPr="003670D2" w:rsidTr="00CF2BA8">
        <w:trPr>
          <w:trHeight w:val="561"/>
        </w:trPr>
        <w:tc>
          <w:tcPr>
            <w:tcW w:w="8897" w:type="dxa"/>
            <w:shd w:val="clear" w:color="auto" w:fill="auto"/>
          </w:tcPr>
          <w:p w:rsidR="007A12C9" w:rsidRPr="007A12C9" w:rsidRDefault="007A12C9" w:rsidP="00CF2BA8">
            <w:pPr>
              <w:numPr>
                <w:ilvl w:val="0"/>
                <w:numId w:val="26"/>
              </w:numPr>
              <w:tabs>
                <w:tab w:val="left" w:pos="284"/>
              </w:tabs>
              <w:autoSpaceDE w:val="0"/>
              <w:autoSpaceDN w:val="0"/>
              <w:adjustRightInd w:val="0"/>
              <w:jc w:val="both"/>
              <w:rPr>
                <w:lang w:val="en-US" w:eastAsia="zh-TW"/>
              </w:rPr>
            </w:pPr>
            <w:r w:rsidRPr="007A12C9">
              <w:rPr>
                <w:lang w:val="en-US"/>
              </w:rPr>
              <w:t xml:space="preserve">On March 14, 2019, LVMH strengthens its commitment to building an inclusive company culture by signing the </w:t>
            </w:r>
            <w:r w:rsidRPr="007A12C9">
              <w:rPr>
                <w:b/>
                <w:lang w:val="en-US"/>
              </w:rPr>
              <w:t xml:space="preserve">UN standards of conduct for </w:t>
            </w:r>
          </w:p>
        </w:tc>
        <w:tc>
          <w:tcPr>
            <w:tcW w:w="1709" w:type="dxa"/>
            <w:shd w:val="clear" w:color="auto" w:fill="auto"/>
          </w:tcPr>
          <w:p w:rsidR="007A12C9" w:rsidRPr="00CD09A8" w:rsidRDefault="008F7E4D" w:rsidP="00CF2BA8">
            <w:pPr>
              <w:autoSpaceDE w:val="0"/>
              <w:autoSpaceDN w:val="0"/>
              <w:adjustRightInd w:val="0"/>
              <w:jc w:val="both"/>
              <w:rPr>
                <w:color w:val="000000"/>
                <w:lang w:val="en-US" w:eastAsia="zh-TW"/>
              </w:rPr>
            </w:pPr>
            <w:r>
              <w:rPr>
                <w:noProof/>
                <w:color w:val="000000"/>
              </w:rPr>
              <w:pict>
                <v:roundrect id="_x0000_s1926" style="position:absolute;left:0;text-align:left;margin-left:-1.15pt;margin-top:4pt;width:71.5pt;height:22.4pt;z-index:251935232;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926">
                    <w:txbxContent>
                      <w:p w:rsidR="003670D2" w:rsidRPr="00F56831" w:rsidRDefault="003670D2" w:rsidP="007A12C9">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7A12C9" w:rsidRDefault="007A12C9" w:rsidP="00CF2BA8">
      <w:pPr>
        <w:autoSpaceDE w:val="0"/>
        <w:autoSpaceDN w:val="0"/>
        <w:adjustRightInd w:val="0"/>
        <w:ind w:left="1418"/>
        <w:jc w:val="both"/>
        <w:rPr>
          <w:bCs/>
          <w:lang w:val="en-US" w:eastAsia="zh-TW"/>
        </w:rPr>
      </w:pPr>
      <w:r w:rsidRPr="007A12C9">
        <w:rPr>
          <w:b/>
          <w:lang w:val="en-US"/>
        </w:rPr>
        <w:t>business</w:t>
      </w:r>
      <w:r w:rsidRPr="007A12C9">
        <w:rPr>
          <w:lang w:val="en-US"/>
        </w:rPr>
        <w:t>, which</w:t>
      </w:r>
      <w:r w:rsidRPr="003830D2">
        <w:rPr>
          <w:lang w:val="en-US"/>
        </w:rPr>
        <w:t xml:space="preserve"> fight against discrimination towards </w:t>
      </w:r>
      <w:r w:rsidRPr="003830D2">
        <w:rPr>
          <w:b/>
          <w:lang w:val="en-US"/>
        </w:rPr>
        <w:t>LGBTI (Lesbian, Gay, Bisexual, Transgender, Intersex) people</w:t>
      </w:r>
      <w:r w:rsidRPr="003830D2">
        <w:rPr>
          <w:lang w:val="en-US"/>
        </w:rPr>
        <w:t xml:space="preserve"> (https://www.lvmh.com/news-documents/news/lvmh-strengthens-its-commitment-to-building-an-inclusive-company-culture-by-signing-the-un-</w:t>
      </w:r>
      <w:r w:rsidRPr="003830D2">
        <w:rPr>
          <w:lang w:val="en-US"/>
        </w:rPr>
        <w:lastRenderedPageBreak/>
        <w:t>standards-of-conduct-for-business-which-fight-against-discr</w:t>
      </w:r>
      <w:r w:rsidR="00CF2BA8">
        <w:rPr>
          <w:lang w:val="en-US"/>
        </w:rPr>
        <w:t>imination-towards-lgbti-people/</w:t>
      </w:r>
      <w:r w:rsidRPr="003830D2">
        <w:rPr>
          <w:lang w:val="en-US"/>
        </w:rPr>
        <w:t xml:space="preserve">). On June 26, 2019, </w:t>
      </w:r>
      <w:r>
        <w:rPr>
          <w:lang w:val="en-US"/>
        </w:rPr>
        <w:t>L</w:t>
      </w:r>
      <w:r w:rsidRPr="003830D2">
        <w:rPr>
          <w:lang w:val="en-US"/>
        </w:rPr>
        <w:t>VMH Maisons in the U.S. sign United Nations Standards of Conduct, joining the fight against LGBTI + discrimination (https://www.lvmh.com/news-documents/news/lvmh-maisons-in-the-u-s-sign-united-nations-standards-of-conduct-joining-the-fight-against-lgbti-discrimination</w:t>
      </w:r>
      <w:proofErr w:type="gramStart"/>
      <w:r w:rsidRPr="003830D2">
        <w:rPr>
          <w:lang w:val="en-US"/>
        </w:rPr>
        <w:t>/ )</w:t>
      </w:r>
      <w:proofErr w:type="gramEnd"/>
      <w:r w:rsidRPr="003830D2">
        <w:rPr>
          <w:lang w:val="en-US"/>
        </w:rPr>
        <w:t>.</w:t>
      </w:r>
    </w:p>
    <w:p w:rsidR="00C33C6D" w:rsidRDefault="00C33C6D" w:rsidP="004E27AE">
      <w:pPr>
        <w:keepNext/>
        <w:keepLines/>
        <w:autoSpaceDE w:val="0"/>
        <w:autoSpaceDN w:val="0"/>
        <w:adjustRightInd w:val="0"/>
        <w:jc w:val="both"/>
        <w:rPr>
          <w:b/>
          <w:color w:val="C00000"/>
          <w:sz w:val="28"/>
          <w:szCs w:val="28"/>
          <w:lang w:val="en-GB" w:eastAsia="zh-TW"/>
        </w:rPr>
      </w:pPr>
    </w:p>
    <w:p w:rsidR="00C24E68" w:rsidRPr="00CD09A8" w:rsidRDefault="00C24E68" w:rsidP="004E27AE">
      <w:pPr>
        <w:keepNext/>
        <w:keepLines/>
        <w:autoSpaceDE w:val="0"/>
        <w:autoSpaceDN w:val="0"/>
        <w:adjustRightInd w:val="0"/>
        <w:jc w:val="both"/>
        <w:rPr>
          <w:b/>
          <w:color w:val="C00000"/>
          <w:lang w:val="en-GB" w:eastAsia="zh-TW"/>
        </w:rPr>
      </w:pPr>
      <w:r w:rsidRPr="00CD09A8">
        <w:rPr>
          <w:b/>
          <w:color w:val="C00000"/>
          <w:sz w:val="28"/>
          <w:szCs w:val="28"/>
          <w:lang w:val="en-GB" w:eastAsia="zh-TW"/>
        </w:rPr>
        <w:sym w:font="Wingdings 2" w:char="F052"/>
      </w:r>
      <w:r w:rsidRPr="00CD09A8">
        <w:rPr>
          <w:b/>
          <w:color w:val="C00000"/>
          <w:lang w:val="en-GB" w:eastAsia="zh-TW"/>
        </w:rPr>
        <w:t xml:space="preserve"> Integrated or stand-alone statement of policy expressing commitment to respect and support human rights approved at the </w:t>
      </w:r>
      <w:r w:rsidRPr="00CD09A8">
        <w:rPr>
          <w:b/>
          <w:color w:val="C00000"/>
          <w:u w:val="single"/>
          <w:lang w:val="en-GB" w:eastAsia="zh-TW"/>
        </w:rPr>
        <w:t>most senior level of the company</w:t>
      </w:r>
      <w:r w:rsidRPr="00CD09A8">
        <w:rPr>
          <w:b/>
          <w:color w:val="C00000"/>
          <w:lang w:val="en-GB" w:eastAsia="zh-TW"/>
        </w:rPr>
        <w:t xml:space="preserve"> (BRE 1 + BRE5 + ARE 1 + ARE 5) </w:t>
      </w:r>
    </w:p>
    <w:p w:rsidR="00793CCC" w:rsidRPr="00CD09A8" w:rsidRDefault="00C24E68" w:rsidP="00793CCC">
      <w:pPr>
        <w:keepNext/>
        <w:keepLines/>
        <w:autoSpaceDE w:val="0"/>
        <w:autoSpaceDN w:val="0"/>
        <w:adjustRightInd w:val="0"/>
        <w:jc w:val="both"/>
        <w:rPr>
          <w:b/>
          <w:color w:val="C00000"/>
          <w:lang w:val="en-GB" w:eastAsia="zh-TW"/>
        </w:rPr>
      </w:pPr>
      <w:r w:rsidRPr="00CD09A8">
        <w:rPr>
          <w:b/>
          <w:color w:val="C00000"/>
          <w:sz w:val="28"/>
          <w:szCs w:val="28"/>
          <w:lang w:val="en-GB" w:eastAsia="zh-TW"/>
        </w:rPr>
        <w:sym w:font="Wingdings 2" w:char="F052"/>
      </w:r>
      <w:r w:rsidRPr="00CD09A8">
        <w:rPr>
          <w:b/>
          <w:color w:val="C00000"/>
          <w:lang w:val="en-GB" w:eastAsia="zh-TW"/>
        </w:rPr>
        <w:t xml:space="preserve"> </w:t>
      </w:r>
      <w:r w:rsidRPr="00CD09A8">
        <w:rPr>
          <w:b/>
          <w:color w:val="C00000"/>
          <w:u w:val="single"/>
          <w:lang w:val="en-GB" w:eastAsia="zh-TW"/>
        </w:rPr>
        <w:t>Statement of policy</w:t>
      </w:r>
      <w:r w:rsidRPr="00CD09A8">
        <w:rPr>
          <w:b/>
          <w:color w:val="C00000"/>
          <w:lang w:val="en-GB" w:eastAsia="zh-TW"/>
        </w:rPr>
        <w:t xml:space="preserve"> stipulating human rights expectations of personnel, business partners and other parties directly linked to operations, products or services (BRE 1) </w:t>
      </w:r>
    </w:p>
    <w:p w:rsidR="00793CCC" w:rsidRPr="00CD09A8" w:rsidRDefault="00793CCC" w:rsidP="00793CCC">
      <w:pPr>
        <w:keepNext/>
        <w:keepLines/>
        <w:autoSpaceDE w:val="0"/>
        <w:autoSpaceDN w:val="0"/>
        <w:adjustRightInd w:val="0"/>
        <w:jc w:val="both"/>
        <w:rPr>
          <w:b/>
          <w:color w:val="C00000"/>
          <w:lang w:val="en-GB" w:eastAsia="zh-TW"/>
        </w:rPr>
      </w:pPr>
      <w:r w:rsidRPr="00CD09A8">
        <w:rPr>
          <w:b/>
          <w:color w:val="C00000"/>
          <w:sz w:val="28"/>
          <w:szCs w:val="28"/>
          <w:lang w:val="en-GB" w:eastAsia="zh-TW"/>
        </w:rPr>
        <w:sym w:font="Wingdings 2" w:char="F052"/>
      </w:r>
      <w:r w:rsidRPr="00CD09A8">
        <w:rPr>
          <w:b/>
          <w:color w:val="C00000"/>
          <w:lang w:val="en-GB" w:eastAsia="zh-TW"/>
        </w:rPr>
        <w:t xml:space="preserve"> </w:t>
      </w:r>
      <w:r w:rsidRPr="00CD09A8">
        <w:rPr>
          <w:b/>
          <w:color w:val="C00000"/>
          <w:u w:val="single"/>
          <w:lang w:val="en-GB" w:eastAsia="zh-TW"/>
        </w:rPr>
        <w:t>Statement of policy publicly available and communicated internally and externally</w:t>
      </w:r>
      <w:r w:rsidRPr="00CD09A8">
        <w:rPr>
          <w:b/>
          <w:color w:val="C00000"/>
          <w:lang w:val="en-GB" w:eastAsia="zh-TW"/>
        </w:rPr>
        <w:t xml:space="preserve"> to all personnel, business partners and other relevant parties (BRE 1 + BRE 5 + ARE 1 + ARE 5) </w:t>
      </w:r>
    </w:p>
    <w:p w:rsidR="00016A8B" w:rsidRPr="00CD09A8" w:rsidRDefault="00016A8B" w:rsidP="00016A8B">
      <w:pPr>
        <w:tabs>
          <w:tab w:val="left" w:pos="426"/>
        </w:tabs>
        <w:autoSpaceDE w:val="0"/>
        <w:autoSpaceDN w:val="0"/>
        <w:adjustRightInd w:val="0"/>
        <w:jc w:val="both"/>
        <w:rPr>
          <w:color w:val="000000"/>
          <w:sz w:val="16"/>
          <w:szCs w:val="16"/>
          <w:lang w:val="en-GB" w:eastAsia="zh-TW"/>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8"/>
      </w:tblGrid>
      <w:tr w:rsidR="00016A8B" w:rsidRPr="003670D2" w:rsidTr="00D9535E">
        <w:tc>
          <w:tcPr>
            <w:tcW w:w="10498" w:type="dxa"/>
            <w:shd w:val="clear" w:color="auto" w:fill="auto"/>
          </w:tcPr>
          <w:p w:rsidR="00016A8B" w:rsidRPr="00CD09A8" w:rsidRDefault="00016A8B" w:rsidP="00D9535E">
            <w:pPr>
              <w:tabs>
                <w:tab w:val="left" w:pos="284"/>
              </w:tabs>
              <w:autoSpaceDE w:val="0"/>
              <w:autoSpaceDN w:val="0"/>
              <w:adjustRightInd w:val="0"/>
              <w:jc w:val="both"/>
              <w:rPr>
                <w:sz w:val="26"/>
                <w:szCs w:val="26"/>
                <w:highlight w:val="yellow"/>
                <w:lang w:val="en-GB" w:eastAsia="zh-TW"/>
              </w:rPr>
            </w:pPr>
            <w:r w:rsidRPr="00CD09A8">
              <w:rPr>
                <w:noProof/>
                <w:color w:val="C00000"/>
                <w:lang w:val="en-US"/>
              </w:rPr>
              <w:sym w:font="Wingdings 3" w:char="F075"/>
            </w:r>
            <w:r w:rsidRPr="00CD09A8">
              <w:rPr>
                <w:noProof/>
                <w:lang w:val="en-US"/>
              </w:rPr>
              <w:t xml:space="preserve"> </w:t>
            </w:r>
            <w:r w:rsidRPr="00CD09A8">
              <w:rPr>
                <w:lang w:val="en-GB" w:eastAsia="zh-TW"/>
              </w:rPr>
              <w:t xml:space="preserve">See </w:t>
            </w:r>
            <w:r w:rsidR="00D472E8" w:rsidRPr="00CD09A8">
              <w:rPr>
                <w:lang w:val="en-GB" w:eastAsia="zh-TW"/>
              </w:rPr>
              <w:t>also</w:t>
            </w:r>
            <w:r w:rsidR="00153D22">
              <w:rPr>
                <w:lang w:val="en-GB" w:eastAsia="zh-TW"/>
              </w:rPr>
              <w:t xml:space="preserve"> in</w:t>
            </w:r>
            <w:r w:rsidR="00D472E8" w:rsidRPr="00CD09A8">
              <w:rPr>
                <w:lang w:val="en-GB" w:eastAsia="zh-TW"/>
              </w:rPr>
              <w:t xml:space="preserve"> </w:t>
            </w:r>
            <w:r w:rsidR="00CC0745">
              <w:rPr>
                <w:lang w:val="en-GB" w:eastAsia="zh-TW"/>
              </w:rPr>
              <w:t xml:space="preserve">CRITERION 1: </w:t>
            </w:r>
            <w:r w:rsidRPr="00CD09A8">
              <w:rPr>
                <w:lang w:val="en-GB" w:eastAsia="zh-TW"/>
              </w:rPr>
              <w:t>“1. Commitment and involvement at the highest level”</w:t>
            </w:r>
            <w:r w:rsidR="00CC0745">
              <w:rPr>
                <w:lang w:val="en-GB" w:eastAsia="zh-TW"/>
              </w:rPr>
              <w:t>.</w:t>
            </w:r>
          </w:p>
        </w:tc>
      </w:tr>
    </w:tbl>
    <w:p w:rsidR="00C24E68" w:rsidRPr="00CD09A8" w:rsidRDefault="00C24E68" w:rsidP="00F55FF9">
      <w:pPr>
        <w:autoSpaceDE w:val="0"/>
        <w:autoSpaceDN w:val="0"/>
        <w:adjustRightInd w:val="0"/>
        <w:jc w:val="both"/>
        <w:rPr>
          <w:bCs/>
          <w:sz w:val="10"/>
          <w:szCs w:val="10"/>
          <w:lang w:val="en-GB" w:eastAsia="zh-TW"/>
        </w:rPr>
      </w:pPr>
    </w:p>
    <w:p w:rsidR="00C24E68" w:rsidRPr="00CD09A8" w:rsidRDefault="00C24E68" w:rsidP="004E27AE">
      <w:pPr>
        <w:keepNext/>
        <w:keepLines/>
        <w:autoSpaceDE w:val="0"/>
        <w:autoSpaceDN w:val="0"/>
        <w:adjustRightInd w:val="0"/>
        <w:jc w:val="both"/>
        <w:rPr>
          <w:bCs/>
          <w:lang w:val="en-GB" w:eastAsia="zh-TW"/>
        </w:rPr>
      </w:pPr>
      <w:r w:rsidRPr="00CD09A8">
        <w:rPr>
          <w:bCs/>
          <w:lang w:val="en-GB" w:eastAsia="zh-TW"/>
        </w:rPr>
        <w:t xml:space="preserve">The following statements and documents are publicly available on the LVMH website  </w:t>
      </w:r>
      <w:r w:rsidR="009E2B56" w:rsidRPr="00CD09A8">
        <w:rPr>
          <w:bCs/>
          <w:lang w:val="en-GB" w:eastAsia="zh-TW"/>
        </w:rPr>
        <w:t>(</w:t>
      </w:r>
      <w:hyperlink r:id="rId31" w:history="1">
        <w:r w:rsidR="009E2B56" w:rsidRPr="00CD09A8">
          <w:rPr>
            <w:rStyle w:val="Lienhypertexte"/>
            <w:bCs/>
            <w:lang w:val="en-GB" w:eastAsia="zh-TW"/>
          </w:rPr>
          <w:t>http://www.lvmh.com/investors/profile/governance-sri/</w:t>
        </w:r>
      </w:hyperlink>
      <w:r w:rsidR="009E2B56" w:rsidRPr="00CD09A8">
        <w:rPr>
          <w:bCs/>
          <w:lang w:val="en-GB" w:eastAsia="zh-TW"/>
        </w:rPr>
        <w:t xml:space="preserve"> </w:t>
      </w:r>
      <w:r w:rsidRPr="00CD09A8">
        <w:rPr>
          <w:bCs/>
          <w:lang w:val="en-GB" w:eastAsia="zh-TW"/>
        </w:rPr>
        <w:t>) and on the i</w:t>
      </w:r>
      <w:r w:rsidRPr="00CD09A8">
        <w:rPr>
          <w:lang w:val="en-GB" w:eastAsia="zh-TW"/>
        </w:rPr>
        <w:t>ntranet website (“LVMH Mind”) launched in 2009 in order to better communicate internally the Group’s commitment to responsible corporate citizenship.</w:t>
      </w:r>
    </w:p>
    <w:p w:rsidR="00173015" w:rsidRDefault="00173015" w:rsidP="002B61F6">
      <w:pPr>
        <w:autoSpaceDE w:val="0"/>
        <w:autoSpaceDN w:val="0"/>
        <w:adjustRightInd w:val="0"/>
        <w:jc w:val="both"/>
        <w:rPr>
          <w:bCs/>
          <w:sz w:val="16"/>
          <w:szCs w:val="16"/>
          <w:lang w:val="en-GB" w:eastAsia="zh-TW"/>
        </w:rPr>
      </w:pPr>
    </w:p>
    <w:p w:rsidR="00DD4D4F" w:rsidRDefault="00DD4D4F" w:rsidP="00DD4D4F">
      <w:pPr>
        <w:tabs>
          <w:tab w:val="left" w:pos="284"/>
        </w:tabs>
        <w:autoSpaceDE w:val="0"/>
        <w:autoSpaceDN w:val="0"/>
        <w:adjustRightInd w:val="0"/>
        <w:jc w:val="both"/>
        <w:rPr>
          <w:lang w:val="en-US"/>
        </w:rPr>
      </w:pPr>
      <w:r w:rsidRPr="00CD09A8">
        <w:rPr>
          <w:lang w:val="en-US"/>
        </w:rPr>
        <w:t>In a</w:t>
      </w:r>
      <w:r>
        <w:rPr>
          <w:lang w:val="en-US"/>
        </w:rPr>
        <w:t>ddition to the Code of Conduct:</w:t>
      </w:r>
    </w:p>
    <w:p w:rsidR="00535763" w:rsidRPr="00535763" w:rsidRDefault="00535763" w:rsidP="00DD4D4F">
      <w:pPr>
        <w:tabs>
          <w:tab w:val="left" w:pos="284"/>
        </w:tabs>
        <w:autoSpaceDE w:val="0"/>
        <w:autoSpaceDN w:val="0"/>
        <w:adjustRightInd w:val="0"/>
        <w:jc w:val="both"/>
        <w:rPr>
          <w:sz w:val="8"/>
          <w:szCs w:val="8"/>
          <w:lang w:val="en-GB" w:eastAsia="zh-TW"/>
        </w:rPr>
      </w:pPr>
    </w:p>
    <w:p w:rsidR="00DD4D4F" w:rsidRPr="00DD4D4F" w:rsidRDefault="00DD4D4F" w:rsidP="00DD4D4F">
      <w:pPr>
        <w:numPr>
          <w:ilvl w:val="0"/>
          <w:numId w:val="4"/>
        </w:numPr>
        <w:tabs>
          <w:tab w:val="left" w:pos="284"/>
        </w:tabs>
        <w:autoSpaceDE w:val="0"/>
        <w:autoSpaceDN w:val="0"/>
        <w:adjustRightInd w:val="0"/>
        <w:ind w:left="0" w:firstLine="0"/>
        <w:jc w:val="both"/>
        <w:rPr>
          <w:lang w:val="en-GB" w:eastAsia="zh-TW"/>
        </w:rPr>
      </w:pPr>
      <w:proofErr w:type="gramStart"/>
      <w:r w:rsidRPr="00DD4D4F">
        <w:rPr>
          <w:lang w:val="en-US"/>
        </w:rPr>
        <w:t>a</w:t>
      </w:r>
      <w:proofErr w:type="gramEnd"/>
      <w:r w:rsidRPr="00DD4D4F">
        <w:rPr>
          <w:lang w:val="en-US"/>
        </w:rPr>
        <w:t xml:space="preserve"> series of </w:t>
      </w:r>
      <w:r w:rsidRPr="00DD4D4F">
        <w:rPr>
          <w:b/>
          <w:lang w:val="en-US"/>
        </w:rPr>
        <w:t xml:space="preserve">internal </w:t>
      </w:r>
      <w:r w:rsidR="00AA6538">
        <w:rPr>
          <w:b/>
          <w:lang w:val="en-US"/>
        </w:rPr>
        <w:t>guiding principles</w:t>
      </w:r>
      <w:r w:rsidRPr="00DD4D4F">
        <w:rPr>
          <w:lang w:val="en-US"/>
        </w:rPr>
        <w:t xml:space="preserve"> has been put together that aim to guide employees of the Group and Group companies in implementing the Code on a day-to-day basis: the guiding principles. These documents, which can also be accessed by employees on the Ethics and Compliance Intranet, constitute reference guides for certain topics relating to business ethics.</w:t>
      </w:r>
      <w:r w:rsidRPr="00DD4D4F">
        <w:rPr>
          <w:lang w:val="en-US" w:eastAsia="zh-TW"/>
        </w:rPr>
        <w:t xml:space="preserve"> </w:t>
      </w:r>
      <w:r w:rsidRPr="00DD4D4F">
        <w:rPr>
          <w:lang w:val="en-US"/>
        </w:rPr>
        <w:t>[</w:t>
      </w:r>
      <w:r w:rsidRPr="00CD09A8">
        <w:rPr>
          <w:b/>
          <w:lang w:val="en-US"/>
        </w:rPr>
        <w:sym w:font="Wingdings" w:char="F026"/>
      </w:r>
      <w:r w:rsidR="00AA6538">
        <w:rPr>
          <w:lang w:val="en-US"/>
        </w:rPr>
        <w:t xml:space="preserve"> See “2018 Reference Document” (p</w:t>
      </w:r>
      <w:r w:rsidR="00AF2613" w:rsidRPr="00AF2613">
        <w:rPr>
          <w:lang w:val="en-GB" w:eastAsia="zh-TW"/>
        </w:rPr>
        <w:t>p.</w:t>
      </w:r>
      <w:r w:rsidR="00AF2613" w:rsidRPr="00AF2613">
        <w:rPr>
          <w:lang w:val="en-US"/>
        </w:rPr>
        <w:t> </w:t>
      </w:r>
      <w:r w:rsidR="00AA6538">
        <w:rPr>
          <w:lang w:val="en-US"/>
        </w:rPr>
        <w:t>54 and 113</w:t>
      </w:r>
      <w:r w:rsidRPr="00DD4D4F">
        <w:rPr>
          <w:lang w:val="en-US"/>
        </w:rPr>
        <w:t>).]</w:t>
      </w:r>
    </w:p>
    <w:p w:rsidR="00535763" w:rsidRPr="00535763" w:rsidRDefault="00535763" w:rsidP="00535763">
      <w:pPr>
        <w:tabs>
          <w:tab w:val="left" w:pos="284"/>
        </w:tabs>
        <w:autoSpaceDE w:val="0"/>
        <w:autoSpaceDN w:val="0"/>
        <w:adjustRightInd w:val="0"/>
        <w:jc w:val="both"/>
        <w:rPr>
          <w:sz w:val="8"/>
          <w:szCs w:val="8"/>
          <w:lang w:val="en-GB" w:eastAsia="zh-TW"/>
        </w:rPr>
      </w:pPr>
    </w:p>
    <w:p w:rsidR="00DD4D4F" w:rsidRPr="00DD4D4F" w:rsidRDefault="00DD4D4F" w:rsidP="00DD4D4F">
      <w:pPr>
        <w:numPr>
          <w:ilvl w:val="0"/>
          <w:numId w:val="4"/>
        </w:numPr>
        <w:tabs>
          <w:tab w:val="left" w:pos="284"/>
        </w:tabs>
        <w:autoSpaceDE w:val="0"/>
        <w:autoSpaceDN w:val="0"/>
        <w:adjustRightInd w:val="0"/>
        <w:ind w:left="0" w:firstLine="0"/>
        <w:jc w:val="both"/>
        <w:rPr>
          <w:lang w:val="en-GB" w:eastAsia="zh-TW"/>
        </w:rPr>
      </w:pPr>
      <w:r w:rsidRPr="00DD4D4F">
        <w:rPr>
          <w:lang w:val="en-US"/>
        </w:rPr>
        <w:t xml:space="preserve">The </w:t>
      </w:r>
      <w:r w:rsidRPr="00DD4D4F">
        <w:rPr>
          <w:b/>
          <w:lang w:val="en-US"/>
        </w:rPr>
        <w:t>LVMH Recruitment Code of Conduct</w:t>
      </w:r>
      <w:r w:rsidRPr="00DD4D4F">
        <w:rPr>
          <w:lang w:val="en-US"/>
        </w:rPr>
        <w:t>, adopted in 2009,</w:t>
      </w:r>
      <w:r w:rsidRPr="00DD4D4F">
        <w:rPr>
          <w:lang w:val="en-GB" w:eastAsia="zh-TW"/>
        </w:rPr>
        <w:t xml:space="preserve"> </w:t>
      </w:r>
      <w:r w:rsidRPr="00DD4D4F">
        <w:rPr>
          <w:lang w:val="en-US"/>
        </w:rPr>
        <w:t>has been widely disseminated to all employees involved in</w:t>
      </w:r>
      <w:r w:rsidRPr="00DD4D4F">
        <w:rPr>
          <w:lang w:val="en-GB" w:eastAsia="zh-TW"/>
        </w:rPr>
        <w:t xml:space="preserve"> </w:t>
      </w:r>
      <w:r w:rsidRPr="00DD4D4F">
        <w:rPr>
          <w:lang w:val="en-US"/>
        </w:rPr>
        <w:t>recruitment processes across the Group. It sets forth the ethical</w:t>
      </w:r>
      <w:r w:rsidRPr="00DD4D4F">
        <w:rPr>
          <w:lang w:val="en-GB" w:eastAsia="zh-TW"/>
        </w:rPr>
        <w:t xml:space="preserve"> </w:t>
      </w:r>
      <w:r w:rsidRPr="00DD4D4F">
        <w:rPr>
          <w:lang w:val="en-US"/>
        </w:rPr>
        <w:t>hiring principles to be observed at LVMH in the form of fourteen</w:t>
      </w:r>
      <w:r w:rsidRPr="00DD4D4F">
        <w:rPr>
          <w:lang w:val="en-GB" w:eastAsia="zh-TW"/>
        </w:rPr>
        <w:t xml:space="preserve"> </w:t>
      </w:r>
      <w:r w:rsidRPr="00DD4D4F">
        <w:rPr>
          <w:lang w:val="en-US"/>
        </w:rPr>
        <w:t>commitments. Special emphasis is placed on preventing any</w:t>
      </w:r>
      <w:r w:rsidRPr="00DD4D4F">
        <w:rPr>
          <w:lang w:val="en-GB" w:eastAsia="zh-TW"/>
        </w:rPr>
        <w:t xml:space="preserve"> </w:t>
      </w:r>
      <w:r w:rsidRPr="00DD4D4F">
        <w:rPr>
          <w:lang w:val="en-US"/>
        </w:rPr>
        <w:t>form of discrimination and on promoting diversity. As regards</w:t>
      </w:r>
      <w:r w:rsidRPr="00DD4D4F">
        <w:rPr>
          <w:lang w:val="en-GB" w:eastAsia="zh-TW"/>
        </w:rPr>
        <w:t xml:space="preserve"> </w:t>
      </w:r>
      <w:r w:rsidRPr="00DD4D4F">
        <w:rPr>
          <w:lang w:val="en-US"/>
        </w:rPr>
        <w:t>hiring new employees, LVMH uses mand</w:t>
      </w:r>
      <w:r w:rsidR="00F20DDC">
        <w:rPr>
          <w:lang w:val="en-US"/>
        </w:rPr>
        <w:t>atory anti-</w:t>
      </w:r>
      <w:r w:rsidRPr="00DD4D4F">
        <w:rPr>
          <w:lang w:val="en-US"/>
        </w:rPr>
        <w:t>discrimination</w:t>
      </w:r>
      <w:r w:rsidRPr="00DD4D4F">
        <w:rPr>
          <w:lang w:val="en-GB" w:eastAsia="zh-TW"/>
        </w:rPr>
        <w:t xml:space="preserve"> </w:t>
      </w:r>
      <w:r w:rsidRPr="00DD4D4F">
        <w:rPr>
          <w:lang w:val="en-US"/>
        </w:rPr>
        <w:t>training to raise awareness at its companies of the importance of recruiting people from all walks of life, including those with and without disabilities. With regard to the links between continued employment and preventing discrimination, various policies and best practices have been applied by Group companies.</w:t>
      </w:r>
    </w:p>
    <w:p w:rsidR="00DD4D4F" w:rsidRDefault="00DD4D4F" w:rsidP="004E27AE">
      <w:pPr>
        <w:autoSpaceDE w:val="0"/>
        <w:autoSpaceDN w:val="0"/>
        <w:adjustRightInd w:val="0"/>
        <w:jc w:val="both"/>
        <w:rPr>
          <w:color w:val="000000"/>
          <w:lang w:val="en-GB" w:eastAsia="zh-TW"/>
        </w:rPr>
      </w:pPr>
    </w:p>
    <w:p w:rsidR="00CF2BA8" w:rsidRPr="00CD09A8" w:rsidRDefault="00CF2BA8" w:rsidP="004E27AE">
      <w:pPr>
        <w:autoSpaceDE w:val="0"/>
        <w:autoSpaceDN w:val="0"/>
        <w:adjustRightInd w:val="0"/>
        <w:jc w:val="both"/>
        <w:rPr>
          <w:color w:val="000000"/>
          <w:lang w:val="en-GB" w:eastAsia="zh-TW"/>
        </w:rPr>
      </w:pPr>
    </w:p>
    <w:p w:rsidR="00C24E68" w:rsidRPr="00CD09A8" w:rsidRDefault="00C24E68" w:rsidP="004E27AE">
      <w:pPr>
        <w:keepNext/>
        <w:keepLines/>
        <w:autoSpaceDE w:val="0"/>
        <w:autoSpaceDN w:val="0"/>
        <w:adjustRightInd w:val="0"/>
        <w:jc w:val="both"/>
        <w:rPr>
          <w:color w:val="000000"/>
          <w:sz w:val="32"/>
          <w:szCs w:val="32"/>
          <w:lang w:val="en-GB" w:eastAsia="zh-TW"/>
        </w:rPr>
      </w:pPr>
      <w:r w:rsidRPr="00CD09A8">
        <w:rPr>
          <w:b/>
          <w:bCs/>
          <w:color w:val="000000"/>
          <w:sz w:val="32"/>
          <w:szCs w:val="32"/>
          <w:lang w:val="en-GB" w:eastAsia="zh-TW"/>
        </w:rPr>
        <w:t>Criterion 4</w:t>
      </w:r>
      <w:r w:rsidR="00BE230E">
        <w:rPr>
          <w:b/>
          <w:bCs/>
          <w:color w:val="000000"/>
          <w:sz w:val="32"/>
          <w:szCs w:val="32"/>
          <w:lang w:val="en-GB" w:eastAsia="zh-TW"/>
        </w:rPr>
        <w:t>:</w:t>
      </w:r>
      <w:r w:rsidRPr="00CD09A8">
        <w:rPr>
          <w:b/>
          <w:bCs/>
          <w:color w:val="000000"/>
          <w:sz w:val="32"/>
          <w:szCs w:val="32"/>
          <w:lang w:val="en-GB" w:eastAsia="zh-TW"/>
        </w:rPr>
        <w:t xml:space="preserve"> The COP describes effective </w:t>
      </w:r>
      <w:r w:rsidRPr="00CD09A8">
        <w:rPr>
          <w:b/>
          <w:bCs/>
          <w:i/>
          <w:iCs/>
          <w:color w:val="000000"/>
          <w:sz w:val="32"/>
          <w:szCs w:val="32"/>
          <w:lang w:val="en-GB" w:eastAsia="zh-TW"/>
        </w:rPr>
        <w:t xml:space="preserve">management systems </w:t>
      </w:r>
      <w:r w:rsidRPr="00CD09A8">
        <w:rPr>
          <w:b/>
          <w:bCs/>
          <w:color w:val="000000"/>
          <w:sz w:val="32"/>
          <w:szCs w:val="32"/>
          <w:lang w:val="en-GB" w:eastAsia="zh-TW"/>
        </w:rPr>
        <w:t xml:space="preserve">to integrate the human rights </w:t>
      </w:r>
      <w:r w:rsidR="00522E27" w:rsidRPr="00CD09A8">
        <w:rPr>
          <w:b/>
          <w:bCs/>
          <w:color w:val="000000"/>
          <w:sz w:val="32"/>
          <w:szCs w:val="32"/>
          <w:lang w:val="en-GB" w:eastAsia="zh-TW"/>
        </w:rPr>
        <w:t>principles:</w:t>
      </w:r>
    </w:p>
    <w:p w:rsidR="00C24E68" w:rsidRPr="00CD09A8" w:rsidRDefault="00C24E68" w:rsidP="004E27AE">
      <w:pPr>
        <w:keepNext/>
        <w:keepLines/>
        <w:autoSpaceDE w:val="0"/>
        <w:autoSpaceDN w:val="0"/>
        <w:adjustRightInd w:val="0"/>
        <w:jc w:val="both"/>
        <w:rPr>
          <w:color w:val="000000"/>
          <w:sz w:val="16"/>
          <w:szCs w:val="16"/>
          <w:lang w:val="en-GB" w:eastAsia="zh-TW"/>
        </w:rPr>
      </w:pPr>
    </w:p>
    <w:p w:rsidR="00C24E68" w:rsidRPr="00CD09A8" w:rsidRDefault="00C24E68" w:rsidP="004E27AE">
      <w:pPr>
        <w:keepNext/>
        <w:keepLines/>
        <w:autoSpaceDE w:val="0"/>
        <w:autoSpaceDN w:val="0"/>
        <w:adjustRightInd w:val="0"/>
        <w:jc w:val="both"/>
        <w:rPr>
          <w:b/>
          <w:color w:val="C00000"/>
          <w:lang w:val="en-GB" w:eastAsia="zh-TW"/>
        </w:rPr>
      </w:pPr>
      <w:r w:rsidRPr="00CD09A8">
        <w:rPr>
          <w:b/>
          <w:color w:val="C00000"/>
          <w:sz w:val="28"/>
          <w:szCs w:val="28"/>
          <w:lang w:val="en-GB" w:eastAsia="zh-TW"/>
        </w:rPr>
        <w:sym w:font="Wingdings 2" w:char="F052"/>
      </w:r>
      <w:r w:rsidRPr="00CD09A8">
        <w:rPr>
          <w:b/>
          <w:color w:val="C00000"/>
          <w:lang w:val="en-GB" w:eastAsia="zh-TW"/>
        </w:rPr>
        <w:t xml:space="preserve"> </w:t>
      </w:r>
      <w:r w:rsidRPr="00CD09A8">
        <w:rPr>
          <w:b/>
          <w:color w:val="C00000"/>
          <w:u w:val="single"/>
          <w:lang w:val="en-GB" w:eastAsia="zh-TW"/>
        </w:rPr>
        <w:t>Process</w:t>
      </w:r>
      <w:r w:rsidRPr="00CD09A8">
        <w:rPr>
          <w:b/>
          <w:color w:val="C00000"/>
          <w:lang w:val="en-GB" w:eastAsia="zh-TW"/>
        </w:rPr>
        <w:t xml:space="preserve"> to ensure that internationally recognized human rights are respected </w:t>
      </w:r>
    </w:p>
    <w:p w:rsidR="00C24E68" w:rsidRPr="00CD09A8" w:rsidRDefault="00C24E68" w:rsidP="004E27AE">
      <w:pPr>
        <w:keepNext/>
        <w:keepLines/>
        <w:autoSpaceDE w:val="0"/>
        <w:autoSpaceDN w:val="0"/>
        <w:adjustRightInd w:val="0"/>
        <w:jc w:val="both"/>
        <w:rPr>
          <w:color w:val="000000"/>
          <w:sz w:val="8"/>
          <w:szCs w:val="8"/>
          <w:lang w:val="en-GB" w:eastAsia="zh-TW"/>
        </w:rPr>
      </w:pPr>
    </w:p>
    <w:p w:rsidR="00C24E68" w:rsidRPr="00CD09A8" w:rsidRDefault="00C24E68" w:rsidP="004E27AE">
      <w:pPr>
        <w:keepNext/>
        <w:keepLines/>
        <w:autoSpaceDE w:val="0"/>
        <w:autoSpaceDN w:val="0"/>
        <w:adjustRightInd w:val="0"/>
        <w:jc w:val="both"/>
        <w:rPr>
          <w:b/>
          <w:color w:val="C00000"/>
          <w:lang w:val="en-GB" w:eastAsia="zh-TW"/>
        </w:rPr>
      </w:pPr>
      <w:r w:rsidRPr="00CD09A8">
        <w:rPr>
          <w:b/>
          <w:color w:val="C00000"/>
          <w:sz w:val="28"/>
          <w:szCs w:val="28"/>
          <w:lang w:val="en-GB" w:eastAsia="zh-TW"/>
        </w:rPr>
        <w:sym w:font="Wingdings 2" w:char="F052"/>
      </w:r>
      <w:r w:rsidRPr="00CD09A8">
        <w:rPr>
          <w:b/>
          <w:color w:val="C00000"/>
          <w:lang w:val="en-GB" w:eastAsia="zh-TW"/>
        </w:rPr>
        <w:t xml:space="preserve"> </w:t>
      </w:r>
      <w:r w:rsidRPr="00CD09A8">
        <w:rPr>
          <w:b/>
          <w:color w:val="C00000"/>
          <w:u w:val="single"/>
          <w:lang w:val="en-GB" w:eastAsia="zh-TW"/>
        </w:rPr>
        <w:t>On-going due diligence process</w:t>
      </w:r>
      <w:r w:rsidRPr="00CD09A8">
        <w:rPr>
          <w:b/>
          <w:color w:val="C00000"/>
          <w:lang w:val="en-GB" w:eastAsia="zh-TW"/>
        </w:rPr>
        <w:t xml:space="preserve"> that includes an assessment of actual and potential human rights impacts (BRE 2 + BRE 3 + ARE 2 + ARE 3) </w:t>
      </w:r>
    </w:p>
    <w:p w:rsidR="00512642" w:rsidRPr="00CD09A8" w:rsidRDefault="00512642" w:rsidP="004E27AE">
      <w:pPr>
        <w:autoSpaceDE w:val="0"/>
        <w:autoSpaceDN w:val="0"/>
        <w:adjustRightInd w:val="0"/>
        <w:jc w:val="both"/>
        <w:rPr>
          <w:bCs/>
          <w:sz w:val="16"/>
          <w:szCs w:val="16"/>
          <w:lang w:val="en-US" w:eastAsia="zh-TW"/>
        </w:rPr>
      </w:pPr>
    </w:p>
    <w:p w:rsidR="00EC2E94" w:rsidRPr="00CD09A8" w:rsidRDefault="00535763" w:rsidP="006A0217">
      <w:pPr>
        <w:numPr>
          <w:ilvl w:val="0"/>
          <w:numId w:val="4"/>
        </w:numPr>
        <w:tabs>
          <w:tab w:val="left" w:pos="284"/>
        </w:tabs>
        <w:autoSpaceDE w:val="0"/>
        <w:autoSpaceDN w:val="0"/>
        <w:adjustRightInd w:val="0"/>
        <w:ind w:left="0" w:firstLine="0"/>
        <w:jc w:val="both"/>
        <w:rPr>
          <w:lang w:val="en-GB" w:eastAsia="zh-TW"/>
        </w:rPr>
      </w:pPr>
      <w:r>
        <w:rPr>
          <w:b/>
          <w:lang w:val="en-GB" w:eastAsia="zh-TW"/>
        </w:rPr>
        <w:t>Risk identification</w:t>
      </w:r>
      <w:r w:rsidR="00BE230E">
        <w:rPr>
          <w:b/>
          <w:lang w:val="en-GB" w:eastAsia="zh-TW"/>
        </w:rPr>
        <w:t>:</w:t>
      </w:r>
      <w:r w:rsidR="00C24E68" w:rsidRPr="00CD09A8">
        <w:rPr>
          <w:b/>
          <w:lang w:val="en-GB" w:eastAsia="zh-TW"/>
        </w:rPr>
        <w:t xml:space="preserve"> </w:t>
      </w:r>
    </w:p>
    <w:p w:rsidR="008D1E4C" w:rsidRDefault="008D1E4C" w:rsidP="006A0217">
      <w:pPr>
        <w:autoSpaceDE w:val="0"/>
        <w:autoSpaceDN w:val="0"/>
        <w:adjustRightInd w:val="0"/>
        <w:jc w:val="both"/>
        <w:rPr>
          <w:sz w:val="16"/>
          <w:szCs w:val="16"/>
          <w:lang w:val="en-GB" w:eastAsia="zh-T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39"/>
        <w:gridCol w:w="1567"/>
      </w:tblGrid>
      <w:tr w:rsidR="00D47E8D" w:rsidRPr="009A7F2B" w:rsidTr="00320F66">
        <w:tc>
          <w:tcPr>
            <w:tcW w:w="9039" w:type="dxa"/>
            <w:tcBorders>
              <w:top w:val="nil"/>
              <w:left w:val="nil"/>
              <w:bottom w:val="nil"/>
              <w:right w:val="nil"/>
            </w:tcBorders>
            <w:shd w:val="clear" w:color="auto" w:fill="auto"/>
          </w:tcPr>
          <w:p w:rsidR="00D47E8D" w:rsidRPr="00D47E8D" w:rsidRDefault="00D47E8D" w:rsidP="00320F66">
            <w:pPr>
              <w:tabs>
                <w:tab w:val="left" w:pos="284"/>
              </w:tabs>
              <w:autoSpaceDE w:val="0"/>
              <w:autoSpaceDN w:val="0"/>
              <w:adjustRightInd w:val="0"/>
              <w:jc w:val="both"/>
              <w:rPr>
                <w:lang w:val="en-US" w:eastAsia="zh-TW"/>
              </w:rPr>
            </w:pPr>
            <w:r w:rsidRPr="00D47E8D">
              <w:rPr>
                <w:bCs/>
                <w:lang w:val="en-US"/>
              </w:rPr>
              <w:t xml:space="preserve">Human rights and fundamental liberties are clearly identified in the </w:t>
            </w:r>
            <w:r w:rsidRPr="00D47E8D">
              <w:rPr>
                <w:b/>
                <w:bCs/>
                <w:lang w:val="en-US"/>
              </w:rPr>
              <w:t>“risk identification” process</w:t>
            </w:r>
            <w:r w:rsidRPr="00D47E8D">
              <w:rPr>
                <w:bCs/>
                <w:lang w:val="en-US"/>
              </w:rPr>
              <w:t xml:space="preserve">. </w:t>
            </w:r>
            <w:r w:rsidRPr="00D47E8D">
              <w:rPr>
                <w:lang w:val="en-US"/>
              </w:rPr>
              <w:t>[</w:t>
            </w:r>
            <w:r w:rsidRPr="00CD09A8">
              <w:rPr>
                <w:b/>
                <w:lang w:val="en-US"/>
              </w:rPr>
              <w:sym w:font="Wingdings" w:char="F026"/>
            </w:r>
            <w:r w:rsidRPr="00D47E8D">
              <w:rPr>
                <w:lang w:val="en-US"/>
              </w:rPr>
              <w:t xml:space="preserve"> See “Risk identification”. in “2018 Reference Document” (p. 49).]</w:t>
            </w:r>
          </w:p>
        </w:tc>
        <w:tc>
          <w:tcPr>
            <w:tcW w:w="1567" w:type="dxa"/>
            <w:tcBorders>
              <w:top w:val="nil"/>
              <w:left w:val="nil"/>
              <w:bottom w:val="nil"/>
              <w:right w:val="nil"/>
            </w:tcBorders>
            <w:shd w:val="clear" w:color="auto" w:fill="auto"/>
          </w:tcPr>
          <w:p w:rsidR="00D47E8D" w:rsidRPr="00CD09A8" w:rsidRDefault="008F7E4D" w:rsidP="00320F66">
            <w:pPr>
              <w:autoSpaceDE w:val="0"/>
              <w:autoSpaceDN w:val="0"/>
              <w:adjustRightInd w:val="0"/>
              <w:jc w:val="both"/>
              <w:rPr>
                <w:color w:val="000000"/>
                <w:lang w:val="en-GB" w:eastAsia="zh-TW"/>
              </w:rPr>
            </w:pPr>
            <w:r w:rsidRPr="008F7E4D">
              <w:rPr>
                <w:noProof/>
              </w:rPr>
              <w:pict>
                <v:roundrect id="_x0000_s1932" style="position:absolute;left:0;text-align:left;margin-left:-.95pt;margin-top:3.75pt;width:70.2pt;height:20.4pt;z-index:251945472;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932">
                    <w:txbxContent>
                      <w:p w:rsidR="003670D2" w:rsidRPr="00F56831" w:rsidRDefault="003670D2" w:rsidP="00D47E8D">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D47E8D" w:rsidRPr="00CD09A8" w:rsidRDefault="00D47E8D" w:rsidP="00D47E8D">
      <w:pPr>
        <w:tabs>
          <w:tab w:val="left" w:pos="426"/>
        </w:tabs>
        <w:autoSpaceDE w:val="0"/>
        <w:autoSpaceDN w:val="0"/>
        <w:adjustRightInd w:val="0"/>
        <w:jc w:val="both"/>
        <w:rPr>
          <w:b/>
          <w:color w:val="000000"/>
          <w:sz w:val="16"/>
          <w:szCs w:val="16"/>
          <w:lang w:val="en-GB" w:eastAsia="zh-TW"/>
        </w:rPr>
      </w:pPr>
    </w:p>
    <w:tbl>
      <w:tblPr>
        <w:tblStyle w:val="Grilledutableau"/>
        <w:tblW w:w="0" w:type="auto"/>
        <w:tblInd w:w="108"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none" w:sz="0" w:space="0" w:color="auto"/>
          <w:insideV w:val="none" w:sz="0" w:space="0" w:color="auto"/>
        </w:tblBorders>
        <w:tblLook w:val="04A0"/>
      </w:tblPr>
      <w:tblGrid>
        <w:gridCol w:w="10498"/>
      </w:tblGrid>
      <w:tr w:rsidR="00D47E8D" w:rsidRPr="007A12C9" w:rsidTr="00CF2BA8">
        <w:tc>
          <w:tcPr>
            <w:tcW w:w="10498" w:type="dxa"/>
          </w:tcPr>
          <w:p w:rsidR="00D47E8D" w:rsidRPr="00D47E8D" w:rsidRDefault="00D47E8D" w:rsidP="00320F66">
            <w:pPr>
              <w:autoSpaceDE w:val="0"/>
              <w:autoSpaceDN w:val="0"/>
              <w:adjustRightInd w:val="0"/>
              <w:jc w:val="both"/>
              <w:rPr>
                <w:b/>
                <w:bCs/>
                <w:lang w:val="en-US"/>
              </w:rPr>
            </w:pPr>
            <w:r w:rsidRPr="00D47E8D">
              <w:rPr>
                <w:bCs/>
                <w:lang w:val="en-US"/>
              </w:rPr>
              <w:t>« (…)</w:t>
            </w:r>
            <w:r>
              <w:rPr>
                <w:b/>
                <w:bCs/>
                <w:lang w:val="en-US"/>
              </w:rPr>
              <w:t xml:space="preserve"> </w:t>
            </w:r>
            <w:r w:rsidR="00F20DDC">
              <w:rPr>
                <w:lang w:val="en-US"/>
              </w:rPr>
              <w:t>The non-financial risk-</w:t>
            </w:r>
            <w:r w:rsidRPr="00D47E8D">
              <w:rPr>
                <w:lang w:val="en-US"/>
              </w:rPr>
              <w:t>mapping exercise was undertaken in 2018</w:t>
            </w:r>
            <w:r>
              <w:rPr>
                <w:b/>
                <w:bCs/>
                <w:lang w:val="en-US"/>
              </w:rPr>
              <w:t xml:space="preserve"> </w:t>
            </w:r>
            <w:r w:rsidRPr="00D47E8D">
              <w:rPr>
                <w:lang w:val="en-US"/>
              </w:rPr>
              <w:t>with the assistance of global risk and strategic consulting</w:t>
            </w:r>
            <w:r>
              <w:rPr>
                <w:b/>
                <w:bCs/>
                <w:lang w:val="en-US"/>
              </w:rPr>
              <w:t xml:space="preserve"> </w:t>
            </w:r>
            <w:r w:rsidRPr="00D47E8D">
              <w:rPr>
                <w:lang w:val="en-US"/>
              </w:rPr>
              <w:t>firm Verisk Maplecroft, which specializes in analyzing political,</w:t>
            </w:r>
            <w:r>
              <w:rPr>
                <w:b/>
                <w:bCs/>
                <w:lang w:val="en-US"/>
              </w:rPr>
              <w:t xml:space="preserve"> </w:t>
            </w:r>
            <w:r w:rsidRPr="00D47E8D">
              <w:rPr>
                <w:lang w:val="en-US"/>
              </w:rPr>
              <w:t>economic, social and environmental risks.</w:t>
            </w:r>
          </w:p>
          <w:p w:rsidR="00D47E8D" w:rsidRPr="00D47E8D" w:rsidRDefault="00D47E8D" w:rsidP="00320F66">
            <w:pPr>
              <w:autoSpaceDE w:val="0"/>
              <w:autoSpaceDN w:val="0"/>
              <w:adjustRightInd w:val="0"/>
              <w:jc w:val="both"/>
              <w:rPr>
                <w:lang w:val="en-US"/>
              </w:rPr>
            </w:pPr>
            <w:r w:rsidRPr="00D47E8D">
              <w:rPr>
                <w:lang w:val="en-US"/>
              </w:rPr>
              <w:t>It was based on an assessment comparing external benchmarking</w:t>
            </w:r>
            <w:r>
              <w:rPr>
                <w:lang w:val="en-US"/>
              </w:rPr>
              <w:t xml:space="preserve"> </w:t>
            </w:r>
            <w:r w:rsidRPr="00D47E8D">
              <w:rPr>
                <w:lang w:val="en-US"/>
              </w:rPr>
              <w:t xml:space="preserve">indicators provided by Verisk </w:t>
            </w:r>
            <w:r w:rsidRPr="00D47E8D">
              <w:rPr>
                <w:lang w:val="en-US"/>
              </w:rPr>
              <w:lastRenderedPageBreak/>
              <w:t>Maplecroft with qualitative and</w:t>
            </w:r>
            <w:r>
              <w:rPr>
                <w:lang w:val="en-US"/>
              </w:rPr>
              <w:t xml:space="preserve"> </w:t>
            </w:r>
            <w:r w:rsidRPr="00D47E8D">
              <w:rPr>
                <w:lang w:val="en-US"/>
              </w:rPr>
              <w:t>quantitative information provided internally by various Group</w:t>
            </w:r>
            <w:r>
              <w:rPr>
                <w:lang w:val="en-US"/>
              </w:rPr>
              <w:t xml:space="preserve"> </w:t>
            </w:r>
            <w:r w:rsidRPr="00D47E8D">
              <w:rPr>
                <w:lang w:val="en-US"/>
              </w:rPr>
              <w:t>entities, such as their level of activity, the amount of purchases</w:t>
            </w:r>
            <w:r>
              <w:rPr>
                <w:lang w:val="en-US"/>
              </w:rPr>
              <w:t xml:space="preserve"> </w:t>
            </w:r>
            <w:r w:rsidRPr="00D47E8D">
              <w:rPr>
                <w:lang w:val="en-US"/>
              </w:rPr>
              <w:t>by category, the number of production, logistics and retail sites,</w:t>
            </w:r>
            <w:r>
              <w:rPr>
                <w:lang w:val="en-US"/>
              </w:rPr>
              <w:t xml:space="preserve"> </w:t>
            </w:r>
            <w:r w:rsidRPr="00D47E8D">
              <w:rPr>
                <w:lang w:val="en-US"/>
              </w:rPr>
              <w:t>and the number of employees.</w:t>
            </w:r>
          </w:p>
          <w:p w:rsidR="00D47E8D" w:rsidRPr="00D47E8D" w:rsidRDefault="00D47E8D" w:rsidP="00320F66">
            <w:pPr>
              <w:autoSpaceDE w:val="0"/>
              <w:autoSpaceDN w:val="0"/>
              <w:adjustRightInd w:val="0"/>
              <w:jc w:val="both"/>
              <w:rPr>
                <w:lang w:val="en-US"/>
              </w:rPr>
            </w:pPr>
            <w:r w:rsidRPr="00D47E8D">
              <w:rPr>
                <w:lang w:val="en-US"/>
              </w:rPr>
              <w:t>The exercise analyzed a wide variety of factors by geography</w:t>
            </w:r>
            <w:r>
              <w:rPr>
                <w:lang w:val="en-US"/>
              </w:rPr>
              <w:t xml:space="preserve"> </w:t>
            </w:r>
            <w:r w:rsidRPr="00D47E8D">
              <w:rPr>
                <w:lang w:val="en-US"/>
              </w:rPr>
              <w:t>and sector</w:t>
            </w:r>
            <w:r>
              <w:rPr>
                <w:lang w:val="en-US"/>
              </w:rPr>
              <w:t xml:space="preserve"> </w:t>
            </w:r>
            <w:proofErr w:type="gramStart"/>
            <w:r>
              <w:rPr>
                <w:lang w:val="en-US"/>
              </w:rPr>
              <w:t>whose</w:t>
            </w:r>
            <w:proofErr w:type="gramEnd"/>
            <w:r>
              <w:rPr>
                <w:lang w:val="en-US"/>
              </w:rPr>
              <w:t xml:space="preserve"> in particular </w:t>
            </w:r>
            <w:r w:rsidRPr="00D47E8D">
              <w:rPr>
                <w:lang w:val="en-US"/>
              </w:rPr>
              <w:t>child labor, decent pay and working</w:t>
            </w:r>
            <w:r>
              <w:rPr>
                <w:lang w:val="en-US"/>
              </w:rPr>
              <w:t xml:space="preserve"> </w:t>
            </w:r>
            <w:r w:rsidRPr="00D47E8D">
              <w:rPr>
                <w:lang w:val="en-US"/>
              </w:rPr>
              <w:t>hours, workplace discrimination, freedom of association</w:t>
            </w:r>
            <w:r>
              <w:rPr>
                <w:lang w:val="en-US"/>
              </w:rPr>
              <w:t xml:space="preserve"> </w:t>
            </w:r>
            <w:r w:rsidRPr="00D47E8D">
              <w:rPr>
                <w:lang w:val="en-US"/>
              </w:rPr>
              <w:t xml:space="preserve">and trade union membership, </w:t>
            </w:r>
            <w:r>
              <w:rPr>
                <w:lang w:val="en-US"/>
              </w:rPr>
              <w:t>health and safety, forced labor…</w:t>
            </w:r>
          </w:p>
          <w:p w:rsidR="00D47E8D" w:rsidRPr="00D47E8D" w:rsidRDefault="00D47E8D" w:rsidP="00320F66">
            <w:pPr>
              <w:autoSpaceDE w:val="0"/>
              <w:autoSpaceDN w:val="0"/>
              <w:adjustRightInd w:val="0"/>
              <w:jc w:val="both"/>
              <w:rPr>
                <w:lang w:val="en-US"/>
              </w:rPr>
            </w:pPr>
            <w:r w:rsidRPr="00D47E8D">
              <w:rPr>
                <w:lang w:val="en-US"/>
              </w:rPr>
              <w:t>The resulting risk map separates out administration, production</w:t>
            </w:r>
            <w:r>
              <w:rPr>
                <w:lang w:val="en-US"/>
              </w:rPr>
              <w:t xml:space="preserve"> </w:t>
            </w:r>
            <w:r w:rsidRPr="00D47E8D">
              <w:rPr>
                <w:lang w:val="en-US"/>
              </w:rPr>
              <w:t>and distribution activities across these various risks, highlighting</w:t>
            </w:r>
            <w:r>
              <w:rPr>
                <w:lang w:val="en-US"/>
              </w:rPr>
              <w:t xml:space="preserve"> </w:t>
            </w:r>
            <w:r w:rsidRPr="00D47E8D">
              <w:rPr>
                <w:lang w:val="en-US"/>
              </w:rPr>
              <w:t>the severity of potential risks arising from the Group’s own</w:t>
            </w:r>
          </w:p>
          <w:p w:rsidR="00D47E8D" w:rsidRPr="00D47E8D" w:rsidRDefault="00D47E8D" w:rsidP="00320F66">
            <w:pPr>
              <w:autoSpaceDE w:val="0"/>
              <w:autoSpaceDN w:val="0"/>
              <w:adjustRightInd w:val="0"/>
              <w:jc w:val="both"/>
              <w:rPr>
                <w:lang w:val="en-US"/>
              </w:rPr>
            </w:pPr>
            <w:proofErr w:type="gramStart"/>
            <w:r w:rsidRPr="00D47E8D">
              <w:rPr>
                <w:lang w:val="en-US"/>
              </w:rPr>
              <w:t>activities</w:t>
            </w:r>
            <w:proofErr w:type="gramEnd"/>
            <w:r w:rsidRPr="00D47E8D">
              <w:rPr>
                <w:lang w:val="en-US"/>
              </w:rPr>
              <w:t xml:space="preserve"> and those of its supply chain.</w:t>
            </w:r>
          </w:p>
          <w:p w:rsidR="00D47E8D" w:rsidRPr="00D47E8D" w:rsidRDefault="00D47E8D" w:rsidP="00320F66">
            <w:pPr>
              <w:autoSpaceDE w:val="0"/>
              <w:autoSpaceDN w:val="0"/>
              <w:adjustRightInd w:val="0"/>
              <w:jc w:val="both"/>
              <w:rPr>
                <w:lang w:val="en-US"/>
              </w:rPr>
            </w:pPr>
            <w:r w:rsidRPr="00D47E8D">
              <w:rPr>
                <w:lang w:val="en-US"/>
              </w:rPr>
              <w:t>Based on an array of data – including this mapping work,</w:t>
            </w:r>
            <w:r>
              <w:rPr>
                <w:lang w:val="en-US"/>
              </w:rPr>
              <w:t xml:space="preserve"> </w:t>
            </w:r>
            <w:r w:rsidRPr="00D47E8D">
              <w:rPr>
                <w:lang w:val="en-US"/>
              </w:rPr>
              <w:t>feedback from the Maisons’ networks of Ethics &amp; Compliance,</w:t>
            </w:r>
            <w:r>
              <w:rPr>
                <w:lang w:val="en-US"/>
              </w:rPr>
              <w:t xml:space="preserve"> </w:t>
            </w:r>
            <w:r w:rsidRPr="00D47E8D">
              <w:rPr>
                <w:lang w:val="en-US"/>
              </w:rPr>
              <w:t>Social Responsibility and Environment correspondents, and</w:t>
            </w:r>
            <w:r>
              <w:rPr>
                <w:lang w:val="en-US"/>
              </w:rPr>
              <w:t xml:space="preserve"> </w:t>
            </w:r>
            <w:r w:rsidRPr="00D47E8D">
              <w:rPr>
                <w:lang w:val="en-US"/>
              </w:rPr>
              <w:t>an assessment of the impact and probability of occurrence of</w:t>
            </w:r>
            <w:r>
              <w:rPr>
                <w:lang w:val="en-US"/>
              </w:rPr>
              <w:t xml:space="preserve"> </w:t>
            </w:r>
            <w:r w:rsidRPr="00D47E8D">
              <w:rPr>
                <w:lang w:val="en-US"/>
              </w:rPr>
              <w:t>the various risks identified – the following have been classified</w:t>
            </w:r>
            <w:r>
              <w:rPr>
                <w:lang w:val="en-US"/>
              </w:rPr>
              <w:t xml:space="preserve"> </w:t>
            </w:r>
            <w:r w:rsidRPr="00D47E8D">
              <w:rPr>
                <w:lang w:val="en-US"/>
              </w:rPr>
              <w:t>by representatives of the Group’s central functions and senior</w:t>
            </w:r>
            <w:r>
              <w:rPr>
                <w:lang w:val="en-US"/>
              </w:rPr>
              <w:t xml:space="preserve"> </w:t>
            </w:r>
            <w:r w:rsidRPr="00D47E8D">
              <w:rPr>
                <w:lang w:val="en-US"/>
              </w:rPr>
              <w:t>management as “key risks” in light of the Group’s activities</w:t>
            </w:r>
            <w:r>
              <w:rPr>
                <w:lang w:val="en-US"/>
              </w:rPr>
              <w:t>, in particular</w:t>
            </w:r>
            <w:r w:rsidRPr="00D47E8D">
              <w:rPr>
                <w:lang w:val="en-US"/>
              </w:rPr>
              <w:t>:</w:t>
            </w:r>
          </w:p>
          <w:p w:rsidR="00D47E8D" w:rsidRPr="00D47E8D" w:rsidRDefault="00D47E8D" w:rsidP="00320F66">
            <w:pPr>
              <w:autoSpaceDE w:val="0"/>
              <w:autoSpaceDN w:val="0"/>
              <w:adjustRightInd w:val="0"/>
              <w:jc w:val="both"/>
              <w:rPr>
                <w:lang w:val="en-US"/>
              </w:rPr>
            </w:pPr>
            <w:r w:rsidRPr="00D47E8D">
              <w:rPr>
                <w:lang w:val="en-US"/>
              </w:rPr>
              <w:t>- setting up and maintaining responsible supply chains;</w:t>
            </w:r>
          </w:p>
          <w:p w:rsidR="00D47E8D" w:rsidRPr="00D47E8D" w:rsidRDefault="00D47E8D" w:rsidP="00320F66">
            <w:pPr>
              <w:autoSpaceDE w:val="0"/>
              <w:autoSpaceDN w:val="0"/>
              <w:adjustRightInd w:val="0"/>
              <w:jc w:val="both"/>
              <w:rPr>
                <w:lang w:val="en-US"/>
              </w:rPr>
            </w:pPr>
            <w:r w:rsidRPr="00D47E8D">
              <w:rPr>
                <w:lang w:val="en-US"/>
              </w:rPr>
              <w:t>- safeguarding health and safety at work;</w:t>
            </w:r>
          </w:p>
          <w:p w:rsidR="00D47E8D" w:rsidRPr="00D47E8D" w:rsidRDefault="00D47E8D" w:rsidP="00320F66">
            <w:pPr>
              <w:autoSpaceDE w:val="0"/>
              <w:autoSpaceDN w:val="0"/>
              <w:adjustRightInd w:val="0"/>
              <w:jc w:val="both"/>
              <w:rPr>
                <w:lang w:val="en-US"/>
              </w:rPr>
            </w:pPr>
            <w:r w:rsidRPr="00D47E8D">
              <w:rPr>
                <w:lang w:val="en-US"/>
              </w:rPr>
              <w:t>- implementation of a policy of employee inclusion and</w:t>
            </w:r>
            <w:r>
              <w:rPr>
                <w:lang w:val="en-US"/>
              </w:rPr>
              <w:t xml:space="preserve"> </w:t>
            </w:r>
            <w:r w:rsidRPr="00D47E8D">
              <w:rPr>
                <w:lang w:val="en-US"/>
              </w:rPr>
              <w:t>fulfillment;</w:t>
            </w:r>
          </w:p>
          <w:p w:rsidR="00D47E8D" w:rsidRPr="00D47E8D" w:rsidRDefault="00D47E8D" w:rsidP="00320F66">
            <w:pPr>
              <w:autoSpaceDE w:val="0"/>
              <w:autoSpaceDN w:val="0"/>
              <w:adjustRightInd w:val="0"/>
              <w:jc w:val="both"/>
              <w:rPr>
                <w:lang w:val="en-US"/>
              </w:rPr>
            </w:pPr>
            <w:r w:rsidRPr="00D47E8D">
              <w:rPr>
                <w:lang w:val="en-US"/>
              </w:rPr>
              <w:t>- shortcomings in the implementation of rules governing the</w:t>
            </w:r>
          </w:p>
          <w:p w:rsidR="00D47E8D" w:rsidRPr="00D47E8D" w:rsidRDefault="00D47E8D" w:rsidP="00320F66">
            <w:pPr>
              <w:autoSpaceDE w:val="0"/>
              <w:autoSpaceDN w:val="0"/>
              <w:adjustRightInd w:val="0"/>
              <w:jc w:val="both"/>
              <w:rPr>
                <w:lang w:val="en-US"/>
              </w:rPr>
            </w:pPr>
            <w:r w:rsidRPr="00D47E8D">
              <w:rPr>
                <w:lang w:val="en-US"/>
              </w:rPr>
              <w:t>protection of personal data;</w:t>
            </w:r>
          </w:p>
          <w:p w:rsidR="00D47E8D" w:rsidRPr="00CD09A8" w:rsidRDefault="00D47E8D" w:rsidP="00320F66">
            <w:pPr>
              <w:autoSpaceDE w:val="0"/>
              <w:autoSpaceDN w:val="0"/>
              <w:adjustRightInd w:val="0"/>
              <w:jc w:val="both"/>
              <w:rPr>
                <w:lang w:val="en-US"/>
              </w:rPr>
            </w:pPr>
            <w:r w:rsidRPr="00D47E8D">
              <w:rPr>
                <w:lang w:val="en-US"/>
              </w:rPr>
              <w:t xml:space="preserve">- </w:t>
            </w:r>
            <w:proofErr w:type="gramStart"/>
            <w:r w:rsidRPr="00D47E8D">
              <w:rPr>
                <w:lang w:val="en-US"/>
              </w:rPr>
              <w:t>shortcomings</w:t>
            </w:r>
            <w:proofErr w:type="gramEnd"/>
            <w:r w:rsidRPr="00D47E8D">
              <w:rPr>
                <w:lang w:val="en-US"/>
              </w:rPr>
              <w:t xml:space="preserve"> in the implementation of business practice</w:t>
            </w:r>
            <w:r>
              <w:rPr>
                <w:lang w:val="en-US"/>
              </w:rPr>
              <w:t xml:space="preserve"> </w:t>
            </w:r>
            <w:r w:rsidRPr="00D47E8D">
              <w:rPr>
                <w:lang w:val="en-US"/>
              </w:rPr>
              <w:t>compliance arrangements.</w:t>
            </w:r>
            <w:r>
              <w:rPr>
                <w:lang w:val="en-US"/>
              </w:rPr>
              <w:t xml:space="preserve"> </w:t>
            </w:r>
            <w:r w:rsidRPr="00D47E8D">
              <w:rPr>
                <w:lang w:val="en-US"/>
              </w:rPr>
              <w:t>(…)</w:t>
            </w:r>
            <w:r w:rsidRPr="00D47E8D">
              <w:rPr>
                <w:iCs/>
                <w:lang w:val="en-US"/>
              </w:rPr>
              <w:t> »</w:t>
            </w:r>
          </w:p>
        </w:tc>
      </w:tr>
    </w:tbl>
    <w:p w:rsidR="009A7F2B" w:rsidRPr="009A7F2B" w:rsidRDefault="009A7F2B" w:rsidP="009A7F2B">
      <w:pPr>
        <w:autoSpaceDE w:val="0"/>
        <w:autoSpaceDN w:val="0"/>
        <w:adjustRightInd w:val="0"/>
        <w:jc w:val="both"/>
        <w:rPr>
          <w:lang w:val="en-GB" w:eastAsia="zh-TW"/>
        </w:rPr>
      </w:pPr>
    </w:p>
    <w:p w:rsidR="009A7F2B" w:rsidRPr="009A7F2B" w:rsidRDefault="009A7F2B" w:rsidP="009A7F2B">
      <w:pPr>
        <w:autoSpaceDE w:val="0"/>
        <w:autoSpaceDN w:val="0"/>
        <w:adjustRightInd w:val="0"/>
        <w:jc w:val="both"/>
        <w:rPr>
          <w:lang w:val="en-GB" w:eastAsia="zh-TW"/>
        </w:rPr>
      </w:pPr>
      <w:r w:rsidRPr="009A7F2B">
        <w:rPr>
          <w:lang w:val="en-GB" w:eastAsia="zh-TW"/>
        </w:rPr>
        <w:t>“Human rights and fundamental freedom” are also two of the components of the vigilance plan developed in</w:t>
      </w:r>
      <w:r w:rsidR="00F20DDC">
        <w:rPr>
          <w:lang w:val="en-GB" w:eastAsia="zh-TW"/>
        </w:rPr>
        <w:t xml:space="preserve"> accordance with Article L.225-102-</w:t>
      </w:r>
      <w:r w:rsidRPr="009A7F2B">
        <w:rPr>
          <w:lang w:val="en-GB" w:eastAsia="zh-TW"/>
        </w:rPr>
        <w:t>4 of the French Commercial Code</w:t>
      </w:r>
      <w:r>
        <w:rPr>
          <w:lang w:val="en-GB" w:eastAsia="zh-TW"/>
        </w:rPr>
        <w:t xml:space="preserve"> </w:t>
      </w:r>
      <w:r w:rsidRPr="009A7F2B">
        <w:rPr>
          <w:lang w:val="en-GB" w:eastAsia="zh-TW"/>
        </w:rPr>
        <w:t>(</w:t>
      </w:r>
      <w:r w:rsidRPr="009A7F2B">
        <w:rPr>
          <w:lang w:val="en-US"/>
        </w:rPr>
        <w:t>the implementation of the Law of March 27, 2017</w:t>
      </w:r>
      <w:r w:rsidRPr="009A7F2B">
        <w:rPr>
          <w:lang w:val="en-GB" w:eastAsia="zh-TW"/>
        </w:rPr>
        <w:t xml:space="preserve"> </w:t>
      </w:r>
      <w:r w:rsidRPr="009A7F2B">
        <w:rPr>
          <w:lang w:val="en-US"/>
        </w:rPr>
        <w:t>concerning the duty of reasonable vigilance)</w:t>
      </w:r>
      <w:r w:rsidRPr="009A7F2B">
        <w:rPr>
          <w:lang w:val="en-GB" w:eastAsia="zh-TW"/>
        </w:rPr>
        <w:t>. By reminder, the French law requires the establishment of a reasonable “vigilance plan” to identify risks and to prevent serious violations of human rights and fundamental freedoms, human health and safety and the environment as a result of the activities of the company and those of the companies it controls, directly or indirectly, as well as the activities of subcontractors or suppliers with whom an established business relationship is maintained.</w:t>
      </w:r>
      <w:r>
        <w:rPr>
          <w:lang w:val="en-GB" w:eastAsia="zh-TW"/>
        </w:rPr>
        <w:t xml:space="preserve"> </w:t>
      </w:r>
      <w:r w:rsidRPr="00CD09A8">
        <w:rPr>
          <w:lang w:val="en-US"/>
        </w:rPr>
        <w:t>[</w:t>
      </w:r>
      <w:r w:rsidRPr="00CD09A8">
        <w:rPr>
          <w:b/>
          <w:lang w:val="en-US"/>
        </w:rPr>
        <w:sym w:font="Wingdings" w:char="F026"/>
      </w:r>
      <w:r>
        <w:rPr>
          <w:lang w:val="en-US"/>
        </w:rPr>
        <w:t xml:space="preserve"> See “2018 Reference Document” (pp. 66-68</w:t>
      </w:r>
      <w:r w:rsidRPr="00CD09A8">
        <w:rPr>
          <w:lang w:val="en-US"/>
        </w:rPr>
        <w:t>).]</w:t>
      </w:r>
    </w:p>
    <w:p w:rsidR="00D47E8D" w:rsidRDefault="00D47E8D" w:rsidP="00D47E8D">
      <w:pPr>
        <w:tabs>
          <w:tab w:val="left" w:pos="284"/>
        </w:tabs>
        <w:autoSpaceDE w:val="0"/>
        <w:autoSpaceDN w:val="0"/>
        <w:adjustRightInd w:val="0"/>
        <w:jc w:val="both"/>
        <w:rPr>
          <w:sz w:val="16"/>
          <w:szCs w:val="16"/>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gridCol w:w="1709"/>
      </w:tblGrid>
      <w:tr w:rsidR="00D47E8D" w:rsidRPr="003670D2" w:rsidTr="00320F66">
        <w:tc>
          <w:tcPr>
            <w:tcW w:w="8897" w:type="dxa"/>
            <w:tcBorders>
              <w:top w:val="nil"/>
              <w:left w:val="nil"/>
              <w:bottom w:val="nil"/>
              <w:right w:val="nil"/>
            </w:tcBorders>
            <w:shd w:val="clear" w:color="auto" w:fill="auto"/>
          </w:tcPr>
          <w:p w:rsidR="00D47E8D" w:rsidRPr="00635114" w:rsidRDefault="00D47E8D" w:rsidP="001208A3">
            <w:pPr>
              <w:pStyle w:val="Paragraphedeliste"/>
              <w:numPr>
                <w:ilvl w:val="0"/>
                <w:numId w:val="103"/>
              </w:numPr>
              <w:tabs>
                <w:tab w:val="left" w:pos="284"/>
              </w:tabs>
              <w:autoSpaceDE w:val="0"/>
              <w:autoSpaceDN w:val="0"/>
              <w:adjustRightInd w:val="0"/>
              <w:spacing w:after="0" w:line="240" w:lineRule="auto"/>
              <w:ind w:left="714" w:hanging="357"/>
              <w:jc w:val="both"/>
              <w:rPr>
                <w:rFonts w:ascii="Times New Roman" w:hAnsi="Times New Roman" w:cs="Times New Roman"/>
                <w:sz w:val="24"/>
                <w:szCs w:val="24"/>
                <w:lang w:val="en-GB" w:eastAsia="zh-TW"/>
              </w:rPr>
            </w:pPr>
            <w:r w:rsidRPr="00D47E8D">
              <w:rPr>
                <w:rFonts w:ascii="Times New Roman" w:hAnsi="Times New Roman" w:cs="Times New Roman"/>
                <w:sz w:val="24"/>
                <w:szCs w:val="24"/>
                <w:lang w:val="en-GB" w:eastAsia="zh-TW"/>
              </w:rPr>
              <w:t>In acco</w:t>
            </w:r>
            <w:r w:rsidR="00F20DDC">
              <w:rPr>
                <w:rFonts w:ascii="Times New Roman" w:hAnsi="Times New Roman" w:cs="Times New Roman"/>
                <w:sz w:val="24"/>
                <w:szCs w:val="24"/>
                <w:lang w:val="en-GB" w:eastAsia="zh-TW"/>
              </w:rPr>
              <w:t>rdance with Article L.225-</w:t>
            </w:r>
            <w:r>
              <w:rPr>
                <w:rFonts w:ascii="Times New Roman" w:hAnsi="Times New Roman" w:cs="Times New Roman"/>
                <w:sz w:val="24"/>
                <w:szCs w:val="24"/>
                <w:lang w:val="en-GB" w:eastAsia="zh-TW"/>
              </w:rPr>
              <w:t>102-</w:t>
            </w:r>
            <w:r w:rsidRPr="00D47E8D">
              <w:rPr>
                <w:rFonts w:ascii="Times New Roman" w:hAnsi="Times New Roman" w:cs="Times New Roman"/>
                <w:sz w:val="24"/>
                <w:szCs w:val="24"/>
                <w:lang w:val="en-GB" w:eastAsia="zh-TW"/>
              </w:rPr>
              <w:t xml:space="preserve">1 of the French Commercial Code, the information constituting the Group’s statement of non-financial performance </w:t>
            </w:r>
          </w:p>
        </w:tc>
        <w:tc>
          <w:tcPr>
            <w:tcW w:w="1709" w:type="dxa"/>
            <w:tcBorders>
              <w:top w:val="nil"/>
              <w:left w:val="nil"/>
              <w:bottom w:val="nil"/>
              <w:right w:val="nil"/>
            </w:tcBorders>
            <w:shd w:val="clear" w:color="auto" w:fill="auto"/>
          </w:tcPr>
          <w:p w:rsidR="00D47E8D" w:rsidRPr="00CD09A8" w:rsidRDefault="008F7E4D" w:rsidP="00320F66">
            <w:pPr>
              <w:autoSpaceDE w:val="0"/>
              <w:autoSpaceDN w:val="0"/>
              <w:adjustRightInd w:val="0"/>
              <w:jc w:val="both"/>
              <w:rPr>
                <w:color w:val="000000"/>
                <w:lang w:val="en-US" w:eastAsia="zh-TW"/>
              </w:rPr>
            </w:pPr>
            <w:r w:rsidRPr="008F7E4D">
              <w:rPr>
                <w:noProof/>
              </w:rPr>
              <w:pict>
                <v:roundrect id="_x0000_s1931" style="position:absolute;left:0;text-align:left;margin-left:3.15pt;margin-top:1.75pt;width:71.5pt;height:22.4pt;z-index:25194342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931">
                    <w:txbxContent>
                      <w:p w:rsidR="003670D2" w:rsidRPr="00F56831" w:rsidRDefault="003670D2" w:rsidP="00D47E8D">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D47E8D" w:rsidRDefault="00535763" w:rsidP="00535763">
      <w:pPr>
        <w:tabs>
          <w:tab w:val="left" w:pos="284"/>
        </w:tabs>
        <w:autoSpaceDE w:val="0"/>
        <w:autoSpaceDN w:val="0"/>
        <w:adjustRightInd w:val="0"/>
        <w:ind w:left="709"/>
        <w:jc w:val="both"/>
        <w:rPr>
          <w:sz w:val="16"/>
          <w:szCs w:val="16"/>
          <w:lang w:val="en-US"/>
        </w:rPr>
      </w:pPr>
      <w:proofErr w:type="gramStart"/>
      <w:r w:rsidRPr="00D47E8D">
        <w:rPr>
          <w:lang w:val="en-GB" w:eastAsia="zh-TW"/>
        </w:rPr>
        <w:t>includes</w:t>
      </w:r>
      <w:proofErr w:type="gramEnd"/>
      <w:r w:rsidRPr="00D47E8D">
        <w:rPr>
          <w:lang w:val="en-GB" w:eastAsia="zh-TW"/>
        </w:rPr>
        <w:t xml:space="preserve"> main social and human rights risks that may impact its stakeholders whose suppliers and their workers. </w:t>
      </w:r>
      <w:r w:rsidRPr="00635114">
        <w:rPr>
          <w:lang w:val="en-US"/>
        </w:rPr>
        <w:t>[</w:t>
      </w:r>
      <w:r w:rsidRPr="00635114">
        <w:rPr>
          <w:b/>
          <w:lang w:val="en-US"/>
        </w:rPr>
        <w:sym w:font="Wingdings" w:char="F026"/>
      </w:r>
      <w:r w:rsidRPr="00635114">
        <w:rPr>
          <w:lang w:val="en-US"/>
        </w:rPr>
        <w:t xml:space="preserve"> See “2018 Reference Document” (pp.61-65)]</w:t>
      </w:r>
    </w:p>
    <w:p w:rsidR="00535763" w:rsidRDefault="00535763" w:rsidP="00D47E8D">
      <w:pPr>
        <w:tabs>
          <w:tab w:val="left" w:pos="284"/>
        </w:tabs>
        <w:autoSpaceDE w:val="0"/>
        <w:autoSpaceDN w:val="0"/>
        <w:adjustRightInd w:val="0"/>
        <w:jc w:val="both"/>
        <w:rPr>
          <w:sz w:val="16"/>
          <w:szCs w:val="16"/>
          <w:lang w:val="en-US"/>
        </w:rPr>
      </w:pPr>
    </w:p>
    <w:tbl>
      <w:tblPr>
        <w:tblStyle w:val="Grilledutableau"/>
        <w:tblW w:w="0" w:type="auto"/>
        <w:tblInd w:w="817"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tblPr>
      <w:tblGrid>
        <w:gridCol w:w="2126"/>
        <w:gridCol w:w="7663"/>
      </w:tblGrid>
      <w:tr w:rsidR="00D47E8D" w:rsidRPr="003670D2" w:rsidTr="00320F66">
        <w:tc>
          <w:tcPr>
            <w:tcW w:w="2126" w:type="dxa"/>
            <w:shd w:val="clear" w:color="auto" w:fill="F2F2F2" w:themeFill="background1" w:themeFillShade="F2"/>
          </w:tcPr>
          <w:p w:rsidR="00D47E8D" w:rsidRPr="00535763" w:rsidRDefault="00D47E8D" w:rsidP="00535763">
            <w:pPr>
              <w:tabs>
                <w:tab w:val="left" w:pos="284"/>
              </w:tabs>
              <w:autoSpaceDE w:val="0"/>
              <w:autoSpaceDN w:val="0"/>
              <w:adjustRightInd w:val="0"/>
              <w:jc w:val="both"/>
              <w:rPr>
                <w:b/>
                <w:bCs/>
                <w:sz w:val="22"/>
                <w:szCs w:val="22"/>
                <w:lang w:val="en-US"/>
              </w:rPr>
            </w:pPr>
            <w:r w:rsidRPr="00D47E8D">
              <w:rPr>
                <w:b/>
                <w:bCs/>
                <w:sz w:val="22"/>
                <w:szCs w:val="22"/>
                <w:lang w:val="en-US"/>
              </w:rPr>
              <w:t>Social consequences</w:t>
            </w:r>
          </w:p>
        </w:tc>
        <w:tc>
          <w:tcPr>
            <w:tcW w:w="7663" w:type="dxa"/>
          </w:tcPr>
          <w:p w:rsidR="00D47E8D" w:rsidRPr="007E1B59" w:rsidRDefault="00A14C00" w:rsidP="00320F66">
            <w:pPr>
              <w:autoSpaceDE w:val="0"/>
              <w:autoSpaceDN w:val="0"/>
              <w:adjustRightInd w:val="0"/>
              <w:jc w:val="both"/>
              <w:rPr>
                <w:bCs/>
                <w:sz w:val="22"/>
                <w:szCs w:val="22"/>
                <w:lang w:val="en-US"/>
              </w:rPr>
            </w:pPr>
            <w:r>
              <w:rPr>
                <w:bCs/>
                <w:sz w:val="22"/>
                <w:szCs w:val="22"/>
                <w:lang w:val="en-US"/>
              </w:rPr>
              <w:t>In particular:</w:t>
            </w:r>
          </w:p>
          <w:p w:rsidR="00D47E8D" w:rsidRPr="007E1B59" w:rsidRDefault="00D47E8D" w:rsidP="00320F66">
            <w:pPr>
              <w:autoSpaceDE w:val="0"/>
              <w:autoSpaceDN w:val="0"/>
              <w:adjustRightInd w:val="0"/>
              <w:jc w:val="both"/>
              <w:rPr>
                <w:bCs/>
                <w:sz w:val="22"/>
                <w:szCs w:val="22"/>
                <w:lang w:val="en-US"/>
              </w:rPr>
            </w:pPr>
            <w:r w:rsidRPr="007E1B59">
              <w:rPr>
                <w:bCs/>
                <w:sz w:val="22"/>
                <w:szCs w:val="22"/>
                <w:lang w:val="en-US"/>
              </w:rPr>
              <w:t>- Implementation of a policy of employee inclusion and fulfillment</w:t>
            </w:r>
            <w:r>
              <w:rPr>
                <w:bCs/>
                <w:sz w:val="22"/>
                <w:szCs w:val="22"/>
                <w:lang w:val="en-US"/>
              </w:rPr>
              <w:t>.</w:t>
            </w:r>
          </w:p>
        </w:tc>
      </w:tr>
      <w:tr w:rsidR="00D47E8D" w:rsidRPr="003670D2" w:rsidTr="00320F66">
        <w:tc>
          <w:tcPr>
            <w:tcW w:w="2126" w:type="dxa"/>
            <w:shd w:val="clear" w:color="auto" w:fill="F2F2F2" w:themeFill="background1" w:themeFillShade="F2"/>
          </w:tcPr>
          <w:p w:rsidR="00D47E8D" w:rsidRPr="007E1B59" w:rsidRDefault="00D47E8D" w:rsidP="00320F66">
            <w:pPr>
              <w:tabs>
                <w:tab w:val="left" w:pos="284"/>
              </w:tabs>
              <w:autoSpaceDE w:val="0"/>
              <w:autoSpaceDN w:val="0"/>
              <w:adjustRightInd w:val="0"/>
              <w:jc w:val="both"/>
              <w:rPr>
                <w:sz w:val="22"/>
                <w:szCs w:val="22"/>
                <w:lang w:val="en-US"/>
              </w:rPr>
            </w:pPr>
            <w:r w:rsidRPr="007E1B59">
              <w:rPr>
                <w:b/>
                <w:bCs/>
                <w:sz w:val="22"/>
                <w:szCs w:val="22"/>
              </w:rPr>
              <w:t>Respect for human rights</w:t>
            </w:r>
          </w:p>
        </w:tc>
        <w:tc>
          <w:tcPr>
            <w:tcW w:w="7663" w:type="dxa"/>
          </w:tcPr>
          <w:p w:rsidR="00A14C00" w:rsidRPr="007E1B59" w:rsidRDefault="00A14C00" w:rsidP="00A14C00">
            <w:pPr>
              <w:autoSpaceDE w:val="0"/>
              <w:autoSpaceDN w:val="0"/>
              <w:adjustRightInd w:val="0"/>
              <w:jc w:val="both"/>
              <w:rPr>
                <w:bCs/>
                <w:sz w:val="22"/>
                <w:szCs w:val="22"/>
                <w:lang w:val="en-US"/>
              </w:rPr>
            </w:pPr>
            <w:r>
              <w:rPr>
                <w:bCs/>
                <w:sz w:val="22"/>
                <w:szCs w:val="22"/>
                <w:lang w:val="en-US"/>
              </w:rPr>
              <w:t>In particular:</w:t>
            </w:r>
          </w:p>
          <w:p w:rsidR="00D47E8D" w:rsidRPr="007E1B59" w:rsidRDefault="00D47E8D" w:rsidP="00320F66">
            <w:pPr>
              <w:autoSpaceDE w:val="0"/>
              <w:autoSpaceDN w:val="0"/>
              <w:adjustRightInd w:val="0"/>
              <w:jc w:val="both"/>
              <w:rPr>
                <w:bCs/>
                <w:sz w:val="22"/>
                <w:szCs w:val="22"/>
                <w:lang w:val="en-US"/>
              </w:rPr>
            </w:pPr>
            <w:r w:rsidRPr="007E1B59">
              <w:rPr>
                <w:sz w:val="22"/>
                <w:szCs w:val="22"/>
                <w:lang w:val="en-US"/>
              </w:rPr>
              <w:t xml:space="preserve">- </w:t>
            </w:r>
            <w:r w:rsidRPr="007E1B59">
              <w:rPr>
                <w:bCs/>
                <w:sz w:val="22"/>
                <w:szCs w:val="22"/>
                <w:lang w:val="en-US"/>
              </w:rPr>
              <w:t>Setting up and maintaining responsible supply chains (aspects relating to respect for human rights)</w:t>
            </w:r>
            <w:r>
              <w:rPr>
                <w:bCs/>
                <w:sz w:val="22"/>
                <w:szCs w:val="22"/>
                <w:lang w:val="en-US"/>
              </w:rPr>
              <w:t>.</w:t>
            </w:r>
          </w:p>
          <w:p w:rsidR="00D47E8D" w:rsidRPr="007E1B59" w:rsidRDefault="00D47E8D" w:rsidP="00320F66">
            <w:pPr>
              <w:autoSpaceDE w:val="0"/>
              <w:autoSpaceDN w:val="0"/>
              <w:adjustRightInd w:val="0"/>
              <w:jc w:val="both"/>
              <w:rPr>
                <w:bCs/>
                <w:sz w:val="22"/>
                <w:szCs w:val="22"/>
                <w:lang w:val="en-US"/>
              </w:rPr>
            </w:pPr>
            <w:r w:rsidRPr="007E1B59">
              <w:rPr>
                <w:bCs/>
                <w:sz w:val="22"/>
                <w:szCs w:val="22"/>
                <w:lang w:val="en-US"/>
              </w:rPr>
              <w:t>- Implementation</w:t>
            </w:r>
            <w:r>
              <w:rPr>
                <w:bCs/>
                <w:sz w:val="22"/>
                <w:szCs w:val="22"/>
                <w:lang w:val="en-US"/>
              </w:rPr>
              <w:t xml:space="preserve"> </w:t>
            </w:r>
            <w:r w:rsidRPr="007E1B59">
              <w:rPr>
                <w:bCs/>
                <w:sz w:val="22"/>
                <w:szCs w:val="22"/>
                <w:lang w:val="en-US"/>
              </w:rPr>
              <w:t>of a policy of</w:t>
            </w:r>
            <w:r>
              <w:rPr>
                <w:bCs/>
                <w:sz w:val="22"/>
                <w:szCs w:val="22"/>
                <w:lang w:val="en-US"/>
              </w:rPr>
              <w:t xml:space="preserve"> </w:t>
            </w:r>
            <w:r w:rsidRPr="007E1B59">
              <w:rPr>
                <w:bCs/>
                <w:sz w:val="22"/>
                <w:szCs w:val="22"/>
                <w:lang w:val="en-US"/>
              </w:rPr>
              <w:t>employee inclusion</w:t>
            </w:r>
            <w:r>
              <w:rPr>
                <w:bCs/>
                <w:sz w:val="22"/>
                <w:szCs w:val="22"/>
                <w:lang w:val="en-US"/>
              </w:rPr>
              <w:t xml:space="preserve"> </w:t>
            </w:r>
            <w:r w:rsidRPr="007E1B59">
              <w:rPr>
                <w:bCs/>
                <w:sz w:val="22"/>
                <w:szCs w:val="22"/>
                <w:lang w:val="en-US"/>
              </w:rPr>
              <w:t>and fulfillment</w:t>
            </w:r>
            <w:r>
              <w:rPr>
                <w:bCs/>
                <w:sz w:val="22"/>
                <w:szCs w:val="22"/>
                <w:lang w:val="en-US"/>
              </w:rPr>
              <w:t xml:space="preserve"> </w:t>
            </w:r>
            <w:r w:rsidRPr="007E1B59">
              <w:rPr>
                <w:bCs/>
                <w:sz w:val="22"/>
                <w:szCs w:val="22"/>
                <w:lang w:val="en-US"/>
              </w:rPr>
              <w:t>(aspects relating</w:t>
            </w:r>
            <w:r>
              <w:rPr>
                <w:bCs/>
                <w:sz w:val="22"/>
                <w:szCs w:val="22"/>
                <w:lang w:val="en-US"/>
              </w:rPr>
              <w:t xml:space="preserve"> </w:t>
            </w:r>
            <w:r w:rsidRPr="007E1B59">
              <w:rPr>
                <w:bCs/>
                <w:sz w:val="22"/>
                <w:szCs w:val="22"/>
                <w:lang w:val="en-US"/>
              </w:rPr>
              <w:t>to the fight against</w:t>
            </w:r>
            <w:r>
              <w:rPr>
                <w:bCs/>
                <w:sz w:val="22"/>
                <w:szCs w:val="22"/>
                <w:lang w:val="en-US"/>
              </w:rPr>
              <w:t xml:space="preserve"> </w:t>
            </w:r>
            <w:r w:rsidRPr="007E1B59">
              <w:rPr>
                <w:bCs/>
                <w:sz w:val="22"/>
                <w:szCs w:val="22"/>
                <w:lang w:val="en-US"/>
              </w:rPr>
              <w:t>discrimination</w:t>
            </w:r>
            <w:r>
              <w:rPr>
                <w:bCs/>
                <w:sz w:val="22"/>
                <w:szCs w:val="22"/>
                <w:lang w:val="en-US"/>
              </w:rPr>
              <w:t xml:space="preserve"> </w:t>
            </w:r>
            <w:r w:rsidRPr="007E1B59">
              <w:rPr>
                <w:bCs/>
                <w:sz w:val="22"/>
                <w:szCs w:val="22"/>
                <w:lang w:val="en-US"/>
              </w:rPr>
              <w:t>and the promotion</w:t>
            </w:r>
            <w:r>
              <w:rPr>
                <w:bCs/>
                <w:sz w:val="22"/>
                <w:szCs w:val="22"/>
                <w:lang w:val="en-US"/>
              </w:rPr>
              <w:t xml:space="preserve"> </w:t>
            </w:r>
            <w:r w:rsidRPr="007E1B59">
              <w:rPr>
                <w:bCs/>
                <w:sz w:val="22"/>
                <w:szCs w:val="22"/>
                <w:lang w:val="en-US"/>
              </w:rPr>
              <w:t>of diversity)</w:t>
            </w:r>
            <w:r>
              <w:rPr>
                <w:bCs/>
                <w:sz w:val="22"/>
                <w:szCs w:val="22"/>
                <w:lang w:val="en-US"/>
              </w:rPr>
              <w:t>.</w:t>
            </w:r>
          </w:p>
          <w:p w:rsidR="00D47E8D" w:rsidRPr="007E1B59" w:rsidRDefault="00D47E8D" w:rsidP="00320F66">
            <w:pPr>
              <w:autoSpaceDE w:val="0"/>
              <w:autoSpaceDN w:val="0"/>
              <w:adjustRightInd w:val="0"/>
              <w:jc w:val="both"/>
              <w:rPr>
                <w:bCs/>
                <w:sz w:val="22"/>
                <w:szCs w:val="22"/>
                <w:lang w:val="en-US"/>
              </w:rPr>
            </w:pPr>
            <w:r w:rsidRPr="007E1B59">
              <w:rPr>
                <w:bCs/>
                <w:sz w:val="22"/>
                <w:szCs w:val="22"/>
                <w:lang w:val="en-US"/>
              </w:rPr>
              <w:t>- Shortcomings in the implementation of rules governing the protection of personal data</w:t>
            </w:r>
            <w:r>
              <w:rPr>
                <w:bCs/>
                <w:sz w:val="22"/>
                <w:szCs w:val="22"/>
                <w:lang w:val="en-US"/>
              </w:rPr>
              <w:t>.</w:t>
            </w:r>
          </w:p>
        </w:tc>
      </w:tr>
    </w:tbl>
    <w:p w:rsidR="00D47E8D" w:rsidRPr="0092302D" w:rsidRDefault="00D47E8D" w:rsidP="00D47E8D">
      <w:pPr>
        <w:tabs>
          <w:tab w:val="left" w:pos="284"/>
        </w:tabs>
        <w:autoSpaceDE w:val="0"/>
        <w:autoSpaceDN w:val="0"/>
        <w:adjustRightInd w:val="0"/>
        <w:jc w:val="both"/>
        <w:rPr>
          <w:sz w:val="16"/>
          <w:szCs w:val="16"/>
          <w:lang w:val="en-US"/>
        </w:rPr>
      </w:pPr>
    </w:p>
    <w:p w:rsidR="00D47E8D" w:rsidRPr="00635114" w:rsidRDefault="00D47E8D" w:rsidP="001208A3">
      <w:pPr>
        <w:pStyle w:val="Paragraphedeliste"/>
        <w:numPr>
          <w:ilvl w:val="0"/>
          <w:numId w:val="103"/>
        </w:numPr>
        <w:tabs>
          <w:tab w:val="left" w:pos="284"/>
        </w:tabs>
        <w:autoSpaceDE w:val="0"/>
        <w:autoSpaceDN w:val="0"/>
        <w:adjustRightInd w:val="0"/>
        <w:spacing w:after="0" w:line="240" w:lineRule="auto"/>
        <w:ind w:left="714" w:hanging="357"/>
        <w:jc w:val="both"/>
        <w:rPr>
          <w:rFonts w:ascii="Times New Roman" w:hAnsi="Times New Roman" w:cs="Times New Roman"/>
          <w:sz w:val="24"/>
          <w:szCs w:val="24"/>
          <w:lang w:val="en-GB" w:eastAsia="zh-TW"/>
        </w:rPr>
      </w:pPr>
      <w:r w:rsidRPr="00635114">
        <w:rPr>
          <w:rFonts w:ascii="Times New Roman" w:hAnsi="Times New Roman" w:cs="Times New Roman"/>
          <w:sz w:val="24"/>
          <w:szCs w:val="24"/>
          <w:lang w:val="en-US"/>
        </w:rPr>
        <w:t xml:space="preserve">The implementation of the Law of March 27, 2017 concerning the duty of reasonable vigilance by parent and ordering companies has resulted in improved identification of risks and helps to prevent serious abuses of human rights and fundamental liberties, health and safety of persons, and the environment. The </w:t>
      </w:r>
      <w:r w:rsidRPr="00635114">
        <w:rPr>
          <w:rFonts w:ascii="Times New Roman" w:hAnsi="Times New Roman" w:cs="Times New Roman"/>
          <w:b/>
          <w:sz w:val="24"/>
          <w:szCs w:val="24"/>
          <w:lang w:val="en-US"/>
        </w:rPr>
        <w:t>“vigilance plan”</w:t>
      </w:r>
      <w:r w:rsidRPr="00635114">
        <w:rPr>
          <w:rFonts w:ascii="Times New Roman" w:hAnsi="Times New Roman" w:cs="Times New Roman"/>
          <w:sz w:val="24"/>
          <w:szCs w:val="24"/>
          <w:lang w:val="en-US"/>
        </w:rPr>
        <w:t xml:space="preserve"> takes into account “first tier suppliers” in</w:t>
      </w:r>
      <w:r w:rsidR="00F20DDC">
        <w:rPr>
          <w:rFonts w:ascii="Times New Roman" w:hAnsi="Times New Roman" w:cs="Times New Roman"/>
          <w:sz w:val="24"/>
          <w:szCs w:val="24"/>
          <w:lang w:val="en-US"/>
        </w:rPr>
        <w:t xml:space="preserve"> accordance with Article L.225-102-</w:t>
      </w:r>
      <w:r w:rsidRPr="00635114">
        <w:rPr>
          <w:rFonts w:ascii="Times New Roman" w:hAnsi="Times New Roman" w:cs="Times New Roman"/>
          <w:sz w:val="24"/>
          <w:szCs w:val="24"/>
          <w:lang w:val="en-US"/>
        </w:rPr>
        <w:t>4 of the French Commercial Code which requires to integrate subcontractors or suppliers with whom an “established business relationship is established”. [</w:t>
      </w:r>
      <w:r w:rsidRPr="00635114">
        <w:rPr>
          <w:rFonts w:ascii="Times New Roman" w:hAnsi="Times New Roman" w:cs="Times New Roman"/>
          <w:b/>
          <w:sz w:val="24"/>
          <w:szCs w:val="24"/>
          <w:lang w:val="en-US"/>
        </w:rPr>
        <w:sym w:font="Wingdings" w:char="F026"/>
      </w:r>
      <w:r w:rsidRPr="00635114">
        <w:rPr>
          <w:rFonts w:ascii="Times New Roman" w:hAnsi="Times New Roman" w:cs="Times New Roman"/>
          <w:sz w:val="24"/>
          <w:szCs w:val="24"/>
          <w:lang w:val="en-US"/>
        </w:rPr>
        <w:t xml:space="preserve"> See </w:t>
      </w:r>
      <w:r>
        <w:rPr>
          <w:rFonts w:ascii="Times New Roman" w:hAnsi="Times New Roman" w:cs="Times New Roman"/>
          <w:sz w:val="24"/>
          <w:szCs w:val="24"/>
          <w:lang w:val="en-US"/>
        </w:rPr>
        <w:t>“2018</w:t>
      </w:r>
      <w:r w:rsidRPr="00635114">
        <w:rPr>
          <w:rFonts w:ascii="Times New Roman" w:hAnsi="Times New Roman" w:cs="Times New Roman"/>
          <w:sz w:val="24"/>
          <w:szCs w:val="24"/>
          <w:lang w:val="en-US"/>
        </w:rPr>
        <w:t xml:space="preserve"> Reference Document”</w:t>
      </w:r>
      <w:r>
        <w:rPr>
          <w:rFonts w:ascii="Times New Roman" w:hAnsi="Times New Roman" w:cs="Times New Roman"/>
          <w:sz w:val="24"/>
          <w:szCs w:val="24"/>
          <w:lang w:val="en-US"/>
        </w:rPr>
        <w:t xml:space="preserve"> (pp. 66-68</w:t>
      </w:r>
      <w:r w:rsidRPr="00635114">
        <w:rPr>
          <w:rFonts w:ascii="Times New Roman" w:hAnsi="Times New Roman" w:cs="Times New Roman"/>
          <w:sz w:val="24"/>
          <w:szCs w:val="24"/>
          <w:lang w:val="en-US"/>
        </w:rPr>
        <w:t>)]</w:t>
      </w:r>
    </w:p>
    <w:p w:rsidR="00D47E8D" w:rsidRDefault="00D47E8D" w:rsidP="00535763">
      <w:pPr>
        <w:autoSpaceDE w:val="0"/>
        <w:autoSpaceDN w:val="0"/>
        <w:adjustRightInd w:val="0"/>
        <w:jc w:val="both"/>
        <w:rPr>
          <w:sz w:val="16"/>
          <w:szCs w:val="16"/>
          <w:lang w:val="en-US"/>
        </w:rPr>
      </w:pPr>
    </w:p>
    <w:p w:rsidR="00A14C00" w:rsidRDefault="00535763" w:rsidP="00A14C00">
      <w:pPr>
        <w:keepNext/>
        <w:keepLines/>
        <w:autoSpaceDE w:val="0"/>
        <w:autoSpaceDN w:val="0"/>
        <w:adjustRightInd w:val="0"/>
        <w:ind w:left="709"/>
        <w:jc w:val="both"/>
        <w:rPr>
          <w:lang w:val="en-US"/>
        </w:rPr>
      </w:pPr>
      <w:r w:rsidRPr="00535763">
        <w:rPr>
          <w:lang w:val="en-US"/>
        </w:rPr>
        <w:lastRenderedPageBreak/>
        <w:t>T</w:t>
      </w:r>
      <w:r w:rsidR="00A14C00" w:rsidRPr="00535763">
        <w:rPr>
          <w:lang w:val="en-US"/>
        </w:rPr>
        <w:t>he three issues</w:t>
      </w:r>
      <w:r w:rsidRPr="00535763">
        <w:rPr>
          <w:lang w:val="en-US"/>
        </w:rPr>
        <w:t xml:space="preserve"> and among them “</w:t>
      </w:r>
      <w:r w:rsidRPr="00535763">
        <w:rPr>
          <w:bCs/>
          <w:lang w:val="en-US"/>
        </w:rPr>
        <w:t>Human rights and fundamental freedoms”</w:t>
      </w:r>
      <w:r w:rsidR="00A14C00" w:rsidRPr="00535763">
        <w:rPr>
          <w:lang w:val="en-US"/>
        </w:rPr>
        <w:t>:</w:t>
      </w:r>
    </w:p>
    <w:p w:rsidR="00535763" w:rsidRPr="00535763" w:rsidRDefault="00535763" w:rsidP="00A14C00">
      <w:pPr>
        <w:keepNext/>
        <w:keepLines/>
        <w:autoSpaceDE w:val="0"/>
        <w:autoSpaceDN w:val="0"/>
        <w:adjustRightInd w:val="0"/>
        <w:ind w:left="709"/>
        <w:jc w:val="both"/>
        <w:rPr>
          <w:sz w:val="8"/>
          <w:szCs w:val="8"/>
          <w:lang w:val="en-US"/>
        </w:rPr>
      </w:pPr>
    </w:p>
    <w:tbl>
      <w:tblPr>
        <w:tblStyle w:val="Grilledutableau"/>
        <w:tblW w:w="0" w:type="auto"/>
        <w:tblInd w:w="817" w:type="dxa"/>
        <w:tblLook w:val="04A0"/>
      </w:tblPr>
      <w:tblGrid>
        <w:gridCol w:w="4394"/>
        <w:gridCol w:w="3544"/>
        <w:gridCol w:w="1851"/>
      </w:tblGrid>
      <w:tr w:rsidR="00D47E8D" w:rsidRPr="007E1B59" w:rsidTr="00A14C00">
        <w:tc>
          <w:tcPr>
            <w:tcW w:w="4394" w:type="dxa"/>
            <w:shd w:val="clear" w:color="auto" w:fill="F2F2F2" w:themeFill="background1" w:themeFillShade="F2"/>
          </w:tcPr>
          <w:p w:rsidR="00D47E8D" w:rsidRPr="007E1B59" w:rsidRDefault="00D47E8D" w:rsidP="00320F66">
            <w:pPr>
              <w:keepNext/>
              <w:keepLines/>
              <w:autoSpaceDE w:val="0"/>
              <w:autoSpaceDN w:val="0"/>
              <w:adjustRightInd w:val="0"/>
              <w:jc w:val="center"/>
              <w:rPr>
                <w:sz w:val="22"/>
                <w:szCs w:val="22"/>
                <w:lang w:val="en-US"/>
              </w:rPr>
            </w:pPr>
            <w:r w:rsidRPr="007E1B59">
              <w:rPr>
                <w:b/>
                <w:bCs/>
                <w:sz w:val="22"/>
                <w:szCs w:val="22"/>
                <w:lang w:val="en-US"/>
              </w:rPr>
              <w:t>Human rights and fundamental freedoms</w:t>
            </w:r>
          </w:p>
        </w:tc>
        <w:tc>
          <w:tcPr>
            <w:tcW w:w="3544" w:type="dxa"/>
            <w:shd w:val="clear" w:color="auto" w:fill="FFFFFF" w:themeFill="background1"/>
          </w:tcPr>
          <w:p w:rsidR="00D47E8D" w:rsidRPr="00A14C00" w:rsidRDefault="00D47E8D" w:rsidP="00320F66">
            <w:pPr>
              <w:keepNext/>
              <w:keepLines/>
              <w:autoSpaceDE w:val="0"/>
              <w:autoSpaceDN w:val="0"/>
              <w:adjustRightInd w:val="0"/>
              <w:jc w:val="center"/>
              <w:rPr>
                <w:sz w:val="22"/>
                <w:szCs w:val="22"/>
                <w:lang w:val="en-US"/>
              </w:rPr>
            </w:pPr>
            <w:r w:rsidRPr="00A14C00">
              <w:rPr>
                <w:bCs/>
                <w:sz w:val="22"/>
                <w:szCs w:val="22"/>
                <w:lang w:val="en-US"/>
              </w:rPr>
              <w:t>Individuals’ health and safety</w:t>
            </w:r>
          </w:p>
        </w:tc>
        <w:tc>
          <w:tcPr>
            <w:tcW w:w="1851" w:type="dxa"/>
            <w:shd w:val="clear" w:color="auto" w:fill="FFFFFF" w:themeFill="background1"/>
          </w:tcPr>
          <w:p w:rsidR="00D47E8D" w:rsidRPr="00A14C00" w:rsidRDefault="00D47E8D" w:rsidP="00320F66">
            <w:pPr>
              <w:keepNext/>
              <w:keepLines/>
              <w:autoSpaceDE w:val="0"/>
              <w:autoSpaceDN w:val="0"/>
              <w:adjustRightInd w:val="0"/>
              <w:jc w:val="center"/>
              <w:rPr>
                <w:sz w:val="22"/>
                <w:szCs w:val="22"/>
                <w:lang w:val="en-US"/>
              </w:rPr>
            </w:pPr>
            <w:r w:rsidRPr="00A14C00">
              <w:rPr>
                <w:bCs/>
                <w:sz w:val="22"/>
                <w:szCs w:val="22"/>
                <w:lang w:val="en-US"/>
              </w:rPr>
              <w:t>Environment</w:t>
            </w:r>
          </w:p>
        </w:tc>
      </w:tr>
    </w:tbl>
    <w:p w:rsidR="000D1FDA" w:rsidRPr="00CD09A8" w:rsidRDefault="000D1FDA" w:rsidP="000D1FDA">
      <w:pPr>
        <w:autoSpaceDE w:val="0"/>
        <w:autoSpaceDN w:val="0"/>
        <w:adjustRightInd w:val="0"/>
        <w:jc w:val="both"/>
        <w:rPr>
          <w:bCs/>
          <w:sz w:val="16"/>
          <w:szCs w:val="16"/>
          <w:lang w:val="en-US" w:eastAsia="zh-TW"/>
        </w:rPr>
      </w:pPr>
    </w:p>
    <w:p w:rsidR="000D1FDA" w:rsidRPr="00CD09A8" w:rsidRDefault="000D1FDA" w:rsidP="000D1FDA">
      <w:pPr>
        <w:numPr>
          <w:ilvl w:val="0"/>
          <w:numId w:val="4"/>
        </w:numPr>
        <w:tabs>
          <w:tab w:val="left" w:pos="284"/>
        </w:tabs>
        <w:autoSpaceDE w:val="0"/>
        <w:autoSpaceDN w:val="0"/>
        <w:adjustRightInd w:val="0"/>
        <w:ind w:left="0" w:firstLine="0"/>
        <w:jc w:val="both"/>
        <w:rPr>
          <w:lang w:val="en-GB" w:eastAsia="zh-TW"/>
        </w:rPr>
      </w:pPr>
      <w:r>
        <w:rPr>
          <w:b/>
          <w:lang w:val="en-GB" w:eastAsia="zh-TW"/>
        </w:rPr>
        <w:t>Risk management:</w:t>
      </w:r>
      <w:r w:rsidRPr="00CD09A8">
        <w:rPr>
          <w:b/>
          <w:lang w:val="en-GB" w:eastAsia="zh-TW"/>
        </w:rPr>
        <w:t xml:space="preserve"> </w:t>
      </w:r>
    </w:p>
    <w:p w:rsidR="000D1FDA" w:rsidRPr="00CD09A8" w:rsidRDefault="000D1FDA" w:rsidP="000D1FDA">
      <w:pPr>
        <w:tabs>
          <w:tab w:val="left" w:pos="426"/>
        </w:tabs>
        <w:autoSpaceDE w:val="0"/>
        <w:autoSpaceDN w:val="0"/>
        <w:adjustRightInd w:val="0"/>
        <w:jc w:val="both"/>
        <w:rPr>
          <w:color w:val="000000"/>
          <w:sz w:val="16"/>
          <w:szCs w:val="16"/>
          <w:lang w:val="en-GB" w:eastAsia="zh-TW"/>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8"/>
      </w:tblGrid>
      <w:tr w:rsidR="000D1FDA" w:rsidRPr="001E6E73" w:rsidTr="00CD6E87">
        <w:tc>
          <w:tcPr>
            <w:tcW w:w="10498" w:type="dxa"/>
            <w:shd w:val="clear" w:color="auto" w:fill="auto"/>
          </w:tcPr>
          <w:p w:rsidR="000D1FDA" w:rsidRPr="000D1FDA" w:rsidRDefault="000D1FDA" w:rsidP="00CD6E87">
            <w:pPr>
              <w:tabs>
                <w:tab w:val="left" w:pos="284"/>
              </w:tabs>
              <w:autoSpaceDE w:val="0"/>
              <w:autoSpaceDN w:val="0"/>
              <w:adjustRightInd w:val="0"/>
              <w:jc w:val="both"/>
              <w:rPr>
                <w:lang w:val="en-GB" w:eastAsia="zh-TW"/>
              </w:rPr>
            </w:pPr>
            <w:r w:rsidRPr="00CD09A8">
              <w:rPr>
                <w:noProof/>
                <w:color w:val="C00000"/>
                <w:lang w:val="en-US"/>
              </w:rPr>
              <w:sym w:font="Wingdings 3" w:char="F075"/>
            </w:r>
            <w:r w:rsidRPr="00CD09A8">
              <w:rPr>
                <w:noProof/>
                <w:lang w:val="en-US"/>
              </w:rPr>
              <w:t xml:space="preserve"> </w:t>
            </w:r>
            <w:r w:rsidR="00F40A74">
              <w:rPr>
                <w:lang w:val="en-GB" w:eastAsia="zh-TW"/>
              </w:rPr>
              <w:t xml:space="preserve">See </w:t>
            </w:r>
            <w:r w:rsidR="001E6E73">
              <w:rPr>
                <w:lang w:val="en-GB" w:eastAsia="zh-TW"/>
              </w:rPr>
              <w:t xml:space="preserve">in </w:t>
            </w:r>
            <w:r w:rsidR="00F40A74">
              <w:rPr>
                <w:lang w:val="en-GB" w:eastAsia="zh-TW"/>
              </w:rPr>
              <w:t xml:space="preserve">CRITERION 2: </w:t>
            </w:r>
            <w:r w:rsidRPr="000D1FDA">
              <w:rPr>
                <w:lang w:val="en-GB" w:eastAsia="zh-TW"/>
              </w:rPr>
              <w:t>“</w:t>
            </w:r>
            <w:r w:rsidRPr="000D1FDA">
              <w:rPr>
                <w:lang w:val="en-US"/>
              </w:rPr>
              <w:t>Risk management</w:t>
            </w:r>
            <w:r w:rsidRPr="000D1FDA">
              <w:rPr>
                <w:lang w:val="en-GB" w:eastAsia="zh-TW"/>
              </w:rPr>
              <w:t>”</w:t>
            </w:r>
            <w:r w:rsidR="00F40A74">
              <w:rPr>
                <w:lang w:val="en-GB" w:eastAsia="zh-TW"/>
              </w:rPr>
              <w:t>.</w:t>
            </w:r>
          </w:p>
        </w:tc>
      </w:tr>
    </w:tbl>
    <w:p w:rsidR="000D1FDA" w:rsidRPr="00CD09A8" w:rsidRDefault="000D1FDA" w:rsidP="000D1FDA">
      <w:pPr>
        <w:tabs>
          <w:tab w:val="left" w:pos="426"/>
        </w:tabs>
        <w:autoSpaceDE w:val="0"/>
        <w:autoSpaceDN w:val="0"/>
        <w:adjustRightInd w:val="0"/>
        <w:jc w:val="both"/>
        <w:rPr>
          <w:color w:val="000000"/>
          <w:sz w:val="16"/>
          <w:szCs w:val="16"/>
          <w:lang w:val="en-GB" w:eastAsia="zh-TW"/>
        </w:rPr>
      </w:pPr>
    </w:p>
    <w:p w:rsidR="000D1FDA" w:rsidRPr="00CD09A8" w:rsidRDefault="000D1FDA" w:rsidP="000D1FDA">
      <w:pPr>
        <w:keepNext/>
        <w:keepLines/>
        <w:numPr>
          <w:ilvl w:val="0"/>
          <w:numId w:val="4"/>
        </w:numPr>
        <w:tabs>
          <w:tab w:val="left" w:pos="284"/>
        </w:tabs>
        <w:autoSpaceDE w:val="0"/>
        <w:autoSpaceDN w:val="0"/>
        <w:adjustRightInd w:val="0"/>
        <w:ind w:left="0" w:firstLine="0"/>
        <w:jc w:val="both"/>
        <w:rPr>
          <w:lang w:val="en-GB" w:eastAsia="zh-TW"/>
        </w:rPr>
      </w:pPr>
      <w:r w:rsidRPr="00CD09A8">
        <w:rPr>
          <w:b/>
          <w:lang w:val="en-US"/>
        </w:rPr>
        <w:t>Internal warning mechanism, sanctions and monitoring</w:t>
      </w:r>
      <w:r>
        <w:rPr>
          <w:b/>
          <w:lang w:val="en-US"/>
        </w:rPr>
        <w:t>:</w:t>
      </w:r>
    </w:p>
    <w:p w:rsidR="000D1FDA" w:rsidRPr="00CD09A8" w:rsidRDefault="000D1FDA" w:rsidP="000D1FDA">
      <w:pPr>
        <w:tabs>
          <w:tab w:val="left" w:pos="426"/>
        </w:tabs>
        <w:autoSpaceDE w:val="0"/>
        <w:autoSpaceDN w:val="0"/>
        <w:adjustRightInd w:val="0"/>
        <w:jc w:val="both"/>
        <w:rPr>
          <w:color w:val="000000"/>
          <w:sz w:val="16"/>
          <w:szCs w:val="16"/>
          <w:lang w:val="en-GB" w:eastAsia="zh-TW"/>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8"/>
      </w:tblGrid>
      <w:tr w:rsidR="000D1FDA" w:rsidRPr="003670D2" w:rsidTr="00CD6E87">
        <w:tc>
          <w:tcPr>
            <w:tcW w:w="10498" w:type="dxa"/>
            <w:shd w:val="clear" w:color="auto" w:fill="auto"/>
          </w:tcPr>
          <w:p w:rsidR="000D1FDA" w:rsidRPr="00CD09A8" w:rsidRDefault="000D1FDA" w:rsidP="00CD6E87">
            <w:pPr>
              <w:tabs>
                <w:tab w:val="left" w:pos="284"/>
              </w:tabs>
              <w:autoSpaceDE w:val="0"/>
              <w:autoSpaceDN w:val="0"/>
              <w:adjustRightInd w:val="0"/>
              <w:jc w:val="both"/>
              <w:rPr>
                <w:lang w:val="en-GB" w:eastAsia="zh-TW"/>
              </w:rPr>
            </w:pPr>
            <w:r w:rsidRPr="00CD09A8">
              <w:rPr>
                <w:noProof/>
                <w:color w:val="C00000"/>
                <w:lang w:val="en-US"/>
              </w:rPr>
              <w:sym w:font="Wingdings 3" w:char="F075"/>
            </w:r>
            <w:r w:rsidRPr="00CD09A8">
              <w:rPr>
                <w:noProof/>
                <w:lang w:val="en-US"/>
              </w:rPr>
              <w:t xml:space="preserve"> </w:t>
            </w:r>
            <w:r>
              <w:rPr>
                <w:lang w:val="en-GB" w:eastAsia="zh-TW"/>
              </w:rPr>
              <w:t xml:space="preserve">See </w:t>
            </w:r>
            <w:r w:rsidR="00153D22">
              <w:rPr>
                <w:lang w:val="en-GB" w:eastAsia="zh-TW"/>
              </w:rPr>
              <w:t xml:space="preserve">in </w:t>
            </w:r>
            <w:r>
              <w:rPr>
                <w:lang w:val="en-GB" w:eastAsia="zh-TW"/>
              </w:rPr>
              <w:t>CRITERION 1</w:t>
            </w:r>
            <w:r w:rsidR="00F40A74">
              <w:rPr>
                <w:lang w:val="en-GB" w:eastAsia="zh-TW"/>
              </w:rPr>
              <w:t xml:space="preserve">: </w:t>
            </w:r>
            <w:r w:rsidRPr="00CD09A8">
              <w:rPr>
                <w:lang w:val="en-GB" w:eastAsia="zh-TW"/>
              </w:rPr>
              <w:t>“</w:t>
            </w:r>
            <w:r w:rsidRPr="000D1FDA">
              <w:rPr>
                <w:lang w:val="en-GB" w:eastAsia="zh-TW"/>
              </w:rPr>
              <w:t>Alert and whistleblowing system</w:t>
            </w:r>
            <w:r w:rsidRPr="000D1FDA">
              <w:rPr>
                <w:lang w:val="en-US"/>
              </w:rPr>
              <w:t>”</w:t>
            </w:r>
            <w:r w:rsidR="00F40A74">
              <w:rPr>
                <w:lang w:val="en-US"/>
              </w:rPr>
              <w:t>.</w:t>
            </w:r>
          </w:p>
        </w:tc>
      </w:tr>
    </w:tbl>
    <w:p w:rsidR="006A0217" w:rsidRPr="000D1FDA" w:rsidRDefault="006A0217" w:rsidP="006A0217">
      <w:pPr>
        <w:autoSpaceDE w:val="0"/>
        <w:autoSpaceDN w:val="0"/>
        <w:adjustRightInd w:val="0"/>
        <w:jc w:val="both"/>
        <w:rPr>
          <w:color w:val="000000"/>
          <w:lang w:val="en-US" w:eastAsia="zh-TW"/>
        </w:rPr>
      </w:pPr>
    </w:p>
    <w:p w:rsidR="006A0217" w:rsidRPr="00CD09A8" w:rsidRDefault="006A0217" w:rsidP="006A0217">
      <w:pPr>
        <w:keepNext/>
        <w:keepLines/>
        <w:autoSpaceDE w:val="0"/>
        <w:autoSpaceDN w:val="0"/>
        <w:adjustRightInd w:val="0"/>
        <w:jc w:val="both"/>
        <w:rPr>
          <w:b/>
          <w:color w:val="C00000"/>
          <w:lang w:val="en-GB" w:eastAsia="zh-TW"/>
        </w:rPr>
      </w:pPr>
      <w:r w:rsidRPr="00CD09A8">
        <w:rPr>
          <w:b/>
          <w:color w:val="C00000"/>
          <w:sz w:val="28"/>
          <w:szCs w:val="28"/>
          <w:lang w:val="en-GB" w:eastAsia="zh-TW"/>
        </w:rPr>
        <w:sym w:font="Wingdings 2" w:char="F052"/>
      </w:r>
      <w:r w:rsidRPr="00CD09A8">
        <w:rPr>
          <w:b/>
          <w:color w:val="C00000"/>
          <w:lang w:val="en-GB" w:eastAsia="zh-TW"/>
        </w:rPr>
        <w:t xml:space="preserve"> Process and programs in place to support human rights through</w:t>
      </w:r>
      <w:r w:rsidR="00BE230E">
        <w:rPr>
          <w:b/>
          <w:color w:val="C00000"/>
          <w:lang w:val="en-GB" w:eastAsia="zh-TW"/>
        </w:rPr>
        <w:t>:</w:t>
      </w:r>
      <w:r w:rsidRPr="00CD09A8">
        <w:rPr>
          <w:b/>
          <w:color w:val="C00000"/>
          <w:lang w:val="en-GB" w:eastAsia="zh-TW"/>
        </w:rPr>
        <w:t xml:space="preserve"> core business; strategic philanthropic/social investment; public policy engagement/advocacy; partnerships and/or other forms of collective action (BRE 6 + ARE 6)</w:t>
      </w:r>
      <w:r w:rsidR="00BE230E">
        <w:rPr>
          <w:b/>
          <w:color w:val="C00000"/>
          <w:lang w:val="en-GB" w:eastAsia="zh-TW"/>
        </w:rPr>
        <w:t>:</w:t>
      </w:r>
    </w:p>
    <w:p w:rsidR="006A0217" w:rsidRPr="00CD09A8" w:rsidRDefault="006A0217" w:rsidP="006A0217">
      <w:pPr>
        <w:keepNext/>
        <w:keepLines/>
        <w:tabs>
          <w:tab w:val="left" w:pos="426"/>
        </w:tabs>
        <w:autoSpaceDE w:val="0"/>
        <w:autoSpaceDN w:val="0"/>
        <w:adjustRightInd w:val="0"/>
        <w:jc w:val="both"/>
        <w:rPr>
          <w:color w:val="000000"/>
          <w:sz w:val="8"/>
          <w:szCs w:val="8"/>
          <w:lang w:val="en-US" w:eastAsia="zh-TW"/>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348"/>
      </w:tblGrid>
      <w:tr w:rsidR="006A0217" w:rsidRPr="003670D2" w:rsidTr="00572302">
        <w:tc>
          <w:tcPr>
            <w:tcW w:w="10348" w:type="dxa"/>
            <w:shd w:val="clear" w:color="auto" w:fill="auto"/>
          </w:tcPr>
          <w:p w:rsidR="00D55820" w:rsidRPr="00CD09A8" w:rsidRDefault="00D55820" w:rsidP="006A0217">
            <w:pPr>
              <w:keepNext/>
              <w:keepLines/>
              <w:autoSpaceDE w:val="0"/>
              <w:autoSpaceDN w:val="0"/>
              <w:adjustRightInd w:val="0"/>
              <w:jc w:val="both"/>
              <w:rPr>
                <w:noProof/>
                <w:lang w:val="en-GB"/>
              </w:rPr>
            </w:pPr>
            <w:r w:rsidRPr="00CD09A8">
              <w:rPr>
                <w:noProof/>
                <w:lang w:val="en-GB"/>
              </w:rPr>
              <w:t xml:space="preserve">In this </w:t>
            </w:r>
            <w:r w:rsidR="00CD09A8" w:rsidRPr="00CD09A8">
              <w:rPr>
                <w:noProof/>
                <w:lang w:val="en-GB"/>
              </w:rPr>
              <w:t>COP 2019</w:t>
            </w:r>
            <w:r w:rsidRPr="00CD09A8">
              <w:rPr>
                <w:noProof/>
                <w:lang w:val="en-GB"/>
              </w:rPr>
              <w:t>, see also</w:t>
            </w:r>
            <w:r w:rsidR="00BE230E">
              <w:rPr>
                <w:noProof/>
                <w:lang w:val="en-GB"/>
              </w:rPr>
              <w:t>:</w:t>
            </w:r>
          </w:p>
          <w:p w:rsidR="00F40A74" w:rsidRPr="00153D22" w:rsidRDefault="006A0217" w:rsidP="006A0217">
            <w:pPr>
              <w:keepNext/>
              <w:keepLines/>
              <w:autoSpaceDE w:val="0"/>
              <w:autoSpaceDN w:val="0"/>
              <w:adjustRightInd w:val="0"/>
              <w:jc w:val="both"/>
              <w:rPr>
                <w:lang w:val="en-GB" w:eastAsia="zh-TW"/>
              </w:rPr>
            </w:pPr>
            <w:r w:rsidRPr="00CD09A8">
              <w:rPr>
                <w:noProof/>
                <w:color w:val="C00000"/>
                <w:lang w:val="en-GB"/>
              </w:rPr>
              <w:sym w:font="Wingdings 3" w:char="F075"/>
            </w:r>
            <w:r w:rsidR="00D55820" w:rsidRPr="00CD09A8">
              <w:rPr>
                <w:noProof/>
                <w:color w:val="C00000"/>
                <w:lang w:val="en-GB"/>
              </w:rPr>
              <w:t xml:space="preserve"> </w:t>
            </w:r>
            <w:r w:rsidR="00F40A74">
              <w:rPr>
                <w:lang w:val="en-GB" w:eastAsia="zh-TW"/>
              </w:rPr>
              <w:t>CRITERION 16</w:t>
            </w:r>
            <w:r w:rsidR="00153D22">
              <w:rPr>
                <w:lang w:val="en-GB" w:eastAsia="zh-TW"/>
              </w:rPr>
              <w:t xml:space="preserve">: </w:t>
            </w:r>
            <w:r w:rsidR="00153D22" w:rsidRPr="00153D22">
              <w:rPr>
                <w:bCs/>
                <w:color w:val="000000"/>
                <w:lang w:val="en-GB" w:eastAsia="zh-TW"/>
              </w:rPr>
              <w:t>Strategic social investments and philanthropy</w:t>
            </w:r>
            <w:r w:rsidR="00153D22">
              <w:rPr>
                <w:bCs/>
                <w:color w:val="000000"/>
                <w:lang w:val="en-GB" w:eastAsia="zh-TW"/>
              </w:rPr>
              <w:t>.</w:t>
            </w:r>
          </w:p>
          <w:p w:rsidR="006A0217" w:rsidRPr="00153D22" w:rsidRDefault="00F40A74" w:rsidP="006A0217">
            <w:pPr>
              <w:keepNext/>
              <w:keepLines/>
              <w:autoSpaceDE w:val="0"/>
              <w:autoSpaceDN w:val="0"/>
              <w:adjustRightInd w:val="0"/>
              <w:jc w:val="both"/>
              <w:rPr>
                <w:lang w:val="en-GB" w:eastAsia="zh-TW"/>
              </w:rPr>
            </w:pPr>
            <w:r w:rsidRPr="00CD09A8">
              <w:rPr>
                <w:noProof/>
                <w:color w:val="C00000"/>
                <w:lang w:val="en-GB"/>
              </w:rPr>
              <w:sym w:font="Wingdings 3" w:char="F075"/>
            </w:r>
            <w:r w:rsidRPr="00CD09A8">
              <w:rPr>
                <w:noProof/>
                <w:color w:val="C00000"/>
                <w:lang w:val="en-GB"/>
              </w:rPr>
              <w:t xml:space="preserve"> </w:t>
            </w:r>
            <w:r>
              <w:rPr>
                <w:lang w:val="en-GB" w:eastAsia="zh-TW"/>
              </w:rPr>
              <w:t xml:space="preserve">CRITERION </w:t>
            </w:r>
            <w:r w:rsidRPr="00153D22">
              <w:rPr>
                <w:lang w:val="en-GB" w:eastAsia="zh-TW"/>
              </w:rPr>
              <w:t>18</w:t>
            </w:r>
            <w:r w:rsidR="006A0217" w:rsidRPr="00153D22">
              <w:rPr>
                <w:lang w:val="en-GB" w:eastAsia="zh-TW"/>
              </w:rPr>
              <w:t>.</w:t>
            </w:r>
            <w:r w:rsidR="00153D22" w:rsidRPr="00153D22">
              <w:rPr>
                <w:lang w:val="en-GB" w:eastAsia="zh-TW"/>
              </w:rPr>
              <w:t xml:space="preserve"> </w:t>
            </w:r>
            <w:r w:rsidR="00153D22" w:rsidRPr="00153D22">
              <w:rPr>
                <w:bCs/>
                <w:color w:val="000000"/>
                <w:lang w:val="en-GB" w:eastAsia="zh-TW"/>
              </w:rPr>
              <w:t>Partnerships and collective action</w:t>
            </w:r>
            <w:r w:rsidR="00153D22">
              <w:rPr>
                <w:bCs/>
                <w:color w:val="000000"/>
                <w:lang w:val="en-GB" w:eastAsia="zh-TW"/>
              </w:rPr>
              <w:t>.</w:t>
            </w:r>
          </w:p>
          <w:p w:rsidR="00153D22" w:rsidRPr="00153D22" w:rsidRDefault="00153D22" w:rsidP="006A0217">
            <w:pPr>
              <w:keepNext/>
              <w:keepLines/>
              <w:autoSpaceDE w:val="0"/>
              <w:autoSpaceDN w:val="0"/>
              <w:adjustRightInd w:val="0"/>
              <w:jc w:val="both"/>
              <w:rPr>
                <w:noProof/>
                <w:color w:val="C00000"/>
                <w:sz w:val="10"/>
                <w:szCs w:val="10"/>
                <w:lang w:val="en-GB"/>
              </w:rPr>
            </w:pPr>
          </w:p>
          <w:p w:rsidR="006A0217" w:rsidRPr="00CD09A8" w:rsidRDefault="00D55820" w:rsidP="006A0217">
            <w:pPr>
              <w:keepNext/>
              <w:keepLines/>
              <w:autoSpaceDE w:val="0"/>
              <w:autoSpaceDN w:val="0"/>
              <w:adjustRightInd w:val="0"/>
              <w:jc w:val="both"/>
              <w:rPr>
                <w:lang w:val="en-GB" w:eastAsia="zh-TW"/>
              </w:rPr>
            </w:pPr>
            <w:r w:rsidRPr="00CD09A8">
              <w:rPr>
                <w:noProof/>
                <w:lang w:val="en-GB"/>
              </w:rPr>
              <w:t>B</w:t>
            </w:r>
            <w:r w:rsidR="006A0217" w:rsidRPr="00CD09A8">
              <w:rPr>
                <w:noProof/>
                <w:lang w:val="en-GB"/>
              </w:rPr>
              <w:t>elow “</w:t>
            </w:r>
            <w:r w:rsidR="006A0217" w:rsidRPr="00CD09A8">
              <w:rPr>
                <w:lang w:val="en-GB" w:eastAsia="zh-TW"/>
              </w:rPr>
              <w:sym w:font="Wingdings 2" w:char="F052"/>
            </w:r>
            <w:r w:rsidR="006A0217" w:rsidRPr="00CD09A8">
              <w:rPr>
                <w:lang w:val="en-GB" w:eastAsia="zh-TW"/>
              </w:rPr>
              <w:t xml:space="preserve"> Internal awareness-raising and training on human rights for management and employees”</w:t>
            </w:r>
          </w:p>
        </w:tc>
      </w:tr>
    </w:tbl>
    <w:p w:rsidR="006A0217" w:rsidRPr="00CD09A8" w:rsidRDefault="006A0217" w:rsidP="006A0217">
      <w:pPr>
        <w:tabs>
          <w:tab w:val="left" w:pos="284"/>
        </w:tabs>
        <w:autoSpaceDE w:val="0"/>
        <w:autoSpaceDN w:val="0"/>
        <w:adjustRightInd w:val="0"/>
        <w:jc w:val="both"/>
        <w:rPr>
          <w:sz w:val="12"/>
          <w:szCs w:val="12"/>
          <w:lang w:val="en-GB" w:eastAsia="zh-T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gridCol w:w="1709"/>
      </w:tblGrid>
      <w:tr w:rsidR="006A0217" w:rsidRPr="003670D2" w:rsidTr="00572302">
        <w:tc>
          <w:tcPr>
            <w:tcW w:w="8897" w:type="dxa"/>
            <w:tcBorders>
              <w:top w:val="nil"/>
              <w:left w:val="nil"/>
              <w:bottom w:val="nil"/>
              <w:right w:val="nil"/>
            </w:tcBorders>
            <w:shd w:val="clear" w:color="auto" w:fill="auto"/>
          </w:tcPr>
          <w:p w:rsidR="006A0217" w:rsidRPr="00CD09A8" w:rsidRDefault="006A0217" w:rsidP="00572302">
            <w:pPr>
              <w:keepNext/>
              <w:keepLines/>
              <w:numPr>
                <w:ilvl w:val="0"/>
                <w:numId w:val="4"/>
              </w:numPr>
              <w:tabs>
                <w:tab w:val="left" w:pos="284"/>
              </w:tabs>
              <w:autoSpaceDE w:val="0"/>
              <w:autoSpaceDN w:val="0"/>
              <w:adjustRightInd w:val="0"/>
              <w:ind w:left="0" w:firstLine="0"/>
              <w:jc w:val="both"/>
              <w:rPr>
                <w:lang w:val="en-GB" w:eastAsia="zh-TW"/>
              </w:rPr>
            </w:pPr>
            <w:r w:rsidRPr="00CD09A8">
              <w:rPr>
                <w:lang w:val="en-GB" w:eastAsia="zh-TW"/>
              </w:rPr>
              <w:t>In the respect of</w:t>
            </w:r>
            <w:r w:rsidRPr="00CD09A8">
              <w:rPr>
                <w:b/>
                <w:lang w:val="en-GB" w:eastAsia="zh-TW"/>
              </w:rPr>
              <w:t xml:space="preserve"> “Children’s Rights and Business Principles” </w:t>
            </w:r>
            <w:r w:rsidRPr="00CD09A8">
              <w:rPr>
                <w:lang w:val="en-GB" w:eastAsia="zh-TW"/>
              </w:rPr>
              <w:t>LVMH gives the opportunity</w:t>
            </w:r>
            <w:r w:rsidRPr="00CD09A8">
              <w:rPr>
                <w:b/>
                <w:lang w:val="en-GB" w:eastAsia="zh-TW"/>
              </w:rPr>
              <w:t xml:space="preserve"> to young people to develop a professional experience.</w:t>
            </w:r>
          </w:p>
        </w:tc>
        <w:tc>
          <w:tcPr>
            <w:tcW w:w="1709" w:type="dxa"/>
            <w:tcBorders>
              <w:top w:val="nil"/>
              <w:left w:val="nil"/>
              <w:bottom w:val="nil"/>
              <w:right w:val="nil"/>
            </w:tcBorders>
            <w:shd w:val="clear" w:color="auto" w:fill="auto"/>
          </w:tcPr>
          <w:p w:rsidR="006A0217" w:rsidRPr="00CD09A8" w:rsidRDefault="008F7E4D" w:rsidP="00572302">
            <w:pPr>
              <w:keepNext/>
              <w:keepLines/>
              <w:autoSpaceDE w:val="0"/>
              <w:autoSpaceDN w:val="0"/>
              <w:adjustRightInd w:val="0"/>
              <w:jc w:val="both"/>
              <w:rPr>
                <w:color w:val="000000"/>
                <w:lang w:val="en-US" w:eastAsia="zh-TW"/>
              </w:rPr>
            </w:pPr>
            <w:r w:rsidRPr="008F7E4D">
              <w:rPr>
                <w:noProof/>
              </w:rPr>
              <w:pict>
                <v:roundrect id="_x0000_s1799" style="position:absolute;left:0;text-align:left;margin-left:-1.75pt;margin-top:1.75pt;width:71.5pt;height:22.4pt;z-index:25165824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799">
                    <w:txbxContent>
                      <w:p w:rsidR="003670D2" w:rsidRPr="00F56831" w:rsidRDefault="003670D2" w:rsidP="006A0217">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6A0217" w:rsidRPr="00CD09A8" w:rsidRDefault="006A0217" w:rsidP="006A0217">
      <w:pPr>
        <w:keepNext/>
        <w:keepLines/>
        <w:tabs>
          <w:tab w:val="left" w:pos="284"/>
        </w:tabs>
        <w:autoSpaceDE w:val="0"/>
        <w:autoSpaceDN w:val="0"/>
        <w:adjustRightInd w:val="0"/>
        <w:jc w:val="both"/>
        <w:rPr>
          <w:sz w:val="12"/>
          <w:szCs w:val="12"/>
          <w:lang w:val="en-GB" w:eastAsia="zh-TW"/>
        </w:rPr>
      </w:pPr>
    </w:p>
    <w:p w:rsidR="00535763" w:rsidRPr="00535763" w:rsidRDefault="006A0217" w:rsidP="00A52882">
      <w:pPr>
        <w:keepNext/>
        <w:keepLines/>
        <w:numPr>
          <w:ilvl w:val="0"/>
          <w:numId w:val="25"/>
        </w:numPr>
        <w:tabs>
          <w:tab w:val="left" w:pos="284"/>
        </w:tabs>
        <w:autoSpaceDE w:val="0"/>
        <w:autoSpaceDN w:val="0"/>
        <w:adjustRightInd w:val="0"/>
        <w:jc w:val="both"/>
        <w:rPr>
          <w:lang w:val="en-GB" w:eastAsia="zh-TW"/>
        </w:rPr>
      </w:pPr>
      <w:r w:rsidRPr="00CD09A8">
        <w:rPr>
          <w:lang w:val="en-US"/>
        </w:rPr>
        <w:t xml:space="preserve">As a signatory of the </w:t>
      </w:r>
      <w:r w:rsidRPr="00CD09A8">
        <w:rPr>
          <w:b/>
          <w:lang w:val="en-US"/>
        </w:rPr>
        <w:t>Apprenticeship Charter</w:t>
      </w:r>
      <w:r w:rsidRPr="00CD09A8">
        <w:rPr>
          <w:lang w:val="en-US"/>
        </w:rPr>
        <w:t xml:space="preserve"> </w:t>
      </w:r>
      <w:r w:rsidR="00535763">
        <w:rPr>
          <w:lang w:val="en-US"/>
        </w:rPr>
        <w:t xml:space="preserve">and </w:t>
      </w:r>
      <w:r w:rsidR="00535763" w:rsidRPr="00535763">
        <w:rPr>
          <w:lang w:val="en-US"/>
        </w:rPr>
        <w:t>in the respect of “Children’s Rights and Business Principles”</w:t>
      </w:r>
      <w:r w:rsidR="00535763">
        <w:rPr>
          <w:lang w:val="en-US"/>
        </w:rPr>
        <w:t>,</w:t>
      </w:r>
      <w:r w:rsidR="00535763" w:rsidRPr="00535763">
        <w:rPr>
          <w:lang w:val="en-US"/>
        </w:rPr>
        <w:t xml:space="preserve"> LVMH gives the opportunity to young people to develop a professional experience. As of December 31, 2018, over </w:t>
      </w:r>
      <w:r w:rsidR="00535763" w:rsidRPr="00535763">
        <w:rPr>
          <w:b/>
          <w:lang w:val="en-US"/>
        </w:rPr>
        <w:t>1,443 young people</w:t>
      </w:r>
      <w:r w:rsidR="00535763" w:rsidRPr="00535763">
        <w:rPr>
          <w:lang w:val="en-US"/>
        </w:rPr>
        <w:t xml:space="preserve"> across the Group’s French entities were working under apprenticeship or vocational training contracts (including IME – LVMH Institut des Métiers d’Excellence), up 14.8% from 2017.</w:t>
      </w:r>
    </w:p>
    <w:p w:rsidR="006A0217" w:rsidRDefault="006A0217" w:rsidP="006A0217">
      <w:pPr>
        <w:keepNext/>
        <w:keepLines/>
        <w:tabs>
          <w:tab w:val="left" w:pos="284"/>
        </w:tabs>
        <w:autoSpaceDE w:val="0"/>
        <w:autoSpaceDN w:val="0"/>
        <w:adjustRightInd w:val="0"/>
        <w:jc w:val="both"/>
        <w:rPr>
          <w:sz w:val="14"/>
          <w:szCs w:val="14"/>
          <w:lang w:val="en-GB" w:eastAsia="zh-TW"/>
        </w:rPr>
      </w:pPr>
    </w:p>
    <w:p w:rsidR="00B26227" w:rsidRPr="00CD09A8" w:rsidRDefault="00B26227" w:rsidP="00A52882">
      <w:pPr>
        <w:numPr>
          <w:ilvl w:val="0"/>
          <w:numId w:val="25"/>
        </w:numPr>
        <w:tabs>
          <w:tab w:val="left" w:pos="284"/>
        </w:tabs>
        <w:autoSpaceDE w:val="0"/>
        <w:autoSpaceDN w:val="0"/>
        <w:adjustRightInd w:val="0"/>
        <w:ind w:hanging="357"/>
        <w:jc w:val="both"/>
        <w:rPr>
          <w:lang w:val="en-GB" w:eastAsia="zh-TW"/>
        </w:rPr>
      </w:pPr>
      <w:r>
        <w:rPr>
          <w:b/>
          <w:bCs/>
          <w:lang w:val="en-US"/>
        </w:rPr>
        <w:t>Facilitating employment for people with disabilities</w:t>
      </w:r>
      <w:r w:rsidRPr="00CD09A8">
        <w:rPr>
          <w:b/>
          <w:bCs/>
          <w:lang w:val="en-US"/>
        </w:rPr>
        <w:t xml:space="preserve"> </w:t>
      </w:r>
      <w:r w:rsidRPr="00CD09A8">
        <w:rPr>
          <w:color w:val="000000"/>
          <w:lang w:val="en-US"/>
        </w:rPr>
        <w:t>[</w:t>
      </w:r>
      <w:r w:rsidRPr="00CD09A8">
        <w:rPr>
          <w:b/>
          <w:lang w:val="en-US"/>
        </w:rPr>
        <w:sym w:font="Wingdings" w:char="F026"/>
      </w:r>
      <w:r>
        <w:rPr>
          <w:color w:val="000000"/>
          <w:lang w:val="en-US"/>
        </w:rPr>
        <w:t xml:space="preserve"> See “2018</w:t>
      </w:r>
      <w:r w:rsidRPr="00CD09A8">
        <w:rPr>
          <w:color w:val="000000"/>
          <w:lang w:val="en-US"/>
        </w:rPr>
        <w:t xml:space="preserve"> </w:t>
      </w:r>
      <w:r w:rsidR="00AF2613">
        <w:rPr>
          <w:color w:val="000000"/>
          <w:lang w:val="en-US"/>
        </w:rPr>
        <w:t>Reference Document” (</w:t>
      </w:r>
      <w:r w:rsidR="00AF2613" w:rsidRPr="00AF2613">
        <w:rPr>
          <w:lang w:val="en-GB" w:eastAsia="zh-TW"/>
        </w:rPr>
        <w:t>p.</w:t>
      </w:r>
      <w:r w:rsidR="00AF2613" w:rsidRPr="00AF2613">
        <w:rPr>
          <w:lang w:val="en-US"/>
        </w:rPr>
        <w:t> </w:t>
      </w:r>
      <w:r>
        <w:rPr>
          <w:color w:val="000000"/>
          <w:lang w:val="en-US"/>
        </w:rPr>
        <w:t>99</w:t>
      </w:r>
      <w:r w:rsidRPr="00CD09A8">
        <w:rPr>
          <w:color w:val="000000"/>
          <w:lang w:val="en-US"/>
        </w:rPr>
        <w:t>)]</w:t>
      </w:r>
    </w:p>
    <w:tbl>
      <w:tblPr>
        <w:tblW w:w="0" w:type="auto"/>
        <w:tblInd w:w="817"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9789"/>
      </w:tblGrid>
      <w:tr w:rsidR="00B26227" w:rsidRPr="003670D2" w:rsidTr="00320F66">
        <w:tc>
          <w:tcPr>
            <w:tcW w:w="9789" w:type="dxa"/>
            <w:shd w:val="clear" w:color="auto" w:fill="auto"/>
          </w:tcPr>
          <w:p w:rsidR="00B26227" w:rsidRPr="00CD09A8" w:rsidRDefault="00B26227" w:rsidP="00320F66">
            <w:pPr>
              <w:keepNext/>
              <w:keepLines/>
              <w:tabs>
                <w:tab w:val="left" w:pos="426"/>
              </w:tabs>
              <w:autoSpaceDE w:val="0"/>
              <w:autoSpaceDN w:val="0"/>
              <w:adjustRightInd w:val="0"/>
              <w:jc w:val="both"/>
              <w:rPr>
                <w:color w:val="000000"/>
                <w:lang w:val="en-GB" w:eastAsia="zh-TW"/>
              </w:rPr>
            </w:pPr>
            <w:r w:rsidRPr="00CD09A8">
              <w:rPr>
                <w:noProof/>
                <w:color w:val="C00000"/>
                <w:lang w:val="en-US"/>
              </w:rPr>
              <w:sym w:font="Wingdings 3" w:char="F075"/>
            </w:r>
            <w:r w:rsidRPr="00CD09A8">
              <w:rPr>
                <w:noProof/>
                <w:lang w:val="en-US"/>
              </w:rPr>
              <w:t xml:space="preserve"> </w:t>
            </w:r>
            <w:r w:rsidR="00F40A74">
              <w:rPr>
                <w:lang w:val="en-GB" w:eastAsia="zh-TW"/>
              </w:rPr>
              <w:t xml:space="preserve">See </w:t>
            </w:r>
            <w:r w:rsidR="00153D22">
              <w:rPr>
                <w:lang w:val="en-GB" w:eastAsia="zh-TW"/>
              </w:rPr>
              <w:t xml:space="preserve">in </w:t>
            </w:r>
            <w:r w:rsidR="00F40A74">
              <w:rPr>
                <w:lang w:val="en-GB" w:eastAsia="zh-TW"/>
              </w:rPr>
              <w:t xml:space="preserve">CRITERION 16: </w:t>
            </w:r>
            <w:r w:rsidRPr="00CD09A8">
              <w:rPr>
                <w:color w:val="000000"/>
                <w:lang w:val="en-US"/>
              </w:rPr>
              <w:t>“</w:t>
            </w:r>
            <w:r w:rsidRPr="00CD09A8">
              <w:rPr>
                <w:bCs/>
                <w:lang w:val="en-US"/>
              </w:rPr>
              <w:t>Helping disadvantaged individuals find work”</w:t>
            </w:r>
            <w:r w:rsidR="00F40A74">
              <w:rPr>
                <w:color w:val="000000"/>
                <w:lang w:val="en-US"/>
              </w:rPr>
              <w:t>.</w:t>
            </w:r>
          </w:p>
        </w:tc>
      </w:tr>
    </w:tbl>
    <w:p w:rsidR="00B26227" w:rsidRPr="00CD09A8" w:rsidRDefault="00B26227" w:rsidP="006A0217">
      <w:pPr>
        <w:keepNext/>
        <w:keepLines/>
        <w:tabs>
          <w:tab w:val="left" w:pos="284"/>
        </w:tabs>
        <w:autoSpaceDE w:val="0"/>
        <w:autoSpaceDN w:val="0"/>
        <w:adjustRightInd w:val="0"/>
        <w:jc w:val="both"/>
        <w:rPr>
          <w:sz w:val="14"/>
          <w:szCs w:val="14"/>
          <w:lang w:val="en-GB" w:eastAsia="zh-TW"/>
        </w:rPr>
      </w:pPr>
    </w:p>
    <w:p w:rsidR="006A0217" w:rsidRPr="00CD09A8" w:rsidRDefault="006A0217" w:rsidP="00A52882">
      <w:pPr>
        <w:numPr>
          <w:ilvl w:val="0"/>
          <w:numId w:val="25"/>
        </w:numPr>
        <w:tabs>
          <w:tab w:val="left" w:pos="284"/>
        </w:tabs>
        <w:autoSpaceDE w:val="0"/>
        <w:autoSpaceDN w:val="0"/>
        <w:adjustRightInd w:val="0"/>
        <w:ind w:hanging="357"/>
        <w:jc w:val="both"/>
        <w:rPr>
          <w:lang w:val="en-GB" w:eastAsia="zh-TW"/>
        </w:rPr>
      </w:pPr>
      <w:r w:rsidRPr="00CD09A8">
        <w:rPr>
          <w:b/>
          <w:bCs/>
          <w:lang w:val="en-US"/>
        </w:rPr>
        <w:t xml:space="preserve">Helping </w:t>
      </w:r>
      <w:r w:rsidR="00B26227">
        <w:rPr>
          <w:b/>
          <w:bCs/>
          <w:lang w:val="en-US"/>
        </w:rPr>
        <w:t>those in need</w:t>
      </w:r>
      <w:r w:rsidRPr="00CD09A8">
        <w:rPr>
          <w:b/>
          <w:bCs/>
          <w:lang w:val="en-US"/>
        </w:rPr>
        <w:t xml:space="preserve"> </w:t>
      </w:r>
      <w:r w:rsidRPr="00CD09A8">
        <w:rPr>
          <w:color w:val="000000"/>
          <w:lang w:val="en-US"/>
        </w:rPr>
        <w:t xml:space="preserve"> [</w:t>
      </w:r>
      <w:r w:rsidRPr="00CD09A8">
        <w:rPr>
          <w:b/>
          <w:lang w:val="en-US"/>
        </w:rPr>
        <w:sym w:font="Wingdings" w:char="F026"/>
      </w:r>
      <w:r w:rsidR="00535763">
        <w:rPr>
          <w:color w:val="000000"/>
          <w:lang w:val="en-US"/>
        </w:rPr>
        <w:t xml:space="preserve"> See “2018</w:t>
      </w:r>
      <w:r w:rsidRPr="00CD09A8">
        <w:rPr>
          <w:color w:val="000000"/>
          <w:lang w:val="en-US"/>
        </w:rPr>
        <w:t xml:space="preserve"> Social Responsibility Report” (p</w:t>
      </w:r>
      <w:r w:rsidR="00B26227">
        <w:rPr>
          <w:color w:val="000000"/>
          <w:lang w:val="en-US"/>
        </w:rPr>
        <w:t>p. 44-45</w:t>
      </w:r>
      <w:r w:rsidRPr="00CD09A8">
        <w:rPr>
          <w:color w:val="000000"/>
          <w:lang w:val="en-US"/>
        </w:rPr>
        <w:t>)]</w:t>
      </w:r>
    </w:p>
    <w:tbl>
      <w:tblPr>
        <w:tblW w:w="0" w:type="auto"/>
        <w:tblInd w:w="817"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9789"/>
      </w:tblGrid>
      <w:tr w:rsidR="006A0217" w:rsidRPr="003670D2" w:rsidTr="00572302">
        <w:tc>
          <w:tcPr>
            <w:tcW w:w="9789" w:type="dxa"/>
            <w:shd w:val="clear" w:color="auto" w:fill="auto"/>
          </w:tcPr>
          <w:p w:rsidR="006A0217" w:rsidRPr="00CD09A8" w:rsidRDefault="006A0217" w:rsidP="00572302">
            <w:pPr>
              <w:keepNext/>
              <w:keepLines/>
              <w:tabs>
                <w:tab w:val="left" w:pos="426"/>
              </w:tabs>
              <w:autoSpaceDE w:val="0"/>
              <w:autoSpaceDN w:val="0"/>
              <w:adjustRightInd w:val="0"/>
              <w:jc w:val="both"/>
              <w:rPr>
                <w:color w:val="000000"/>
                <w:lang w:val="en-GB" w:eastAsia="zh-TW"/>
              </w:rPr>
            </w:pPr>
            <w:r w:rsidRPr="00CD09A8">
              <w:rPr>
                <w:noProof/>
                <w:color w:val="C00000"/>
                <w:lang w:val="en-US"/>
              </w:rPr>
              <w:sym w:font="Wingdings 3" w:char="F075"/>
            </w:r>
            <w:r w:rsidRPr="00CD09A8">
              <w:rPr>
                <w:noProof/>
                <w:lang w:val="en-US"/>
              </w:rPr>
              <w:t xml:space="preserve"> </w:t>
            </w:r>
            <w:r w:rsidR="00F40A74">
              <w:rPr>
                <w:lang w:val="en-GB" w:eastAsia="zh-TW"/>
              </w:rPr>
              <w:t xml:space="preserve">See </w:t>
            </w:r>
            <w:r w:rsidR="00153D22">
              <w:rPr>
                <w:lang w:val="en-GB" w:eastAsia="zh-TW"/>
              </w:rPr>
              <w:t xml:space="preserve">in </w:t>
            </w:r>
            <w:r w:rsidR="00F40A74">
              <w:rPr>
                <w:lang w:val="en-GB" w:eastAsia="zh-TW"/>
              </w:rPr>
              <w:t xml:space="preserve">CRITERION 16: </w:t>
            </w:r>
            <w:r w:rsidRPr="00CD09A8">
              <w:rPr>
                <w:color w:val="000000"/>
                <w:lang w:val="en-US"/>
              </w:rPr>
              <w:t>“</w:t>
            </w:r>
            <w:r w:rsidRPr="00CD09A8">
              <w:rPr>
                <w:bCs/>
                <w:lang w:val="en-US"/>
              </w:rPr>
              <w:t>Helping disadvantaged individuals find work”</w:t>
            </w:r>
            <w:r w:rsidR="00F40A74">
              <w:rPr>
                <w:color w:val="000000"/>
                <w:lang w:val="en-US"/>
              </w:rPr>
              <w:t>.</w:t>
            </w:r>
          </w:p>
        </w:tc>
      </w:tr>
    </w:tbl>
    <w:p w:rsidR="006A0217" w:rsidRPr="00CD09A8" w:rsidRDefault="006A0217" w:rsidP="006A0217">
      <w:pPr>
        <w:tabs>
          <w:tab w:val="left" w:pos="426"/>
        </w:tabs>
        <w:autoSpaceDE w:val="0"/>
        <w:autoSpaceDN w:val="0"/>
        <w:adjustRightInd w:val="0"/>
        <w:jc w:val="both"/>
        <w:rPr>
          <w:b/>
          <w:color w:val="000000"/>
          <w:sz w:val="16"/>
          <w:szCs w:val="16"/>
          <w:lang w:val="en-US" w:eastAsia="zh-TW"/>
        </w:rPr>
      </w:pPr>
    </w:p>
    <w:p w:rsidR="006A0217" w:rsidRPr="00CD09A8" w:rsidRDefault="006A0217" w:rsidP="006A0217">
      <w:pPr>
        <w:numPr>
          <w:ilvl w:val="0"/>
          <w:numId w:val="4"/>
        </w:numPr>
        <w:tabs>
          <w:tab w:val="left" w:pos="284"/>
        </w:tabs>
        <w:autoSpaceDE w:val="0"/>
        <w:autoSpaceDN w:val="0"/>
        <w:adjustRightInd w:val="0"/>
        <w:ind w:left="0" w:firstLine="0"/>
        <w:jc w:val="both"/>
        <w:rPr>
          <w:lang w:val="en-GB" w:eastAsia="zh-TW"/>
        </w:rPr>
      </w:pPr>
      <w:r w:rsidRPr="00CD09A8">
        <w:rPr>
          <w:b/>
          <w:lang w:val="en-US"/>
        </w:rPr>
        <w:t>Indigenous people</w:t>
      </w:r>
      <w:r w:rsidR="00BE230E">
        <w:rPr>
          <w:b/>
          <w:lang w:val="en-US"/>
        </w:rPr>
        <w:t>:</w:t>
      </w:r>
      <w:r w:rsidRPr="00CD09A8">
        <w:rPr>
          <w:lang w:val="en-US"/>
        </w:rPr>
        <w:t xml:space="preserve"> Since October 2012, France’s Minister of Ecology, Sustainable Development and Energy has awarded LVMH the “National Strategy for Biodiversity” prize for its project “Improving, from upstream to downstream, the footprint on biodiversity of LVMH’s activities”.</w:t>
      </w:r>
    </w:p>
    <w:p w:rsidR="006A0217" w:rsidRPr="00CD09A8" w:rsidRDefault="006A0217" w:rsidP="006A0217">
      <w:pPr>
        <w:autoSpaceDE w:val="0"/>
        <w:autoSpaceDN w:val="0"/>
        <w:adjustRightInd w:val="0"/>
        <w:jc w:val="both"/>
        <w:rPr>
          <w:color w:val="000000"/>
          <w:sz w:val="12"/>
          <w:szCs w:val="12"/>
          <w:lang w:val="en-GB" w:eastAsia="zh-TW"/>
        </w:rPr>
      </w:pPr>
    </w:p>
    <w:p w:rsidR="006A0217" w:rsidRPr="00CD09A8" w:rsidRDefault="006A0217" w:rsidP="00A52882">
      <w:pPr>
        <w:numPr>
          <w:ilvl w:val="0"/>
          <w:numId w:val="25"/>
        </w:numPr>
        <w:autoSpaceDE w:val="0"/>
        <w:autoSpaceDN w:val="0"/>
        <w:adjustRightInd w:val="0"/>
        <w:jc w:val="both"/>
        <w:rPr>
          <w:lang w:val="en-US"/>
        </w:rPr>
      </w:pPr>
      <w:r w:rsidRPr="00CD09A8">
        <w:rPr>
          <w:lang w:val="en-US"/>
        </w:rPr>
        <w:t>Since October 2012, France’s Minister of Ecology, Sustainable Development and Energy has awarded LVMH the</w:t>
      </w:r>
      <w:r w:rsidRPr="00CD09A8">
        <w:rPr>
          <w:b/>
          <w:lang w:val="en-US"/>
        </w:rPr>
        <w:t xml:space="preserve"> “National Strategy for Biodiversity” prize</w:t>
      </w:r>
      <w:r w:rsidRPr="00CD09A8">
        <w:rPr>
          <w:lang w:val="en-US"/>
        </w:rPr>
        <w:t xml:space="preserve"> for its project “Improving, from upstream to downstream, the footprint on biodiversity of LVMH’s activities”. The SNB followed France’s ratification of the </w:t>
      </w:r>
      <w:r w:rsidRPr="00CD09A8">
        <w:rPr>
          <w:b/>
          <w:lang w:val="en-US"/>
        </w:rPr>
        <w:t>United Nations Convention on Biological Diversity (CBD)</w:t>
      </w:r>
      <w:r w:rsidRPr="00CD09A8">
        <w:rPr>
          <w:lang w:val="en-US"/>
        </w:rPr>
        <w:t xml:space="preserve"> adopted in 2010 in Nagoya. LVMH’s commitment is for 2012-2020. The first corporate initiatives taken relate to notably assessing the impact of the implementation of the Nagoya Protocol on </w:t>
      </w:r>
      <w:r w:rsidRPr="00CD09A8">
        <w:rPr>
          <w:b/>
          <w:lang w:val="en-US"/>
        </w:rPr>
        <w:t>Access to Genetic Resources and the Fair and Equitable Sharing of Benefits Arising from their Utilization (ABS)</w:t>
      </w:r>
      <w:r w:rsidRPr="00CD09A8">
        <w:rPr>
          <w:lang w:val="en-US"/>
        </w:rPr>
        <w:t xml:space="preserve"> for the supply channels affected.</w:t>
      </w:r>
    </w:p>
    <w:p w:rsidR="006A0217" w:rsidRPr="00CD09A8" w:rsidRDefault="006A0217" w:rsidP="006A0217">
      <w:pPr>
        <w:autoSpaceDE w:val="0"/>
        <w:autoSpaceDN w:val="0"/>
        <w:adjustRightInd w:val="0"/>
        <w:jc w:val="both"/>
        <w:rPr>
          <w:color w:val="000000"/>
          <w:sz w:val="12"/>
          <w:szCs w:val="12"/>
          <w:lang w:val="en-GB" w:eastAsia="zh-TW"/>
        </w:rPr>
      </w:pPr>
    </w:p>
    <w:p w:rsidR="006A0217" w:rsidRPr="00CD09A8" w:rsidRDefault="006A0217" w:rsidP="00A52882">
      <w:pPr>
        <w:numPr>
          <w:ilvl w:val="0"/>
          <w:numId w:val="25"/>
        </w:numPr>
        <w:autoSpaceDE w:val="0"/>
        <w:autoSpaceDN w:val="0"/>
        <w:adjustRightInd w:val="0"/>
        <w:jc w:val="both"/>
        <w:rPr>
          <w:lang w:val="en-US"/>
        </w:rPr>
      </w:pPr>
      <w:r w:rsidRPr="00CD09A8">
        <w:rPr>
          <w:lang w:val="en-US"/>
        </w:rPr>
        <w:t xml:space="preserve">The French National Biodiversity Strategy is structured around six major goals divided into 20 targets, </w:t>
      </w:r>
      <w:r w:rsidRPr="00CD09A8">
        <w:rPr>
          <w:b/>
          <w:lang w:val="en-US"/>
        </w:rPr>
        <w:t>three of which have been selected by LVMH</w:t>
      </w:r>
      <w:r w:rsidRPr="00CD09A8">
        <w:rPr>
          <w:lang w:val="en-US"/>
        </w:rPr>
        <w:t>, namely “Making biodiversity a positive issue for decision-makers” (target 3)</w:t>
      </w:r>
      <w:r w:rsidRPr="00CD09A8">
        <w:rPr>
          <w:lang w:val="en-GB"/>
        </w:rPr>
        <w:t> </w:t>
      </w:r>
      <w:r w:rsidRPr="00CD09A8">
        <w:rPr>
          <w:lang w:val="en-US"/>
        </w:rPr>
        <w:t>; “Guaranteeing the sustainable use of biological resources” (target</w:t>
      </w:r>
      <w:r w:rsidRPr="00CD09A8">
        <w:rPr>
          <w:lang w:val="en-GB"/>
        </w:rPr>
        <w:t> </w:t>
      </w:r>
      <w:r w:rsidRPr="00CD09A8">
        <w:rPr>
          <w:lang w:val="en-US"/>
        </w:rPr>
        <w:t>12)</w:t>
      </w:r>
      <w:r w:rsidRPr="00CD09A8">
        <w:rPr>
          <w:lang w:val="en-GB"/>
        </w:rPr>
        <w:t> </w:t>
      </w:r>
      <w:r w:rsidRPr="00CD09A8">
        <w:rPr>
          <w:lang w:val="en-US"/>
        </w:rPr>
        <w:t>; and “Sharing the benefits of using biodiversity in a fair manner at every level” (target</w:t>
      </w:r>
      <w:r w:rsidRPr="00CD09A8">
        <w:rPr>
          <w:lang w:val="en-GB"/>
        </w:rPr>
        <w:t> </w:t>
      </w:r>
      <w:r w:rsidRPr="00CD09A8">
        <w:rPr>
          <w:lang w:val="en-US"/>
        </w:rPr>
        <w:t>13).</w:t>
      </w:r>
    </w:p>
    <w:p w:rsidR="006A0217" w:rsidRPr="00CD09A8" w:rsidRDefault="006A0217" w:rsidP="004E27AE">
      <w:pPr>
        <w:autoSpaceDE w:val="0"/>
        <w:autoSpaceDN w:val="0"/>
        <w:adjustRightInd w:val="0"/>
        <w:jc w:val="both"/>
        <w:rPr>
          <w:color w:val="000000"/>
          <w:lang w:val="en-US" w:eastAsia="zh-TW"/>
        </w:rPr>
      </w:pPr>
    </w:p>
    <w:p w:rsidR="00C24E68" w:rsidRPr="00CD09A8" w:rsidRDefault="00C24E68" w:rsidP="00B26227">
      <w:pPr>
        <w:keepNext/>
        <w:keepLines/>
        <w:autoSpaceDE w:val="0"/>
        <w:autoSpaceDN w:val="0"/>
        <w:adjustRightInd w:val="0"/>
        <w:jc w:val="both"/>
        <w:rPr>
          <w:b/>
          <w:color w:val="C00000"/>
          <w:lang w:val="en-GB" w:eastAsia="zh-TW"/>
        </w:rPr>
      </w:pPr>
      <w:r w:rsidRPr="00CD09A8">
        <w:rPr>
          <w:b/>
          <w:color w:val="C00000"/>
          <w:sz w:val="28"/>
          <w:szCs w:val="28"/>
          <w:lang w:val="en-GB" w:eastAsia="zh-TW"/>
        </w:rPr>
        <w:lastRenderedPageBreak/>
        <w:sym w:font="Wingdings 2" w:char="F052"/>
      </w:r>
      <w:r w:rsidRPr="00CD09A8">
        <w:rPr>
          <w:b/>
          <w:color w:val="C00000"/>
          <w:lang w:val="en-GB" w:eastAsia="zh-TW"/>
        </w:rPr>
        <w:t xml:space="preserve"> Internal awareness-raising and training on human rights for management and </w:t>
      </w:r>
      <w:r w:rsidR="00522E27" w:rsidRPr="00CD09A8">
        <w:rPr>
          <w:b/>
          <w:color w:val="C00000"/>
          <w:lang w:val="en-GB" w:eastAsia="zh-TW"/>
        </w:rPr>
        <w:t>employees:</w:t>
      </w:r>
    </w:p>
    <w:p w:rsidR="00E53DE4" w:rsidRPr="00CD09A8" w:rsidRDefault="00E53DE4" w:rsidP="00B26227">
      <w:pPr>
        <w:keepNext/>
        <w:keepLines/>
        <w:autoSpaceDE w:val="0"/>
        <w:autoSpaceDN w:val="0"/>
        <w:adjustRightInd w:val="0"/>
        <w:rPr>
          <w:b/>
          <w:color w:val="0070C0"/>
          <w:lang w:val="en-GB" w:eastAsia="zh-TW"/>
        </w:rPr>
      </w:pPr>
      <w:r w:rsidRPr="00CD09A8">
        <w:rPr>
          <w:b/>
          <w:color w:val="0070C0"/>
          <w:lang w:val="en-GB" w:eastAsia="zh-TW"/>
        </w:rPr>
        <w:t xml:space="preserve">Blueprint </w:t>
      </w:r>
      <w:proofErr w:type="gramStart"/>
      <w:r w:rsidRPr="00CD09A8">
        <w:rPr>
          <w:b/>
          <w:color w:val="0070C0"/>
          <w:lang w:val="en-GB" w:eastAsia="zh-TW"/>
        </w:rPr>
        <w:t>For</w:t>
      </w:r>
      <w:proofErr w:type="gramEnd"/>
      <w:r w:rsidRPr="00CD09A8">
        <w:rPr>
          <w:b/>
          <w:color w:val="0070C0"/>
          <w:lang w:val="en-GB" w:eastAsia="zh-TW"/>
        </w:rPr>
        <w:t xml:space="preserve"> Corporate Sustainability Leadership </w:t>
      </w:r>
    </w:p>
    <w:p w:rsidR="00E53DE4" w:rsidRPr="00CD09A8" w:rsidRDefault="00E53DE4" w:rsidP="00B26227">
      <w:pPr>
        <w:keepNext/>
        <w:keepLines/>
        <w:autoSpaceDE w:val="0"/>
        <w:autoSpaceDN w:val="0"/>
        <w:adjustRightInd w:val="0"/>
        <w:rPr>
          <w:b/>
          <w:color w:val="0070C0"/>
          <w:u w:val="single"/>
          <w:lang w:val="en-GB" w:eastAsia="zh-TW"/>
        </w:rPr>
      </w:pPr>
      <w:r w:rsidRPr="00CD09A8">
        <w:rPr>
          <w:b/>
          <w:color w:val="0070C0"/>
          <w:u w:val="single"/>
          <w:lang w:val="en-GB" w:eastAsia="zh-TW"/>
        </w:rPr>
        <w:t xml:space="preserve">Issue-Based and Sector </w:t>
      </w:r>
      <w:r w:rsidR="00522E27" w:rsidRPr="00CD09A8">
        <w:rPr>
          <w:b/>
          <w:color w:val="0070C0"/>
          <w:u w:val="single"/>
          <w:lang w:val="en-GB" w:eastAsia="zh-TW"/>
        </w:rPr>
        <w:t>Initiatives:</w:t>
      </w:r>
    </w:p>
    <w:p w:rsidR="00E53DE4" w:rsidRPr="00CD09A8" w:rsidRDefault="00E53DE4" w:rsidP="00B26227">
      <w:pPr>
        <w:keepNext/>
        <w:keepLines/>
        <w:autoSpaceDE w:val="0"/>
        <w:autoSpaceDN w:val="0"/>
        <w:adjustRightInd w:val="0"/>
        <w:jc w:val="both"/>
        <w:rPr>
          <w:b/>
          <w:color w:val="0070C0"/>
          <w:lang w:val="en-GB" w:eastAsia="zh-TW"/>
        </w:rPr>
      </w:pPr>
      <w:r w:rsidRPr="00CD09A8">
        <w:rPr>
          <w:b/>
          <w:color w:val="0070C0"/>
          <w:sz w:val="28"/>
          <w:szCs w:val="28"/>
          <w:lang w:val="en-GB"/>
        </w:rPr>
        <w:sym w:font="Wingdings 2" w:char="F052"/>
      </w:r>
      <w:r w:rsidRPr="00CD09A8">
        <w:rPr>
          <w:color w:val="0070C0"/>
          <w:lang w:val="en-GB"/>
        </w:rPr>
        <w:t xml:space="preserve"> </w:t>
      </w:r>
      <w:r w:rsidRPr="00CD09A8">
        <w:rPr>
          <w:b/>
          <w:color w:val="0070C0"/>
          <w:lang w:val="en-GB" w:eastAsia="zh-TW"/>
        </w:rPr>
        <w:t>Join and help advance one or more existing UN Global Compact initiatives, e.g. Caring for Climate, CEO Water Mandate, Women’s Empowerment Principles, and Global Business Initiative on Human Rights.</w:t>
      </w:r>
    </w:p>
    <w:p w:rsidR="00C24E68" w:rsidRPr="00CD09A8" w:rsidRDefault="00C24E68" w:rsidP="00B26227">
      <w:pPr>
        <w:keepNext/>
        <w:keepLines/>
        <w:autoSpaceDE w:val="0"/>
        <w:autoSpaceDN w:val="0"/>
        <w:adjustRightInd w:val="0"/>
        <w:jc w:val="both"/>
        <w:rPr>
          <w:bCs/>
          <w:sz w:val="16"/>
          <w:szCs w:val="16"/>
          <w:lang w:val="en-GB" w:eastAsia="zh-TW"/>
        </w:rPr>
      </w:pPr>
    </w:p>
    <w:p w:rsidR="00EC6CD4" w:rsidRPr="00CD09A8" w:rsidRDefault="00CF2BA8" w:rsidP="00B26227">
      <w:pPr>
        <w:keepNext/>
        <w:keepLines/>
        <w:autoSpaceDE w:val="0"/>
        <w:autoSpaceDN w:val="0"/>
        <w:adjustRightInd w:val="0"/>
        <w:jc w:val="both"/>
        <w:rPr>
          <w:b/>
          <w:bCs/>
          <w:lang w:val="en-GB" w:eastAsia="zh-TW"/>
        </w:rPr>
      </w:pPr>
      <w:r>
        <w:rPr>
          <w:b/>
          <w:bCs/>
          <w:lang w:val="en-GB" w:eastAsia="zh-TW"/>
        </w:rPr>
        <w:t>Introduction</w:t>
      </w:r>
      <w:r w:rsidR="00BE230E">
        <w:rPr>
          <w:b/>
          <w:bCs/>
          <w:lang w:val="en-GB" w:eastAsia="zh-TW"/>
        </w:rPr>
        <w:t>:</w:t>
      </w:r>
    </w:p>
    <w:p w:rsidR="00EC6CD4" w:rsidRPr="00CD09A8" w:rsidRDefault="00EC6CD4" w:rsidP="00B26227">
      <w:pPr>
        <w:keepNext/>
        <w:keepLines/>
        <w:autoSpaceDE w:val="0"/>
        <w:autoSpaceDN w:val="0"/>
        <w:adjustRightInd w:val="0"/>
        <w:jc w:val="both"/>
        <w:rPr>
          <w:bCs/>
          <w:sz w:val="16"/>
          <w:szCs w:val="16"/>
          <w:lang w:val="en-GB" w:eastAsia="zh-TW"/>
        </w:rPr>
      </w:pPr>
    </w:p>
    <w:p w:rsidR="0094196E" w:rsidRPr="00CD09A8" w:rsidRDefault="00C24E68" w:rsidP="00B26227">
      <w:pPr>
        <w:keepNext/>
        <w:keepLines/>
        <w:numPr>
          <w:ilvl w:val="0"/>
          <w:numId w:val="4"/>
        </w:numPr>
        <w:tabs>
          <w:tab w:val="left" w:pos="284"/>
        </w:tabs>
        <w:autoSpaceDE w:val="0"/>
        <w:autoSpaceDN w:val="0"/>
        <w:adjustRightInd w:val="0"/>
        <w:ind w:left="0" w:firstLine="0"/>
        <w:jc w:val="both"/>
        <w:rPr>
          <w:lang w:val="en-GB" w:eastAsia="zh-TW"/>
        </w:rPr>
      </w:pPr>
      <w:r w:rsidRPr="00CD09A8">
        <w:rPr>
          <w:lang w:val="en-GB" w:eastAsia="zh-TW"/>
        </w:rPr>
        <w:t xml:space="preserve">Employees are sensitized during </w:t>
      </w:r>
      <w:r w:rsidRPr="00CD09A8">
        <w:rPr>
          <w:b/>
          <w:lang w:val="en-GB" w:eastAsia="zh-TW"/>
        </w:rPr>
        <w:t xml:space="preserve">training about </w:t>
      </w:r>
      <w:r w:rsidR="00522E27" w:rsidRPr="00CD09A8">
        <w:rPr>
          <w:b/>
          <w:lang w:val="en-GB" w:eastAsia="zh-TW"/>
        </w:rPr>
        <w:t>labour</w:t>
      </w:r>
      <w:r w:rsidRPr="00CD09A8">
        <w:rPr>
          <w:b/>
          <w:lang w:val="en-GB" w:eastAsia="zh-TW"/>
        </w:rPr>
        <w:t xml:space="preserve"> law and human rights</w:t>
      </w:r>
      <w:r w:rsidRPr="00CD09A8">
        <w:rPr>
          <w:lang w:val="en-GB" w:eastAsia="zh-TW"/>
        </w:rPr>
        <w:t>. Besides, the topics of moral and sexual harassment are specifically tackled during these prevention trainings. The Group makes every effort to prevent and deal with phenomena such as harassment and stress in the workplace.</w:t>
      </w:r>
    </w:p>
    <w:p w:rsidR="0094196E" w:rsidRDefault="0094196E" w:rsidP="00535763">
      <w:pPr>
        <w:tabs>
          <w:tab w:val="left" w:pos="284"/>
        </w:tabs>
        <w:autoSpaceDE w:val="0"/>
        <w:autoSpaceDN w:val="0"/>
        <w:adjustRightInd w:val="0"/>
        <w:jc w:val="both"/>
        <w:rPr>
          <w:sz w:val="16"/>
          <w:szCs w:val="16"/>
          <w:lang w:val="en-GB" w:eastAsia="zh-TW"/>
        </w:rPr>
      </w:pPr>
    </w:p>
    <w:p w:rsidR="0094196E" w:rsidRPr="00B26227" w:rsidRDefault="00B26227" w:rsidP="004E27AE">
      <w:pPr>
        <w:keepNext/>
        <w:keepLines/>
        <w:numPr>
          <w:ilvl w:val="0"/>
          <w:numId w:val="4"/>
        </w:numPr>
        <w:tabs>
          <w:tab w:val="left" w:pos="284"/>
        </w:tabs>
        <w:autoSpaceDE w:val="0"/>
        <w:autoSpaceDN w:val="0"/>
        <w:adjustRightInd w:val="0"/>
        <w:ind w:left="0" w:firstLine="0"/>
        <w:jc w:val="both"/>
        <w:rPr>
          <w:lang w:val="en-GB"/>
        </w:rPr>
      </w:pPr>
      <w:r w:rsidRPr="00CD09A8">
        <w:rPr>
          <w:lang w:val="en-US"/>
        </w:rPr>
        <w:t xml:space="preserve">Within the </w:t>
      </w:r>
      <w:r w:rsidRPr="00CD09A8">
        <w:rPr>
          <w:b/>
          <w:lang w:val="en-US"/>
        </w:rPr>
        <w:t>Ethics and Compliance Intranet</w:t>
      </w:r>
      <w:r w:rsidRPr="00CD09A8">
        <w:rPr>
          <w:lang w:val="en-US"/>
        </w:rPr>
        <w:t>, an online training</w:t>
      </w:r>
      <w:r w:rsidRPr="00CD09A8">
        <w:rPr>
          <w:lang w:val="en-GB" w:eastAsia="zh-TW"/>
        </w:rPr>
        <w:t xml:space="preserve"> </w:t>
      </w:r>
      <w:r w:rsidRPr="00CD09A8">
        <w:rPr>
          <w:lang w:val="en-US"/>
        </w:rPr>
        <w:t>tool was made available to all employees in 2017 covering the</w:t>
      </w:r>
      <w:r w:rsidRPr="00CD09A8">
        <w:rPr>
          <w:lang w:val="en-GB" w:eastAsia="zh-TW"/>
        </w:rPr>
        <w:t xml:space="preserve"> </w:t>
      </w:r>
      <w:r w:rsidRPr="00CD09A8">
        <w:rPr>
          <w:lang w:val="en-US"/>
        </w:rPr>
        <w:t>principles of the LVMH Code of Conduct</w:t>
      </w:r>
      <w:r>
        <w:rPr>
          <w:lang w:val="en-GB"/>
        </w:rPr>
        <w:t xml:space="preserve"> </w:t>
      </w:r>
      <w:r w:rsidR="0094196E" w:rsidRPr="00B26227">
        <w:rPr>
          <w:lang w:val="en-US"/>
        </w:rPr>
        <w:t>in order to encourage</w:t>
      </w:r>
      <w:r w:rsidR="0094196E" w:rsidRPr="00B26227">
        <w:rPr>
          <w:lang w:val="en-GB" w:eastAsia="zh-TW"/>
        </w:rPr>
        <w:t xml:space="preserve"> </w:t>
      </w:r>
      <w:r w:rsidR="0094196E" w:rsidRPr="00B26227">
        <w:rPr>
          <w:lang w:val="en-US"/>
        </w:rPr>
        <w:t>understanding and assimilation by everyone of the rules,</w:t>
      </w:r>
      <w:r w:rsidR="0094196E" w:rsidRPr="00B26227">
        <w:rPr>
          <w:lang w:val="en-GB" w:eastAsia="zh-TW"/>
        </w:rPr>
        <w:t xml:space="preserve"> </w:t>
      </w:r>
      <w:r w:rsidR="0094196E" w:rsidRPr="00B26227">
        <w:rPr>
          <w:lang w:val="en-US"/>
        </w:rPr>
        <w:t>practices and values that form a common ethical framework for</w:t>
      </w:r>
      <w:r w:rsidR="0094196E" w:rsidRPr="00B26227">
        <w:rPr>
          <w:lang w:val="en-GB" w:eastAsia="zh-TW"/>
        </w:rPr>
        <w:t xml:space="preserve"> </w:t>
      </w:r>
      <w:r w:rsidR="0094196E" w:rsidRPr="00B26227">
        <w:rPr>
          <w:lang w:val="en-US"/>
        </w:rPr>
        <w:t>the Group and Group companies worldwide.</w:t>
      </w:r>
    </w:p>
    <w:p w:rsidR="0094196E" w:rsidRDefault="0094196E" w:rsidP="004E27AE">
      <w:pPr>
        <w:tabs>
          <w:tab w:val="left" w:pos="284"/>
        </w:tabs>
        <w:autoSpaceDE w:val="0"/>
        <w:autoSpaceDN w:val="0"/>
        <w:adjustRightInd w:val="0"/>
        <w:jc w:val="both"/>
        <w:rPr>
          <w:sz w:val="16"/>
          <w:szCs w:val="16"/>
          <w:lang w:val="en-US" w:eastAsia="zh-TW"/>
        </w:rPr>
      </w:pPr>
    </w:p>
    <w:p w:rsidR="00F90E85" w:rsidRPr="00B26227" w:rsidRDefault="00B26227" w:rsidP="004E27AE">
      <w:pPr>
        <w:keepNext/>
        <w:keepLines/>
        <w:numPr>
          <w:ilvl w:val="0"/>
          <w:numId w:val="4"/>
        </w:numPr>
        <w:tabs>
          <w:tab w:val="left" w:pos="284"/>
        </w:tabs>
        <w:autoSpaceDE w:val="0"/>
        <w:autoSpaceDN w:val="0"/>
        <w:adjustRightInd w:val="0"/>
        <w:ind w:left="0" w:firstLine="0"/>
        <w:jc w:val="both"/>
        <w:rPr>
          <w:lang w:val="en-GB" w:eastAsia="zh-TW"/>
        </w:rPr>
      </w:pPr>
      <w:r w:rsidRPr="00CD09A8">
        <w:rPr>
          <w:lang w:val="en-US"/>
        </w:rPr>
        <w:t xml:space="preserve">In 2017, the Group’s Internal Control Department launched the </w:t>
      </w:r>
      <w:r w:rsidRPr="00CD09A8">
        <w:rPr>
          <w:b/>
          <w:lang w:val="en-US"/>
        </w:rPr>
        <w:t>LVMH Internal Control Academy</w:t>
      </w:r>
      <w:r w:rsidRPr="00CD09A8">
        <w:rPr>
          <w:lang w:val="en-US"/>
        </w:rPr>
        <w:t>, the main aim of which is to provide structured management for the</w:t>
      </w:r>
      <w:r>
        <w:rPr>
          <w:lang w:val="en-GB" w:eastAsia="zh-TW"/>
        </w:rPr>
        <w:t xml:space="preserve"> </w:t>
      </w:r>
      <w:r w:rsidR="0094196E" w:rsidRPr="00B26227">
        <w:rPr>
          <w:lang w:val="en-US"/>
        </w:rPr>
        <w:t>entire network of controllers, internal auditors and officers in these area</w:t>
      </w:r>
      <w:r w:rsidR="00F20DDC">
        <w:rPr>
          <w:lang w:val="en-US"/>
        </w:rPr>
        <w:t>s. As such, this three or four-</w:t>
      </w:r>
      <w:r w:rsidR="0094196E" w:rsidRPr="00B26227">
        <w:rPr>
          <w:lang w:val="en-US"/>
        </w:rPr>
        <w:t>day training course called “The Fundamentals” was implemented in France and abroad; this training course was entirely created and run by senior internal controllers within LVMH group companies.</w:t>
      </w:r>
    </w:p>
    <w:p w:rsidR="0094196E" w:rsidRPr="00CD09A8" w:rsidRDefault="0094196E" w:rsidP="004E27AE">
      <w:pPr>
        <w:tabs>
          <w:tab w:val="left" w:pos="284"/>
        </w:tabs>
        <w:autoSpaceDE w:val="0"/>
        <w:autoSpaceDN w:val="0"/>
        <w:adjustRightInd w:val="0"/>
        <w:jc w:val="both"/>
        <w:rPr>
          <w:sz w:val="16"/>
          <w:szCs w:val="16"/>
          <w:lang w:val="en-GB" w:eastAsia="zh-TW"/>
        </w:rPr>
      </w:pPr>
    </w:p>
    <w:p w:rsidR="005F113E" w:rsidRPr="00CD09A8" w:rsidRDefault="00012DD1" w:rsidP="00D51EAF">
      <w:pPr>
        <w:keepNext/>
        <w:keepLines/>
        <w:tabs>
          <w:tab w:val="left" w:pos="284"/>
        </w:tabs>
        <w:autoSpaceDE w:val="0"/>
        <w:autoSpaceDN w:val="0"/>
        <w:adjustRightInd w:val="0"/>
        <w:jc w:val="both"/>
        <w:rPr>
          <w:b/>
          <w:sz w:val="28"/>
          <w:szCs w:val="28"/>
          <w:lang w:val="en-GB" w:eastAsia="zh-TW"/>
        </w:rPr>
      </w:pPr>
      <w:r w:rsidRPr="00CD09A8">
        <w:rPr>
          <w:b/>
          <w:sz w:val="28"/>
          <w:szCs w:val="28"/>
          <w:lang w:val="en-GB" w:eastAsia="zh-TW"/>
        </w:rPr>
        <w:t xml:space="preserve">1. </w:t>
      </w:r>
      <w:r w:rsidRPr="00CD09A8">
        <w:rPr>
          <w:b/>
          <w:sz w:val="26"/>
          <w:szCs w:val="26"/>
          <w:lang w:val="en-GB" w:eastAsia="zh-TW"/>
        </w:rPr>
        <w:t>G</w:t>
      </w:r>
      <w:r w:rsidR="005F113E" w:rsidRPr="00CD09A8">
        <w:rPr>
          <w:b/>
          <w:sz w:val="26"/>
          <w:szCs w:val="26"/>
          <w:lang w:val="en-GB" w:eastAsia="zh-TW"/>
        </w:rPr>
        <w:t xml:space="preserve">lobal </w:t>
      </w:r>
      <w:r w:rsidR="009D4D02" w:rsidRPr="00CD09A8">
        <w:rPr>
          <w:b/>
          <w:sz w:val="26"/>
          <w:szCs w:val="26"/>
          <w:lang w:val="en-GB" w:eastAsia="zh-TW"/>
        </w:rPr>
        <w:t>frame</w:t>
      </w:r>
      <w:r w:rsidR="005F113E" w:rsidRPr="00CD09A8">
        <w:rPr>
          <w:b/>
          <w:sz w:val="26"/>
          <w:szCs w:val="26"/>
          <w:lang w:val="en-GB" w:eastAsia="zh-TW"/>
        </w:rPr>
        <w:t xml:space="preserve"> about diversity and non-</w:t>
      </w:r>
      <w:r w:rsidR="00522E27" w:rsidRPr="00CD09A8">
        <w:rPr>
          <w:b/>
          <w:sz w:val="26"/>
          <w:szCs w:val="26"/>
          <w:lang w:val="en-GB" w:eastAsia="zh-TW"/>
        </w:rPr>
        <w:t>discrimination</w:t>
      </w:r>
      <w:r w:rsidR="00BE230E">
        <w:rPr>
          <w:b/>
          <w:sz w:val="26"/>
          <w:szCs w:val="26"/>
          <w:lang w:val="en-GB" w:eastAsia="zh-TW"/>
        </w:rPr>
        <w:t>:</w:t>
      </w:r>
    </w:p>
    <w:p w:rsidR="00C735A4" w:rsidRPr="00CD09A8" w:rsidRDefault="00C735A4" w:rsidP="00D51EAF">
      <w:pPr>
        <w:keepNext/>
        <w:keepLines/>
        <w:tabs>
          <w:tab w:val="left" w:pos="284"/>
        </w:tabs>
        <w:autoSpaceDE w:val="0"/>
        <w:autoSpaceDN w:val="0"/>
        <w:adjustRightInd w:val="0"/>
        <w:jc w:val="both"/>
        <w:rPr>
          <w:sz w:val="16"/>
          <w:szCs w:val="16"/>
          <w:lang w:val="en-GB" w:eastAsia="zh-TW"/>
        </w:rPr>
      </w:pPr>
    </w:p>
    <w:p w:rsidR="00C735A4" w:rsidRPr="00CD09A8" w:rsidRDefault="00012DD1" w:rsidP="00A52882">
      <w:pPr>
        <w:keepNext/>
        <w:keepLines/>
        <w:numPr>
          <w:ilvl w:val="0"/>
          <w:numId w:val="8"/>
        </w:numPr>
        <w:tabs>
          <w:tab w:val="left" w:pos="426"/>
        </w:tabs>
        <w:autoSpaceDN w:val="0"/>
        <w:adjustRightInd w:val="0"/>
        <w:ind w:left="0" w:firstLine="0"/>
        <w:jc w:val="both"/>
        <w:rPr>
          <w:lang w:val="en-GB" w:eastAsia="zh-TW"/>
        </w:rPr>
      </w:pPr>
      <w:r w:rsidRPr="00CD09A8">
        <w:rPr>
          <w:b/>
          <w:lang w:val="en-GB" w:eastAsia="zh-TW"/>
        </w:rPr>
        <w:t>Commitments</w:t>
      </w:r>
      <w:r w:rsidR="00BE230E">
        <w:rPr>
          <w:b/>
          <w:lang w:val="en-GB" w:eastAsia="zh-TW"/>
        </w:rPr>
        <w:t>:</w:t>
      </w:r>
      <w:r w:rsidRPr="00CD09A8">
        <w:rPr>
          <w:lang w:val="en-GB" w:eastAsia="zh-TW"/>
        </w:rPr>
        <w:t xml:space="preserve"> </w:t>
      </w:r>
    </w:p>
    <w:p w:rsidR="00C735A4" w:rsidRPr="00CD09A8" w:rsidRDefault="00C735A4" w:rsidP="00D51EAF">
      <w:pPr>
        <w:keepNext/>
        <w:keepLines/>
        <w:tabs>
          <w:tab w:val="left" w:pos="426"/>
        </w:tabs>
        <w:autoSpaceDE w:val="0"/>
        <w:autoSpaceDN w:val="0"/>
        <w:adjustRightInd w:val="0"/>
        <w:jc w:val="both"/>
        <w:rPr>
          <w:color w:val="000000"/>
          <w:sz w:val="10"/>
          <w:szCs w:val="10"/>
          <w:lang w:val="en-GB" w:eastAsia="zh-TW"/>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8"/>
      </w:tblGrid>
      <w:tr w:rsidR="00C735A4" w:rsidRPr="003670D2" w:rsidTr="00D9535E">
        <w:tc>
          <w:tcPr>
            <w:tcW w:w="10498" w:type="dxa"/>
            <w:shd w:val="clear" w:color="auto" w:fill="auto"/>
          </w:tcPr>
          <w:p w:rsidR="00CF3FC8" w:rsidRPr="00CD09A8" w:rsidRDefault="00CF3FC8" w:rsidP="00D51EAF">
            <w:pPr>
              <w:keepNext/>
              <w:keepLines/>
              <w:tabs>
                <w:tab w:val="left" w:pos="284"/>
              </w:tabs>
              <w:autoSpaceDE w:val="0"/>
              <w:autoSpaceDN w:val="0"/>
              <w:adjustRightInd w:val="0"/>
              <w:jc w:val="both"/>
              <w:rPr>
                <w:sz w:val="26"/>
                <w:szCs w:val="26"/>
                <w:lang w:val="en-GB" w:eastAsia="zh-TW"/>
              </w:rPr>
            </w:pPr>
            <w:r w:rsidRPr="00CD09A8">
              <w:rPr>
                <w:noProof/>
                <w:color w:val="C00000"/>
                <w:lang w:val="en-US"/>
              </w:rPr>
              <w:sym w:font="Wingdings 3" w:char="F075"/>
            </w:r>
            <w:r w:rsidR="00CF2BA8">
              <w:rPr>
                <w:lang w:val="en-GB" w:eastAsia="zh-TW"/>
              </w:rPr>
              <w:t xml:space="preserve"> </w:t>
            </w:r>
            <w:r w:rsidR="00153D22">
              <w:rPr>
                <w:lang w:val="en-GB" w:eastAsia="zh-TW"/>
              </w:rPr>
              <w:t xml:space="preserve">See in </w:t>
            </w:r>
            <w:r w:rsidR="00CF2BA8">
              <w:rPr>
                <w:lang w:val="en-GB" w:eastAsia="zh-TW"/>
              </w:rPr>
              <w:t xml:space="preserve">CRITERION 1: </w:t>
            </w:r>
            <w:r w:rsidRPr="00CD09A8">
              <w:rPr>
                <w:lang w:val="en-GB" w:eastAsia="zh-TW"/>
              </w:rPr>
              <w:t>“1. Commitment and in</w:t>
            </w:r>
            <w:r w:rsidR="00CF2BA8">
              <w:rPr>
                <w:lang w:val="en-GB" w:eastAsia="zh-TW"/>
              </w:rPr>
              <w:t>volvement at the highest level”.</w:t>
            </w:r>
          </w:p>
          <w:p w:rsidR="00C735A4" w:rsidRPr="00CD09A8" w:rsidRDefault="00C735A4" w:rsidP="00CD6E87">
            <w:pPr>
              <w:keepNext/>
              <w:keepLines/>
              <w:tabs>
                <w:tab w:val="left" w:pos="284"/>
              </w:tabs>
              <w:autoSpaceDE w:val="0"/>
              <w:autoSpaceDN w:val="0"/>
              <w:adjustRightInd w:val="0"/>
              <w:jc w:val="both"/>
              <w:rPr>
                <w:sz w:val="26"/>
                <w:szCs w:val="26"/>
                <w:lang w:val="en-US" w:eastAsia="zh-TW"/>
              </w:rPr>
            </w:pPr>
            <w:r w:rsidRPr="00CD09A8">
              <w:rPr>
                <w:noProof/>
                <w:color w:val="C00000"/>
                <w:lang w:val="en-US"/>
              </w:rPr>
              <w:sym w:font="Wingdings 3" w:char="F075"/>
            </w:r>
            <w:r w:rsidRPr="00CD09A8">
              <w:rPr>
                <w:noProof/>
                <w:lang w:val="en-US"/>
              </w:rPr>
              <w:t xml:space="preserve"> </w:t>
            </w:r>
            <w:r w:rsidR="00ED2923">
              <w:rPr>
                <w:noProof/>
                <w:lang w:val="en-US"/>
              </w:rPr>
              <w:t xml:space="preserve">See </w:t>
            </w:r>
            <w:r w:rsidR="00CD6E87" w:rsidRPr="00ED2923">
              <w:rPr>
                <w:lang w:val="en-GB" w:eastAsia="zh-TW"/>
              </w:rPr>
              <w:t>CRITERION 3</w:t>
            </w:r>
            <w:r w:rsidR="00CF2BA8" w:rsidRPr="00ED2923">
              <w:rPr>
                <w:lang w:val="en-US"/>
              </w:rPr>
              <w:t xml:space="preserve">: </w:t>
            </w:r>
            <w:r w:rsidR="00CF2BA8" w:rsidRPr="00ED2923">
              <w:rPr>
                <w:bCs/>
                <w:lang w:val="en-GB" w:eastAsia="zh-TW"/>
              </w:rPr>
              <w:t xml:space="preserve">Robust </w:t>
            </w:r>
            <w:r w:rsidR="00CF2BA8" w:rsidRPr="00ED2923">
              <w:rPr>
                <w:bCs/>
                <w:iCs/>
                <w:lang w:val="en-GB" w:eastAsia="zh-TW"/>
              </w:rPr>
              <w:t xml:space="preserve">commitments, strategies or policies </w:t>
            </w:r>
            <w:r w:rsidR="00CF2BA8" w:rsidRPr="00ED2923">
              <w:rPr>
                <w:bCs/>
                <w:lang w:val="en-GB" w:eastAsia="zh-TW"/>
              </w:rPr>
              <w:t>in the</w:t>
            </w:r>
            <w:r w:rsidR="00CF2BA8" w:rsidRPr="00CF2BA8">
              <w:rPr>
                <w:bCs/>
                <w:lang w:val="en-GB" w:eastAsia="zh-TW"/>
              </w:rPr>
              <w:t xml:space="preserve"> area of human rights</w:t>
            </w:r>
            <w:r w:rsidR="00CF2BA8">
              <w:rPr>
                <w:bCs/>
                <w:lang w:val="en-GB" w:eastAsia="zh-TW"/>
              </w:rPr>
              <w:t>.</w:t>
            </w:r>
          </w:p>
        </w:tc>
      </w:tr>
    </w:tbl>
    <w:p w:rsidR="005F113E" w:rsidRPr="00CD09A8" w:rsidRDefault="005F113E" w:rsidP="004E27AE">
      <w:pPr>
        <w:tabs>
          <w:tab w:val="left" w:pos="426"/>
        </w:tabs>
        <w:autoSpaceDN w:val="0"/>
        <w:adjustRightInd w:val="0"/>
        <w:jc w:val="both"/>
        <w:rPr>
          <w:sz w:val="16"/>
          <w:szCs w:val="16"/>
          <w:lang w:val="en-US" w:eastAsia="zh-TW"/>
        </w:rPr>
      </w:pPr>
    </w:p>
    <w:p w:rsidR="00C44915" w:rsidRPr="00CD09A8" w:rsidRDefault="00C44915" w:rsidP="00A52882">
      <w:pPr>
        <w:keepNext/>
        <w:keepLines/>
        <w:numPr>
          <w:ilvl w:val="0"/>
          <w:numId w:val="8"/>
        </w:numPr>
        <w:tabs>
          <w:tab w:val="left" w:pos="426"/>
        </w:tabs>
        <w:autoSpaceDN w:val="0"/>
        <w:adjustRightInd w:val="0"/>
        <w:ind w:left="0" w:firstLine="0"/>
        <w:jc w:val="both"/>
        <w:rPr>
          <w:b/>
          <w:lang w:val="en-GB" w:eastAsia="zh-TW"/>
        </w:rPr>
      </w:pPr>
      <w:r w:rsidRPr="00CD09A8">
        <w:rPr>
          <w:b/>
          <w:lang w:val="en-GB" w:eastAsia="zh-TW"/>
        </w:rPr>
        <w:t>Responsibility for control and implementation</w:t>
      </w:r>
      <w:r w:rsidR="00BE230E">
        <w:rPr>
          <w:b/>
          <w:lang w:val="en-GB" w:eastAsia="zh-TW"/>
        </w:rPr>
        <w:t>:</w:t>
      </w:r>
    </w:p>
    <w:p w:rsidR="00C44915" w:rsidRPr="00CD09A8" w:rsidRDefault="00C44915" w:rsidP="00C44915">
      <w:pPr>
        <w:tabs>
          <w:tab w:val="left" w:pos="426"/>
        </w:tabs>
        <w:autoSpaceDE w:val="0"/>
        <w:autoSpaceDN w:val="0"/>
        <w:adjustRightInd w:val="0"/>
        <w:jc w:val="both"/>
        <w:rPr>
          <w:color w:val="000000"/>
          <w:sz w:val="10"/>
          <w:szCs w:val="10"/>
          <w:lang w:val="en-GB" w:eastAsia="zh-TW"/>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8"/>
      </w:tblGrid>
      <w:tr w:rsidR="00C44915" w:rsidRPr="003670D2" w:rsidTr="00572302">
        <w:tc>
          <w:tcPr>
            <w:tcW w:w="10498" w:type="dxa"/>
            <w:shd w:val="clear" w:color="auto" w:fill="auto"/>
          </w:tcPr>
          <w:p w:rsidR="00C44915" w:rsidRPr="00CD09A8" w:rsidRDefault="00C44915" w:rsidP="00CD6E87">
            <w:pPr>
              <w:tabs>
                <w:tab w:val="left" w:pos="284"/>
              </w:tabs>
              <w:autoSpaceDE w:val="0"/>
              <w:autoSpaceDN w:val="0"/>
              <w:adjustRightInd w:val="0"/>
              <w:jc w:val="both"/>
              <w:rPr>
                <w:noProof/>
                <w:lang w:val="en-US"/>
              </w:rPr>
            </w:pPr>
            <w:r w:rsidRPr="00CD09A8">
              <w:rPr>
                <w:noProof/>
                <w:color w:val="C00000"/>
                <w:lang w:val="en-US"/>
              </w:rPr>
              <w:sym w:font="Wingdings 3" w:char="F075"/>
            </w:r>
            <w:r w:rsidRPr="00CD09A8">
              <w:rPr>
                <w:noProof/>
                <w:lang w:val="en-US"/>
              </w:rPr>
              <w:t xml:space="preserve"> </w:t>
            </w:r>
            <w:r w:rsidR="00CF2BA8">
              <w:rPr>
                <w:lang w:val="en-GB" w:eastAsia="zh-TW"/>
              </w:rPr>
              <w:t xml:space="preserve">See </w:t>
            </w:r>
            <w:r w:rsidR="00153D22">
              <w:rPr>
                <w:lang w:val="en-GB" w:eastAsia="zh-TW"/>
              </w:rPr>
              <w:t xml:space="preserve">in </w:t>
            </w:r>
            <w:r w:rsidR="00CF2BA8">
              <w:rPr>
                <w:lang w:val="en-GB" w:eastAsia="zh-TW"/>
              </w:rPr>
              <w:t xml:space="preserve">CRITERION 1: </w:t>
            </w:r>
            <w:r w:rsidR="00CD6E87" w:rsidRPr="00CD6E87">
              <w:rPr>
                <w:lang w:val="en-GB" w:eastAsia="zh-TW"/>
              </w:rPr>
              <w:t>“Internal Codes and Processes”</w:t>
            </w:r>
            <w:r w:rsidR="00CF2BA8">
              <w:rPr>
                <w:lang w:val="en-GB" w:eastAsia="zh-TW"/>
              </w:rPr>
              <w:t>.</w:t>
            </w:r>
          </w:p>
        </w:tc>
      </w:tr>
    </w:tbl>
    <w:p w:rsidR="00C44915" w:rsidRPr="00CD09A8" w:rsidRDefault="00C44915" w:rsidP="004E27AE">
      <w:pPr>
        <w:tabs>
          <w:tab w:val="left" w:pos="426"/>
        </w:tabs>
        <w:autoSpaceDN w:val="0"/>
        <w:adjustRightInd w:val="0"/>
        <w:jc w:val="both"/>
        <w:rPr>
          <w:sz w:val="16"/>
          <w:szCs w:val="16"/>
          <w:lang w:val="en-US" w:eastAsia="zh-TW"/>
        </w:rPr>
      </w:pPr>
    </w:p>
    <w:p w:rsidR="000C3AC6" w:rsidRPr="00CD09A8" w:rsidRDefault="000C3AC6" w:rsidP="00A52882">
      <w:pPr>
        <w:keepNext/>
        <w:keepLines/>
        <w:numPr>
          <w:ilvl w:val="0"/>
          <w:numId w:val="8"/>
        </w:numPr>
        <w:tabs>
          <w:tab w:val="left" w:pos="426"/>
        </w:tabs>
        <w:autoSpaceDN w:val="0"/>
        <w:adjustRightInd w:val="0"/>
        <w:ind w:left="0" w:firstLine="0"/>
        <w:jc w:val="both"/>
        <w:rPr>
          <w:b/>
          <w:lang w:val="en-GB" w:eastAsia="zh-TW"/>
        </w:rPr>
      </w:pPr>
      <w:r w:rsidRPr="00CD09A8">
        <w:rPr>
          <w:b/>
          <w:lang w:val="en-GB" w:eastAsia="zh-TW"/>
        </w:rPr>
        <w:t>Processes</w:t>
      </w:r>
      <w:r w:rsidR="00012DD1" w:rsidRPr="00CD09A8">
        <w:rPr>
          <w:b/>
          <w:lang w:val="en-GB" w:eastAsia="zh-TW"/>
        </w:rPr>
        <w:t xml:space="preserve"> and tools</w:t>
      </w:r>
      <w:r w:rsidR="00BE230E">
        <w:rPr>
          <w:b/>
          <w:lang w:val="en-GB" w:eastAsia="zh-TW"/>
        </w:rPr>
        <w:t>:</w:t>
      </w:r>
    </w:p>
    <w:p w:rsidR="00314188" w:rsidRPr="00CD09A8" w:rsidRDefault="00314188" w:rsidP="00314188">
      <w:pPr>
        <w:tabs>
          <w:tab w:val="left" w:pos="426"/>
        </w:tabs>
        <w:autoSpaceDE w:val="0"/>
        <w:autoSpaceDN w:val="0"/>
        <w:adjustRightInd w:val="0"/>
        <w:jc w:val="both"/>
        <w:rPr>
          <w:color w:val="000000"/>
          <w:sz w:val="10"/>
          <w:szCs w:val="10"/>
          <w:lang w:val="en-GB" w:eastAsia="zh-TW"/>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8"/>
      </w:tblGrid>
      <w:tr w:rsidR="00314188" w:rsidRPr="003670D2" w:rsidTr="00D9535E">
        <w:tc>
          <w:tcPr>
            <w:tcW w:w="10498" w:type="dxa"/>
            <w:shd w:val="clear" w:color="auto" w:fill="auto"/>
          </w:tcPr>
          <w:p w:rsidR="00CD6E87" w:rsidRPr="00CD09A8" w:rsidRDefault="00CD6E87" w:rsidP="00CD6E87">
            <w:pPr>
              <w:pStyle w:val="Paragraphedeliste"/>
              <w:tabs>
                <w:tab w:val="left" w:pos="284"/>
              </w:tabs>
              <w:autoSpaceDE w:val="0"/>
              <w:autoSpaceDN w:val="0"/>
              <w:adjustRightInd w:val="0"/>
              <w:spacing w:after="0" w:line="240" w:lineRule="auto"/>
              <w:ind w:left="0"/>
              <w:jc w:val="both"/>
              <w:rPr>
                <w:rFonts w:ascii="Times New Roman" w:hAnsi="Times New Roman" w:cs="Times New Roman"/>
                <w:b/>
                <w:sz w:val="24"/>
                <w:szCs w:val="24"/>
                <w:lang w:val="en-US" w:eastAsia="fr-FR"/>
              </w:rPr>
            </w:pPr>
            <w:r w:rsidRPr="00CD6E87">
              <w:rPr>
                <w:rFonts w:ascii="Times New Roman" w:hAnsi="Times New Roman" w:cs="Times New Roman"/>
                <w:b/>
                <w:sz w:val="24"/>
                <w:szCs w:val="24"/>
                <w:lang w:val="en-US" w:eastAsia="fr-FR"/>
              </w:rPr>
              <w:sym w:font="Wingdings" w:char="F026"/>
            </w:r>
            <w:r w:rsidRPr="00CD6E87">
              <w:rPr>
                <w:rFonts w:ascii="Times New Roman" w:hAnsi="Times New Roman" w:cs="Times New Roman"/>
                <w:sz w:val="24"/>
                <w:szCs w:val="24"/>
                <w:lang w:val="en-US" w:eastAsia="fr-FR"/>
              </w:rPr>
              <w:t xml:space="preserve"> See “2018 Reference Document” (pp. 110-115)</w:t>
            </w:r>
          </w:p>
          <w:p w:rsidR="00CD6E87" w:rsidRPr="00CD6E87" w:rsidRDefault="00CD6E87" w:rsidP="00CD6E87">
            <w:pPr>
              <w:autoSpaceDE w:val="0"/>
              <w:autoSpaceDN w:val="0"/>
              <w:adjustRightInd w:val="0"/>
              <w:jc w:val="both"/>
              <w:rPr>
                <w:color w:val="000000"/>
                <w:sz w:val="10"/>
                <w:szCs w:val="10"/>
                <w:lang w:val="en-US" w:eastAsia="zh-TW"/>
              </w:rPr>
            </w:pPr>
          </w:p>
          <w:p w:rsidR="00B26746" w:rsidRPr="00C33C6D" w:rsidRDefault="00CD6E87" w:rsidP="00CD6E87">
            <w:pPr>
              <w:tabs>
                <w:tab w:val="left" w:pos="284"/>
              </w:tabs>
              <w:autoSpaceDE w:val="0"/>
              <w:autoSpaceDN w:val="0"/>
              <w:adjustRightInd w:val="0"/>
              <w:jc w:val="both"/>
              <w:rPr>
                <w:lang w:val="en-GB" w:eastAsia="zh-TW"/>
              </w:rPr>
            </w:pPr>
            <w:r w:rsidRPr="00CD09A8">
              <w:rPr>
                <w:noProof/>
                <w:color w:val="C00000"/>
                <w:lang w:val="en-US"/>
              </w:rPr>
              <w:sym w:font="Wingdings 3" w:char="F075"/>
            </w:r>
            <w:r w:rsidRPr="00CD09A8">
              <w:rPr>
                <w:noProof/>
                <w:lang w:val="en-US"/>
              </w:rPr>
              <w:t xml:space="preserve"> </w:t>
            </w:r>
            <w:r w:rsidR="00CF2BA8">
              <w:rPr>
                <w:lang w:val="en-GB" w:eastAsia="zh-TW"/>
              </w:rPr>
              <w:t xml:space="preserve">See </w:t>
            </w:r>
            <w:r w:rsidR="00153D22">
              <w:rPr>
                <w:lang w:val="en-GB" w:eastAsia="zh-TW"/>
              </w:rPr>
              <w:t xml:space="preserve">in </w:t>
            </w:r>
            <w:r w:rsidR="00CF2BA8">
              <w:rPr>
                <w:lang w:val="en-GB" w:eastAsia="zh-TW"/>
              </w:rPr>
              <w:t xml:space="preserve">CRITERION 1: </w:t>
            </w:r>
            <w:r w:rsidRPr="00CD6E87">
              <w:rPr>
                <w:lang w:val="en-GB" w:eastAsia="zh-TW"/>
              </w:rPr>
              <w:t>“Internal Codes and Processes”</w:t>
            </w:r>
            <w:r w:rsidR="00CF2BA8">
              <w:rPr>
                <w:lang w:val="en-GB" w:eastAsia="zh-TW"/>
              </w:rPr>
              <w:t>.</w:t>
            </w:r>
          </w:p>
        </w:tc>
      </w:tr>
    </w:tbl>
    <w:p w:rsidR="00B23309" w:rsidRPr="00153D22" w:rsidRDefault="00B23309" w:rsidP="00F208B0">
      <w:pPr>
        <w:tabs>
          <w:tab w:val="left" w:pos="426"/>
        </w:tabs>
        <w:autoSpaceDN w:val="0"/>
        <w:adjustRightInd w:val="0"/>
        <w:jc w:val="both"/>
        <w:rPr>
          <w:lang w:val="en-US" w:eastAsia="zh-TW"/>
        </w:rPr>
      </w:pPr>
    </w:p>
    <w:p w:rsidR="005F113E" w:rsidRPr="00CD09A8" w:rsidRDefault="005F113E" w:rsidP="00E029DD">
      <w:pPr>
        <w:autoSpaceDN w:val="0"/>
        <w:adjustRightInd w:val="0"/>
        <w:jc w:val="both"/>
        <w:rPr>
          <w:b/>
          <w:sz w:val="26"/>
          <w:szCs w:val="26"/>
          <w:lang w:val="en-GB" w:eastAsia="zh-TW"/>
        </w:rPr>
      </w:pPr>
      <w:r w:rsidRPr="00CD09A8">
        <w:rPr>
          <w:b/>
          <w:sz w:val="28"/>
          <w:szCs w:val="28"/>
          <w:lang w:val="en-GB" w:eastAsia="zh-TW"/>
        </w:rPr>
        <w:t xml:space="preserve">2. </w:t>
      </w:r>
      <w:r w:rsidRPr="00CD09A8">
        <w:rPr>
          <w:b/>
          <w:sz w:val="26"/>
          <w:szCs w:val="26"/>
          <w:lang w:val="en-GB" w:eastAsia="zh-TW"/>
        </w:rPr>
        <w:t>Equality of opportunity for men and women</w:t>
      </w:r>
      <w:r w:rsidR="00BE230E">
        <w:rPr>
          <w:sz w:val="26"/>
          <w:szCs w:val="26"/>
          <w:lang w:val="en-GB" w:eastAsia="zh-TW"/>
        </w:rPr>
        <w:t>:</w:t>
      </w:r>
      <w:r w:rsidRPr="00CD09A8">
        <w:rPr>
          <w:b/>
          <w:sz w:val="28"/>
          <w:szCs w:val="28"/>
          <w:lang w:val="en-GB" w:eastAsia="zh-TW"/>
        </w:rPr>
        <w:t xml:space="preserve"> </w:t>
      </w:r>
    </w:p>
    <w:p w:rsidR="00A417E4" w:rsidRPr="00CD09A8" w:rsidRDefault="00A417E4" w:rsidP="00E029DD">
      <w:pPr>
        <w:autoSpaceDN w:val="0"/>
        <w:adjustRightInd w:val="0"/>
        <w:jc w:val="both"/>
        <w:rPr>
          <w:sz w:val="10"/>
          <w:szCs w:val="10"/>
          <w:lang w:val="en-GB" w:eastAsia="zh-TW"/>
        </w:rPr>
      </w:pPr>
    </w:p>
    <w:tbl>
      <w:tblPr>
        <w:tblW w:w="0" w:type="auto"/>
        <w:tblLook w:val="04A0"/>
      </w:tblPr>
      <w:tblGrid>
        <w:gridCol w:w="9039"/>
        <w:gridCol w:w="1567"/>
      </w:tblGrid>
      <w:tr w:rsidR="00303C56" w:rsidRPr="00CD09A8" w:rsidTr="00AF2F77">
        <w:tc>
          <w:tcPr>
            <w:tcW w:w="9039" w:type="dxa"/>
            <w:shd w:val="clear" w:color="auto" w:fill="auto"/>
          </w:tcPr>
          <w:p w:rsidR="00303C56" w:rsidRPr="00CD09A8" w:rsidRDefault="00303C56" w:rsidP="00A52882">
            <w:pPr>
              <w:numPr>
                <w:ilvl w:val="0"/>
                <w:numId w:val="8"/>
              </w:numPr>
              <w:tabs>
                <w:tab w:val="left" w:pos="426"/>
              </w:tabs>
              <w:autoSpaceDN w:val="0"/>
              <w:adjustRightInd w:val="0"/>
              <w:ind w:left="0" w:firstLine="0"/>
              <w:jc w:val="both"/>
              <w:rPr>
                <w:sz w:val="26"/>
                <w:szCs w:val="26"/>
                <w:lang w:val="en-GB" w:eastAsia="zh-TW"/>
              </w:rPr>
            </w:pPr>
            <w:r w:rsidRPr="00CD09A8">
              <w:rPr>
                <w:b/>
                <w:sz w:val="26"/>
                <w:szCs w:val="26"/>
                <w:lang w:val="en-GB" w:eastAsia="zh-TW"/>
              </w:rPr>
              <w:t>Results</w:t>
            </w:r>
            <w:r w:rsidR="00BE230E">
              <w:rPr>
                <w:b/>
                <w:sz w:val="26"/>
                <w:szCs w:val="26"/>
                <w:lang w:val="en-GB" w:eastAsia="zh-TW"/>
              </w:rPr>
              <w:t>:</w:t>
            </w:r>
            <w:r w:rsidRPr="00CD09A8">
              <w:rPr>
                <w:sz w:val="26"/>
                <w:szCs w:val="26"/>
                <w:lang w:val="en-GB" w:eastAsia="zh-TW"/>
              </w:rPr>
              <w:t xml:space="preserve"> </w:t>
            </w:r>
          </w:p>
        </w:tc>
        <w:tc>
          <w:tcPr>
            <w:tcW w:w="1567" w:type="dxa"/>
            <w:shd w:val="clear" w:color="auto" w:fill="auto"/>
          </w:tcPr>
          <w:p w:rsidR="00303C56" w:rsidRPr="00CD09A8" w:rsidRDefault="008F7E4D" w:rsidP="00E029DD">
            <w:pPr>
              <w:autoSpaceDN w:val="0"/>
              <w:adjustRightInd w:val="0"/>
              <w:jc w:val="both"/>
              <w:rPr>
                <w:sz w:val="12"/>
                <w:szCs w:val="12"/>
                <w:lang w:val="en-GB" w:eastAsia="zh-TW"/>
              </w:rPr>
            </w:pPr>
            <w:r>
              <w:rPr>
                <w:noProof/>
                <w:sz w:val="12"/>
                <w:szCs w:val="12"/>
              </w:rPr>
              <w:pict>
                <v:roundrect id="_x0000_s1340" style="position:absolute;left:0;text-align:left;margin-left:-1.35pt;margin-top:1.9pt;width:70.2pt;height:20.4pt;z-index:25157888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340">
                    <w:txbxContent>
                      <w:p w:rsidR="003670D2" w:rsidRPr="00F56831" w:rsidRDefault="003670D2" w:rsidP="00303C56">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012DD1" w:rsidRPr="00CD09A8" w:rsidRDefault="00012DD1" w:rsidP="00E029DD">
      <w:pPr>
        <w:tabs>
          <w:tab w:val="left" w:pos="426"/>
        </w:tabs>
        <w:autoSpaceDN w:val="0"/>
        <w:adjustRightInd w:val="0"/>
        <w:jc w:val="both"/>
        <w:rPr>
          <w:sz w:val="10"/>
          <w:szCs w:val="10"/>
          <w:lang w:val="en-GB" w:eastAsia="zh-TW"/>
        </w:rPr>
      </w:pPr>
    </w:p>
    <w:p w:rsidR="002F5B51" w:rsidRPr="00CD09A8" w:rsidRDefault="002F5B51" w:rsidP="00E029DD">
      <w:pPr>
        <w:tabs>
          <w:tab w:val="left" w:pos="426"/>
        </w:tabs>
        <w:autoSpaceDN w:val="0"/>
        <w:adjustRightInd w:val="0"/>
        <w:jc w:val="both"/>
        <w:rPr>
          <w:sz w:val="10"/>
          <w:szCs w:val="10"/>
          <w:lang w:val="en-GB" w:eastAsia="zh-TW"/>
        </w:rPr>
      </w:pPr>
    </w:p>
    <w:p w:rsidR="00E029DD" w:rsidRPr="00E029DD" w:rsidRDefault="00482FBE" w:rsidP="00A52882">
      <w:pPr>
        <w:numPr>
          <w:ilvl w:val="0"/>
          <w:numId w:val="27"/>
        </w:numPr>
        <w:tabs>
          <w:tab w:val="left" w:pos="426"/>
        </w:tabs>
        <w:autoSpaceDN w:val="0"/>
        <w:adjustRightInd w:val="0"/>
        <w:jc w:val="both"/>
        <w:rPr>
          <w:lang w:val="en-GB" w:eastAsia="zh-TW"/>
        </w:rPr>
      </w:pPr>
      <w:r w:rsidRPr="00E029DD">
        <w:rPr>
          <w:color w:val="000000"/>
          <w:lang w:val="en-US"/>
        </w:rPr>
        <w:t>I</w:t>
      </w:r>
      <w:r w:rsidR="00E029DD" w:rsidRPr="00E029DD">
        <w:rPr>
          <w:lang w:val="en-GB" w:eastAsia="zh-TW"/>
        </w:rPr>
        <w:t xml:space="preserve">n </w:t>
      </w:r>
      <w:r w:rsidR="00E029DD" w:rsidRPr="00E029DD">
        <w:rPr>
          <w:rFonts w:cs="Gotham Light"/>
          <w:color w:val="000000"/>
          <w:lang w:val="en-US"/>
        </w:rPr>
        <w:t xml:space="preserve">2018, women accounted for almost two-thirds (73%) of LVMH’s total workforce (staff on permanent contracts). The proportion of female employees is very high in some business groups, such as Perfumes &amp; Cosmetics (83%), Selective Retailing (83%) and Fashion &amp; Leather Goods (69%). Conversely, men make up the majority of staff in the Wines &amp; Spirits business group, where they account for 62% of the workforce, though the proportion of women recruited has risen in recent years (45% in 2018 versus 43% in 2017). </w:t>
      </w:r>
    </w:p>
    <w:p w:rsidR="00E029DD" w:rsidRPr="00E029DD" w:rsidRDefault="00E029DD" w:rsidP="00A52882">
      <w:pPr>
        <w:numPr>
          <w:ilvl w:val="0"/>
          <w:numId w:val="27"/>
        </w:numPr>
        <w:tabs>
          <w:tab w:val="left" w:pos="426"/>
        </w:tabs>
        <w:autoSpaceDN w:val="0"/>
        <w:adjustRightInd w:val="0"/>
        <w:jc w:val="both"/>
        <w:rPr>
          <w:lang w:val="en-GB" w:eastAsia="zh-TW"/>
        </w:rPr>
      </w:pPr>
      <w:r w:rsidRPr="00E029DD">
        <w:rPr>
          <w:rFonts w:cs="Gotham Light"/>
          <w:color w:val="000000"/>
          <w:lang w:val="en-US"/>
        </w:rPr>
        <w:t>In 2018, 65% of management positions and 42% of key positions across the Group were held by women (compared with 59% and 23%, respectively, in 2007), and 13 entities were led by women.</w:t>
      </w:r>
    </w:p>
    <w:p w:rsidR="0087738C" w:rsidRPr="00CD09A8" w:rsidRDefault="0087738C" w:rsidP="00F208B0">
      <w:pPr>
        <w:tabs>
          <w:tab w:val="left" w:pos="426"/>
        </w:tabs>
        <w:autoSpaceDN w:val="0"/>
        <w:adjustRightInd w:val="0"/>
        <w:jc w:val="both"/>
        <w:rPr>
          <w:sz w:val="16"/>
          <w:szCs w:val="16"/>
          <w:lang w:val="en-GB" w:eastAsia="zh-TW"/>
        </w:rPr>
      </w:pPr>
    </w:p>
    <w:tbl>
      <w:tblPr>
        <w:tblW w:w="0" w:type="auto"/>
        <w:tblInd w:w="2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5"/>
        <w:gridCol w:w="2437"/>
      </w:tblGrid>
      <w:tr w:rsidR="004F3535" w:rsidRPr="00CD09A8" w:rsidTr="00E029DD">
        <w:tc>
          <w:tcPr>
            <w:tcW w:w="6122" w:type="dxa"/>
            <w:gridSpan w:val="2"/>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DAEEF3" w:themeFill="accent5" w:themeFillTint="33"/>
          </w:tcPr>
          <w:p w:rsidR="004F3535" w:rsidRPr="00CD09A8" w:rsidRDefault="007772C0" w:rsidP="00E029DD">
            <w:pPr>
              <w:keepNext/>
              <w:keepLines/>
              <w:tabs>
                <w:tab w:val="left" w:pos="426"/>
              </w:tabs>
              <w:autoSpaceDN w:val="0"/>
              <w:adjustRightInd w:val="0"/>
              <w:jc w:val="center"/>
              <w:rPr>
                <w:sz w:val="22"/>
                <w:szCs w:val="22"/>
                <w:lang w:val="en-GB" w:eastAsia="zh-TW"/>
              </w:rPr>
            </w:pPr>
            <w:r w:rsidRPr="00CD09A8">
              <w:rPr>
                <w:b/>
                <w:sz w:val="22"/>
                <w:szCs w:val="22"/>
                <w:lang w:val="en-GB" w:eastAsia="zh-TW"/>
              </w:rPr>
              <w:lastRenderedPageBreak/>
              <w:t xml:space="preserve">Proportion of female </w:t>
            </w:r>
            <w:r w:rsidR="004F3535" w:rsidRPr="00CD09A8">
              <w:rPr>
                <w:b/>
                <w:sz w:val="22"/>
                <w:szCs w:val="22"/>
                <w:lang w:val="en-GB" w:eastAsia="zh-TW"/>
              </w:rPr>
              <w:t>in 201</w:t>
            </w:r>
            <w:r w:rsidR="00E029DD">
              <w:rPr>
                <w:b/>
                <w:sz w:val="22"/>
                <w:szCs w:val="22"/>
                <w:lang w:val="en-GB" w:eastAsia="zh-TW"/>
              </w:rPr>
              <w:t>8</w:t>
            </w:r>
          </w:p>
        </w:tc>
      </w:tr>
      <w:tr w:rsidR="004F3535" w:rsidRPr="00CD09A8" w:rsidTr="00E029DD">
        <w:tc>
          <w:tcPr>
            <w:tcW w:w="368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tcPr>
          <w:p w:rsidR="004F3535" w:rsidRPr="00CD09A8" w:rsidRDefault="004F3535" w:rsidP="00E029DD">
            <w:pPr>
              <w:keepNext/>
              <w:keepLines/>
              <w:tabs>
                <w:tab w:val="left" w:pos="426"/>
              </w:tabs>
              <w:autoSpaceDN w:val="0"/>
              <w:adjustRightInd w:val="0"/>
              <w:jc w:val="both"/>
              <w:rPr>
                <w:sz w:val="22"/>
                <w:szCs w:val="22"/>
                <w:lang w:val="en-GB" w:eastAsia="zh-TW"/>
              </w:rPr>
            </w:pPr>
            <w:r w:rsidRPr="00CD09A8">
              <w:rPr>
                <w:sz w:val="22"/>
                <w:szCs w:val="22"/>
                <w:lang w:val="en-GB" w:eastAsia="zh-TW"/>
              </w:rPr>
              <w:t>TOTAL</w:t>
            </w:r>
          </w:p>
        </w:tc>
        <w:tc>
          <w:tcPr>
            <w:tcW w:w="243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tcPr>
          <w:p w:rsidR="004F3535" w:rsidRPr="00CD09A8" w:rsidRDefault="00482FBE" w:rsidP="00E029DD">
            <w:pPr>
              <w:keepNext/>
              <w:keepLines/>
              <w:tabs>
                <w:tab w:val="left" w:pos="426"/>
              </w:tabs>
              <w:autoSpaceDN w:val="0"/>
              <w:adjustRightInd w:val="0"/>
              <w:ind w:right="770"/>
              <w:jc w:val="right"/>
              <w:rPr>
                <w:sz w:val="22"/>
                <w:szCs w:val="22"/>
                <w:lang w:val="en-GB" w:eastAsia="zh-TW"/>
              </w:rPr>
            </w:pPr>
            <w:r w:rsidRPr="00CD09A8">
              <w:rPr>
                <w:sz w:val="22"/>
                <w:szCs w:val="22"/>
                <w:lang w:val="en-GB" w:eastAsia="zh-TW"/>
              </w:rPr>
              <w:t>73</w:t>
            </w:r>
            <w:r w:rsidR="004F3535" w:rsidRPr="00CD09A8">
              <w:rPr>
                <w:sz w:val="22"/>
                <w:szCs w:val="22"/>
                <w:lang w:val="en-GB" w:eastAsia="zh-TW"/>
              </w:rPr>
              <w:t xml:space="preserve"> %</w:t>
            </w:r>
          </w:p>
        </w:tc>
      </w:tr>
      <w:tr w:rsidR="005E047E" w:rsidRPr="00CD09A8" w:rsidTr="00E029DD">
        <w:tc>
          <w:tcPr>
            <w:tcW w:w="368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tcPr>
          <w:p w:rsidR="005E047E" w:rsidRPr="00CD09A8" w:rsidRDefault="00482FBE" w:rsidP="00E029DD">
            <w:pPr>
              <w:keepNext/>
              <w:keepLines/>
              <w:tabs>
                <w:tab w:val="left" w:pos="426"/>
              </w:tabs>
              <w:autoSpaceDN w:val="0"/>
              <w:adjustRightInd w:val="0"/>
              <w:jc w:val="both"/>
              <w:rPr>
                <w:sz w:val="22"/>
                <w:szCs w:val="22"/>
                <w:lang w:val="en-GB" w:eastAsia="zh-TW"/>
              </w:rPr>
            </w:pPr>
            <w:r w:rsidRPr="00CD09A8">
              <w:rPr>
                <w:sz w:val="22"/>
                <w:szCs w:val="22"/>
                <w:lang w:val="en-GB" w:eastAsia="zh-TW"/>
              </w:rPr>
              <w:t>Key positions</w:t>
            </w:r>
          </w:p>
        </w:tc>
        <w:tc>
          <w:tcPr>
            <w:tcW w:w="243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tcPr>
          <w:p w:rsidR="005E047E" w:rsidRPr="00CD09A8" w:rsidRDefault="00E029DD" w:rsidP="00E029DD">
            <w:pPr>
              <w:keepNext/>
              <w:keepLines/>
              <w:tabs>
                <w:tab w:val="left" w:pos="426"/>
              </w:tabs>
              <w:autoSpaceDN w:val="0"/>
              <w:adjustRightInd w:val="0"/>
              <w:ind w:right="770"/>
              <w:jc w:val="right"/>
              <w:rPr>
                <w:sz w:val="22"/>
                <w:szCs w:val="22"/>
                <w:lang w:val="en-GB" w:eastAsia="zh-TW"/>
              </w:rPr>
            </w:pPr>
            <w:r>
              <w:rPr>
                <w:sz w:val="22"/>
                <w:szCs w:val="22"/>
                <w:lang w:val="en-GB" w:eastAsia="zh-TW"/>
              </w:rPr>
              <w:t>42</w:t>
            </w:r>
            <w:r w:rsidR="005E047E" w:rsidRPr="00CD09A8">
              <w:rPr>
                <w:sz w:val="22"/>
                <w:szCs w:val="22"/>
                <w:lang w:val="en-GB" w:eastAsia="zh-TW"/>
              </w:rPr>
              <w:t xml:space="preserve"> %</w:t>
            </w:r>
          </w:p>
        </w:tc>
      </w:tr>
      <w:tr w:rsidR="004F3535" w:rsidRPr="00CD09A8" w:rsidTr="00E029DD">
        <w:tc>
          <w:tcPr>
            <w:tcW w:w="368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tcPr>
          <w:p w:rsidR="004F3535" w:rsidRPr="00CD09A8" w:rsidRDefault="00482FBE" w:rsidP="00E029DD">
            <w:pPr>
              <w:keepNext/>
              <w:keepLines/>
              <w:tabs>
                <w:tab w:val="left" w:pos="426"/>
              </w:tabs>
              <w:autoSpaceDN w:val="0"/>
              <w:adjustRightInd w:val="0"/>
              <w:jc w:val="both"/>
              <w:rPr>
                <w:sz w:val="22"/>
                <w:szCs w:val="22"/>
                <w:lang w:val="en-GB" w:eastAsia="zh-TW"/>
              </w:rPr>
            </w:pPr>
            <w:r w:rsidRPr="00CD09A8">
              <w:rPr>
                <w:sz w:val="22"/>
                <w:szCs w:val="22"/>
                <w:lang w:val="en-GB" w:eastAsia="zh-TW"/>
              </w:rPr>
              <w:t>Executives and manager</w:t>
            </w:r>
            <w:r w:rsidR="004F3535" w:rsidRPr="00CD09A8">
              <w:rPr>
                <w:sz w:val="22"/>
                <w:szCs w:val="22"/>
                <w:lang w:val="en-GB" w:eastAsia="zh-TW"/>
              </w:rPr>
              <w:t>s</w:t>
            </w:r>
          </w:p>
        </w:tc>
        <w:tc>
          <w:tcPr>
            <w:tcW w:w="243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tcPr>
          <w:p w:rsidR="004F3535" w:rsidRPr="00CD09A8" w:rsidRDefault="00482FBE" w:rsidP="00E029DD">
            <w:pPr>
              <w:keepNext/>
              <w:keepLines/>
              <w:tabs>
                <w:tab w:val="left" w:pos="426"/>
              </w:tabs>
              <w:autoSpaceDN w:val="0"/>
              <w:adjustRightInd w:val="0"/>
              <w:ind w:right="770"/>
              <w:jc w:val="right"/>
              <w:rPr>
                <w:sz w:val="22"/>
                <w:szCs w:val="22"/>
                <w:lang w:val="en-GB" w:eastAsia="zh-TW"/>
              </w:rPr>
            </w:pPr>
            <w:r w:rsidRPr="00CD09A8">
              <w:rPr>
                <w:sz w:val="22"/>
                <w:szCs w:val="22"/>
                <w:lang w:val="en-GB" w:eastAsia="zh-TW"/>
              </w:rPr>
              <w:t>65</w:t>
            </w:r>
            <w:r w:rsidR="004F3535" w:rsidRPr="00CD09A8">
              <w:rPr>
                <w:sz w:val="22"/>
                <w:szCs w:val="22"/>
                <w:lang w:val="en-GB" w:eastAsia="zh-TW"/>
              </w:rPr>
              <w:t xml:space="preserve"> %</w:t>
            </w:r>
          </w:p>
        </w:tc>
      </w:tr>
      <w:tr w:rsidR="004F3535" w:rsidRPr="00CD09A8" w:rsidTr="00E029DD">
        <w:tc>
          <w:tcPr>
            <w:tcW w:w="368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tcPr>
          <w:p w:rsidR="004F3535" w:rsidRPr="00CD09A8" w:rsidRDefault="00482FBE" w:rsidP="00E029DD">
            <w:pPr>
              <w:keepNext/>
              <w:keepLines/>
              <w:tabs>
                <w:tab w:val="left" w:pos="426"/>
              </w:tabs>
              <w:autoSpaceDN w:val="0"/>
              <w:adjustRightInd w:val="0"/>
              <w:jc w:val="both"/>
              <w:rPr>
                <w:sz w:val="22"/>
                <w:szCs w:val="22"/>
                <w:lang w:val="en-GB" w:eastAsia="zh-TW"/>
              </w:rPr>
            </w:pPr>
            <w:r w:rsidRPr="00CD09A8">
              <w:rPr>
                <w:sz w:val="22"/>
                <w:szCs w:val="22"/>
                <w:lang w:val="en-GB" w:eastAsia="zh-TW"/>
              </w:rPr>
              <w:t>Technicians and supervisors</w:t>
            </w:r>
          </w:p>
        </w:tc>
        <w:tc>
          <w:tcPr>
            <w:tcW w:w="243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tcPr>
          <w:p w:rsidR="004F3535" w:rsidRPr="00CD09A8" w:rsidRDefault="005E047E" w:rsidP="00E029DD">
            <w:pPr>
              <w:keepNext/>
              <w:keepLines/>
              <w:tabs>
                <w:tab w:val="left" w:pos="426"/>
              </w:tabs>
              <w:autoSpaceDN w:val="0"/>
              <w:adjustRightInd w:val="0"/>
              <w:ind w:right="770"/>
              <w:jc w:val="right"/>
              <w:rPr>
                <w:sz w:val="22"/>
                <w:szCs w:val="22"/>
                <w:lang w:val="en-GB" w:eastAsia="zh-TW"/>
              </w:rPr>
            </w:pPr>
            <w:r w:rsidRPr="00CD09A8">
              <w:rPr>
                <w:sz w:val="22"/>
                <w:szCs w:val="22"/>
                <w:lang w:val="en-GB" w:eastAsia="zh-TW"/>
              </w:rPr>
              <w:t>68</w:t>
            </w:r>
            <w:r w:rsidR="004F3535" w:rsidRPr="00CD09A8">
              <w:rPr>
                <w:sz w:val="22"/>
                <w:szCs w:val="22"/>
                <w:lang w:val="en-GB" w:eastAsia="zh-TW"/>
              </w:rPr>
              <w:t xml:space="preserve"> %</w:t>
            </w:r>
          </w:p>
        </w:tc>
      </w:tr>
      <w:tr w:rsidR="004F3535" w:rsidRPr="00CD09A8" w:rsidTr="00E029DD">
        <w:tc>
          <w:tcPr>
            <w:tcW w:w="368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tcPr>
          <w:p w:rsidR="004F3535" w:rsidRPr="00CD09A8" w:rsidRDefault="00482FBE" w:rsidP="00E029DD">
            <w:pPr>
              <w:keepNext/>
              <w:keepLines/>
              <w:tabs>
                <w:tab w:val="left" w:pos="426"/>
              </w:tabs>
              <w:autoSpaceDN w:val="0"/>
              <w:adjustRightInd w:val="0"/>
              <w:jc w:val="both"/>
              <w:rPr>
                <w:sz w:val="22"/>
                <w:szCs w:val="22"/>
                <w:lang w:val="en-GB" w:eastAsia="zh-TW"/>
              </w:rPr>
            </w:pPr>
            <w:r w:rsidRPr="00CD09A8">
              <w:rPr>
                <w:sz w:val="22"/>
                <w:szCs w:val="22"/>
                <w:lang w:val="en-GB" w:eastAsia="zh-TW"/>
              </w:rPr>
              <w:t>Administrative and sales employees</w:t>
            </w:r>
          </w:p>
        </w:tc>
        <w:tc>
          <w:tcPr>
            <w:tcW w:w="243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tcPr>
          <w:p w:rsidR="004F3535" w:rsidRPr="00CD09A8" w:rsidRDefault="00482FBE" w:rsidP="00E029DD">
            <w:pPr>
              <w:keepNext/>
              <w:keepLines/>
              <w:tabs>
                <w:tab w:val="left" w:pos="426"/>
              </w:tabs>
              <w:autoSpaceDN w:val="0"/>
              <w:adjustRightInd w:val="0"/>
              <w:ind w:right="770"/>
              <w:jc w:val="right"/>
              <w:rPr>
                <w:sz w:val="22"/>
                <w:szCs w:val="22"/>
                <w:lang w:val="en-GB" w:eastAsia="zh-TW"/>
              </w:rPr>
            </w:pPr>
            <w:r w:rsidRPr="00CD09A8">
              <w:rPr>
                <w:sz w:val="22"/>
                <w:szCs w:val="22"/>
                <w:lang w:val="en-GB" w:eastAsia="zh-TW"/>
              </w:rPr>
              <w:t>81</w:t>
            </w:r>
            <w:r w:rsidR="004F3535" w:rsidRPr="00CD09A8">
              <w:rPr>
                <w:sz w:val="22"/>
                <w:szCs w:val="22"/>
                <w:lang w:val="en-GB" w:eastAsia="zh-TW"/>
              </w:rPr>
              <w:t xml:space="preserve"> %</w:t>
            </w:r>
          </w:p>
        </w:tc>
      </w:tr>
      <w:tr w:rsidR="004F3535" w:rsidRPr="00CD09A8" w:rsidTr="00E029DD">
        <w:tc>
          <w:tcPr>
            <w:tcW w:w="368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tcPr>
          <w:p w:rsidR="004F3535" w:rsidRPr="00CD09A8" w:rsidRDefault="00482FBE" w:rsidP="00E029DD">
            <w:pPr>
              <w:keepNext/>
              <w:keepLines/>
              <w:tabs>
                <w:tab w:val="left" w:pos="426"/>
              </w:tabs>
              <w:autoSpaceDN w:val="0"/>
              <w:adjustRightInd w:val="0"/>
              <w:jc w:val="both"/>
              <w:rPr>
                <w:sz w:val="22"/>
                <w:szCs w:val="22"/>
                <w:lang w:val="en-GB" w:eastAsia="zh-TW"/>
              </w:rPr>
            </w:pPr>
            <w:r w:rsidRPr="00CD09A8">
              <w:rPr>
                <w:sz w:val="22"/>
                <w:szCs w:val="22"/>
                <w:lang w:val="en-GB" w:eastAsia="zh-TW"/>
              </w:rPr>
              <w:t>Production workers</w:t>
            </w:r>
          </w:p>
        </w:tc>
        <w:tc>
          <w:tcPr>
            <w:tcW w:w="243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tcPr>
          <w:p w:rsidR="004F3535" w:rsidRPr="00CD09A8" w:rsidRDefault="00E029DD" w:rsidP="00E029DD">
            <w:pPr>
              <w:keepNext/>
              <w:keepLines/>
              <w:tabs>
                <w:tab w:val="left" w:pos="426"/>
              </w:tabs>
              <w:autoSpaceDN w:val="0"/>
              <w:adjustRightInd w:val="0"/>
              <w:ind w:right="770"/>
              <w:jc w:val="right"/>
              <w:rPr>
                <w:sz w:val="22"/>
                <w:szCs w:val="22"/>
                <w:lang w:val="en-GB" w:eastAsia="zh-TW"/>
              </w:rPr>
            </w:pPr>
            <w:r>
              <w:rPr>
                <w:sz w:val="22"/>
                <w:szCs w:val="22"/>
                <w:lang w:val="en-GB" w:eastAsia="zh-TW"/>
              </w:rPr>
              <w:t>58</w:t>
            </w:r>
            <w:r w:rsidR="004F3535" w:rsidRPr="00CD09A8">
              <w:rPr>
                <w:sz w:val="22"/>
                <w:szCs w:val="22"/>
                <w:lang w:val="en-GB" w:eastAsia="zh-TW"/>
              </w:rPr>
              <w:t xml:space="preserve"> %</w:t>
            </w:r>
          </w:p>
        </w:tc>
      </w:tr>
    </w:tbl>
    <w:p w:rsidR="004F3535" w:rsidRPr="00CD09A8" w:rsidRDefault="004F3535" w:rsidP="00E029DD">
      <w:pPr>
        <w:tabs>
          <w:tab w:val="left" w:pos="426"/>
        </w:tabs>
        <w:autoSpaceDN w:val="0"/>
        <w:adjustRightInd w:val="0"/>
        <w:jc w:val="both"/>
        <w:rPr>
          <w:sz w:val="16"/>
          <w:szCs w:val="16"/>
          <w:lang w:val="en-GB" w:eastAsia="zh-TW"/>
        </w:rPr>
      </w:pPr>
    </w:p>
    <w:p w:rsidR="00180E46" w:rsidRPr="00CD09A8" w:rsidRDefault="00180E46" w:rsidP="00A52882">
      <w:pPr>
        <w:numPr>
          <w:ilvl w:val="0"/>
          <w:numId w:val="8"/>
        </w:numPr>
        <w:tabs>
          <w:tab w:val="left" w:pos="426"/>
        </w:tabs>
        <w:autoSpaceDN w:val="0"/>
        <w:adjustRightInd w:val="0"/>
        <w:ind w:left="0" w:firstLine="0"/>
        <w:jc w:val="both"/>
        <w:rPr>
          <w:b/>
          <w:sz w:val="26"/>
          <w:szCs w:val="26"/>
          <w:lang w:val="en-GB" w:eastAsia="zh-TW"/>
        </w:rPr>
      </w:pPr>
      <w:r w:rsidRPr="00CD09A8">
        <w:rPr>
          <w:b/>
          <w:sz w:val="26"/>
          <w:szCs w:val="26"/>
          <w:lang w:val="en-GB" w:eastAsia="zh-TW"/>
        </w:rPr>
        <w:t>D</w:t>
      </w:r>
      <w:r w:rsidR="00012DD1" w:rsidRPr="00CD09A8">
        <w:rPr>
          <w:b/>
          <w:sz w:val="26"/>
          <w:szCs w:val="26"/>
          <w:lang w:val="en-GB" w:eastAsia="zh-TW"/>
        </w:rPr>
        <w:t>r</w:t>
      </w:r>
      <w:r w:rsidRPr="00CD09A8">
        <w:rPr>
          <w:b/>
          <w:sz w:val="26"/>
          <w:szCs w:val="26"/>
          <w:lang w:val="en-GB" w:eastAsia="zh-TW"/>
        </w:rPr>
        <w:t>ivers</w:t>
      </w:r>
      <w:r w:rsidR="00BE230E">
        <w:rPr>
          <w:b/>
          <w:sz w:val="26"/>
          <w:szCs w:val="26"/>
          <w:lang w:val="en-GB" w:eastAsia="zh-TW"/>
        </w:rPr>
        <w:t>:</w:t>
      </w:r>
    </w:p>
    <w:p w:rsidR="00180E46" w:rsidRDefault="00180E46" w:rsidP="00E029DD">
      <w:pPr>
        <w:tabs>
          <w:tab w:val="left" w:pos="426"/>
        </w:tabs>
        <w:autoSpaceDN w:val="0"/>
        <w:adjustRightInd w:val="0"/>
        <w:jc w:val="both"/>
        <w:rPr>
          <w:sz w:val="10"/>
          <w:szCs w:val="10"/>
          <w:lang w:val="en-GB" w:eastAsia="zh-TW"/>
        </w:rPr>
      </w:pPr>
    </w:p>
    <w:p w:rsidR="00E029DD" w:rsidRPr="00E029DD" w:rsidRDefault="00E029DD" w:rsidP="00A52882">
      <w:pPr>
        <w:numPr>
          <w:ilvl w:val="0"/>
          <w:numId w:val="27"/>
        </w:numPr>
        <w:tabs>
          <w:tab w:val="left" w:pos="426"/>
        </w:tabs>
        <w:autoSpaceDN w:val="0"/>
        <w:adjustRightInd w:val="0"/>
        <w:jc w:val="both"/>
        <w:rPr>
          <w:lang w:val="en-GB" w:eastAsia="zh-TW"/>
        </w:rPr>
      </w:pPr>
      <w:r w:rsidRPr="00E029DD">
        <w:rPr>
          <w:rFonts w:cs="Gotham Light"/>
          <w:color w:val="000000"/>
          <w:lang w:val="en-US"/>
        </w:rPr>
        <w:t xml:space="preserve">To ensure that women are highly represented at all levels of seniority, LVMH has put in place career support systems and mechanisms to detect potential high-fliers. This is a critical ambition. LVMH has set itself a target of achieving gender parity for key positions by 2020, summed up in the slogan </w:t>
      </w:r>
      <w:r w:rsidRPr="00E029DD">
        <w:rPr>
          <w:rFonts w:cs="Gotham Light"/>
          <w:b/>
          <w:color w:val="000000"/>
          <w:lang w:val="en-US"/>
        </w:rPr>
        <w:t>“50/50 by 2020”</w:t>
      </w:r>
      <w:r w:rsidRPr="00E029DD">
        <w:rPr>
          <w:rFonts w:cs="Gotham Light"/>
          <w:color w:val="000000"/>
          <w:lang w:val="en-US"/>
        </w:rPr>
        <w:t>. To reach this goal, the Group runs an annual coaching program for its most promising female employees. In 2018, 33 high-potential female employees took part in this program (bringing the total to 200 since it was launched in 2013).</w:t>
      </w:r>
    </w:p>
    <w:p w:rsidR="00E029DD" w:rsidRPr="00E029DD" w:rsidRDefault="00E029DD" w:rsidP="00E029DD">
      <w:pPr>
        <w:tabs>
          <w:tab w:val="left" w:pos="426"/>
        </w:tabs>
        <w:autoSpaceDN w:val="0"/>
        <w:adjustRightInd w:val="0"/>
        <w:jc w:val="both"/>
        <w:rPr>
          <w:sz w:val="10"/>
          <w:szCs w:val="10"/>
          <w:lang w:val="en-GB" w:eastAsia="zh-TW"/>
        </w:rPr>
      </w:pPr>
    </w:p>
    <w:p w:rsidR="00E029DD" w:rsidRPr="00E029DD" w:rsidRDefault="00E029DD" w:rsidP="00A52882">
      <w:pPr>
        <w:numPr>
          <w:ilvl w:val="0"/>
          <w:numId w:val="27"/>
        </w:numPr>
        <w:tabs>
          <w:tab w:val="left" w:pos="426"/>
        </w:tabs>
        <w:autoSpaceDN w:val="0"/>
        <w:adjustRightInd w:val="0"/>
        <w:jc w:val="both"/>
        <w:rPr>
          <w:lang w:val="en-GB" w:eastAsia="zh-TW"/>
        </w:rPr>
      </w:pPr>
      <w:r w:rsidRPr="00E029DD">
        <w:rPr>
          <w:rFonts w:cs="Gotham Light"/>
          <w:color w:val="000000"/>
          <w:lang w:val="en-US"/>
        </w:rPr>
        <w:t>Regarding compensation, entity-specific tools are put in place to identify and reduce any pay gaps between women and men within the same job category.</w:t>
      </w:r>
      <w:r w:rsidRPr="00E029DD">
        <w:rPr>
          <w:lang w:val="en-GB" w:eastAsia="zh-TW"/>
        </w:rPr>
        <w:t xml:space="preserve"> </w:t>
      </w:r>
      <w:r w:rsidRPr="00E029DD">
        <w:rPr>
          <w:rFonts w:cs="Gotham Light"/>
          <w:color w:val="000000"/>
          <w:lang w:val="en-US"/>
        </w:rPr>
        <w:t>For example, Hennessy and Groupe Les Echos both have spe</w:t>
      </w:r>
      <w:r w:rsidRPr="00E029DD">
        <w:rPr>
          <w:rFonts w:cs="Gotham Light"/>
          <w:color w:val="000000"/>
          <w:lang w:val="en-US"/>
        </w:rPr>
        <w:softHyphen/>
        <w:t>cific annual budgets for addressing gaps that might reflect potential gender discrimination.</w:t>
      </w:r>
    </w:p>
    <w:p w:rsidR="00E029DD" w:rsidRDefault="00E029DD" w:rsidP="00E029DD">
      <w:pPr>
        <w:tabs>
          <w:tab w:val="left" w:pos="426"/>
        </w:tabs>
        <w:autoSpaceDN w:val="0"/>
        <w:adjustRightInd w:val="0"/>
        <w:jc w:val="both"/>
        <w:rPr>
          <w:sz w:val="10"/>
          <w:szCs w:val="10"/>
          <w:lang w:val="en-GB" w:eastAsia="zh-TW"/>
        </w:rPr>
      </w:pPr>
    </w:p>
    <w:tbl>
      <w:tblPr>
        <w:tblW w:w="0" w:type="auto"/>
        <w:tblLook w:val="04A0"/>
      </w:tblPr>
      <w:tblGrid>
        <w:gridCol w:w="9039"/>
        <w:gridCol w:w="1567"/>
      </w:tblGrid>
      <w:tr w:rsidR="00E029DD" w:rsidRPr="003670D2" w:rsidTr="00320F66">
        <w:tc>
          <w:tcPr>
            <w:tcW w:w="9039" w:type="dxa"/>
            <w:shd w:val="clear" w:color="auto" w:fill="auto"/>
          </w:tcPr>
          <w:p w:rsidR="00E029DD" w:rsidRPr="00CD09A8" w:rsidRDefault="00E029DD" w:rsidP="00A52882">
            <w:pPr>
              <w:numPr>
                <w:ilvl w:val="0"/>
                <w:numId w:val="27"/>
              </w:numPr>
              <w:tabs>
                <w:tab w:val="left" w:pos="426"/>
              </w:tabs>
              <w:autoSpaceDN w:val="0"/>
              <w:adjustRightInd w:val="0"/>
              <w:jc w:val="both"/>
              <w:rPr>
                <w:lang w:val="en-GB" w:eastAsia="zh-TW"/>
              </w:rPr>
            </w:pPr>
            <w:r w:rsidRPr="00E029DD">
              <w:rPr>
                <w:color w:val="000000"/>
                <w:lang w:val="en-US"/>
              </w:rPr>
              <w:t xml:space="preserve">Launched in 2007, the </w:t>
            </w:r>
            <w:r w:rsidRPr="00E029DD">
              <w:rPr>
                <w:b/>
                <w:color w:val="000000"/>
                <w:lang w:val="en-US"/>
              </w:rPr>
              <w:t xml:space="preserve">EllesVMH program </w:t>
            </w:r>
            <w:r w:rsidRPr="00E029DD">
              <w:rPr>
                <w:color w:val="000000"/>
                <w:lang w:val="en-US"/>
              </w:rPr>
              <w:t>encompasses all actions taken within the LVMH Group with the aim of promoting a fulfilling</w:t>
            </w:r>
            <w:r w:rsidRPr="00CD09A8">
              <w:rPr>
                <w:color w:val="000000"/>
                <w:lang w:val="en-US"/>
              </w:rPr>
              <w:t xml:space="preserve"> </w:t>
            </w:r>
            <w:r w:rsidRPr="00E029DD">
              <w:rPr>
                <w:color w:val="000000"/>
                <w:lang w:val="en-US"/>
              </w:rPr>
              <w:t>working environment</w:t>
            </w:r>
          </w:p>
        </w:tc>
        <w:tc>
          <w:tcPr>
            <w:tcW w:w="1567" w:type="dxa"/>
            <w:shd w:val="clear" w:color="auto" w:fill="auto"/>
          </w:tcPr>
          <w:p w:rsidR="00E029DD" w:rsidRPr="00CD09A8" w:rsidRDefault="008F7E4D" w:rsidP="00E029DD">
            <w:pPr>
              <w:autoSpaceDN w:val="0"/>
              <w:adjustRightInd w:val="0"/>
              <w:jc w:val="both"/>
              <w:rPr>
                <w:sz w:val="12"/>
                <w:szCs w:val="12"/>
                <w:lang w:val="en-GB" w:eastAsia="zh-TW"/>
              </w:rPr>
            </w:pPr>
            <w:r>
              <w:rPr>
                <w:noProof/>
                <w:sz w:val="12"/>
                <w:szCs w:val="12"/>
              </w:rPr>
              <w:pict>
                <v:roundrect id="_x0000_s1933" style="position:absolute;left:0;text-align:left;margin-left:-1.35pt;margin-top:1.9pt;width:70.2pt;height:20.4pt;z-index:25194752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933">
                    <w:txbxContent>
                      <w:p w:rsidR="003670D2" w:rsidRPr="00F56831" w:rsidRDefault="003670D2" w:rsidP="00E029DD">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E029DD" w:rsidRPr="00E029DD" w:rsidRDefault="00E029DD" w:rsidP="00E029DD">
      <w:pPr>
        <w:tabs>
          <w:tab w:val="left" w:pos="426"/>
        </w:tabs>
        <w:autoSpaceDN w:val="0"/>
        <w:adjustRightInd w:val="0"/>
        <w:ind w:left="720"/>
        <w:jc w:val="both"/>
        <w:rPr>
          <w:lang w:val="en-GB" w:eastAsia="zh-TW"/>
        </w:rPr>
      </w:pPr>
      <w:proofErr w:type="gramStart"/>
      <w:r w:rsidRPr="00E029DD">
        <w:rPr>
          <w:color w:val="000000"/>
          <w:lang w:val="en-US"/>
        </w:rPr>
        <w:t>and</w:t>
      </w:r>
      <w:proofErr w:type="gramEnd"/>
      <w:r w:rsidRPr="00E029DD">
        <w:rPr>
          <w:color w:val="000000"/>
          <w:lang w:val="en-US"/>
        </w:rPr>
        <w:t xml:space="preserve"> fostering career develop</w:t>
      </w:r>
      <w:r w:rsidRPr="00E029DD">
        <w:rPr>
          <w:color w:val="000000"/>
          <w:lang w:val="en-US"/>
        </w:rPr>
        <w:softHyphen/>
        <w:t xml:space="preserve">ment for women by guaranteeing equal opportunities. Now a truly international brand, EllesVMH serves as an umbrella for a range of initiatives and helps forge links between women from different generations, Maisons and walks of life, thus contributing to their development within the Group. Other components of the program include </w:t>
      </w:r>
      <w:r w:rsidRPr="00E029DD">
        <w:rPr>
          <w:b/>
          <w:color w:val="000000"/>
          <w:lang w:val="en-US"/>
        </w:rPr>
        <w:t>EllesVMH Coaching</w:t>
      </w:r>
      <w:r w:rsidRPr="00E029DD">
        <w:rPr>
          <w:color w:val="000000"/>
          <w:lang w:val="en-US"/>
        </w:rPr>
        <w:t xml:space="preserve"> (which had 33 partic</w:t>
      </w:r>
      <w:r w:rsidRPr="00E029DD">
        <w:rPr>
          <w:color w:val="000000"/>
          <w:lang w:val="en-US"/>
        </w:rPr>
        <w:softHyphen/>
        <w:t xml:space="preserve">ipants in 2018) and </w:t>
      </w:r>
      <w:r w:rsidRPr="00E029DD">
        <w:rPr>
          <w:b/>
          <w:color w:val="000000"/>
          <w:lang w:val="en-US"/>
        </w:rPr>
        <w:t>EllesVMH Connect</w:t>
      </w:r>
      <w:r w:rsidRPr="00E029DD">
        <w:rPr>
          <w:color w:val="000000"/>
          <w:lang w:val="en-US"/>
        </w:rPr>
        <w:t xml:space="preserve"> training.</w:t>
      </w:r>
      <w:r w:rsidRPr="00E029DD">
        <w:rPr>
          <w:lang w:val="en-GB" w:eastAsia="zh-TW"/>
        </w:rPr>
        <w:t xml:space="preserve"> </w:t>
      </w:r>
      <w:r w:rsidRPr="00E029DD">
        <w:rPr>
          <w:color w:val="000000"/>
          <w:lang w:val="en-US"/>
        </w:rPr>
        <w:t xml:space="preserve">In 2018, an EllesVMH version of the DARE intrapreneurship program (see page 27) was rolled out. DARE EllesVMH </w:t>
      </w:r>
      <w:proofErr w:type="gramStart"/>
      <w:r w:rsidRPr="00E029DD">
        <w:rPr>
          <w:color w:val="000000"/>
          <w:lang w:val="en-US"/>
        </w:rPr>
        <w:t>aims</w:t>
      </w:r>
      <w:proofErr w:type="gramEnd"/>
      <w:r w:rsidRPr="00E029DD">
        <w:rPr>
          <w:color w:val="000000"/>
          <w:lang w:val="en-US"/>
        </w:rPr>
        <w:t xml:space="preserve"> to leverage open innovation to improve the gender balance within the LVMH Group. In particular, DARE EllesVMH provided an opportunity to think together about how to achieve the “50/50 by 2020” target. Of the nearly 750 employees who submitted innovative solutions to diversity challenges, 60 talented individ</w:t>
      </w:r>
      <w:r w:rsidRPr="00E029DD">
        <w:rPr>
          <w:color w:val="000000"/>
          <w:lang w:val="en-US"/>
        </w:rPr>
        <w:softHyphen/>
        <w:t>uals from the Group and its Maisons attended the event, held from March 6 to 9, 2018 near Venice, Italy. At the end of the event, three projects were selected to be taken into the devel</w:t>
      </w:r>
      <w:r w:rsidRPr="00E029DD">
        <w:rPr>
          <w:color w:val="000000"/>
          <w:lang w:val="en-US"/>
        </w:rPr>
        <w:softHyphen/>
        <w:t>opment phase, with the winning teams receiving support and mentoring to help make their ideas a reality.</w:t>
      </w:r>
    </w:p>
    <w:p w:rsidR="00C30716" w:rsidRPr="00CD09A8" w:rsidRDefault="00C30716" w:rsidP="00E029DD">
      <w:pPr>
        <w:tabs>
          <w:tab w:val="left" w:pos="426"/>
        </w:tabs>
        <w:autoSpaceDN w:val="0"/>
        <w:adjustRightInd w:val="0"/>
        <w:jc w:val="both"/>
        <w:rPr>
          <w:sz w:val="10"/>
          <w:szCs w:val="10"/>
          <w:lang w:val="en-GB" w:eastAsia="zh-TW"/>
        </w:rPr>
      </w:pPr>
    </w:p>
    <w:tbl>
      <w:tblPr>
        <w:tblW w:w="0" w:type="auto"/>
        <w:tblLook w:val="04A0"/>
      </w:tblPr>
      <w:tblGrid>
        <w:gridCol w:w="9039"/>
        <w:gridCol w:w="1567"/>
      </w:tblGrid>
      <w:tr w:rsidR="004145DC" w:rsidRPr="003670D2" w:rsidTr="00DB7D99">
        <w:tc>
          <w:tcPr>
            <w:tcW w:w="9039" w:type="dxa"/>
            <w:shd w:val="clear" w:color="auto" w:fill="auto"/>
          </w:tcPr>
          <w:p w:rsidR="004145DC" w:rsidRPr="00E029DD" w:rsidRDefault="004145DC" w:rsidP="00A52882">
            <w:pPr>
              <w:numPr>
                <w:ilvl w:val="0"/>
                <w:numId w:val="8"/>
              </w:numPr>
              <w:tabs>
                <w:tab w:val="left" w:pos="426"/>
              </w:tabs>
              <w:autoSpaceDN w:val="0"/>
              <w:adjustRightInd w:val="0"/>
              <w:ind w:left="0" w:firstLine="0"/>
              <w:jc w:val="both"/>
              <w:rPr>
                <w:b/>
                <w:sz w:val="26"/>
                <w:szCs w:val="26"/>
                <w:lang w:val="en-GB" w:eastAsia="zh-TW"/>
              </w:rPr>
            </w:pPr>
            <w:r w:rsidRPr="00E029DD">
              <w:rPr>
                <w:b/>
                <w:lang w:val="en-US"/>
              </w:rPr>
              <w:t>Many international initiati</w:t>
            </w:r>
            <w:r w:rsidR="00E029DD" w:rsidRPr="00E029DD">
              <w:rPr>
                <w:b/>
                <w:lang w:val="en-US"/>
              </w:rPr>
              <w:t>ves</w:t>
            </w:r>
            <w:r w:rsidR="00E029DD" w:rsidRPr="00E029DD">
              <w:rPr>
                <w:lang w:val="en-US"/>
              </w:rPr>
              <w:t xml:space="preserve"> were also kicked off in 2018by the Maisons. </w:t>
            </w:r>
          </w:p>
        </w:tc>
        <w:tc>
          <w:tcPr>
            <w:tcW w:w="1567" w:type="dxa"/>
            <w:shd w:val="clear" w:color="auto" w:fill="auto"/>
          </w:tcPr>
          <w:p w:rsidR="004145DC" w:rsidRPr="00CD09A8" w:rsidRDefault="008F7E4D" w:rsidP="00E029DD">
            <w:pPr>
              <w:autoSpaceDN w:val="0"/>
              <w:adjustRightInd w:val="0"/>
              <w:jc w:val="both"/>
              <w:rPr>
                <w:sz w:val="12"/>
                <w:szCs w:val="12"/>
                <w:lang w:val="en-GB" w:eastAsia="zh-TW"/>
              </w:rPr>
            </w:pPr>
            <w:r>
              <w:rPr>
                <w:noProof/>
                <w:sz w:val="12"/>
                <w:szCs w:val="12"/>
              </w:rPr>
              <w:pict>
                <v:roundrect id="_x0000_s1560" style="position:absolute;left:0;text-align:left;margin-left:-1.35pt;margin-top:1.9pt;width:70.2pt;height:20.4pt;z-index:251634176;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560">
                    <w:txbxContent>
                      <w:p w:rsidR="003670D2" w:rsidRPr="00F56831" w:rsidRDefault="003670D2" w:rsidP="004145DC">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E029DD" w:rsidRDefault="00E029DD" w:rsidP="00E029DD">
      <w:pPr>
        <w:autoSpaceDE w:val="0"/>
        <w:autoSpaceDN w:val="0"/>
        <w:adjustRightInd w:val="0"/>
        <w:ind w:left="709"/>
        <w:jc w:val="both"/>
        <w:rPr>
          <w:color w:val="000000"/>
          <w:lang w:val="en-US"/>
        </w:rPr>
      </w:pPr>
      <w:r w:rsidRPr="00E029DD">
        <w:rPr>
          <w:color w:val="000000"/>
          <w:lang w:val="en-US"/>
        </w:rPr>
        <w:t>[</w:t>
      </w:r>
      <w:r w:rsidRPr="00E029DD">
        <w:rPr>
          <w:b/>
          <w:lang w:val="en-US"/>
        </w:rPr>
        <w:sym w:font="Wingdings" w:char="F026"/>
      </w:r>
      <w:r w:rsidRPr="00E029DD">
        <w:rPr>
          <w:color w:val="000000"/>
          <w:lang w:val="en-US"/>
        </w:rPr>
        <w:t xml:space="preserve"> See “2018 Social Responsibility Report” (p. 17)]</w:t>
      </w:r>
    </w:p>
    <w:p w:rsidR="00E029DD" w:rsidRPr="00E029DD" w:rsidRDefault="00E029DD" w:rsidP="00E029DD">
      <w:pPr>
        <w:autoSpaceDE w:val="0"/>
        <w:autoSpaceDN w:val="0"/>
        <w:adjustRightInd w:val="0"/>
        <w:ind w:left="709"/>
        <w:jc w:val="both"/>
        <w:rPr>
          <w:sz w:val="12"/>
          <w:szCs w:val="12"/>
          <w:lang w:val="en-US"/>
        </w:rPr>
      </w:pPr>
    </w:p>
    <w:p w:rsidR="00E029DD" w:rsidRDefault="00E029DD" w:rsidP="001208A3">
      <w:pPr>
        <w:pStyle w:val="Pa6"/>
        <w:numPr>
          <w:ilvl w:val="0"/>
          <w:numId w:val="126"/>
        </w:numPr>
        <w:spacing w:before="40"/>
        <w:jc w:val="both"/>
        <w:rPr>
          <w:rFonts w:ascii="Times New Roman" w:hAnsi="Times New Roman"/>
          <w:color w:val="000000"/>
          <w:lang w:val="en-US"/>
        </w:rPr>
      </w:pPr>
      <w:r w:rsidRPr="00E029DD">
        <w:rPr>
          <w:rFonts w:ascii="Times New Roman" w:hAnsi="Times New Roman"/>
          <w:b/>
          <w:color w:val="000000"/>
          <w:lang w:val="en-US"/>
        </w:rPr>
        <w:t>Christian Dior Couture</w:t>
      </w:r>
      <w:r>
        <w:rPr>
          <w:rFonts w:ascii="Times New Roman" w:hAnsi="Times New Roman"/>
          <w:color w:val="000000"/>
          <w:lang w:val="en-US"/>
        </w:rPr>
        <w:t xml:space="preserve"> </w:t>
      </w:r>
      <w:r w:rsidRPr="00E029DD">
        <w:rPr>
          <w:rFonts w:ascii="Times New Roman" w:hAnsi="Times New Roman"/>
          <w:color w:val="000000"/>
          <w:lang w:val="en-US"/>
        </w:rPr>
        <w:t>actions are underpinned by a company-wide agreement that includes four key levers: workforce diversity, guaranteed equivalent levels of compensation, career develop</w:t>
      </w:r>
      <w:r w:rsidRPr="00E029DD">
        <w:rPr>
          <w:rFonts w:ascii="Times New Roman" w:hAnsi="Times New Roman"/>
          <w:color w:val="000000"/>
          <w:lang w:val="en-US"/>
        </w:rPr>
        <w:softHyphen/>
        <w:t>ment for women and work-life balance.</w:t>
      </w:r>
    </w:p>
    <w:p w:rsidR="00E029DD" w:rsidRDefault="00E029DD" w:rsidP="001208A3">
      <w:pPr>
        <w:pStyle w:val="Pa6"/>
        <w:numPr>
          <w:ilvl w:val="0"/>
          <w:numId w:val="126"/>
        </w:numPr>
        <w:spacing w:before="40"/>
        <w:jc w:val="both"/>
        <w:rPr>
          <w:rFonts w:ascii="Times New Roman" w:hAnsi="Times New Roman"/>
          <w:color w:val="000000"/>
          <w:lang w:val="en-US"/>
        </w:rPr>
      </w:pPr>
      <w:r w:rsidRPr="00E029DD">
        <w:rPr>
          <w:rFonts w:ascii="Times New Roman" w:hAnsi="Times New Roman"/>
          <w:b/>
          <w:color w:val="000000"/>
          <w:lang w:val="en-US"/>
        </w:rPr>
        <w:t>Guerlain</w:t>
      </w:r>
      <w:r w:rsidRPr="00E029DD">
        <w:rPr>
          <w:rFonts w:ascii="Times New Roman" w:hAnsi="Times New Roman"/>
          <w:color w:val="000000"/>
          <w:lang w:val="en-US"/>
        </w:rPr>
        <w:t xml:space="preserve"> is a partner of Cosmetic Executive Women (CEW), the leading international network for beauty professionals, whose mission is to promote professional growth and career develop</w:t>
      </w:r>
      <w:r w:rsidRPr="00E029DD">
        <w:rPr>
          <w:rFonts w:ascii="Times New Roman" w:hAnsi="Times New Roman"/>
          <w:color w:val="000000"/>
          <w:lang w:val="en-US"/>
        </w:rPr>
        <w:softHyphen/>
        <w:t>ment for managers and future managers in the beauty sector. It currently has 10,000 members across three groups: CEW US, CEW UK and CEW France.</w:t>
      </w:r>
    </w:p>
    <w:p w:rsidR="00E029DD" w:rsidRDefault="00E029DD" w:rsidP="001208A3">
      <w:pPr>
        <w:pStyle w:val="Pa6"/>
        <w:numPr>
          <w:ilvl w:val="0"/>
          <w:numId w:val="126"/>
        </w:numPr>
        <w:spacing w:before="40"/>
        <w:jc w:val="both"/>
        <w:rPr>
          <w:rFonts w:ascii="Times New Roman" w:hAnsi="Times New Roman"/>
          <w:color w:val="000000"/>
          <w:lang w:val="en-US"/>
        </w:rPr>
      </w:pPr>
      <w:r w:rsidRPr="00E029DD">
        <w:rPr>
          <w:rFonts w:ascii="Times New Roman" w:hAnsi="Times New Roman"/>
          <w:color w:val="000000"/>
          <w:lang w:val="en-US"/>
        </w:rPr>
        <w:t xml:space="preserve">For the period 2016–2018, </w:t>
      </w:r>
      <w:r w:rsidRPr="00E029DD">
        <w:rPr>
          <w:rFonts w:ascii="Times New Roman" w:hAnsi="Times New Roman"/>
          <w:b/>
          <w:color w:val="000000"/>
          <w:lang w:val="en-US"/>
        </w:rPr>
        <w:t xml:space="preserve">Hennessy </w:t>
      </w:r>
      <w:r w:rsidRPr="00E029DD">
        <w:rPr>
          <w:rFonts w:ascii="Times New Roman" w:hAnsi="Times New Roman"/>
          <w:color w:val="000000"/>
          <w:lang w:val="en-US"/>
        </w:rPr>
        <w:t xml:space="preserve">adopted an agreement on workplace gender equality that included parenting initiatives: career interviews upon returning to work after maternity or adoption leave; extending paternity leave by nine days for a single birth and 16 days for multiple births; full consideration of childcare leave when calculating benefits relating to length of service; payment of a parenting bonus (4,500 euros gross per year of leave) for full-time childcare leave lasting over three months. Operating in the traditionally more male-dominated wines and spirits sector, Hennessy also </w:t>
      </w:r>
      <w:r w:rsidRPr="00E029DD">
        <w:rPr>
          <w:rFonts w:ascii="Times New Roman" w:hAnsi="Times New Roman"/>
          <w:color w:val="000000"/>
          <w:lang w:val="en-US"/>
        </w:rPr>
        <w:lastRenderedPageBreak/>
        <w:t xml:space="preserve">runs the </w:t>
      </w:r>
      <w:r w:rsidRPr="00E029DD">
        <w:rPr>
          <w:rFonts w:ascii="Times New Roman" w:hAnsi="Times New Roman"/>
          <w:i/>
          <w:iCs/>
          <w:color w:val="000000"/>
          <w:lang w:val="en-US"/>
        </w:rPr>
        <w:t xml:space="preserve">Vignoble au Féminin </w:t>
      </w:r>
      <w:r w:rsidRPr="00E029DD">
        <w:rPr>
          <w:rFonts w:ascii="Times New Roman" w:hAnsi="Times New Roman"/>
          <w:color w:val="000000"/>
          <w:lang w:val="en-US"/>
        </w:rPr>
        <w:t>program, providing a forum for meetings and discus</w:t>
      </w:r>
      <w:r w:rsidRPr="00E029DD">
        <w:rPr>
          <w:rFonts w:ascii="Times New Roman" w:hAnsi="Times New Roman"/>
          <w:color w:val="000000"/>
          <w:lang w:val="en-US"/>
        </w:rPr>
        <w:softHyphen/>
        <w:t>sion between women winemakers with the aim of encouraging women to work in this sector.</w:t>
      </w:r>
    </w:p>
    <w:p w:rsidR="00303C56" w:rsidRPr="00E029DD" w:rsidRDefault="00E029DD" w:rsidP="001208A3">
      <w:pPr>
        <w:pStyle w:val="Pa6"/>
        <w:numPr>
          <w:ilvl w:val="0"/>
          <w:numId w:val="126"/>
        </w:numPr>
        <w:spacing w:before="40"/>
        <w:jc w:val="both"/>
        <w:rPr>
          <w:rFonts w:ascii="Times New Roman" w:hAnsi="Times New Roman"/>
          <w:color w:val="000000"/>
          <w:lang w:val="en-US"/>
        </w:rPr>
      </w:pPr>
      <w:r w:rsidRPr="00E029DD">
        <w:rPr>
          <w:rFonts w:ascii="Times New Roman" w:hAnsi="Times New Roman"/>
          <w:b/>
          <w:color w:val="000000"/>
          <w:lang w:val="en-US"/>
        </w:rPr>
        <w:t>Louis Vuitton</w:t>
      </w:r>
      <w:r w:rsidRPr="00E029DD">
        <w:rPr>
          <w:rFonts w:ascii="Times New Roman" w:hAnsi="Times New Roman"/>
          <w:color w:val="000000"/>
          <w:lang w:val="en-US"/>
        </w:rPr>
        <w:t xml:space="preserve"> has implemented an annual gender equality action plan covering recruitment, job mobility, compensation, family commitments and occupational health. In 2018, 74% of employees promoted were women, even though they only accounted for 67% of the total workforce. Louis Vuitton also puts out videos reinforcing positive perceptions of the role of men in sales positions and of women in management positions.</w:t>
      </w:r>
    </w:p>
    <w:p w:rsidR="00C30716" w:rsidRPr="0080027D" w:rsidRDefault="00C30716" w:rsidP="00E029DD">
      <w:pPr>
        <w:autoSpaceDE w:val="0"/>
        <w:autoSpaceDN w:val="0"/>
        <w:adjustRightInd w:val="0"/>
        <w:jc w:val="both"/>
        <w:rPr>
          <w:bCs/>
          <w:sz w:val="16"/>
          <w:szCs w:val="16"/>
          <w:lang w:val="en-GB" w:eastAsia="zh-TW"/>
        </w:rPr>
      </w:pPr>
    </w:p>
    <w:p w:rsidR="00331B65" w:rsidRDefault="00331B65" w:rsidP="00E029DD">
      <w:pPr>
        <w:autoSpaceDE w:val="0"/>
        <w:autoSpaceDN w:val="0"/>
        <w:adjustRightInd w:val="0"/>
        <w:jc w:val="both"/>
        <w:rPr>
          <w:bCs/>
          <w:lang w:val="en-GB" w:eastAsia="zh-TW"/>
        </w:rPr>
      </w:pPr>
      <w:r w:rsidRPr="00CD09A8">
        <w:rPr>
          <w:b/>
          <w:sz w:val="28"/>
          <w:szCs w:val="28"/>
          <w:lang w:val="en-GB" w:eastAsia="zh-TW"/>
        </w:rPr>
        <w:t>3.</w:t>
      </w:r>
      <w:r w:rsidRPr="00CD09A8">
        <w:rPr>
          <w:b/>
          <w:sz w:val="26"/>
          <w:szCs w:val="26"/>
          <w:lang w:val="en-GB" w:eastAsia="zh-TW"/>
        </w:rPr>
        <w:t xml:space="preserve"> Actions in favour of employees aged 50 and up</w:t>
      </w:r>
      <w:r>
        <w:rPr>
          <w:sz w:val="26"/>
          <w:szCs w:val="26"/>
          <w:lang w:val="en-GB" w:eastAsia="zh-TW"/>
        </w:rPr>
        <w:t>:</w:t>
      </w:r>
    </w:p>
    <w:p w:rsidR="00331B65" w:rsidRDefault="00331B65" w:rsidP="001041A6">
      <w:pPr>
        <w:tabs>
          <w:tab w:val="left" w:pos="426"/>
        </w:tabs>
        <w:autoSpaceDN w:val="0"/>
        <w:adjustRightInd w:val="0"/>
        <w:jc w:val="both"/>
        <w:rPr>
          <w:sz w:val="8"/>
          <w:szCs w:val="8"/>
          <w:lang w:val="en-GB" w:eastAsia="zh-TW"/>
        </w:rPr>
      </w:pPr>
    </w:p>
    <w:tbl>
      <w:tblPr>
        <w:tblW w:w="0" w:type="auto"/>
        <w:tblLook w:val="04A0"/>
      </w:tblPr>
      <w:tblGrid>
        <w:gridCol w:w="9039"/>
        <w:gridCol w:w="1567"/>
      </w:tblGrid>
      <w:tr w:rsidR="00331B65" w:rsidRPr="003670D2" w:rsidTr="00320F66">
        <w:tc>
          <w:tcPr>
            <w:tcW w:w="9039" w:type="dxa"/>
            <w:shd w:val="clear" w:color="auto" w:fill="auto"/>
          </w:tcPr>
          <w:p w:rsidR="00331B65" w:rsidRPr="00331B65" w:rsidRDefault="00331B65" w:rsidP="00A52882">
            <w:pPr>
              <w:numPr>
                <w:ilvl w:val="0"/>
                <w:numId w:val="8"/>
              </w:numPr>
              <w:tabs>
                <w:tab w:val="left" w:pos="426"/>
              </w:tabs>
              <w:autoSpaceDN w:val="0"/>
              <w:adjustRightInd w:val="0"/>
              <w:ind w:left="0" w:firstLine="0"/>
              <w:jc w:val="both"/>
              <w:rPr>
                <w:sz w:val="26"/>
                <w:szCs w:val="26"/>
                <w:lang w:val="en-GB" w:eastAsia="zh-TW"/>
              </w:rPr>
            </w:pPr>
            <w:r w:rsidRPr="00331B65">
              <w:rPr>
                <w:color w:val="000000"/>
                <w:lang w:val="en-US"/>
              </w:rPr>
              <w:t xml:space="preserve">For LVMH, employing older staff is a key priority that must be approached differently depending on the geographic region: in 2018, </w:t>
            </w:r>
            <w:r w:rsidRPr="00331B65">
              <w:rPr>
                <w:b/>
                <w:color w:val="000000"/>
                <w:lang w:val="en-US"/>
              </w:rPr>
              <w:t>23.3%</w:t>
            </w:r>
            <w:r w:rsidRPr="00331B65">
              <w:rPr>
                <w:color w:val="000000"/>
                <w:lang w:val="en-US"/>
              </w:rPr>
              <w:t xml:space="preserve"> of the Group’s workforce in France</w:t>
            </w:r>
          </w:p>
        </w:tc>
        <w:tc>
          <w:tcPr>
            <w:tcW w:w="1567" w:type="dxa"/>
            <w:shd w:val="clear" w:color="auto" w:fill="auto"/>
          </w:tcPr>
          <w:p w:rsidR="00331B65" w:rsidRPr="00CD09A8" w:rsidRDefault="008F7E4D" w:rsidP="00320F66">
            <w:pPr>
              <w:autoSpaceDN w:val="0"/>
              <w:adjustRightInd w:val="0"/>
              <w:jc w:val="both"/>
              <w:rPr>
                <w:sz w:val="12"/>
                <w:szCs w:val="12"/>
                <w:lang w:val="en-GB" w:eastAsia="zh-TW"/>
              </w:rPr>
            </w:pPr>
            <w:r>
              <w:rPr>
                <w:noProof/>
                <w:sz w:val="12"/>
                <w:szCs w:val="12"/>
              </w:rPr>
              <w:pict>
                <v:roundrect id="_x0000_s1937" style="position:absolute;left:0;text-align:left;margin-left:-1.35pt;margin-top:1.9pt;width:70.2pt;height:20.4pt;z-index:251950592;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937">
                    <w:txbxContent>
                      <w:p w:rsidR="003670D2" w:rsidRPr="00F56831" w:rsidRDefault="003670D2" w:rsidP="00331B65">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331B65" w:rsidRPr="00331B65" w:rsidRDefault="00331B65" w:rsidP="00331B65">
      <w:pPr>
        <w:tabs>
          <w:tab w:val="left" w:pos="426"/>
        </w:tabs>
        <w:autoSpaceDN w:val="0"/>
        <w:adjustRightInd w:val="0"/>
        <w:jc w:val="both"/>
        <w:rPr>
          <w:sz w:val="26"/>
          <w:szCs w:val="26"/>
          <w:lang w:val="en-GB" w:eastAsia="zh-TW"/>
        </w:rPr>
      </w:pPr>
      <w:proofErr w:type="gramStart"/>
      <w:r w:rsidRPr="00331B65">
        <w:rPr>
          <w:color w:val="000000"/>
          <w:lang w:val="en-US"/>
        </w:rPr>
        <w:t>was</w:t>
      </w:r>
      <w:proofErr w:type="gramEnd"/>
      <w:r w:rsidRPr="00331B65">
        <w:rPr>
          <w:color w:val="000000"/>
          <w:lang w:val="en-US"/>
        </w:rPr>
        <w:t xml:space="preserve"> made up of older employees (aged 50 and over), while the equivalent percentage outside France was only </w:t>
      </w:r>
      <w:r w:rsidRPr="00331B65">
        <w:rPr>
          <w:b/>
          <w:color w:val="000000"/>
          <w:lang w:val="en-US"/>
        </w:rPr>
        <w:t>13.3%</w:t>
      </w:r>
      <w:r w:rsidRPr="00331B65">
        <w:rPr>
          <w:color w:val="000000"/>
          <w:lang w:val="en-US"/>
        </w:rPr>
        <w:t>. This is due to young people accounting for a significant proportion of the Selective Retailing workforce, while those working at the Group’s produc</w:t>
      </w:r>
      <w:r w:rsidRPr="00331B65">
        <w:rPr>
          <w:color w:val="000000"/>
          <w:lang w:val="en-US"/>
        </w:rPr>
        <w:softHyphen/>
        <w:t>tion workshops tend to be older and to have served longer.</w:t>
      </w:r>
      <w:r>
        <w:rPr>
          <w:color w:val="000000"/>
          <w:lang w:val="en-US"/>
        </w:rPr>
        <w:t xml:space="preserve"> </w:t>
      </w:r>
      <w:r w:rsidRPr="00331B65">
        <w:rPr>
          <w:color w:val="000000"/>
          <w:lang w:val="en-US"/>
        </w:rPr>
        <w:t>The Group’s Human Resour</w:t>
      </w:r>
      <w:r>
        <w:rPr>
          <w:color w:val="000000"/>
          <w:lang w:val="en-US"/>
        </w:rPr>
        <w:t>ces Department encourages a com</w:t>
      </w:r>
      <w:r w:rsidRPr="00331B65">
        <w:rPr>
          <w:color w:val="000000"/>
          <w:lang w:val="en-US"/>
        </w:rPr>
        <w:t>prehensive approach to career management and development for older employees, structured around various stages:</w:t>
      </w:r>
    </w:p>
    <w:p w:rsidR="00331B65" w:rsidRDefault="00331B65" w:rsidP="001208A3">
      <w:pPr>
        <w:pStyle w:val="Pa7"/>
        <w:numPr>
          <w:ilvl w:val="0"/>
          <w:numId w:val="127"/>
        </w:numPr>
        <w:jc w:val="both"/>
        <w:rPr>
          <w:rFonts w:ascii="Times New Roman" w:hAnsi="Times New Roman"/>
          <w:color w:val="000000"/>
          <w:lang w:val="en-US"/>
        </w:rPr>
      </w:pPr>
      <w:r w:rsidRPr="00331B65">
        <w:rPr>
          <w:rFonts w:ascii="Times New Roman" w:hAnsi="Times New Roman"/>
          <w:color w:val="000000"/>
          <w:lang w:val="en-US"/>
        </w:rPr>
        <w:t xml:space="preserve">Recruitment: Implementation of anti-discrimination measures and specific action plans </w:t>
      </w:r>
    </w:p>
    <w:p w:rsidR="00331B65" w:rsidRDefault="00331B65" w:rsidP="001208A3">
      <w:pPr>
        <w:pStyle w:val="Pa7"/>
        <w:numPr>
          <w:ilvl w:val="0"/>
          <w:numId w:val="127"/>
        </w:numPr>
        <w:jc w:val="both"/>
        <w:rPr>
          <w:rFonts w:ascii="Times New Roman" w:hAnsi="Times New Roman"/>
          <w:color w:val="000000"/>
          <w:lang w:val="en-US"/>
        </w:rPr>
      </w:pPr>
      <w:r w:rsidRPr="00331B65">
        <w:rPr>
          <w:rFonts w:ascii="Times New Roman" w:hAnsi="Times New Roman"/>
          <w:color w:val="000000"/>
          <w:lang w:val="en-US"/>
        </w:rPr>
        <w:t xml:space="preserve">Passing on expertise: Mentoring of young recruits and temporary staff by older employees </w:t>
      </w:r>
    </w:p>
    <w:p w:rsidR="00331B65" w:rsidRDefault="00331B65" w:rsidP="001208A3">
      <w:pPr>
        <w:pStyle w:val="Pa7"/>
        <w:numPr>
          <w:ilvl w:val="0"/>
          <w:numId w:val="127"/>
        </w:numPr>
        <w:jc w:val="both"/>
        <w:rPr>
          <w:rFonts w:ascii="Times New Roman" w:hAnsi="Times New Roman"/>
          <w:color w:val="000000"/>
          <w:lang w:val="en-US"/>
        </w:rPr>
      </w:pPr>
      <w:r w:rsidRPr="00331B65">
        <w:rPr>
          <w:rFonts w:ascii="Times New Roman" w:hAnsi="Times New Roman"/>
          <w:color w:val="000000"/>
          <w:lang w:val="en-US"/>
        </w:rPr>
        <w:t xml:space="preserve">Employee retention: Skills development; measures focused on workstation ergonomics and reducing strain, particularly for those roles most exposed to physical or mental stress </w:t>
      </w:r>
    </w:p>
    <w:p w:rsidR="00331B65" w:rsidRPr="00331B65" w:rsidRDefault="00331B65" w:rsidP="001208A3">
      <w:pPr>
        <w:pStyle w:val="Pa7"/>
        <w:numPr>
          <w:ilvl w:val="0"/>
          <w:numId w:val="127"/>
        </w:numPr>
        <w:jc w:val="both"/>
        <w:rPr>
          <w:rFonts w:ascii="Times New Roman" w:hAnsi="Times New Roman"/>
          <w:color w:val="000000"/>
          <w:lang w:val="en-US"/>
        </w:rPr>
      </w:pPr>
      <w:r w:rsidRPr="00331B65">
        <w:rPr>
          <w:rFonts w:ascii="Times New Roman" w:hAnsi="Times New Roman"/>
          <w:color w:val="000000"/>
          <w:lang w:val="en-US"/>
        </w:rPr>
        <w:t>Preparing for retirement: Pension information sessions run by external providers, followed by one-on-one interviews with employees</w:t>
      </w:r>
    </w:p>
    <w:p w:rsidR="00331B65" w:rsidRPr="00331B65" w:rsidRDefault="00331B65" w:rsidP="00331B65">
      <w:pPr>
        <w:tabs>
          <w:tab w:val="left" w:pos="426"/>
        </w:tabs>
        <w:autoSpaceDN w:val="0"/>
        <w:adjustRightInd w:val="0"/>
        <w:jc w:val="both"/>
        <w:rPr>
          <w:sz w:val="16"/>
          <w:szCs w:val="16"/>
          <w:lang w:val="en-GB" w:eastAsia="zh-TW"/>
        </w:rPr>
      </w:pPr>
    </w:p>
    <w:p w:rsidR="00331B65" w:rsidRPr="00331B65" w:rsidRDefault="00331B65" w:rsidP="00A52882">
      <w:pPr>
        <w:numPr>
          <w:ilvl w:val="0"/>
          <w:numId w:val="8"/>
        </w:numPr>
        <w:tabs>
          <w:tab w:val="left" w:pos="426"/>
        </w:tabs>
        <w:autoSpaceDN w:val="0"/>
        <w:adjustRightInd w:val="0"/>
        <w:ind w:left="0" w:firstLine="0"/>
        <w:jc w:val="both"/>
        <w:rPr>
          <w:sz w:val="26"/>
          <w:szCs w:val="26"/>
          <w:lang w:val="en-GB" w:eastAsia="zh-TW"/>
        </w:rPr>
      </w:pPr>
      <w:r w:rsidRPr="00331B65">
        <w:rPr>
          <w:color w:val="000000"/>
          <w:lang w:val="en-US"/>
        </w:rPr>
        <w:t xml:space="preserve">All of the Group’s entities in France, regardless of size, have adopted </w:t>
      </w:r>
      <w:r w:rsidRPr="00331B65">
        <w:rPr>
          <w:b/>
          <w:color w:val="000000"/>
          <w:lang w:val="en-US"/>
        </w:rPr>
        <w:t xml:space="preserve">a system mirrored on the French government’s </w:t>
      </w:r>
      <w:r w:rsidRPr="00331B65">
        <w:rPr>
          <w:b/>
          <w:i/>
          <w:iCs/>
          <w:color w:val="000000"/>
          <w:lang w:val="en-US"/>
        </w:rPr>
        <w:t xml:space="preserve">contrat de génération </w:t>
      </w:r>
      <w:r w:rsidRPr="00331B65">
        <w:rPr>
          <w:b/>
          <w:color w:val="000000"/>
          <w:lang w:val="en-US"/>
        </w:rPr>
        <w:t>plan</w:t>
      </w:r>
      <w:r w:rsidRPr="00331B65">
        <w:rPr>
          <w:color w:val="000000"/>
          <w:lang w:val="en-US"/>
        </w:rPr>
        <w:t xml:space="preserve"> with three goals: expanding access to employment for young people, retaining older employees and ensuring that skills and expertise are passed on between gen</w:t>
      </w:r>
      <w:r w:rsidRPr="00331B65">
        <w:rPr>
          <w:color w:val="000000"/>
          <w:lang w:val="en-US"/>
        </w:rPr>
        <w:softHyphen/>
        <w:t>erations. In particular, these agreements establish a mentoring policy, with mentors receiving dedicated professional training.</w:t>
      </w:r>
    </w:p>
    <w:p w:rsidR="00331B65" w:rsidRDefault="00331B65" w:rsidP="00331B65">
      <w:pPr>
        <w:tabs>
          <w:tab w:val="left" w:pos="426"/>
        </w:tabs>
        <w:autoSpaceDN w:val="0"/>
        <w:adjustRightInd w:val="0"/>
        <w:jc w:val="both"/>
        <w:rPr>
          <w:sz w:val="16"/>
          <w:szCs w:val="16"/>
          <w:lang w:val="en-GB" w:eastAsia="zh-TW"/>
        </w:rPr>
      </w:pPr>
    </w:p>
    <w:tbl>
      <w:tblPr>
        <w:tblW w:w="0" w:type="auto"/>
        <w:tblLook w:val="04A0"/>
      </w:tblPr>
      <w:tblGrid>
        <w:gridCol w:w="9039"/>
        <w:gridCol w:w="1567"/>
      </w:tblGrid>
      <w:tr w:rsidR="00331B65" w:rsidRPr="007A12C9" w:rsidTr="00320F66">
        <w:tc>
          <w:tcPr>
            <w:tcW w:w="9039" w:type="dxa"/>
            <w:shd w:val="clear" w:color="auto" w:fill="auto"/>
          </w:tcPr>
          <w:p w:rsidR="00331B65" w:rsidRPr="00331B65" w:rsidRDefault="00331B65" w:rsidP="00A52882">
            <w:pPr>
              <w:numPr>
                <w:ilvl w:val="0"/>
                <w:numId w:val="8"/>
              </w:numPr>
              <w:tabs>
                <w:tab w:val="left" w:pos="426"/>
              </w:tabs>
              <w:autoSpaceDN w:val="0"/>
              <w:adjustRightInd w:val="0"/>
              <w:ind w:left="0" w:firstLine="0"/>
              <w:jc w:val="both"/>
              <w:rPr>
                <w:lang w:val="en-GB" w:eastAsia="zh-TW"/>
              </w:rPr>
            </w:pPr>
            <w:r w:rsidRPr="00331B65">
              <w:rPr>
                <w:color w:val="000000"/>
                <w:lang w:val="en-US"/>
              </w:rPr>
              <w:t xml:space="preserve">Among </w:t>
            </w:r>
            <w:r w:rsidRPr="00331B65">
              <w:rPr>
                <w:b/>
                <w:color w:val="000000"/>
                <w:lang w:val="en-US"/>
              </w:rPr>
              <w:t>best practices</w:t>
            </w:r>
            <w:r w:rsidRPr="00331B65">
              <w:rPr>
                <w:color w:val="000000"/>
                <w:lang w:val="en-US"/>
              </w:rPr>
              <w:t xml:space="preserve">: </w:t>
            </w:r>
          </w:p>
        </w:tc>
        <w:tc>
          <w:tcPr>
            <w:tcW w:w="1567" w:type="dxa"/>
            <w:shd w:val="clear" w:color="auto" w:fill="auto"/>
          </w:tcPr>
          <w:p w:rsidR="00331B65" w:rsidRPr="00CD09A8" w:rsidRDefault="008F7E4D" w:rsidP="00320F66">
            <w:pPr>
              <w:autoSpaceDN w:val="0"/>
              <w:adjustRightInd w:val="0"/>
              <w:jc w:val="both"/>
              <w:rPr>
                <w:sz w:val="12"/>
                <w:szCs w:val="12"/>
                <w:lang w:val="en-GB" w:eastAsia="zh-TW"/>
              </w:rPr>
            </w:pPr>
            <w:r>
              <w:rPr>
                <w:noProof/>
                <w:sz w:val="12"/>
                <w:szCs w:val="12"/>
              </w:rPr>
              <w:pict>
                <v:roundrect id="_x0000_s1938" style="position:absolute;left:0;text-align:left;margin-left:-1.35pt;margin-top:1.9pt;width:70.2pt;height:20.4pt;z-index:25195264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938">
                    <w:txbxContent>
                      <w:p w:rsidR="003670D2" w:rsidRPr="00F56831" w:rsidRDefault="003670D2" w:rsidP="00331B65">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331B65" w:rsidRPr="00331B65" w:rsidRDefault="00331B65" w:rsidP="00331B65">
      <w:pPr>
        <w:tabs>
          <w:tab w:val="left" w:pos="426"/>
        </w:tabs>
        <w:autoSpaceDN w:val="0"/>
        <w:adjustRightInd w:val="0"/>
        <w:jc w:val="both"/>
        <w:rPr>
          <w:sz w:val="16"/>
          <w:szCs w:val="16"/>
          <w:lang w:val="en-US" w:eastAsia="zh-TW"/>
        </w:rPr>
      </w:pPr>
    </w:p>
    <w:p w:rsidR="00331B65" w:rsidRPr="00331B65" w:rsidRDefault="00331B65" w:rsidP="001208A3">
      <w:pPr>
        <w:pStyle w:val="Paragraphedeliste"/>
        <w:numPr>
          <w:ilvl w:val="0"/>
          <w:numId w:val="128"/>
        </w:numPr>
        <w:tabs>
          <w:tab w:val="left" w:pos="426"/>
        </w:tabs>
        <w:autoSpaceDN w:val="0"/>
        <w:adjustRightInd w:val="0"/>
        <w:spacing w:after="0" w:line="240" w:lineRule="auto"/>
        <w:jc w:val="both"/>
        <w:rPr>
          <w:rFonts w:ascii="Times New Roman" w:hAnsi="Times New Roman" w:cs="Times New Roman"/>
          <w:sz w:val="24"/>
          <w:szCs w:val="24"/>
          <w:lang w:val="en-GB" w:eastAsia="zh-TW"/>
        </w:rPr>
      </w:pPr>
      <w:r w:rsidRPr="00331B65">
        <w:rPr>
          <w:rFonts w:ascii="Times New Roman" w:hAnsi="Times New Roman" w:cs="Times New Roman"/>
          <w:color w:val="000000"/>
          <w:sz w:val="24"/>
          <w:szCs w:val="24"/>
          <w:lang w:val="en-US"/>
        </w:rPr>
        <w:t>Christian Dior Couture maintained its commitment in 2018, recruiting six older employees and retaining older employees through vocational training contracts and measures designed to improve working conditions and reduce strain. In 2018, all employees aged 55 and over were offered end-of-career interviews, with the possibility of adjusting their terms of employment or working hours. Lastly, options for paying to access full retirement earlier and entering partial retirement are available to employees who wish to do so.</w:t>
      </w:r>
    </w:p>
    <w:p w:rsidR="00331B65" w:rsidRPr="00331B65" w:rsidRDefault="00331B65" w:rsidP="001208A3">
      <w:pPr>
        <w:pStyle w:val="Paragraphedeliste"/>
        <w:numPr>
          <w:ilvl w:val="0"/>
          <w:numId w:val="128"/>
        </w:numPr>
        <w:tabs>
          <w:tab w:val="left" w:pos="426"/>
        </w:tabs>
        <w:autoSpaceDN w:val="0"/>
        <w:adjustRightInd w:val="0"/>
        <w:spacing w:after="0" w:line="240" w:lineRule="auto"/>
        <w:jc w:val="both"/>
        <w:rPr>
          <w:rFonts w:ascii="Times New Roman" w:hAnsi="Times New Roman" w:cs="Times New Roman"/>
          <w:sz w:val="24"/>
          <w:szCs w:val="24"/>
          <w:lang w:val="en-GB" w:eastAsia="zh-TW"/>
        </w:rPr>
      </w:pPr>
      <w:r w:rsidRPr="00331B65">
        <w:rPr>
          <w:rFonts w:ascii="Times New Roman" w:hAnsi="Times New Roman" w:cs="Times New Roman"/>
          <w:color w:val="000000"/>
          <w:sz w:val="24"/>
          <w:szCs w:val="24"/>
          <w:lang w:val="en-US"/>
        </w:rPr>
        <w:t xml:space="preserve">Kenzo has adopted a </w:t>
      </w:r>
      <w:r w:rsidRPr="00331B65">
        <w:rPr>
          <w:rFonts w:ascii="Times New Roman" w:hAnsi="Times New Roman" w:cs="Times New Roman"/>
          <w:i/>
          <w:iCs/>
          <w:color w:val="000000"/>
          <w:sz w:val="24"/>
          <w:szCs w:val="24"/>
          <w:lang w:val="en-US"/>
        </w:rPr>
        <w:t xml:space="preserve">contrat de génération </w:t>
      </w:r>
      <w:r w:rsidRPr="00331B65">
        <w:rPr>
          <w:rFonts w:ascii="Times New Roman" w:hAnsi="Times New Roman" w:cs="Times New Roman"/>
          <w:color w:val="000000"/>
          <w:sz w:val="24"/>
          <w:szCs w:val="24"/>
          <w:lang w:val="en-US"/>
        </w:rPr>
        <w:t>plan for 2017–2020 under which 5% of new hires each year and 15% of the total workforce will be made up of older employees (aged 50 and over). Older employees who have been with the Group at least three years qualify for particularly favorable job-specific and financial arrangements.</w:t>
      </w:r>
    </w:p>
    <w:p w:rsidR="00331B65" w:rsidRPr="00331B65" w:rsidRDefault="00331B65" w:rsidP="001208A3">
      <w:pPr>
        <w:pStyle w:val="Paragraphedeliste"/>
        <w:numPr>
          <w:ilvl w:val="0"/>
          <w:numId w:val="128"/>
        </w:numPr>
        <w:tabs>
          <w:tab w:val="left" w:pos="426"/>
        </w:tabs>
        <w:autoSpaceDN w:val="0"/>
        <w:adjustRightInd w:val="0"/>
        <w:spacing w:after="0" w:line="240" w:lineRule="auto"/>
        <w:jc w:val="both"/>
        <w:rPr>
          <w:rFonts w:ascii="Times New Roman" w:hAnsi="Times New Roman" w:cs="Times New Roman"/>
          <w:sz w:val="24"/>
          <w:szCs w:val="24"/>
          <w:lang w:val="en-GB" w:eastAsia="zh-TW"/>
        </w:rPr>
      </w:pPr>
      <w:r w:rsidRPr="00331B65">
        <w:rPr>
          <w:rFonts w:ascii="Times New Roman" w:hAnsi="Times New Roman" w:cs="Times New Roman"/>
          <w:color w:val="000000"/>
          <w:sz w:val="24"/>
          <w:szCs w:val="24"/>
          <w:lang w:val="en-US"/>
        </w:rPr>
        <w:t xml:space="preserve">Moët Hennessy Diageo has renewed its combined jobs and skills projection contract / </w:t>
      </w:r>
      <w:r w:rsidRPr="00331B65">
        <w:rPr>
          <w:rFonts w:ascii="Times New Roman" w:hAnsi="Times New Roman" w:cs="Times New Roman"/>
          <w:i/>
          <w:iCs/>
          <w:color w:val="000000"/>
          <w:sz w:val="24"/>
          <w:szCs w:val="24"/>
          <w:lang w:val="en-US"/>
        </w:rPr>
        <w:t xml:space="preserve">contrat de génération, </w:t>
      </w:r>
      <w:r w:rsidRPr="00331B65">
        <w:rPr>
          <w:rFonts w:ascii="Times New Roman" w:hAnsi="Times New Roman" w:cs="Times New Roman"/>
          <w:color w:val="000000"/>
          <w:sz w:val="24"/>
          <w:szCs w:val="24"/>
          <w:lang w:val="en-US"/>
        </w:rPr>
        <w:t>signed in 2013, under which older employees will continue to account for 8% of the company’s workforce.</w:t>
      </w:r>
    </w:p>
    <w:p w:rsidR="00331B65" w:rsidRPr="00331B65" w:rsidRDefault="00331B65" w:rsidP="001208A3">
      <w:pPr>
        <w:pStyle w:val="Paragraphedeliste"/>
        <w:numPr>
          <w:ilvl w:val="0"/>
          <w:numId w:val="128"/>
        </w:numPr>
        <w:tabs>
          <w:tab w:val="left" w:pos="426"/>
        </w:tabs>
        <w:autoSpaceDN w:val="0"/>
        <w:adjustRightInd w:val="0"/>
        <w:spacing w:after="0" w:line="240" w:lineRule="auto"/>
        <w:jc w:val="both"/>
        <w:rPr>
          <w:rFonts w:ascii="Times New Roman" w:hAnsi="Times New Roman" w:cs="Times New Roman"/>
          <w:sz w:val="24"/>
          <w:szCs w:val="24"/>
          <w:lang w:val="en-GB" w:eastAsia="zh-TW"/>
        </w:rPr>
      </w:pPr>
      <w:r w:rsidRPr="00331B65">
        <w:rPr>
          <w:rFonts w:ascii="Times New Roman" w:hAnsi="Times New Roman" w:cs="Times New Roman"/>
          <w:color w:val="000000"/>
          <w:sz w:val="24"/>
          <w:szCs w:val="24"/>
          <w:lang w:val="en-US"/>
        </w:rPr>
        <w:t>In 2016, Parfums Christian Dior formalized an agreement aimed at boosting recruitment of older employees, improving their working conditions and offering end-of-career part-time working options.</w:t>
      </w:r>
    </w:p>
    <w:p w:rsidR="00A57AA2" w:rsidRPr="00CD09A8" w:rsidRDefault="00A57AA2" w:rsidP="00F208B0">
      <w:pPr>
        <w:autoSpaceDE w:val="0"/>
        <w:autoSpaceDN w:val="0"/>
        <w:adjustRightInd w:val="0"/>
        <w:jc w:val="both"/>
        <w:rPr>
          <w:bCs/>
          <w:sz w:val="16"/>
          <w:szCs w:val="16"/>
          <w:lang w:val="en-GB" w:eastAsia="zh-TW"/>
        </w:rPr>
      </w:pPr>
    </w:p>
    <w:p w:rsidR="00EA2FA4" w:rsidRPr="00CD09A8" w:rsidRDefault="00EA2FA4" w:rsidP="006A0217">
      <w:pPr>
        <w:keepNext/>
        <w:keepLines/>
        <w:autoSpaceDN w:val="0"/>
        <w:adjustRightInd w:val="0"/>
        <w:jc w:val="both"/>
        <w:rPr>
          <w:b/>
          <w:sz w:val="26"/>
          <w:szCs w:val="26"/>
          <w:lang w:val="en-GB" w:eastAsia="zh-TW"/>
        </w:rPr>
      </w:pPr>
      <w:r w:rsidRPr="00CD09A8">
        <w:rPr>
          <w:b/>
          <w:sz w:val="28"/>
          <w:szCs w:val="28"/>
          <w:lang w:val="en-GB" w:eastAsia="zh-TW"/>
        </w:rPr>
        <w:lastRenderedPageBreak/>
        <w:t>4.</w:t>
      </w:r>
      <w:r w:rsidRPr="00CD09A8">
        <w:rPr>
          <w:b/>
          <w:sz w:val="26"/>
          <w:szCs w:val="26"/>
          <w:lang w:val="en-GB" w:eastAsia="zh-TW"/>
        </w:rPr>
        <w:t xml:space="preserve"> Employment of disabled persons</w:t>
      </w:r>
      <w:r w:rsidR="003F5BF0" w:rsidRPr="00CD09A8">
        <w:rPr>
          <w:sz w:val="26"/>
          <w:szCs w:val="26"/>
          <w:lang w:val="en-GB" w:eastAsia="zh-TW"/>
        </w:rPr>
        <w:t xml:space="preserve"> </w:t>
      </w:r>
      <w:r w:rsidR="00E742E0" w:rsidRPr="00CD09A8">
        <w:rPr>
          <w:rFonts w:eastAsia="Garamond 3 LT Std"/>
          <w:lang w:val="en-US"/>
        </w:rPr>
        <w:t>[</w:t>
      </w:r>
      <w:r w:rsidR="00E742E0" w:rsidRPr="00CD09A8">
        <w:rPr>
          <w:b/>
          <w:lang w:val="en-GB" w:eastAsia="zh-TW"/>
        </w:rPr>
        <w:sym w:font="Wingdings" w:char="F026"/>
      </w:r>
      <w:r w:rsidR="00E742E0" w:rsidRPr="00CD09A8">
        <w:rPr>
          <w:lang w:val="en-GB" w:eastAsia="zh-TW"/>
        </w:rPr>
        <w:t xml:space="preserve"> </w:t>
      </w:r>
      <w:r w:rsidR="00331B65">
        <w:rPr>
          <w:rFonts w:eastAsia="Garamond 3 LT Std"/>
          <w:lang w:val="en-GB"/>
        </w:rPr>
        <w:t>“2018</w:t>
      </w:r>
      <w:r w:rsidR="00E742E0" w:rsidRPr="00CD09A8">
        <w:rPr>
          <w:rFonts w:eastAsia="Garamond 3 LT Std"/>
          <w:lang w:val="en-GB"/>
        </w:rPr>
        <w:t xml:space="preserve"> Social Responsibility Report” (pp.</w:t>
      </w:r>
      <w:r w:rsidR="00E742E0" w:rsidRPr="00CD09A8">
        <w:rPr>
          <w:lang w:val="en-GB"/>
        </w:rPr>
        <w:t> </w:t>
      </w:r>
      <w:r w:rsidR="00331B65">
        <w:rPr>
          <w:rFonts w:eastAsia="Garamond 3 LT Std"/>
          <w:lang w:val="en-GB"/>
        </w:rPr>
        <w:t>19-20</w:t>
      </w:r>
      <w:r w:rsidR="00E742E0" w:rsidRPr="00CD09A8">
        <w:rPr>
          <w:rFonts w:eastAsia="Garamond 3 LT Std"/>
          <w:lang w:val="en-GB"/>
        </w:rPr>
        <w:t xml:space="preserve">) and </w:t>
      </w:r>
      <w:r w:rsidR="00331B65">
        <w:rPr>
          <w:lang w:val="en-US" w:eastAsia="zh-TW"/>
        </w:rPr>
        <w:t xml:space="preserve">"2018 Reference Document" (pp. </w:t>
      </w:r>
      <w:r w:rsidR="00E742E0" w:rsidRPr="00CD09A8">
        <w:rPr>
          <w:lang w:val="en-US" w:eastAsia="zh-TW"/>
        </w:rPr>
        <w:t>91</w:t>
      </w:r>
      <w:r w:rsidR="00331B65">
        <w:rPr>
          <w:lang w:val="en-US" w:eastAsia="zh-TW"/>
        </w:rPr>
        <w:t>-92</w:t>
      </w:r>
      <w:r w:rsidR="00E742E0" w:rsidRPr="00CD09A8">
        <w:rPr>
          <w:lang w:val="en-US" w:eastAsia="zh-TW"/>
        </w:rPr>
        <w:t>)</w:t>
      </w:r>
      <w:r w:rsidR="00E742E0" w:rsidRPr="00CD09A8">
        <w:rPr>
          <w:rFonts w:eastAsia="Garamond 3 LT Std"/>
          <w:lang w:val="en-GB"/>
        </w:rPr>
        <w:t>]</w:t>
      </w:r>
      <w:r w:rsidR="00BE230E">
        <w:rPr>
          <w:rFonts w:eastAsia="Garamond 3 LT Std"/>
          <w:lang w:val="en-GB"/>
        </w:rPr>
        <w:t>:</w:t>
      </w:r>
      <w:r w:rsidR="00F208B0" w:rsidRPr="00CD09A8">
        <w:rPr>
          <w:b/>
          <w:sz w:val="26"/>
          <w:szCs w:val="26"/>
          <w:lang w:val="en-GB" w:eastAsia="zh-TW"/>
        </w:rPr>
        <w:t xml:space="preserve"> </w:t>
      </w:r>
    </w:p>
    <w:p w:rsidR="009211A6" w:rsidRDefault="009211A6" w:rsidP="006A0217">
      <w:pPr>
        <w:keepNext/>
        <w:keepLines/>
        <w:autoSpaceDN w:val="0"/>
        <w:adjustRightInd w:val="0"/>
        <w:rPr>
          <w:sz w:val="10"/>
          <w:szCs w:val="10"/>
          <w:lang w:val="en-US" w:eastAsia="zh-TW"/>
        </w:rPr>
      </w:pPr>
    </w:p>
    <w:p w:rsidR="009211A6" w:rsidRPr="009211A6" w:rsidRDefault="009211A6" w:rsidP="009211A6">
      <w:pPr>
        <w:pStyle w:val="Pa7"/>
        <w:jc w:val="both"/>
        <w:rPr>
          <w:rFonts w:ascii="Times New Roman" w:hAnsi="Times New Roman"/>
          <w:color w:val="000000"/>
          <w:lang w:val="en-US"/>
        </w:rPr>
      </w:pPr>
      <w:r w:rsidRPr="009211A6">
        <w:rPr>
          <w:rFonts w:ascii="Times New Roman" w:hAnsi="Times New Roman"/>
          <w:color w:val="000000"/>
          <w:lang w:val="en-US"/>
        </w:rPr>
        <w:t>LVMH encourages its Maisons to hire tale</w:t>
      </w:r>
      <w:r>
        <w:rPr>
          <w:rFonts w:ascii="Times New Roman" w:hAnsi="Times New Roman"/>
          <w:color w:val="000000"/>
          <w:lang w:val="en-US"/>
        </w:rPr>
        <w:t>nted people, irrespec</w:t>
      </w:r>
      <w:r w:rsidRPr="009211A6">
        <w:rPr>
          <w:rFonts w:ascii="Times New Roman" w:hAnsi="Times New Roman"/>
          <w:color w:val="000000"/>
          <w:lang w:val="en-US"/>
        </w:rPr>
        <w:t>tive of whether they have disabilities. This topic is covered in compulsory anti-discrimination training and forms part of discrimination testing campaigns.</w:t>
      </w:r>
    </w:p>
    <w:p w:rsidR="00E742E0" w:rsidRPr="00CD09A8" w:rsidRDefault="008F7E4D" w:rsidP="006A0217">
      <w:pPr>
        <w:keepNext/>
        <w:keepLines/>
        <w:autoSpaceDN w:val="0"/>
        <w:adjustRightInd w:val="0"/>
        <w:rPr>
          <w:sz w:val="10"/>
          <w:szCs w:val="10"/>
          <w:lang w:val="en-US" w:eastAsia="zh-TW"/>
        </w:rPr>
      </w:pPr>
      <w:r w:rsidRPr="008F7E4D">
        <w:rPr>
          <w:noProof/>
          <w:sz w:val="26"/>
          <w:szCs w:val="26"/>
        </w:rPr>
        <w:pict>
          <v:roundrect id="_x0000_s1561" style="position:absolute;margin-left:449.1pt;margin-top:5.25pt;width:70.2pt;height:20.4pt;z-index:2516352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561">
              <w:txbxContent>
                <w:p w:rsidR="003670D2" w:rsidRPr="00F56831" w:rsidRDefault="003670D2" w:rsidP="00F1404F">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p w:rsidR="00F1404F" w:rsidRPr="00B7258F" w:rsidRDefault="00F1404F" w:rsidP="00A52882">
      <w:pPr>
        <w:keepNext/>
        <w:keepLines/>
        <w:numPr>
          <w:ilvl w:val="0"/>
          <w:numId w:val="8"/>
        </w:numPr>
        <w:tabs>
          <w:tab w:val="left" w:pos="426"/>
        </w:tabs>
        <w:autoSpaceDN w:val="0"/>
        <w:adjustRightInd w:val="0"/>
        <w:ind w:left="0" w:firstLine="0"/>
        <w:jc w:val="both"/>
        <w:rPr>
          <w:b/>
          <w:lang w:val="en-GB" w:eastAsia="zh-TW"/>
        </w:rPr>
      </w:pPr>
      <w:r w:rsidRPr="00B7258F">
        <w:rPr>
          <w:b/>
          <w:lang w:val="en-GB" w:eastAsia="zh-TW"/>
        </w:rPr>
        <w:t>Results</w:t>
      </w:r>
      <w:r w:rsidR="00BE230E" w:rsidRPr="00B7258F">
        <w:rPr>
          <w:b/>
          <w:lang w:val="en-GB" w:eastAsia="zh-TW"/>
        </w:rPr>
        <w:t>:</w:t>
      </w:r>
    </w:p>
    <w:p w:rsidR="00F1404F" w:rsidRPr="00CD09A8" w:rsidRDefault="00F1404F" w:rsidP="006A0217">
      <w:pPr>
        <w:keepNext/>
        <w:keepLines/>
        <w:autoSpaceDN w:val="0"/>
        <w:adjustRightInd w:val="0"/>
        <w:rPr>
          <w:sz w:val="8"/>
          <w:szCs w:val="8"/>
          <w:lang w:val="en-GB" w:eastAsia="zh-TW"/>
        </w:rPr>
      </w:pPr>
    </w:p>
    <w:p w:rsidR="00F1404F" w:rsidRPr="00CD09A8" w:rsidRDefault="002B113E" w:rsidP="006A0217">
      <w:pPr>
        <w:keepNext/>
        <w:keepLines/>
        <w:autoSpaceDN w:val="0"/>
        <w:adjustRightInd w:val="0"/>
        <w:jc w:val="both"/>
        <w:rPr>
          <w:lang w:val="en-US"/>
        </w:rPr>
      </w:pPr>
      <w:r>
        <w:rPr>
          <w:lang w:val="en-US"/>
        </w:rPr>
        <w:t>By the end of 2018</w:t>
      </w:r>
      <w:r w:rsidR="00F1404F" w:rsidRPr="00CD09A8">
        <w:rPr>
          <w:lang w:val="en-US"/>
        </w:rPr>
        <w:t xml:space="preserve">, the Group’s redoubled efforts had enabled it to increase the proportion of employees with disabilities in France to </w:t>
      </w:r>
      <w:r>
        <w:rPr>
          <w:b/>
          <w:lang w:val="en-US"/>
        </w:rPr>
        <w:t>4.4</w:t>
      </w:r>
      <w:r w:rsidR="00F1404F" w:rsidRPr="00CD09A8">
        <w:rPr>
          <w:b/>
          <w:lang w:val="en-US"/>
        </w:rPr>
        <w:t>%</w:t>
      </w:r>
      <w:r w:rsidR="00F1404F" w:rsidRPr="00CD09A8">
        <w:rPr>
          <w:lang w:val="en-US"/>
        </w:rPr>
        <w:t xml:space="preserve"> according to official standards (sum of direct and indirect employment). Internationally, as the status and definition of disabilities depends on local legislation, the proportion of staff with disabilities stands at </w:t>
      </w:r>
      <w:r w:rsidR="00F1404F" w:rsidRPr="00CD09A8">
        <w:rPr>
          <w:b/>
          <w:lang w:val="en-US"/>
        </w:rPr>
        <w:t>1</w:t>
      </w:r>
      <w:r>
        <w:rPr>
          <w:b/>
          <w:lang w:val="en-US"/>
        </w:rPr>
        <w:t>.1</w:t>
      </w:r>
      <w:r w:rsidR="00F1404F" w:rsidRPr="00CD09A8">
        <w:rPr>
          <w:b/>
          <w:lang w:val="en-US"/>
        </w:rPr>
        <w:t>%</w:t>
      </w:r>
      <w:r w:rsidR="00F1404F" w:rsidRPr="00CD09A8">
        <w:rPr>
          <w:lang w:val="en-US"/>
        </w:rPr>
        <w:t>.</w:t>
      </w:r>
    </w:p>
    <w:p w:rsidR="00F1404F" w:rsidRPr="00CD09A8" w:rsidRDefault="00F1404F" w:rsidP="00A57AA2">
      <w:pPr>
        <w:autoSpaceDN w:val="0"/>
        <w:adjustRightInd w:val="0"/>
        <w:jc w:val="both"/>
        <w:rPr>
          <w:sz w:val="16"/>
          <w:szCs w:val="16"/>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1"/>
        <w:gridCol w:w="1971"/>
        <w:gridCol w:w="866"/>
        <w:gridCol w:w="850"/>
        <w:gridCol w:w="851"/>
        <w:gridCol w:w="850"/>
        <w:gridCol w:w="851"/>
        <w:gridCol w:w="850"/>
        <w:gridCol w:w="709"/>
        <w:gridCol w:w="850"/>
        <w:gridCol w:w="851"/>
      </w:tblGrid>
      <w:tr w:rsidR="002B113E" w:rsidRPr="002B113E" w:rsidTr="002B113E">
        <w:tc>
          <w:tcPr>
            <w:tcW w:w="2962" w:type="dxa"/>
            <w:gridSpan w:val="2"/>
            <w:tcBorders>
              <w:top w:val="nil"/>
              <w:left w:val="nil"/>
              <w:bottom w:val="single" w:sz="4" w:space="0" w:color="auto"/>
              <w:right w:val="single" w:sz="4" w:space="0" w:color="auto"/>
            </w:tcBorders>
          </w:tcPr>
          <w:p w:rsidR="002B113E" w:rsidRPr="00CD09A8" w:rsidRDefault="002B113E" w:rsidP="002B113E">
            <w:pPr>
              <w:snapToGrid w:val="0"/>
              <w:contextualSpacing/>
              <w:rPr>
                <w:b/>
                <w:sz w:val="22"/>
                <w:szCs w:val="22"/>
                <w:lang w:val="en-US"/>
              </w:rPr>
            </w:pPr>
            <w:r w:rsidRPr="00CD09A8">
              <w:rPr>
                <w:b/>
                <w:sz w:val="22"/>
                <w:szCs w:val="22"/>
                <w:lang w:val="en-US"/>
              </w:rPr>
              <w:t>% of Disabled persons</w:t>
            </w:r>
            <w:r w:rsidR="00BE230E">
              <w:rPr>
                <w:b/>
                <w:sz w:val="22"/>
                <w:szCs w:val="22"/>
                <w:lang w:val="en-US"/>
              </w:rPr>
              <w:t>:</w:t>
            </w:r>
          </w:p>
          <w:p w:rsidR="002B113E" w:rsidRPr="00CD09A8" w:rsidRDefault="002B113E" w:rsidP="00A57AA2">
            <w:pPr>
              <w:snapToGrid w:val="0"/>
              <w:ind w:left="-33"/>
              <w:contextualSpacing/>
              <w:rPr>
                <w:sz w:val="16"/>
                <w:szCs w:val="16"/>
                <w:lang w:val="en-US"/>
              </w:rPr>
            </w:pPr>
          </w:p>
        </w:tc>
        <w:tc>
          <w:tcPr>
            <w:tcW w:w="866" w:type="dxa"/>
            <w:tcBorders>
              <w:top w:val="single" w:sz="4" w:space="0" w:color="auto"/>
              <w:left w:val="single" w:sz="4" w:space="0" w:color="auto"/>
              <w:bottom w:val="single" w:sz="4" w:space="0" w:color="auto"/>
              <w:right w:val="single" w:sz="4" w:space="0" w:color="auto"/>
            </w:tcBorders>
            <w:hideMark/>
          </w:tcPr>
          <w:p w:rsidR="002B113E" w:rsidRPr="002B113E" w:rsidRDefault="002B113E" w:rsidP="00A57AA2">
            <w:pPr>
              <w:snapToGrid w:val="0"/>
              <w:jc w:val="center"/>
              <w:rPr>
                <w:b/>
                <w:sz w:val="22"/>
                <w:szCs w:val="22"/>
                <w:lang w:val="en-US"/>
              </w:rPr>
            </w:pPr>
            <w:r w:rsidRPr="002B113E">
              <w:rPr>
                <w:b/>
                <w:sz w:val="22"/>
                <w:szCs w:val="22"/>
                <w:lang w:val="en-US"/>
              </w:rPr>
              <w:t>2010</w:t>
            </w:r>
          </w:p>
        </w:tc>
        <w:tc>
          <w:tcPr>
            <w:tcW w:w="850" w:type="dxa"/>
            <w:tcBorders>
              <w:top w:val="single" w:sz="4" w:space="0" w:color="auto"/>
              <w:left w:val="single" w:sz="4" w:space="0" w:color="auto"/>
              <w:bottom w:val="single" w:sz="4" w:space="0" w:color="auto"/>
              <w:right w:val="single" w:sz="4" w:space="0" w:color="auto"/>
            </w:tcBorders>
            <w:hideMark/>
          </w:tcPr>
          <w:p w:rsidR="002B113E" w:rsidRPr="002B113E" w:rsidRDefault="002B113E" w:rsidP="00A57AA2">
            <w:pPr>
              <w:snapToGrid w:val="0"/>
              <w:jc w:val="center"/>
              <w:rPr>
                <w:b/>
                <w:sz w:val="22"/>
                <w:szCs w:val="22"/>
                <w:lang w:val="en-US"/>
              </w:rPr>
            </w:pPr>
            <w:r w:rsidRPr="002B113E">
              <w:rPr>
                <w:b/>
                <w:sz w:val="22"/>
                <w:szCs w:val="22"/>
                <w:lang w:val="en-US"/>
              </w:rPr>
              <w:t>2011</w:t>
            </w:r>
          </w:p>
        </w:tc>
        <w:tc>
          <w:tcPr>
            <w:tcW w:w="851" w:type="dxa"/>
            <w:tcBorders>
              <w:top w:val="single" w:sz="4" w:space="0" w:color="auto"/>
              <w:left w:val="single" w:sz="4" w:space="0" w:color="auto"/>
              <w:bottom w:val="single" w:sz="4" w:space="0" w:color="auto"/>
              <w:right w:val="single" w:sz="4" w:space="0" w:color="auto"/>
            </w:tcBorders>
            <w:hideMark/>
          </w:tcPr>
          <w:p w:rsidR="002B113E" w:rsidRPr="002B113E" w:rsidRDefault="002B113E" w:rsidP="00A57AA2">
            <w:pPr>
              <w:snapToGrid w:val="0"/>
              <w:jc w:val="center"/>
              <w:rPr>
                <w:b/>
                <w:sz w:val="22"/>
                <w:szCs w:val="22"/>
                <w:lang w:val="en-US"/>
              </w:rPr>
            </w:pPr>
            <w:r w:rsidRPr="002B113E">
              <w:rPr>
                <w:b/>
                <w:sz w:val="22"/>
                <w:szCs w:val="22"/>
                <w:lang w:val="en-US"/>
              </w:rPr>
              <w:t>2012</w:t>
            </w:r>
          </w:p>
        </w:tc>
        <w:tc>
          <w:tcPr>
            <w:tcW w:w="850" w:type="dxa"/>
            <w:tcBorders>
              <w:top w:val="single" w:sz="4" w:space="0" w:color="auto"/>
              <w:left w:val="single" w:sz="4" w:space="0" w:color="auto"/>
              <w:bottom w:val="single" w:sz="4" w:space="0" w:color="auto"/>
              <w:right w:val="single" w:sz="4" w:space="0" w:color="auto"/>
            </w:tcBorders>
            <w:hideMark/>
          </w:tcPr>
          <w:p w:rsidR="002B113E" w:rsidRPr="002B113E" w:rsidRDefault="002B113E" w:rsidP="00A57AA2">
            <w:pPr>
              <w:snapToGrid w:val="0"/>
              <w:jc w:val="center"/>
              <w:rPr>
                <w:b/>
                <w:sz w:val="22"/>
                <w:szCs w:val="22"/>
                <w:lang w:val="en-US"/>
              </w:rPr>
            </w:pPr>
            <w:r w:rsidRPr="002B113E">
              <w:rPr>
                <w:b/>
                <w:sz w:val="22"/>
                <w:szCs w:val="22"/>
                <w:lang w:val="en-US"/>
              </w:rPr>
              <w:t>2013</w:t>
            </w:r>
          </w:p>
        </w:tc>
        <w:tc>
          <w:tcPr>
            <w:tcW w:w="851" w:type="dxa"/>
            <w:tcBorders>
              <w:top w:val="single" w:sz="4" w:space="0" w:color="auto"/>
              <w:left w:val="single" w:sz="4" w:space="0" w:color="auto"/>
              <w:bottom w:val="single" w:sz="4" w:space="0" w:color="auto"/>
              <w:right w:val="single" w:sz="4" w:space="0" w:color="auto"/>
            </w:tcBorders>
            <w:hideMark/>
          </w:tcPr>
          <w:p w:rsidR="002B113E" w:rsidRPr="002B113E" w:rsidRDefault="002B113E" w:rsidP="00A57AA2">
            <w:pPr>
              <w:snapToGrid w:val="0"/>
              <w:jc w:val="center"/>
              <w:rPr>
                <w:b/>
                <w:sz w:val="22"/>
                <w:szCs w:val="22"/>
                <w:highlight w:val="yellow"/>
                <w:lang w:val="en-US"/>
              </w:rPr>
            </w:pPr>
            <w:r w:rsidRPr="002B113E">
              <w:rPr>
                <w:b/>
                <w:sz w:val="22"/>
                <w:szCs w:val="22"/>
                <w:lang w:val="en-US"/>
              </w:rPr>
              <w:t>2014</w:t>
            </w:r>
          </w:p>
        </w:tc>
        <w:tc>
          <w:tcPr>
            <w:tcW w:w="850" w:type="dxa"/>
            <w:tcBorders>
              <w:top w:val="single" w:sz="4" w:space="0" w:color="auto"/>
              <w:left w:val="single" w:sz="4" w:space="0" w:color="auto"/>
              <w:bottom w:val="single" w:sz="4" w:space="0" w:color="auto"/>
              <w:right w:val="single" w:sz="4" w:space="0" w:color="auto"/>
            </w:tcBorders>
            <w:hideMark/>
          </w:tcPr>
          <w:p w:rsidR="002B113E" w:rsidRPr="002B113E" w:rsidRDefault="002B113E" w:rsidP="00A57AA2">
            <w:pPr>
              <w:snapToGrid w:val="0"/>
              <w:jc w:val="center"/>
              <w:rPr>
                <w:b/>
                <w:sz w:val="22"/>
                <w:szCs w:val="22"/>
                <w:lang w:val="en-US"/>
              </w:rPr>
            </w:pPr>
            <w:r w:rsidRPr="002B113E">
              <w:rPr>
                <w:b/>
                <w:sz w:val="22"/>
                <w:szCs w:val="22"/>
                <w:lang w:val="en-US"/>
              </w:rPr>
              <w:t>2015</w:t>
            </w:r>
          </w:p>
        </w:tc>
        <w:tc>
          <w:tcPr>
            <w:tcW w:w="709" w:type="dxa"/>
            <w:tcBorders>
              <w:top w:val="single" w:sz="4" w:space="0" w:color="auto"/>
              <w:left w:val="single" w:sz="4" w:space="0" w:color="auto"/>
              <w:bottom w:val="single" w:sz="4" w:space="0" w:color="auto"/>
              <w:right w:val="single" w:sz="4" w:space="0" w:color="auto"/>
            </w:tcBorders>
          </w:tcPr>
          <w:p w:rsidR="002B113E" w:rsidRPr="002B113E" w:rsidRDefault="002B113E" w:rsidP="00A57AA2">
            <w:pPr>
              <w:snapToGrid w:val="0"/>
              <w:jc w:val="center"/>
              <w:rPr>
                <w:b/>
                <w:sz w:val="22"/>
                <w:szCs w:val="22"/>
                <w:lang w:val="en-US"/>
              </w:rPr>
            </w:pPr>
            <w:r w:rsidRPr="002B113E">
              <w:rPr>
                <w:b/>
                <w:sz w:val="22"/>
                <w:szCs w:val="22"/>
                <w:lang w:val="en-US"/>
              </w:rPr>
              <w:t>2016</w:t>
            </w:r>
          </w:p>
        </w:tc>
        <w:tc>
          <w:tcPr>
            <w:tcW w:w="850" w:type="dxa"/>
            <w:tcBorders>
              <w:top w:val="single" w:sz="4" w:space="0" w:color="auto"/>
              <w:left w:val="single" w:sz="4" w:space="0" w:color="auto"/>
              <w:bottom w:val="single" w:sz="4" w:space="0" w:color="auto"/>
              <w:right w:val="single" w:sz="4" w:space="0" w:color="auto"/>
            </w:tcBorders>
          </w:tcPr>
          <w:p w:rsidR="002B113E" w:rsidRPr="002B113E" w:rsidRDefault="002B113E" w:rsidP="00A57AA2">
            <w:pPr>
              <w:snapToGrid w:val="0"/>
              <w:jc w:val="center"/>
              <w:rPr>
                <w:b/>
                <w:sz w:val="22"/>
                <w:szCs w:val="22"/>
                <w:lang w:val="en-US"/>
              </w:rPr>
            </w:pPr>
            <w:r w:rsidRPr="002B113E">
              <w:rPr>
                <w:b/>
                <w:sz w:val="22"/>
                <w:szCs w:val="22"/>
                <w:lang w:val="en-US"/>
              </w:rPr>
              <w:t>2017</w:t>
            </w:r>
          </w:p>
        </w:tc>
        <w:tc>
          <w:tcPr>
            <w:tcW w:w="851" w:type="dxa"/>
            <w:tcBorders>
              <w:top w:val="single" w:sz="4" w:space="0" w:color="auto"/>
              <w:left w:val="single" w:sz="4" w:space="0" w:color="auto"/>
              <w:bottom w:val="single" w:sz="4" w:space="0" w:color="auto"/>
              <w:right w:val="single" w:sz="4" w:space="0" w:color="auto"/>
            </w:tcBorders>
          </w:tcPr>
          <w:p w:rsidR="002B113E" w:rsidRPr="002B113E" w:rsidRDefault="002B113E" w:rsidP="00A57AA2">
            <w:pPr>
              <w:snapToGrid w:val="0"/>
              <w:jc w:val="center"/>
              <w:rPr>
                <w:b/>
                <w:sz w:val="22"/>
                <w:szCs w:val="22"/>
                <w:lang w:val="en-US"/>
              </w:rPr>
            </w:pPr>
            <w:r w:rsidRPr="002B113E">
              <w:rPr>
                <w:b/>
                <w:sz w:val="22"/>
                <w:szCs w:val="22"/>
                <w:lang w:val="en-US"/>
              </w:rPr>
              <w:t>2018</w:t>
            </w:r>
          </w:p>
        </w:tc>
      </w:tr>
      <w:tr w:rsidR="002B113E" w:rsidRPr="00CD09A8" w:rsidTr="002B113E">
        <w:trPr>
          <w:trHeight w:val="296"/>
        </w:trPr>
        <w:tc>
          <w:tcPr>
            <w:tcW w:w="991" w:type="dxa"/>
            <w:tcBorders>
              <w:top w:val="single" w:sz="4" w:space="0" w:color="auto"/>
              <w:left w:val="single" w:sz="4" w:space="0" w:color="auto"/>
              <w:bottom w:val="single" w:sz="4" w:space="0" w:color="auto"/>
              <w:right w:val="single" w:sz="4" w:space="0" w:color="auto"/>
            </w:tcBorders>
            <w:hideMark/>
          </w:tcPr>
          <w:p w:rsidR="002B113E" w:rsidRPr="002B113E" w:rsidRDefault="002B113E" w:rsidP="00A57AA2">
            <w:pPr>
              <w:snapToGrid w:val="0"/>
              <w:jc w:val="center"/>
              <w:rPr>
                <w:b/>
                <w:sz w:val="22"/>
                <w:szCs w:val="22"/>
                <w:lang w:val="en-US"/>
              </w:rPr>
            </w:pPr>
            <w:r w:rsidRPr="002B113E">
              <w:rPr>
                <w:b/>
                <w:sz w:val="22"/>
                <w:szCs w:val="22"/>
                <w:lang w:val="en-US"/>
              </w:rPr>
              <w:t>France</w:t>
            </w:r>
          </w:p>
        </w:tc>
        <w:tc>
          <w:tcPr>
            <w:tcW w:w="1971" w:type="dxa"/>
            <w:vMerge w:val="restart"/>
            <w:tcBorders>
              <w:top w:val="single" w:sz="4" w:space="0" w:color="auto"/>
              <w:left w:val="single" w:sz="4" w:space="0" w:color="auto"/>
              <w:right w:val="single" w:sz="4" w:space="0" w:color="auto"/>
            </w:tcBorders>
            <w:hideMark/>
          </w:tcPr>
          <w:p w:rsidR="002B113E" w:rsidRPr="002B113E" w:rsidRDefault="002B113E" w:rsidP="00A57AA2">
            <w:pPr>
              <w:snapToGrid w:val="0"/>
              <w:jc w:val="center"/>
              <w:rPr>
                <w:sz w:val="8"/>
                <w:szCs w:val="8"/>
                <w:lang w:val="en-US"/>
              </w:rPr>
            </w:pPr>
          </w:p>
          <w:p w:rsidR="002B113E" w:rsidRPr="002B113E" w:rsidRDefault="002B113E" w:rsidP="00A57AA2">
            <w:pPr>
              <w:snapToGrid w:val="0"/>
              <w:jc w:val="center"/>
              <w:rPr>
                <w:i/>
                <w:sz w:val="22"/>
                <w:szCs w:val="22"/>
                <w:lang w:val="en-US"/>
              </w:rPr>
            </w:pPr>
            <w:r w:rsidRPr="00CD09A8">
              <w:rPr>
                <w:i/>
                <w:sz w:val="22"/>
                <w:szCs w:val="22"/>
                <w:lang w:val="en-US"/>
              </w:rPr>
              <w:t>global employment rate</w:t>
            </w:r>
          </w:p>
        </w:tc>
        <w:tc>
          <w:tcPr>
            <w:tcW w:w="866" w:type="dxa"/>
            <w:tcBorders>
              <w:top w:val="single" w:sz="4" w:space="0" w:color="auto"/>
              <w:left w:val="single" w:sz="4" w:space="0" w:color="auto"/>
              <w:bottom w:val="single" w:sz="4" w:space="0" w:color="auto"/>
              <w:right w:val="single" w:sz="4" w:space="0" w:color="auto"/>
            </w:tcBorders>
            <w:hideMark/>
          </w:tcPr>
          <w:p w:rsidR="002B113E" w:rsidRPr="00CD09A8" w:rsidRDefault="002B113E" w:rsidP="00A57AA2">
            <w:pPr>
              <w:snapToGrid w:val="0"/>
              <w:jc w:val="center"/>
              <w:rPr>
                <w:i/>
                <w:sz w:val="22"/>
                <w:szCs w:val="22"/>
              </w:rPr>
            </w:pPr>
            <w:r w:rsidRPr="00CD09A8">
              <w:rPr>
                <w:i/>
                <w:sz w:val="18"/>
                <w:szCs w:val="18"/>
              </w:rPr>
              <w:t>3.57 %</w:t>
            </w:r>
          </w:p>
        </w:tc>
        <w:tc>
          <w:tcPr>
            <w:tcW w:w="850" w:type="dxa"/>
            <w:tcBorders>
              <w:top w:val="single" w:sz="4" w:space="0" w:color="auto"/>
              <w:left w:val="single" w:sz="4" w:space="0" w:color="auto"/>
              <w:bottom w:val="single" w:sz="4" w:space="0" w:color="auto"/>
              <w:right w:val="single" w:sz="4" w:space="0" w:color="auto"/>
            </w:tcBorders>
            <w:hideMark/>
          </w:tcPr>
          <w:p w:rsidR="002B113E" w:rsidRPr="00CD09A8" w:rsidRDefault="002B113E" w:rsidP="00A57AA2">
            <w:pPr>
              <w:snapToGrid w:val="0"/>
              <w:jc w:val="center"/>
              <w:rPr>
                <w:i/>
                <w:sz w:val="22"/>
                <w:szCs w:val="22"/>
              </w:rPr>
            </w:pPr>
            <w:r w:rsidRPr="00CD09A8">
              <w:rPr>
                <w:i/>
                <w:sz w:val="18"/>
                <w:szCs w:val="18"/>
              </w:rPr>
              <w:t>3.72 %</w:t>
            </w:r>
          </w:p>
        </w:tc>
        <w:tc>
          <w:tcPr>
            <w:tcW w:w="851" w:type="dxa"/>
            <w:tcBorders>
              <w:top w:val="single" w:sz="4" w:space="0" w:color="auto"/>
              <w:left w:val="single" w:sz="4" w:space="0" w:color="auto"/>
              <w:right w:val="single" w:sz="4" w:space="0" w:color="auto"/>
            </w:tcBorders>
            <w:hideMark/>
          </w:tcPr>
          <w:p w:rsidR="002B113E" w:rsidRPr="00CD09A8" w:rsidRDefault="002B113E" w:rsidP="00A57AA2">
            <w:pPr>
              <w:snapToGrid w:val="0"/>
              <w:jc w:val="center"/>
              <w:rPr>
                <w:sz w:val="22"/>
                <w:szCs w:val="22"/>
              </w:rPr>
            </w:pPr>
            <w:r w:rsidRPr="00CD09A8">
              <w:rPr>
                <w:i/>
                <w:sz w:val="18"/>
                <w:szCs w:val="18"/>
              </w:rPr>
              <w:t>4.1 %</w:t>
            </w:r>
          </w:p>
        </w:tc>
        <w:tc>
          <w:tcPr>
            <w:tcW w:w="850" w:type="dxa"/>
            <w:tcBorders>
              <w:top w:val="single" w:sz="4" w:space="0" w:color="auto"/>
              <w:left w:val="single" w:sz="4" w:space="0" w:color="auto"/>
              <w:right w:val="single" w:sz="4" w:space="0" w:color="auto"/>
            </w:tcBorders>
            <w:hideMark/>
          </w:tcPr>
          <w:p w:rsidR="002B113E" w:rsidRPr="00CD09A8" w:rsidRDefault="002B113E" w:rsidP="00A57AA2">
            <w:pPr>
              <w:snapToGrid w:val="0"/>
              <w:jc w:val="center"/>
              <w:rPr>
                <w:sz w:val="22"/>
                <w:szCs w:val="22"/>
              </w:rPr>
            </w:pPr>
            <w:r w:rsidRPr="00CD09A8">
              <w:rPr>
                <w:i/>
                <w:sz w:val="18"/>
                <w:szCs w:val="18"/>
              </w:rPr>
              <w:t>4.1 %</w:t>
            </w:r>
          </w:p>
        </w:tc>
        <w:tc>
          <w:tcPr>
            <w:tcW w:w="851" w:type="dxa"/>
            <w:tcBorders>
              <w:top w:val="single" w:sz="4" w:space="0" w:color="auto"/>
              <w:left w:val="single" w:sz="4" w:space="0" w:color="auto"/>
              <w:right w:val="single" w:sz="4" w:space="0" w:color="auto"/>
            </w:tcBorders>
            <w:hideMark/>
          </w:tcPr>
          <w:p w:rsidR="002B113E" w:rsidRPr="00CD09A8" w:rsidRDefault="002B113E" w:rsidP="00A57AA2">
            <w:pPr>
              <w:snapToGrid w:val="0"/>
              <w:jc w:val="center"/>
              <w:rPr>
                <w:sz w:val="22"/>
                <w:szCs w:val="22"/>
              </w:rPr>
            </w:pPr>
            <w:r w:rsidRPr="00CD09A8">
              <w:rPr>
                <w:i/>
                <w:sz w:val="18"/>
                <w:szCs w:val="18"/>
              </w:rPr>
              <w:t>4.1 %</w:t>
            </w:r>
          </w:p>
        </w:tc>
        <w:tc>
          <w:tcPr>
            <w:tcW w:w="850" w:type="dxa"/>
            <w:tcBorders>
              <w:top w:val="single" w:sz="4" w:space="0" w:color="auto"/>
              <w:left w:val="single" w:sz="4" w:space="0" w:color="auto"/>
              <w:right w:val="single" w:sz="4" w:space="0" w:color="auto"/>
            </w:tcBorders>
            <w:hideMark/>
          </w:tcPr>
          <w:p w:rsidR="002B113E" w:rsidRPr="00CD09A8" w:rsidRDefault="002B113E" w:rsidP="00A57AA2">
            <w:pPr>
              <w:snapToGrid w:val="0"/>
              <w:jc w:val="center"/>
              <w:rPr>
                <w:sz w:val="22"/>
                <w:szCs w:val="22"/>
              </w:rPr>
            </w:pPr>
            <w:r w:rsidRPr="00CD09A8">
              <w:rPr>
                <w:i/>
                <w:sz w:val="18"/>
                <w:szCs w:val="18"/>
              </w:rPr>
              <w:t>4.</w:t>
            </w:r>
            <w:r w:rsidRPr="00CD09A8">
              <w:rPr>
                <w:i/>
                <w:sz w:val="18"/>
                <w:szCs w:val="18"/>
                <w:lang w:val="en-US"/>
              </w:rPr>
              <w:t>5</w:t>
            </w:r>
            <w:r w:rsidRPr="00CD09A8">
              <w:rPr>
                <w:i/>
                <w:sz w:val="18"/>
                <w:szCs w:val="18"/>
              </w:rPr>
              <w:t xml:space="preserve"> %</w:t>
            </w:r>
          </w:p>
        </w:tc>
        <w:tc>
          <w:tcPr>
            <w:tcW w:w="709" w:type="dxa"/>
            <w:tcBorders>
              <w:top w:val="single" w:sz="4" w:space="0" w:color="auto"/>
              <w:left w:val="single" w:sz="4" w:space="0" w:color="auto"/>
              <w:right w:val="single" w:sz="4" w:space="0" w:color="auto"/>
            </w:tcBorders>
          </w:tcPr>
          <w:p w:rsidR="002B113E" w:rsidRPr="00CD09A8" w:rsidRDefault="002B113E" w:rsidP="00A57AA2">
            <w:pPr>
              <w:snapToGrid w:val="0"/>
              <w:jc w:val="center"/>
              <w:rPr>
                <w:sz w:val="22"/>
                <w:szCs w:val="22"/>
              </w:rPr>
            </w:pPr>
            <w:r w:rsidRPr="00CD09A8">
              <w:rPr>
                <w:i/>
                <w:sz w:val="18"/>
                <w:szCs w:val="18"/>
                <w:lang w:val="en-US"/>
              </w:rPr>
              <w:t>4.5 %</w:t>
            </w:r>
          </w:p>
        </w:tc>
        <w:tc>
          <w:tcPr>
            <w:tcW w:w="850" w:type="dxa"/>
            <w:tcBorders>
              <w:top w:val="single" w:sz="4" w:space="0" w:color="auto"/>
              <w:left w:val="single" w:sz="4" w:space="0" w:color="auto"/>
              <w:right w:val="single" w:sz="4" w:space="0" w:color="auto"/>
            </w:tcBorders>
          </w:tcPr>
          <w:p w:rsidR="002B113E" w:rsidRPr="002B113E" w:rsidRDefault="002B113E" w:rsidP="00A57AA2">
            <w:pPr>
              <w:snapToGrid w:val="0"/>
              <w:jc w:val="center"/>
              <w:rPr>
                <w:sz w:val="22"/>
                <w:szCs w:val="22"/>
              </w:rPr>
            </w:pPr>
            <w:r w:rsidRPr="002B113E">
              <w:rPr>
                <w:i/>
                <w:sz w:val="18"/>
                <w:szCs w:val="18"/>
                <w:lang w:val="en-US"/>
              </w:rPr>
              <w:t>4.7 %</w:t>
            </w:r>
          </w:p>
        </w:tc>
        <w:tc>
          <w:tcPr>
            <w:tcW w:w="851" w:type="dxa"/>
            <w:tcBorders>
              <w:top w:val="single" w:sz="4" w:space="0" w:color="auto"/>
              <w:left w:val="single" w:sz="4" w:space="0" w:color="auto"/>
              <w:right w:val="single" w:sz="4" w:space="0" w:color="auto"/>
            </w:tcBorders>
          </w:tcPr>
          <w:p w:rsidR="002B113E" w:rsidRPr="00CD09A8" w:rsidRDefault="002B113E" w:rsidP="00A57AA2">
            <w:pPr>
              <w:snapToGrid w:val="0"/>
              <w:jc w:val="center"/>
              <w:rPr>
                <w:b/>
                <w:i/>
                <w:sz w:val="18"/>
                <w:szCs w:val="18"/>
                <w:lang w:val="en-US"/>
              </w:rPr>
            </w:pPr>
            <w:r>
              <w:rPr>
                <w:b/>
                <w:i/>
                <w:sz w:val="18"/>
                <w:szCs w:val="18"/>
                <w:lang w:val="en-US"/>
              </w:rPr>
              <w:t>4.4%</w:t>
            </w:r>
          </w:p>
        </w:tc>
      </w:tr>
      <w:tr w:rsidR="002B113E" w:rsidRPr="00CD09A8" w:rsidTr="002B113E">
        <w:trPr>
          <w:trHeight w:val="191"/>
        </w:trPr>
        <w:tc>
          <w:tcPr>
            <w:tcW w:w="991" w:type="dxa"/>
            <w:tcBorders>
              <w:top w:val="single" w:sz="4" w:space="0" w:color="auto"/>
              <w:left w:val="single" w:sz="4" w:space="0" w:color="auto"/>
              <w:bottom w:val="single" w:sz="4" w:space="0" w:color="auto"/>
              <w:right w:val="single" w:sz="4" w:space="0" w:color="auto"/>
            </w:tcBorders>
            <w:hideMark/>
          </w:tcPr>
          <w:p w:rsidR="002B113E" w:rsidRPr="00CD09A8" w:rsidRDefault="002B113E" w:rsidP="00A57AA2">
            <w:pPr>
              <w:snapToGrid w:val="0"/>
              <w:jc w:val="center"/>
              <w:rPr>
                <w:b/>
                <w:sz w:val="22"/>
                <w:szCs w:val="22"/>
                <w:lang w:val="en-US"/>
              </w:rPr>
            </w:pPr>
            <w:r w:rsidRPr="00CD09A8">
              <w:rPr>
                <w:b/>
                <w:sz w:val="22"/>
                <w:szCs w:val="22"/>
                <w:lang w:val="en-US"/>
              </w:rPr>
              <w:t>Group</w:t>
            </w:r>
          </w:p>
        </w:tc>
        <w:tc>
          <w:tcPr>
            <w:tcW w:w="1971" w:type="dxa"/>
            <w:vMerge/>
            <w:tcBorders>
              <w:left w:val="single" w:sz="4" w:space="0" w:color="auto"/>
              <w:right w:val="single" w:sz="4" w:space="0" w:color="auto"/>
            </w:tcBorders>
            <w:hideMark/>
          </w:tcPr>
          <w:p w:rsidR="002B113E" w:rsidRPr="00CD09A8" w:rsidRDefault="002B113E" w:rsidP="00A57AA2">
            <w:pPr>
              <w:snapToGrid w:val="0"/>
              <w:jc w:val="center"/>
              <w:rPr>
                <w:b/>
                <w:sz w:val="22"/>
                <w:szCs w:val="22"/>
                <w:lang w:val="en-US"/>
              </w:rPr>
            </w:pPr>
          </w:p>
        </w:tc>
        <w:tc>
          <w:tcPr>
            <w:tcW w:w="866" w:type="dxa"/>
            <w:tcBorders>
              <w:top w:val="single" w:sz="4" w:space="0" w:color="auto"/>
              <w:left w:val="single" w:sz="4" w:space="0" w:color="auto"/>
              <w:bottom w:val="single" w:sz="4" w:space="0" w:color="auto"/>
              <w:right w:val="single" w:sz="4" w:space="0" w:color="auto"/>
            </w:tcBorders>
            <w:hideMark/>
          </w:tcPr>
          <w:p w:rsidR="002B113E" w:rsidRPr="00CD09A8" w:rsidRDefault="002B113E" w:rsidP="00A57AA2">
            <w:pPr>
              <w:snapToGrid w:val="0"/>
              <w:jc w:val="center"/>
              <w:rPr>
                <w:sz w:val="22"/>
                <w:szCs w:val="22"/>
                <w:lang w:val="en-US"/>
              </w:rPr>
            </w:pPr>
            <w:r w:rsidRPr="00CD09A8">
              <w:rPr>
                <w:sz w:val="18"/>
                <w:szCs w:val="18"/>
                <w:lang w:val="en-US"/>
              </w:rPr>
              <w:t>0.93 %</w:t>
            </w:r>
          </w:p>
        </w:tc>
        <w:tc>
          <w:tcPr>
            <w:tcW w:w="850" w:type="dxa"/>
            <w:tcBorders>
              <w:top w:val="single" w:sz="4" w:space="0" w:color="auto"/>
              <w:left w:val="single" w:sz="4" w:space="0" w:color="auto"/>
              <w:bottom w:val="single" w:sz="4" w:space="0" w:color="auto"/>
              <w:right w:val="single" w:sz="4" w:space="0" w:color="auto"/>
            </w:tcBorders>
            <w:hideMark/>
          </w:tcPr>
          <w:p w:rsidR="002B113E" w:rsidRPr="00CD09A8" w:rsidRDefault="002B113E" w:rsidP="00A57AA2">
            <w:pPr>
              <w:snapToGrid w:val="0"/>
              <w:jc w:val="center"/>
              <w:rPr>
                <w:sz w:val="22"/>
                <w:szCs w:val="22"/>
                <w:lang w:val="en-US"/>
              </w:rPr>
            </w:pPr>
            <w:r w:rsidRPr="00CD09A8">
              <w:rPr>
                <w:sz w:val="18"/>
                <w:szCs w:val="18"/>
                <w:lang w:val="en-US"/>
              </w:rPr>
              <w:t>0.84 %</w:t>
            </w:r>
          </w:p>
        </w:tc>
        <w:tc>
          <w:tcPr>
            <w:tcW w:w="851" w:type="dxa"/>
            <w:tcBorders>
              <w:top w:val="single" w:sz="4" w:space="0" w:color="auto"/>
              <w:left w:val="single" w:sz="4" w:space="0" w:color="auto"/>
              <w:right w:val="single" w:sz="4" w:space="0" w:color="auto"/>
            </w:tcBorders>
            <w:hideMark/>
          </w:tcPr>
          <w:p w:rsidR="002B113E" w:rsidRPr="00CD09A8" w:rsidRDefault="002B113E" w:rsidP="00A57AA2">
            <w:pPr>
              <w:snapToGrid w:val="0"/>
              <w:jc w:val="center"/>
              <w:rPr>
                <w:sz w:val="22"/>
                <w:szCs w:val="22"/>
                <w:lang w:val="en-US"/>
              </w:rPr>
            </w:pPr>
            <w:r w:rsidRPr="00CD09A8">
              <w:rPr>
                <w:i/>
                <w:sz w:val="18"/>
                <w:szCs w:val="18"/>
                <w:lang w:val="en-US"/>
              </w:rPr>
              <w:t>0.87%</w:t>
            </w:r>
          </w:p>
        </w:tc>
        <w:tc>
          <w:tcPr>
            <w:tcW w:w="850" w:type="dxa"/>
            <w:tcBorders>
              <w:top w:val="single" w:sz="4" w:space="0" w:color="auto"/>
              <w:left w:val="single" w:sz="4" w:space="0" w:color="auto"/>
              <w:right w:val="single" w:sz="4" w:space="0" w:color="auto"/>
            </w:tcBorders>
            <w:hideMark/>
          </w:tcPr>
          <w:p w:rsidR="002B113E" w:rsidRPr="00CD09A8" w:rsidRDefault="002B113E" w:rsidP="00A57AA2">
            <w:pPr>
              <w:snapToGrid w:val="0"/>
              <w:jc w:val="center"/>
              <w:rPr>
                <w:sz w:val="22"/>
                <w:szCs w:val="22"/>
                <w:lang w:val="en-US"/>
              </w:rPr>
            </w:pPr>
            <w:r w:rsidRPr="00CD09A8">
              <w:rPr>
                <w:i/>
                <w:sz w:val="18"/>
                <w:szCs w:val="18"/>
                <w:lang w:val="en-US"/>
              </w:rPr>
              <w:t>0.85 %</w:t>
            </w:r>
          </w:p>
        </w:tc>
        <w:tc>
          <w:tcPr>
            <w:tcW w:w="851" w:type="dxa"/>
            <w:tcBorders>
              <w:top w:val="single" w:sz="4" w:space="0" w:color="auto"/>
              <w:left w:val="single" w:sz="4" w:space="0" w:color="auto"/>
              <w:right w:val="single" w:sz="4" w:space="0" w:color="auto"/>
            </w:tcBorders>
            <w:hideMark/>
          </w:tcPr>
          <w:p w:rsidR="002B113E" w:rsidRPr="00CD09A8" w:rsidRDefault="002B113E" w:rsidP="00A57AA2">
            <w:pPr>
              <w:snapToGrid w:val="0"/>
              <w:jc w:val="center"/>
              <w:rPr>
                <w:sz w:val="22"/>
                <w:szCs w:val="22"/>
                <w:lang w:val="en-US"/>
              </w:rPr>
            </w:pPr>
            <w:r w:rsidRPr="00CD09A8">
              <w:rPr>
                <w:i/>
                <w:sz w:val="18"/>
                <w:szCs w:val="18"/>
                <w:lang w:val="en-US"/>
              </w:rPr>
              <w:t>0.85 %</w:t>
            </w:r>
          </w:p>
        </w:tc>
        <w:tc>
          <w:tcPr>
            <w:tcW w:w="850" w:type="dxa"/>
            <w:tcBorders>
              <w:top w:val="single" w:sz="4" w:space="0" w:color="auto"/>
              <w:left w:val="single" w:sz="4" w:space="0" w:color="auto"/>
              <w:right w:val="single" w:sz="4" w:space="0" w:color="auto"/>
            </w:tcBorders>
            <w:hideMark/>
          </w:tcPr>
          <w:p w:rsidR="002B113E" w:rsidRPr="00CD09A8" w:rsidRDefault="002B113E" w:rsidP="00A57AA2">
            <w:pPr>
              <w:snapToGrid w:val="0"/>
              <w:jc w:val="center"/>
              <w:rPr>
                <w:sz w:val="22"/>
                <w:szCs w:val="22"/>
                <w:lang w:val="en-US"/>
              </w:rPr>
            </w:pPr>
            <w:r w:rsidRPr="00CD09A8">
              <w:rPr>
                <w:i/>
                <w:sz w:val="18"/>
                <w:szCs w:val="18"/>
                <w:lang w:val="en-US"/>
              </w:rPr>
              <w:t xml:space="preserve">1 </w:t>
            </w:r>
            <w:r w:rsidRPr="00CD09A8">
              <w:rPr>
                <w:i/>
                <w:sz w:val="18"/>
                <w:szCs w:val="18"/>
              </w:rPr>
              <w:t>%</w:t>
            </w:r>
          </w:p>
        </w:tc>
        <w:tc>
          <w:tcPr>
            <w:tcW w:w="709" w:type="dxa"/>
            <w:tcBorders>
              <w:top w:val="single" w:sz="4" w:space="0" w:color="auto"/>
              <w:left w:val="single" w:sz="4" w:space="0" w:color="auto"/>
              <w:right w:val="single" w:sz="4" w:space="0" w:color="auto"/>
            </w:tcBorders>
          </w:tcPr>
          <w:p w:rsidR="002B113E" w:rsidRPr="00CD09A8" w:rsidRDefault="002B113E" w:rsidP="00A57AA2">
            <w:pPr>
              <w:snapToGrid w:val="0"/>
              <w:jc w:val="center"/>
              <w:rPr>
                <w:sz w:val="22"/>
                <w:szCs w:val="22"/>
                <w:lang w:val="en-US"/>
              </w:rPr>
            </w:pPr>
            <w:r w:rsidRPr="00CD09A8">
              <w:rPr>
                <w:i/>
                <w:sz w:val="18"/>
                <w:szCs w:val="18"/>
                <w:lang w:val="en-US"/>
              </w:rPr>
              <w:t>1 %</w:t>
            </w:r>
          </w:p>
        </w:tc>
        <w:tc>
          <w:tcPr>
            <w:tcW w:w="850" w:type="dxa"/>
            <w:tcBorders>
              <w:top w:val="single" w:sz="4" w:space="0" w:color="auto"/>
              <w:left w:val="single" w:sz="4" w:space="0" w:color="auto"/>
              <w:right w:val="single" w:sz="4" w:space="0" w:color="auto"/>
            </w:tcBorders>
          </w:tcPr>
          <w:p w:rsidR="002B113E" w:rsidRPr="002B113E" w:rsidRDefault="002B113E" w:rsidP="00A57AA2">
            <w:pPr>
              <w:snapToGrid w:val="0"/>
              <w:jc w:val="center"/>
              <w:rPr>
                <w:sz w:val="22"/>
                <w:szCs w:val="22"/>
                <w:lang w:val="en-US"/>
              </w:rPr>
            </w:pPr>
            <w:r w:rsidRPr="002B113E">
              <w:rPr>
                <w:i/>
                <w:sz w:val="18"/>
                <w:szCs w:val="18"/>
                <w:lang w:val="en-US"/>
              </w:rPr>
              <w:t>1 %</w:t>
            </w:r>
          </w:p>
        </w:tc>
        <w:tc>
          <w:tcPr>
            <w:tcW w:w="851" w:type="dxa"/>
            <w:tcBorders>
              <w:top w:val="single" w:sz="4" w:space="0" w:color="auto"/>
              <w:left w:val="single" w:sz="4" w:space="0" w:color="auto"/>
              <w:right w:val="single" w:sz="4" w:space="0" w:color="auto"/>
            </w:tcBorders>
          </w:tcPr>
          <w:p w:rsidR="002B113E" w:rsidRPr="00CD09A8" w:rsidRDefault="002B113E" w:rsidP="00A57AA2">
            <w:pPr>
              <w:snapToGrid w:val="0"/>
              <w:jc w:val="center"/>
              <w:rPr>
                <w:b/>
                <w:i/>
                <w:sz w:val="18"/>
                <w:szCs w:val="18"/>
                <w:lang w:val="en-US"/>
              </w:rPr>
            </w:pPr>
            <w:r>
              <w:rPr>
                <w:b/>
                <w:i/>
                <w:sz w:val="18"/>
                <w:szCs w:val="18"/>
                <w:lang w:val="en-US"/>
              </w:rPr>
              <w:t>1.1%</w:t>
            </w:r>
          </w:p>
        </w:tc>
      </w:tr>
    </w:tbl>
    <w:p w:rsidR="00F1404F" w:rsidRPr="00CD09A8" w:rsidRDefault="00F1404F" w:rsidP="002B113E">
      <w:pPr>
        <w:suppressAutoHyphens/>
        <w:overflowPunct w:val="0"/>
        <w:snapToGrid w:val="0"/>
        <w:contextualSpacing/>
        <w:jc w:val="both"/>
        <w:textAlignment w:val="baseline"/>
        <w:rPr>
          <w:sz w:val="20"/>
          <w:szCs w:val="20"/>
          <w:lang w:val="en-US" w:eastAsia="ar-SA"/>
        </w:rPr>
      </w:pPr>
      <w:r w:rsidRPr="00CD09A8">
        <w:rPr>
          <w:iCs/>
          <w:sz w:val="20"/>
          <w:szCs w:val="20"/>
          <w:lang w:val="en-US"/>
        </w:rPr>
        <w:t xml:space="preserve">The share of disabled employees in the total workforce in France has largely increase over the </w:t>
      </w:r>
      <w:r w:rsidRPr="00CD09A8">
        <w:rPr>
          <w:iCs/>
          <w:sz w:val="20"/>
          <w:szCs w:val="20"/>
          <w:u w:val="single"/>
          <w:lang w:val="en-US"/>
        </w:rPr>
        <w:t>period 2009-201</w:t>
      </w:r>
      <w:r w:rsidR="002B113E">
        <w:rPr>
          <w:iCs/>
          <w:sz w:val="20"/>
          <w:szCs w:val="20"/>
          <w:u w:val="single"/>
          <w:lang w:val="en-US"/>
        </w:rPr>
        <w:t>8</w:t>
      </w:r>
      <w:r w:rsidRPr="00CD09A8">
        <w:rPr>
          <w:iCs/>
          <w:sz w:val="20"/>
          <w:szCs w:val="20"/>
          <w:lang w:val="en-US"/>
        </w:rPr>
        <w:t xml:space="preserve"> </w:t>
      </w:r>
      <w:r w:rsidR="00E742E0" w:rsidRPr="00CD09A8">
        <w:rPr>
          <w:iCs/>
          <w:sz w:val="20"/>
          <w:szCs w:val="20"/>
          <w:u w:val="single"/>
          <w:lang w:val="en-US"/>
        </w:rPr>
        <w:t>from 3.</w:t>
      </w:r>
      <w:r w:rsidR="002B113E">
        <w:rPr>
          <w:iCs/>
          <w:sz w:val="20"/>
          <w:szCs w:val="20"/>
          <w:u w:val="single"/>
          <w:lang w:val="en-US"/>
        </w:rPr>
        <w:t>20% to 4.4</w:t>
      </w:r>
      <w:r w:rsidRPr="00CD09A8">
        <w:rPr>
          <w:iCs/>
          <w:sz w:val="20"/>
          <w:szCs w:val="20"/>
          <w:u w:val="single"/>
          <w:lang w:val="en-US"/>
        </w:rPr>
        <w:t xml:space="preserve"> %</w:t>
      </w:r>
      <w:r w:rsidRPr="00CD09A8">
        <w:rPr>
          <w:iCs/>
          <w:sz w:val="20"/>
          <w:szCs w:val="20"/>
          <w:lang w:val="en-US"/>
        </w:rPr>
        <w:t xml:space="preserve"> (i.e. by </w:t>
      </w:r>
      <w:r w:rsidRPr="00CD09A8">
        <w:rPr>
          <w:b/>
          <w:iCs/>
          <w:sz w:val="20"/>
          <w:szCs w:val="20"/>
          <w:lang w:val="en-US"/>
        </w:rPr>
        <w:t xml:space="preserve">+ </w:t>
      </w:r>
      <w:r w:rsidR="002B113E">
        <w:rPr>
          <w:b/>
          <w:iCs/>
          <w:sz w:val="20"/>
          <w:szCs w:val="20"/>
          <w:lang w:val="en-US"/>
        </w:rPr>
        <w:t>37.5</w:t>
      </w:r>
      <w:r w:rsidR="00E742E0" w:rsidRPr="00CD09A8">
        <w:rPr>
          <w:b/>
          <w:iCs/>
          <w:sz w:val="20"/>
          <w:szCs w:val="20"/>
          <w:lang w:val="en-US"/>
        </w:rPr>
        <w:t xml:space="preserve"> </w:t>
      </w:r>
      <w:r w:rsidRPr="00CD09A8">
        <w:rPr>
          <w:b/>
          <w:iCs/>
          <w:sz w:val="20"/>
          <w:szCs w:val="20"/>
          <w:lang w:val="en-US"/>
        </w:rPr>
        <w:t>%</w:t>
      </w:r>
      <w:r w:rsidRPr="00CD09A8">
        <w:rPr>
          <w:iCs/>
          <w:sz w:val="20"/>
          <w:szCs w:val="20"/>
          <w:lang w:val="en-US"/>
        </w:rPr>
        <w:t xml:space="preserve">) </w:t>
      </w:r>
      <w:proofErr w:type="gramStart"/>
      <w:r w:rsidRPr="00CD09A8">
        <w:rPr>
          <w:iCs/>
          <w:sz w:val="20"/>
          <w:szCs w:val="20"/>
          <w:lang w:val="en-US"/>
        </w:rPr>
        <w:t>(French AGEFIPH standards).</w:t>
      </w:r>
      <w:proofErr w:type="gramEnd"/>
    </w:p>
    <w:p w:rsidR="006E358E" w:rsidRDefault="006E358E" w:rsidP="00F208B0">
      <w:pPr>
        <w:autoSpaceDN w:val="0"/>
        <w:adjustRightInd w:val="0"/>
        <w:jc w:val="both"/>
        <w:rPr>
          <w:sz w:val="16"/>
          <w:szCs w:val="16"/>
          <w:lang w:val="en-GB" w:eastAsia="zh-TW"/>
        </w:rPr>
      </w:pPr>
    </w:p>
    <w:p w:rsidR="009211A6" w:rsidRPr="009211A6" w:rsidRDefault="009211A6" w:rsidP="009211A6">
      <w:pPr>
        <w:tabs>
          <w:tab w:val="left" w:pos="426"/>
        </w:tabs>
        <w:autoSpaceDN w:val="0"/>
        <w:adjustRightInd w:val="0"/>
        <w:jc w:val="both"/>
        <w:rPr>
          <w:lang w:val="en-US" w:eastAsia="zh-TW"/>
        </w:rPr>
      </w:pPr>
      <w:r w:rsidRPr="009211A6">
        <w:rPr>
          <w:color w:val="000000"/>
          <w:lang w:val="en-US"/>
        </w:rPr>
        <w:t>In 2018, 2.2% of Louis Vuitton’s workforce in Japan was made up of employees with disabilities, with a target of achieving the Japanese government’s target of 2.3% by 2020. Louis Vuitton is one of Japan’s most proactive and effective companies in this area, working with five recruitment agencies with the aim of hiring candidates with disabilities.</w:t>
      </w:r>
    </w:p>
    <w:p w:rsidR="009211A6" w:rsidRPr="00CD09A8" w:rsidRDefault="009211A6" w:rsidP="00F208B0">
      <w:pPr>
        <w:autoSpaceDN w:val="0"/>
        <w:adjustRightInd w:val="0"/>
        <w:jc w:val="both"/>
        <w:rPr>
          <w:sz w:val="16"/>
          <w:szCs w:val="16"/>
          <w:lang w:val="en-GB" w:eastAsia="zh-TW"/>
        </w:rPr>
      </w:pPr>
    </w:p>
    <w:p w:rsidR="00341C09" w:rsidRPr="00B7258F" w:rsidRDefault="009211A6" w:rsidP="00A52882">
      <w:pPr>
        <w:numPr>
          <w:ilvl w:val="0"/>
          <w:numId w:val="8"/>
        </w:numPr>
        <w:tabs>
          <w:tab w:val="left" w:pos="426"/>
        </w:tabs>
        <w:autoSpaceDN w:val="0"/>
        <w:adjustRightInd w:val="0"/>
        <w:ind w:left="0" w:firstLine="0"/>
        <w:jc w:val="both"/>
        <w:rPr>
          <w:lang w:val="en-GB" w:eastAsia="zh-TW"/>
        </w:rPr>
      </w:pPr>
      <w:r w:rsidRPr="00B7258F">
        <w:rPr>
          <w:b/>
          <w:lang w:val="en-GB" w:eastAsia="zh-TW"/>
        </w:rPr>
        <w:t>Organization</w:t>
      </w:r>
      <w:r w:rsidR="00B7258F">
        <w:rPr>
          <w:b/>
          <w:lang w:val="en-GB" w:eastAsia="zh-TW"/>
        </w:rPr>
        <w:t xml:space="preserve"> and drivers</w:t>
      </w:r>
      <w:r w:rsidR="00BE230E" w:rsidRPr="00B7258F">
        <w:rPr>
          <w:b/>
          <w:lang w:val="en-GB" w:eastAsia="zh-TW"/>
        </w:rPr>
        <w:t>:</w:t>
      </w:r>
      <w:r w:rsidR="00EA2FA4" w:rsidRPr="00B7258F">
        <w:rPr>
          <w:lang w:val="en-GB" w:eastAsia="zh-TW"/>
        </w:rPr>
        <w:t xml:space="preserve"> </w:t>
      </w:r>
    </w:p>
    <w:p w:rsidR="00341C09" w:rsidRPr="00CD09A8" w:rsidRDefault="00341C09" w:rsidP="00F208B0">
      <w:pPr>
        <w:tabs>
          <w:tab w:val="left" w:pos="426"/>
        </w:tabs>
        <w:autoSpaceDN w:val="0"/>
        <w:adjustRightInd w:val="0"/>
        <w:jc w:val="both"/>
        <w:rPr>
          <w:sz w:val="10"/>
          <w:szCs w:val="10"/>
          <w:lang w:val="en-GB" w:eastAsia="zh-TW"/>
        </w:rPr>
      </w:pPr>
    </w:p>
    <w:p w:rsidR="002709A4" w:rsidRDefault="00F1404F" w:rsidP="001208A3">
      <w:pPr>
        <w:numPr>
          <w:ilvl w:val="0"/>
          <w:numId w:val="41"/>
        </w:numPr>
        <w:tabs>
          <w:tab w:val="left" w:pos="426"/>
        </w:tabs>
        <w:autoSpaceDN w:val="0"/>
        <w:adjustRightInd w:val="0"/>
        <w:jc w:val="both"/>
        <w:rPr>
          <w:lang w:val="en-US" w:eastAsia="zh-TW"/>
        </w:rPr>
      </w:pPr>
      <w:r w:rsidRPr="00CD09A8">
        <w:rPr>
          <w:lang w:val="en-US"/>
        </w:rPr>
        <w:t xml:space="preserve">The aim of the </w:t>
      </w:r>
      <w:r w:rsidRPr="00CD09A8">
        <w:rPr>
          <w:b/>
          <w:i/>
          <w:iCs/>
          <w:lang w:val="en-US"/>
        </w:rPr>
        <w:t>Mission Handicap</w:t>
      </w:r>
      <w:r w:rsidRPr="00CD09A8">
        <w:rPr>
          <w:i/>
          <w:iCs/>
          <w:lang w:val="en-US"/>
        </w:rPr>
        <w:t xml:space="preserve"> </w:t>
      </w:r>
      <w:r w:rsidRPr="00CD09A8">
        <w:rPr>
          <w:lang w:val="en-US"/>
        </w:rPr>
        <w:t xml:space="preserve">initiative, established in 2007, is to help LVMH achieve its ambition of social integration and access to employment for people with disabilities, relying on a network of </w:t>
      </w:r>
      <w:r w:rsidRPr="00CD09A8">
        <w:rPr>
          <w:b/>
          <w:lang w:val="en-US"/>
        </w:rPr>
        <w:t>35 disability correspondents</w:t>
      </w:r>
      <w:r w:rsidRPr="00CD09A8">
        <w:rPr>
          <w:lang w:val="en-US"/>
        </w:rPr>
        <w:t xml:space="preserve"> at Group companies. It steers the Group’s actions in this area by raising employee awareness and providing assistance for training people with disabilities. In addition, </w:t>
      </w:r>
      <w:r w:rsidRPr="00CD09A8">
        <w:rPr>
          <w:i/>
          <w:iCs/>
          <w:lang w:val="en-US"/>
        </w:rPr>
        <w:t xml:space="preserve">Mission Handicap </w:t>
      </w:r>
      <w:r w:rsidRPr="00CD09A8">
        <w:rPr>
          <w:lang w:val="en-US"/>
        </w:rPr>
        <w:t>supports the Group’s hiring activities and its efforts to provide lasting employment for people with disabilities through partnerships with specialized non</w:t>
      </w:r>
      <w:r w:rsidR="00F20DDC">
        <w:rPr>
          <w:lang w:val="en-US"/>
        </w:rPr>
        <w:t>-</w:t>
      </w:r>
      <w:r w:rsidRPr="00CD09A8">
        <w:rPr>
          <w:lang w:val="en-US"/>
        </w:rPr>
        <w:t>profits and agencies working to promote their social and professional integration.</w:t>
      </w:r>
    </w:p>
    <w:p w:rsidR="0075792B" w:rsidRPr="0075792B" w:rsidRDefault="0075792B" w:rsidP="0075792B">
      <w:pPr>
        <w:pStyle w:val="Pa7"/>
        <w:spacing w:line="240" w:lineRule="auto"/>
        <w:jc w:val="both"/>
        <w:rPr>
          <w:rFonts w:ascii="Times New Roman" w:hAnsi="Times New Roman"/>
          <w:color w:val="000000"/>
          <w:sz w:val="10"/>
          <w:szCs w:val="10"/>
          <w:lang w:val="en-US"/>
        </w:rPr>
      </w:pPr>
    </w:p>
    <w:p w:rsidR="00B7258F" w:rsidRPr="009211A6" w:rsidRDefault="00B7258F" w:rsidP="001208A3">
      <w:pPr>
        <w:pStyle w:val="Pa7"/>
        <w:numPr>
          <w:ilvl w:val="0"/>
          <w:numId w:val="41"/>
        </w:numPr>
        <w:jc w:val="both"/>
        <w:rPr>
          <w:rFonts w:ascii="Times New Roman" w:hAnsi="Times New Roman"/>
          <w:color w:val="000000"/>
          <w:lang w:val="en-US"/>
        </w:rPr>
      </w:pPr>
      <w:r w:rsidRPr="009211A6">
        <w:rPr>
          <w:rFonts w:ascii="Times New Roman" w:hAnsi="Times New Roman"/>
          <w:color w:val="000000"/>
          <w:lang w:val="en-US"/>
        </w:rPr>
        <w:t xml:space="preserve">In 2018, LVMH teamed up with Agefiph to launch the third </w:t>
      </w:r>
      <w:r w:rsidRPr="00B7258F">
        <w:rPr>
          <w:rFonts w:ascii="Times New Roman" w:hAnsi="Times New Roman"/>
          <w:b/>
          <w:i/>
          <w:iCs/>
          <w:color w:val="000000"/>
          <w:lang w:val="en-US"/>
        </w:rPr>
        <w:t xml:space="preserve">EXCELLhanCE </w:t>
      </w:r>
      <w:r w:rsidRPr="00B7258F">
        <w:rPr>
          <w:rFonts w:ascii="Times New Roman" w:hAnsi="Times New Roman"/>
          <w:b/>
          <w:color w:val="000000"/>
          <w:lang w:val="en-US"/>
        </w:rPr>
        <w:t>program</w:t>
      </w:r>
      <w:r w:rsidRPr="009211A6">
        <w:rPr>
          <w:rFonts w:ascii="Times New Roman" w:hAnsi="Times New Roman"/>
          <w:color w:val="000000"/>
          <w:lang w:val="en-US"/>
        </w:rPr>
        <w:t xml:space="preserve">, enabling people with disabilities to obtain a degree while gaining significant experience at the Group’s Maisons. This program is based on work-linked training programs, lasting 12 to 24 months, in three professional fields: sales, logistics and human resource management. Candidates are selected using the </w:t>
      </w:r>
      <w:r w:rsidRPr="00B7258F">
        <w:rPr>
          <w:rFonts w:ascii="Times New Roman" w:hAnsi="Times New Roman"/>
          <w:b/>
          <w:i/>
          <w:iCs/>
          <w:color w:val="000000"/>
          <w:lang w:val="en-US"/>
        </w:rPr>
        <w:t xml:space="preserve">Handi-Talents </w:t>
      </w:r>
      <w:r w:rsidRPr="00B7258F">
        <w:rPr>
          <w:rFonts w:ascii="Times New Roman" w:hAnsi="Times New Roman"/>
          <w:b/>
          <w:color w:val="000000"/>
          <w:lang w:val="en-US"/>
        </w:rPr>
        <w:t>process</w:t>
      </w:r>
      <w:r w:rsidRPr="009211A6">
        <w:rPr>
          <w:rFonts w:ascii="Times New Roman" w:hAnsi="Times New Roman"/>
          <w:color w:val="000000"/>
          <w:lang w:val="en-US"/>
        </w:rPr>
        <w:t>, based on work-related simulation exercises, which help objectively identify each individual’s aptitudes and skills. In partnership with seven Maisons, this intake gave 12 people with disabilities the opportunity to enter employment on work-and-training contracts.</w:t>
      </w:r>
    </w:p>
    <w:p w:rsidR="0080027D" w:rsidRPr="0080027D" w:rsidRDefault="0080027D" w:rsidP="0080027D">
      <w:pPr>
        <w:pStyle w:val="Default"/>
        <w:rPr>
          <w:sz w:val="8"/>
          <w:szCs w:val="8"/>
          <w:lang w:val="en-US" w:eastAsia="fr-FR"/>
        </w:rPr>
      </w:pPr>
    </w:p>
    <w:tbl>
      <w:tblPr>
        <w:tblW w:w="0" w:type="auto"/>
        <w:tblLook w:val="04A0"/>
      </w:tblPr>
      <w:tblGrid>
        <w:gridCol w:w="9039"/>
        <w:gridCol w:w="1567"/>
      </w:tblGrid>
      <w:tr w:rsidR="0075792B" w:rsidRPr="003670D2" w:rsidTr="00320F66">
        <w:tc>
          <w:tcPr>
            <w:tcW w:w="9039" w:type="dxa"/>
            <w:shd w:val="clear" w:color="auto" w:fill="auto"/>
          </w:tcPr>
          <w:p w:rsidR="0075792B" w:rsidRPr="0075792B" w:rsidRDefault="0075792B" w:rsidP="001208A3">
            <w:pPr>
              <w:pStyle w:val="Paragraphedeliste"/>
              <w:numPr>
                <w:ilvl w:val="0"/>
                <w:numId w:val="41"/>
              </w:numPr>
              <w:tabs>
                <w:tab w:val="left" w:pos="426"/>
              </w:tabs>
              <w:autoSpaceDN w:val="0"/>
              <w:adjustRightInd w:val="0"/>
              <w:spacing w:after="0" w:line="240" w:lineRule="auto"/>
              <w:jc w:val="both"/>
              <w:rPr>
                <w:sz w:val="24"/>
                <w:szCs w:val="24"/>
                <w:lang w:val="en-GB" w:eastAsia="zh-TW"/>
              </w:rPr>
            </w:pPr>
            <w:r w:rsidRPr="0075792B">
              <w:rPr>
                <w:rFonts w:ascii="Times New Roman" w:hAnsi="Times New Roman" w:cs="Times New Roman"/>
                <w:color w:val="000000"/>
                <w:sz w:val="24"/>
                <w:szCs w:val="24"/>
                <w:lang w:val="en-US"/>
              </w:rPr>
              <w:t xml:space="preserve">To mark the </w:t>
            </w:r>
            <w:r w:rsidRPr="0075792B">
              <w:rPr>
                <w:rFonts w:ascii="Times New Roman" w:hAnsi="Times New Roman" w:cs="Times New Roman"/>
                <w:b/>
                <w:color w:val="000000"/>
                <w:sz w:val="24"/>
                <w:szCs w:val="24"/>
                <w:lang w:val="en-US"/>
              </w:rPr>
              <w:t>International Day of Persons with Disabilities</w:t>
            </w:r>
            <w:r w:rsidRPr="0075792B">
              <w:rPr>
                <w:rFonts w:ascii="Times New Roman" w:hAnsi="Times New Roman" w:cs="Times New Roman"/>
                <w:color w:val="000000"/>
                <w:sz w:val="24"/>
                <w:szCs w:val="24"/>
                <w:lang w:val="en-US"/>
              </w:rPr>
              <w:t xml:space="preserve"> on December 3, 2018, LVMH celebrated its Maisons’ commitment in a newsletter issued to all employees worldwide.</w:t>
            </w:r>
          </w:p>
        </w:tc>
        <w:tc>
          <w:tcPr>
            <w:tcW w:w="1567" w:type="dxa"/>
            <w:shd w:val="clear" w:color="auto" w:fill="auto"/>
          </w:tcPr>
          <w:p w:rsidR="0075792B" w:rsidRPr="00CD09A8" w:rsidRDefault="008F7E4D" w:rsidP="0075792B">
            <w:pPr>
              <w:autoSpaceDN w:val="0"/>
              <w:adjustRightInd w:val="0"/>
              <w:jc w:val="both"/>
              <w:rPr>
                <w:sz w:val="12"/>
                <w:szCs w:val="12"/>
                <w:lang w:val="en-GB" w:eastAsia="zh-TW"/>
              </w:rPr>
            </w:pPr>
            <w:r>
              <w:rPr>
                <w:noProof/>
                <w:sz w:val="12"/>
                <w:szCs w:val="12"/>
              </w:rPr>
              <w:pict>
                <v:roundrect id="_x0000_s1939" style="position:absolute;left:0;text-align:left;margin-left:-1.35pt;margin-top:1.9pt;width:70.2pt;height:20.4pt;z-index:25195468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939">
                    <w:txbxContent>
                      <w:p w:rsidR="003670D2" w:rsidRPr="00F56831" w:rsidRDefault="003670D2" w:rsidP="0075792B">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75792B" w:rsidRPr="0075792B" w:rsidRDefault="0075792B" w:rsidP="0075792B">
      <w:pPr>
        <w:pStyle w:val="Pa7"/>
        <w:spacing w:line="240" w:lineRule="auto"/>
        <w:ind w:left="720"/>
        <w:jc w:val="both"/>
        <w:rPr>
          <w:rFonts w:ascii="Times New Roman" w:hAnsi="Times New Roman"/>
          <w:color w:val="000000"/>
          <w:sz w:val="10"/>
          <w:szCs w:val="10"/>
          <w:lang w:val="en-US"/>
        </w:rPr>
      </w:pPr>
    </w:p>
    <w:tbl>
      <w:tblPr>
        <w:tblW w:w="0" w:type="auto"/>
        <w:tblLook w:val="04A0"/>
      </w:tblPr>
      <w:tblGrid>
        <w:gridCol w:w="9039"/>
        <w:gridCol w:w="1567"/>
      </w:tblGrid>
      <w:tr w:rsidR="0075792B" w:rsidRPr="003670D2" w:rsidTr="00320F66">
        <w:tc>
          <w:tcPr>
            <w:tcW w:w="9039" w:type="dxa"/>
            <w:shd w:val="clear" w:color="auto" w:fill="auto"/>
          </w:tcPr>
          <w:p w:rsidR="0075792B" w:rsidRPr="0075792B" w:rsidRDefault="0075792B" w:rsidP="001208A3">
            <w:pPr>
              <w:pStyle w:val="Paragraphedeliste"/>
              <w:numPr>
                <w:ilvl w:val="0"/>
                <w:numId w:val="41"/>
              </w:numPr>
              <w:tabs>
                <w:tab w:val="left" w:pos="426"/>
              </w:tabs>
              <w:autoSpaceDN w:val="0"/>
              <w:adjustRightInd w:val="0"/>
              <w:spacing w:after="0" w:line="240" w:lineRule="auto"/>
              <w:jc w:val="both"/>
              <w:rPr>
                <w:sz w:val="24"/>
                <w:szCs w:val="24"/>
                <w:lang w:val="en-GB" w:eastAsia="zh-TW"/>
              </w:rPr>
            </w:pPr>
            <w:r w:rsidRPr="0075792B">
              <w:rPr>
                <w:rFonts w:ascii="Times New Roman" w:hAnsi="Times New Roman" w:cs="Times New Roman"/>
                <w:b/>
                <w:sz w:val="24"/>
                <w:szCs w:val="24"/>
                <w:lang w:val="en-US" w:eastAsia="zh-TW"/>
              </w:rPr>
              <w:t xml:space="preserve">“Sheltered” and “supported” employment sector: </w:t>
            </w:r>
            <w:r w:rsidRPr="0075792B">
              <w:rPr>
                <w:rFonts w:ascii="Times New Roman" w:hAnsi="Times New Roman" w:cs="Times New Roman"/>
                <w:color w:val="000000"/>
                <w:sz w:val="24"/>
                <w:szCs w:val="24"/>
                <w:lang w:val="en-US"/>
              </w:rPr>
              <w:t xml:space="preserve">LVMH encourages its Maisons to develop their relationships with </w:t>
            </w:r>
            <w:r w:rsidRPr="0075792B">
              <w:rPr>
                <w:rFonts w:ascii="Times New Roman" w:hAnsi="Times New Roman" w:cs="Times New Roman"/>
                <w:b/>
                <w:color w:val="000000"/>
                <w:sz w:val="24"/>
                <w:szCs w:val="24"/>
                <w:lang w:val="en-US"/>
              </w:rPr>
              <w:t xml:space="preserve">companies specifically employing </w:t>
            </w:r>
          </w:p>
        </w:tc>
        <w:tc>
          <w:tcPr>
            <w:tcW w:w="1567" w:type="dxa"/>
            <w:shd w:val="clear" w:color="auto" w:fill="auto"/>
          </w:tcPr>
          <w:p w:rsidR="0075792B" w:rsidRPr="0075792B" w:rsidRDefault="008F7E4D" w:rsidP="00320F66">
            <w:pPr>
              <w:autoSpaceDN w:val="0"/>
              <w:adjustRightInd w:val="0"/>
              <w:jc w:val="both"/>
              <w:rPr>
                <w:lang w:val="en-GB" w:eastAsia="zh-TW"/>
              </w:rPr>
            </w:pPr>
            <w:r>
              <w:rPr>
                <w:noProof/>
              </w:rPr>
              <w:pict>
                <v:roundrect id="_x0000_s1940" style="position:absolute;left:0;text-align:left;margin-left:-1.35pt;margin-top:1.9pt;width:70.2pt;height:20.4pt;z-index:251956736;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940">
                    <w:txbxContent>
                      <w:p w:rsidR="003670D2" w:rsidRPr="00F56831" w:rsidRDefault="003670D2" w:rsidP="0075792B">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B7258F" w:rsidRPr="0075792B" w:rsidRDefault="0075792B" w:rsidP="0075792B">
      <w:pPr>
        <w:keepNext/>
        <w:keepLines/>
        <w:ind w:left="709"/>
        <w:jc w:val="both"/>
        <w:rPr>
          <w:color w:val="000000"/>
          <w:lang w:val="en-US"/>
        </w:rPr>
      </w:pPr>
      <w:proofErr w:type="gramStart"/>
      <w:r w:rsidRPr="0075792B">
        <w:rPr>
          <w:b/>
          <w:color w:val="000000"/>
          <w:lang w:val="en-US"/>
        </w:rPr>
        <w:t>people</w:t>
      </w:r>
      <w:proofErr w:type="gramEnd"/>
      <w:r w:rsidRPr="0075792B">
        <w:rPr>
          <w:b/>
          <w:color w:val="000000"/>
          <w:lang w:val="en-US"/>
        </w:rPr>
        <w:t xml:space="preserve"> with disabilities</w:t>
      </w:r>
      <w:r w:rsidRPr="0075792B">
        <w:rPr>
          <w:color w:val="000000"/>
          <w:lang w:val="en-US"/>
        </w:rPr>
        <w:t>, and the volume of business entrusted to such companies rose sharply in 2018.</w:t>
      </w:r>
    </w:p>
    <w:p w:rsidR="0075792B" w:rsidRPr="0075792B" w:rsidRDefault="0075792B" w:rsidP="00B7258F">
      <w:pPr>
        <w:keepNext/>
        <w:keepLines/>
        <w:jc w:val="both"/>
        <w:rPr>
          <w:rStyle w:val="tlid-translation"/>
          <w:sz w:val="10"/>
          <w:szCs w:val="10"/>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3686"/>
        <w:gridCol w:w="1417"/>
        <w:gridCol w:w="851"/>
        <w:gridCol w:w="708"/>
        <w:gridCol w:w="935"/>
      </w:tblGrid>
      <w:tr w:rsidR="00B7258F" w:rsidRPr="00E3556C" w:rsidTr="001F0599">
        <w:tc>
          <w:tcPr>
            <w:tcW w:w="5954" w:type="dxa"/>
            <w:gridSpan w:val="2"/>
            <w:tcBorders>
              <w:top w:val="nil"/>
              <w:left w:val="nil"/>
              <w:bottom w:val="single" w:sz="4" w:space="0" w:color="auto"/>
              <w:right w:val="single" w:sz="4" w:space="0" w:color="auto"/>
            </w:tcBorders>
          </w:tcPr>
          <w:p w:rsidR="00B7258F" w:rsidRPr="00B7258F" w:rsidRDefault="00B7258F" w:rsidP="00320F66">
            <w:pPr>
              <w:keepNext/>
              <w:keepLines/>
              <w:snapToGrid w:val="0"/>
              <w:jc w:val="center"/>
              <w:rPr>
                <w:b/>
                <w:sz w:val="18"/>
                <w:szCs w:val="18"/>
                <w:highlight w:val="yellow"/>
                <w:lang w:val="en-US"/>
              </w:rPr>
            </w:pPr>
            <w:r w:rsidRPr="00B7258F">
              <w:rPr>
                <w:b/>
                <w:sz w:val="18"/>
                <w:szCs w:val="18"/>
                <w:lang w:val="en-US"/>
              </w:rPr>
              <w:t>Working with companies specifically employing people with disabilities</w:t>
            </w:r>
          </w:p>
        </w:tc>
        <w:tc>
          <w:tcPr>
            <w:tcW w:w="1417" w:type="dxa"/>
            <w:tcBorders>
              <w:top w:val="single" w:sz="4" w:space="0" w:color="auto"/>
              <w:left w:val="single" w:sz="4" w:space="0" w:color="auto"/>
              <w:bottom w:val="single" w:sz="4" w:space="0" w:color="auto"/>
              <w:right w:val="single" w:sz="4" w:space="0" w:color="auto"/>
            </w:tcBorders>
            <w:hideMark/>
          </w:tcPr>
          <w:p w:rsidR="00B7258F" w:rsidRPr="00E3556C" w:rsidRDefault="00B7258F" w:rsidP="00320F66">
            <w:pPr>
              <w:keepNext/>
              <w:keepLines/>
              <w:snapToGrid w:val="0"/>
              <w:jc w:val="center"/>
              <w:rPr>
                <w:b/>
                <w:sz w:val="18"/>
                <w:szCs w:val="18"/>
              </w:rPr>
            </w:pPr>
            <w:r w:rsidRPr="00E3556C">
              <w:rPr>
                <w:b/>
                <w:sz w:val="18"/>
                <w:szCs w:val="18"/>
              </w:rPr>
              <w:t>2015</w:t>
            </w:r>
          </w:p>
        </w:tc>
        <w:tc>
          <w:tcPr>
            <w:tcW w:w="851" w:type="dxa"/>
            <w:tcBorders>
              <w:top w:val="single" w:sz="4" w:space="0" w:color="auto"/>
              <w:left w:val="single" w:sz="4" w:space="0" w:color="auto"/>
              <w:bottom w:val="single" w:sz="4" w:space="0" w:color="auto"/>
              <w:right w:val="single" w:sz="4" w:space="0" w:color="auto"/>
            </w:tcBorders>
          </w:tcPr>
          <w:p w:rsidR="00B7258F" w:rsidRPr="00E3556C" w:rsidRDefault="00B7258F" w:rsidP="00320F66">
            <w:pPr>
              <w:keepNext/>
              <w:keepLines/>
              <w:snapToGrid w:val="0"/>
              <w:jc w:val="center"/>
              <w:rPr>
                <w:b/>
                <w:sz w:val="18"/>
                <w:szCs w:val="18"/>
              </w:rPr>
            </w:pPr>
            <w:r w:rsidRPr="00E3556C">
              <w:rPr>
                <w:b/>
                <w:sz w:val="18"/>
                <w:szCs w:val="18"/>
              </w:rPr>
              <w:t>2016</w:t>
            </w:r>
          </w:p>
        </w:tc>
        <w:tc>
          <w:tcPr>
            <w:tcW w:w="708" w:type="dxa"/>
            <w:tcBorders>
              <w:top w:val="single" w:sz="4" w:space="0" w:color="auto"/>
              <w:left w:val="single" w:sz="4" w:space="0" w:color="auto"/>
              <w:bottom w:val="single" w:sz="4" w:space="0" w:color="auto"/>
              <w:right w:val="single" w:sz="4" w:space="0" w:color="auto"/>
            </w:tcBorders>
          </w:tcPr>
          <w:p w:rsidR="00B7258F" w:rsidRPr="00E3556C" w:rsidRDefault="00B7258F" w:rsidP="00320F66">
            <w:pPr>
              <w:keepNext/>
              <w:keepLines/>
              <w:snapToGrid w:val="0"/>
              <w:jc w:val="center"/>
              <w:rPr>
                <w:b/>
                <w:sz w:val="18"/>
                <w:szCs w:val="18"/>
              </w:rPr>
            </w:pPr>
            <w:r w:rsidRPr="00E3556C">
              <w:rPr>
                <w:b/>
                <w:sz w:val="18"/>
                <w:szCs w:val="18"/>
              </w:rPr>
              <w:t>2017</w:t>
            </w:r>
          </w:p>
        </w:tc>
        <w:tc>
          <w:tcPr>
            <w:tcW w:w="935" w:type="dxa"/>
            <w:tcBorders>
              <w:top w:val="single" w:sz="4" w:space="0" w:color="auto"/>
              <w:left w:val="single" w:sz="4" w:space="0" w:color="auto"/>
              <w:bottom w:val="single" w:sz="4" w:space="0" w:color="auto"/>
              <w:right w:val="single" w:sz="4" w:space="0" w:color="auto"/>
            </w:tcBorders>
          </w:tcPr>
          <w:p w:rsidR="00B7258F" w:rsidRPr="00E3556C" w:rsidRDefault="00B7258F" w:rsidP="00320F66">
            <w:pPr>
              <w:keepNext/>
              <w:keepLines/>
              <w:snapToGrid w:val="0"/>
              <w:jc w:val="center"/>
              <w:rPr>
                <w:b/>
                <w:sz w:val="18"/>
                <w:szCs w:val="18"/>
              </w:rPr>
            </w:pPr>
            <w:r>
              <w:rPr>
                <w:b/>
                <w:sz w:val="18"/>
                <w:szCs w:val="18"/>
              </w:rPr>
              <w:t>2018</w:t>
            </w:r>
          </w:p>
        </w:tc>
      </w:tr>
      <w:tr w:rsidR="00B7258F" w:rsidRPr="00E3556C" w:rsidTr="001F0599">
        <w:trPr>
          <w:trHeight w:val="198"/>
        </w:trPr>
        <w:tc>
          <w:tcPr>
            <w:tcW w:w="2268" w:type="dxa"/>
            <w:vMerge w:val="restart"/>
            <w:tcBorders>
              <w:top w:val="single" w:sz="4" w:space="0" w:color="auto"/>
              <w:left w:val="single" w:sz="4" w:space="0" w:color="auto"/>
              <w:right w:val="single" w:sz="4" w:space="0" w:color="auto"/>
            </w:tcBorders>
            <w:hideMark/>
          </w:tcPr>
          <w:p w:rsidR="00B7258F" w:rsidRPr="00B7258F" w:rsidRDefault="00B7258F" w:rsidP="00B7258F">
            <w:pPr>
              <w:keepNext/>
              <w:keepLines/>
              <w:snapToGrid w:val="0"/>
              <w:jc w:val="center"/>
              <w:rPr>
                <w:sz w:val="10"/>
                <w:szCs w:val="10"/>
              </w:rPr>
            </w:pPr>
          </w:p>
          <w:p w:rsidR="00B7258F" w:rsidRPr="00E3556C" w:rsidRDefault="00B7258F" w:rsidP="00B7258F">
            <w:pPr>
              <w:keepNext/>
              <w:keepLines/>
              <w:snapToGrid w:val="0"/>
              <w:jc w:val="center"/>
              <w:rPr>
                <w:b/>
                <w:sz w:val="18"/>
                <w:szCs w:val="18"/>
              </w:rPr>
            </w:pPr>
            <w:r w:rsidRPr="00E3556C">
              <w:rPr>
                <w:b/>
                <w:sz w:val="18"/>
                <w:szCs w:val="18"/>
              </w:rPr>
              <w:t>France</w:t>
            </w:r>
          </w:p>
        </w:tc>
        <w:tc>
          <w:tcPr>
            <w:tcW w:w="3686" w:type="dxa"/>
            <w:tcBorders>
              <w:top w:val="single" w:sz="4" w:space="0" w:color="auto"/>
              <w:left w:val="single" w:sz="4" w:space="0" w:color="auto"/>
              <w:right w:val="single" w:sz="4" w:space="0" w:color="auto"/>
            </w:tcBorders>
            <w:hideMark/>
          </w:tcPr>
          <w:p w:rsidR="00B7258F" w:rsidRPr="00E3556C" w:rsidRDefault="00B7258F" w:rsidP="00320F66">
            <w:pPr>
              <w:keepNext/>
              <w:keepLines/>
              <w:snapToGrid w:val="0"/>
              <w:jc w:val="center"/>
              <w:rPr>
                <w:sz w:val="18"/>
                <w:szCs w:val="18"/>
              </w:rPr>
            </w:pPr>
            <w:r>
              <w:rPr>
                <w:i/>
                <w:sz w:val="18"/>
                <w:szCs w:val="18"/>
              </w:rPr>
              <w:t>Purchases in M€</w:t>
            </w:r>
          </w:p>
        </w:tc>
        <w:tc>
          <w:tcPr>
            <w:tcW w:w="1417" w:type="dxa"/>
            <w:tcBorders>
              <w:top w:val="single" w:sz="4" w:space="0" w:color="auto"/>
              <w:left w:val="single" w:sz="4" w:space="0" w:color="auto"/>
              <w:right w:val="single" w:sz="4" w:space="0" w:color="auto"/>
            </w:tcBorders>
            <w:hideMark/>
          </w:tcPr>
          <w:p w:rsidR="00B7258F" w:rsidRPr="00E3556C" w:rsidRDefault="00B7258F" w:rsidP="00320F66">
            <w:pPr>
              <w:keepNext/>
              <w:keepLines/>
              <w:snapToGrid w:val="0"/>
              <w:jc w:val="center"/>
              <w:rPr>
                <w:sz w:val="18"/>
                <w:szCs w:val="18"/>
              </w:rPr>
            </w:pPr>
            <w:r>
              <w:rPr>
                <w:sz w:val="18"/>
                <w:szCs w:val="18"/>
              </w:rPr>
              <w:t>6.2</w:t>
            </w:r>
          </w:p>
        </w:tc>
        <w:tc>
          <w:tcPr>
            <w:tcW w:w="851" w:type="dxa"/>
            <w:tcBorders>
              <w:top w:val="single" w:sz="4" w:space="0" w:color="auto"/>
              <w:left w:val="single" w:sz="4" w:space="0" w:color="auto"/>
              <w:right w:val="single" w:sz="4" w:space="0" w:color="auto"/>
            </w:tcBorders>
          </w:tcPr>
          <w:p w:rsidR="00B7258F" w:rsidRPr="00E3556C" w:rsidRDefault="00B7258F" w:rsidP="00320F66">
            <w:pPr>
              <w:keepNext/>
              <w:keepLines/>
              <w:snapToGrid w:val="0"/>
              <w:jc w:val="center"/>
              <w:rPr>
                <w:sz w:val="18"/>
                <w:szCs w:val="18"/>
              </w:rPr>
            </w:pPr>
            <w:r>
              <w:rPr>
                <w:sz w:val="18"/>
                <w:szCs w:val="18"/>
              </w:rPr>
              <w:t>6.5</w:t>
            </w:r>
          </w:p>
        </w:tc>
        <w:tc>
          <w:tcPr>
            <w:tcW w:w="708" w:type="dxa"/>
            <w:tcBorders>
              <w:top w:val="single" w:sz="4" w:space="0" w:color="auto"/>
              <w:left w:val="single" w:sz="4" w:space="0" w:color="auto"/>
              <w:right w:val="single" w:sz="4" w:space="0" w:color="auto"/>
            </w:tcBorders>
          </w:tcPr>
          <w:p w:rsidR="00B7258F" w:rsidRPr="00344BC0" w:rsidRDefault="00B7258F" w:rsidP="00320F66">
            <w:pPr>
              <w:keepNext/>
              <w:keepLines/>
              <w:snapToGrid w:val="0"/>
              <w:jc w:val="center"/>
              <w:rPr>
                <w:sz w:val="18"/>
                <w:szCs w:val="18"/>
              </w:rPr>
            </w:pPr>
            <w:r>
              <w:rPr>
                <w:sz w:val="18"/>
                <w:szCs w:val="18"/>
              </w:rPr>
              <w:t>7.1</w:t>
            </w:r>
          </w:p>
        </w:tc>
        <w:tc>
          <w:tcPr>
            <w:tcW w:w="935" w:type="dxa"/>
            <w:tcBorders>
              <w:top w:val="single" w:sz="4" w:space="0" w:color="auto"/>
              <w:left w:val="single" w:sz="4" w:space="0" w:color="auto"/>
              <w:right w:val="single" w:sz="4" w:space="0" w:color="auto"/>
            </w:tcBorders>
          </w:tcPr>
          <w:p w:rsidR="00B7258F" w:rsidRPr="00562E1B" w:rsidRDefault="00B7258F" w:rsidP="00320F66">
            <w:pPr>
              <w:keepNext/>
              <w:keepLines/>
              <w:snapToGrid w:val="0"/>
              <w:jc w:val="center"/>
              <w:rPr>
                <w:b/>
                <w:sz w:val="18"/>
                <w:szCs w:val="18"/>
                <w:highlight w:val="yellow"/>
              </w:rPr>
            </w:pPr>
            <w:r>
              <w:rPr>
                <w:b/>
                <w:sz w:val="18"/>
                <w:szCs w:val="18"/>
              </w:rPr>
              <w:t>8.</w:t>
            </w:r>
            <w:r w:rsidRPr="00562E1B">
              <w:rPr>
                <w:b/>
                <w:sz w:val="18"/>
                <w:szCs w:val="18"/>
              </w:rPr>
              <w:t>3</w:t>
            </w:r>
          </w:p>
        </w:tc>
      </w:tr>
      <w:tr w:rsidR="00B7258F" w:rsidRPr="00E3556C" w:rsidTr="00B7258F">
        <w:trPr>
          <w:trHeight w:val="232"/>
        </w:trPr>
        <w:tc>
          <w:tcPr>
            <w:tcW w:w="2268" w:type="dxa"/>
            <w:vMerge/>
            <w:tcBorders>
              <w:left w:val="single" w:sz="4" w:space="0" w:color="auto"/>
              <w:bottom w:val="single" w:sz="4" w:space="0" w:color="auto"/>
              <w:right w:val="single" w:sz="4" w:space="0" w:color="auto"/>
            </w:tcBorders>
            <w:hideMark/>
          </w:tcPr>
          <w:p w:rsidR="00B7258F" w:rsidRPr="00E3556C" w:rsidRDefault="00B7258F" w:rsidP="00320F66">
            <w:pPr>
              <w:keepNext/>
              <w:keepLines/>
              <w:snapToGrid w:val="0"/>
              <w:jc w:val="center"/>
              <w:rPr>
                <w:b/>
                <w:sz w:val="18"/>
                <w:szCs w:val="18"/>
              </w:rPr>
            </w:pPr>
          </w:p>
        </w:tc>
        <w:tc>
          <w:tcPr>
            <w:tcW w:w="3686" w:type="dxa"/>
            <w:tcBorders>
              <w:top w:val="single" w:sz="4" w:space="0" w:color="auto"/>
              <w:left w:val="single" w:sz="4" w:space="0" w:color="auto"/>
              <w:right w:val="single" w:sz="4" w:space="0" w:color="auto"/>
            </w:tcBorders>
            <w:hideMark/>
          </w:tcPr>
          <w:p w:rsidR="00B7258F" w:rsidRPr="00B7258F" w:rsidRDefault="00B7258F" w:rsidP="00320F66">
            <w:pPr>
              <w:keepNext/>
              <w:keepLines/>
              <w:snapToGrid w:val="0"/>
              <w:jc w:val="center"/>
              <w:rPr>
                <w:i/>
                <w:sz w:val="18"/>
                <w:szCs w:val="18"/>
                <w:lang w:val="en-US"/>
              </w:rPr>
            </w:pPr>
            <w:r w:rsidRPr="00B7258F">
              <w:rPr>
                <w:rStyle w:val="A10"/>
                <w:i/>
                <w:sz w:val="18"/>
                <w:szCs w:val="18"/>
                <w:lang w:val="en-US"/>
              </w:rPr>
              <w:t>Representing full-time-equivalent (FTE) jobs</w:t>
            </w:r>
          </w:p>
        </w:tc>
        <w:tc>
          <w:tcPr>
            <w:tcW w:w="1417" w:type="dxa"/>
            <w:tcBorders>
              <w:left w:val="single" w:sz="4" w:space="0" w:color="auto"/>
              <w:right w:val="single" w:sz="4" w:space="0" w:color="auto"/>
            </w:tcBorders>
            <w:hideMark/>
          </w:tcPr>
          <w:p w:rsidR="00B7258F" w:rsidRPr="00E3556C" w:rsidRDefault="00B7258F" w:rsidP="00320F66">
            <w:pPr>
              <w:keepNext/>
              <w:keepLines/>
              <w:snapToGrid w:val="0"/>
              <w:jc w:val="center"/>
              <w:rPr>
                <w:sz w:val="18"/>
                <w:szCs w:val="18"/>
              </w:rPr>
            </w:pPr>
            <w:r>
              <w:rPr>
                <w:sz w:val="18"/>
                <w:szCs w:val="18"/>
              </w:rPr>
              <w:t>156</w:t>
            </w:r>
          </w:p>
        </w:tc>
        <w:tc>
          <w:tcPr>
            <w:tcW w:w="851" w:type="dxa"/>
            <w:tcBorders>
              <w:top w:val="single" w:sz="4" w:space="0" w:color="auto"/>
              <w:left w:val="single" w:sz="4" w:space="0" w:color="auto"/>
              <w:right w:val="single" w:sz="4" w:space="0" w:color="auto"/>
            </w:tcBorders>
          </w:tcPr>
          <w:p w:rsidR="00B7258F" w:rsidRPr="00E3556C" w:rsidRDefault="00B7258F" w:rsidP="00320F66">
            <w:pPr>
              <w:keepNext/>
              <w:keepLines/>
              <w:snapToGrid w:val="0"/>
              <w:jc w:val="center"/>
              <w:rPr>
                <w:sz w:val="18"/>
                <w:szCs w:val="18"/>
              </w:rPr>
            </w:pPr>
            <w:r>
              <w:rPr>
                <w:sz w:val="18"/>
                <w:szCs w:val="18"/>
                <w:lang w:val="en-US"/>
              </w:rPr>
              <w:t>312</w:t>
            </w:r>
          </w:p>
        </w:tc>
        <w:tc>
          <w:tcPr>
            <w:tcW w:w="708" w:type="dxa"/>
            <w:tcBorders>
              <w:top w:val="single" w:sz="4" w:space="0" w:color="auto"/>
              <w:left w:val="single" w:sz="4" w:space="0" w:color="auto"/>
              <w:right w:val="single" w:sz="4" w:space="0" w:color="auto"/>
            </w:tcBorders>
          </w:tcPr>
          <w:p w:rsidR="00B7258F" w:rsidRPr="00344BC0" w:rsidRDefault="00B7258F" w:rsidP="00320F66">
            <w:pPr>
              <w:keepNext/>
              <w:keepLines/>
              <w:snapToGrid w:val="0"/>
              <w:jc w:val="center"/>
              <w:rPr>
                <w:sz w:val="18"/>
                <w:szCs w:val="18"/>
              </w:rPr>
            </w:pPr>
            <w:r>
              <w:rPr>
                <w:sz w:val="18"/>
                <w:szCs w:val="18"/>
                <w:lang w:val="en-US"/>
              </w:rPr>
              <w:t>368</w:t>
            </w:r>
          </w:p>
        </w:tc>
        <w:tc>
          <w:tcPr>
            <w:tcW w:w="935" w:type="dxa"/>
            <w:tcBorders>
              <w:top w:val="single" w:sz="4" w:space="0" w:color="auto"/>
              <w:left w:val="single" w:sz="4" w:space="0" w:color="auto"/>
              <w:right w:val="single" w:sz="4" w:space="0" w:color="auto"/>
            </w:tcBorders>
          </w:tcPr>
          <w:p w:rsidR="00B7258F" w:rsidRPr="00E3556C" w:rsidRDefault="00B7258F" w:rsidP="00320F66">
            <w:pPr>
              <w:keepNext/>
              <w:keepLines/>
              <w:snapToGrid w:val="0"/>
              <w:jc w:val="center"/>
              <w:rPr>
                <w:b/>
                <w:sz w:val="18"/>
                <w:szCs w:val="18"/>
                <w:highlight w:val="yellow"/>
              </w:rPr>
            </w:pPr>
            <w:r w:rsidRPr="00997193">
              <w:rPr>
                <w:b/>
                <w:sz w:val="18"/>
                <w:szCs w:val="18"/>
                <w:lang w:val="en-US"/>
              </w:rPr>
              <w:t>415</w:t>
            </w:r>
          </w:p>
        </w:tc>
      </w:tr>
    </w:tbl>
    <w:p w:rsidR="00B7258F" w:rsidRPr="0075792B" w:rsidRDefault="00B7258F" w:rsidP="00B7258F">
      <w:pPr>
        <w:pStyle w:val="Default"/>
        <w:rPr>
          <w:sz w:val="10"/>
          <w:szCs w:val="10"/>
          <w:lang w:val="en-US" w:eastAsia="fr-FR"/>
        </w:rPr>
      </w:pPr>
    </w:p>
    <w:p w:rsidR="0075792B" w:rsidRDefault="00B7258F" w:rsidP="0075792B">
      <w:pPr>
        <w:pStyle w:val="Pa7"/>
        <w:ind w:left="709"/>
        <w:jc w:val="both"/>
        <w:rPr>
          <w:rFonts w:ascii="Times New Roman" w:hAnsi="Times New Roman"/>
          <w:color w:val="000000"/>
          <w:lang w:val="en-US"/>
        </w:rPr>
      </w:pPr>
      <w:r w:rsidRPr="009211A6">
        <w:rPr>
          <w:rFonts w:ascii="Times New Roman" w:hAnsi="Times New Roman"/>
          <w:color w:val="000000"/>
          <w:lang w:val="en-US"/>
        </w:rPr>
        <w:t xml:space="preserve">Most of the Group’s Maisons in France have developed dedicated initiatives, including dedicated purchasing platforms to directly connect companies specifically employing people with disabilities </w:t>
      </w:r>
      <w:r w:rsidRPr="009211A6">
        <w:rPr>
          <w:rFonts w:ascii="Times New Roman" w:hAnsi="Times New Roman"/>
          <w:color w:val="000000"/>
          <w:lang w:val="en-US"/>
        </w:rPr>
        <w:lastRenderedPageBreak/>
        <w:t>with purchasing teams, and innovative partnerships and chal</w:t>
      </w:r>
      <w:r w:rsidRPr="009211A6">
        <w:rPr>
          <w:rFonts w:ascii="Times New Roman" w:hAnsi="Times New Roman"/>
          <w:color w:val="000000"/>
          <w:lang w:val="en-US"/>
        </w:rPr>
        <w:softHyphen/>
        <w:t xml:space="preserve">lenges in a range of purchasing and subcontracting categories. </w:t>
      </w:r>
    </w:p>
    <w:p w:rsidR="0075792B" w:rsidRPr="0075792B" w:rsidRDefault="0075792B" w:rsidP="0075792B">
      <w:pPr>
        <w:pStyle w:val="Pa7"/>
        <w:ind w:left="709"/>
        <w:jc w:val="both"/>
        <w:rPr>
          <w:rFonts w:ascii="Times New Roman" w:hAnsi="Times New Roman"/>
          <w:color w:val="000000"/>
          <w:sz w:val="12"/>
          <w:szCs w:val="12"/>
          <w:lang w:val="en-US"/>
        </w:rPr>
      </w:pPr>
    </w:p>
    <w:tbl>
      <w:tblPr>
        <w:tblW w:w="0" w:type="auto"/>
        <w:tblLook w:val="04A0"/>
      </w:tblPr>
      <w:tblGrid>
        <w:gridCol w:w="9039"/>
        <w:gridCol w:w="1567"/>
      </w:tblGrid>
      <w:tr w:rsidR="0075792B" w:rsidRPr="003670D2" w:rsidTr="00320F66">
        <w:tc>
          <w:tcPr>
            <w:tcW w:w="9039" w:type="dxa"/>
            <w:shd w:val="clear" w:color="auto" w:fill="auto"/>
          </w:tcPr>
          <w:p w:rsidR="0075792B" w:rsidRPr="0075792B" w:rsidRDefault="0075792B" w:rsidP="0075792B">
            <w:pPr>
              <w:pStyle w:val="Paragraphedeliste"/>
              <w:tabs>
                <w:tab w:val="left" w:pos="426"/>
              </w:tabs>
              <w:autoSpaceDN w:val="0"/>
              <w:adjustRightInd w:val="0"/>
              <w:spacing w:after="0" w:line="240" w:lineRule="auto"/>
              <w:jc w:val="both"/>
              <w:rPr>
                <w:lang w:val="en-GB" w:eastAsia="zh-TW"/>
              </w:rPr>
            </w:pPr>
            <w:r w:rsidRPr="009211A6">
              <w:rPr>
                <w:rFonts w:ascii="Times New Roman" w:hAnsi="Times New Roman" w:cs="Times New Roman"/>
                <w:color w:val="000000"/>
                <w:sz w:val="24"/>
                <w:szCs w:val="24"/>
                <w:lang w:val="en-US"/>
              </w:rPr>
              <w:t xml:space="preserve">In 2018, LVMH’s </w:t>
            </w:r>
            <w:r w:rsidRPr="009211A6">
              <w:rPr>
                <w:rFonts w:ascii="Times New Roman" w:hAnsi="Times New Roman" w:cs="Times New Roman"/>
                <w:i/>
                <w:iCs/>
                <w:color w:val="000000"/>
                <w:sz w:val="24"/>
                <w:szCs w:val="24"/>
                <w:lang w:val="en-US"/>
              </w:rPr>
              <w:t xml:space="preserve">Mission Handicap </w:t>
            </w:r>
            <w:r w:rsidRPr="009211A6">
              <w:rPr>
                <w:rFonts w:ascii="Times New Roman" w:hAnsi="Times New Roman" w:cs="Times New Roman"/>
                <w:color w:val="000000"/>
                <w:sz w:val="24"/>
                <w:szCs w:val="24"/>
                <w:lang w:val="en-US"/>
              </w:rPr>
              <w:t>published a new edition of its directory of suppliers that specifically employ people with disabilities, distributed to human resources managers and buyers at all of the Group’s Maisons.</w:t>
            </w:r>
          </w:p>
        </w:tc>
        <w:tc>
          <w:tcPr>
            <w:tcW w:w="1567" w:type="dxa"/>
            <w:shd w:val="clear" w:color="auto" w:fill="auto"/>
          </w:tcPr>
          <w:p w:rsidR="0075792B" w:rsidRPr="00CD09A8" w:rsidRDefault="008F7E4D" w:rsidP="00320F66">
            <w:pPr>
              <w:autoSpaceDN w:val="0"/>
              <w:adjustRightInd w:val="0"/>
              <w:jc w:val="both"/>
              <w:rPr>
                <w:sz w:val="12"/>
                <w:szCs w:val="12"/>
                <w:lang w:val="en-GB" w:eastAsia="zh-TW"/>
              </w:rPr>
            </w:pPr>
            <w:r>
              <w:rPr>
                <w:noProof/>
                <w:sz w:val="12"/>
                <w:szCs w:val="12"/>
              </w:rPr>
              <w:pict>
                <v:roundrect id="_x0000_s1941" style="position:absolute;left:0;text-align:left;margin-left:-1.35pt;margin-top:1.9pt;width:70.2pt;height:20.4pt;z-index:25195878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941">
                    <w:txbxContent>
                      <w:p w:rsidR="003670D2" w:rsidRPr="00F56831" w:rsidRDefault="003670D2" w:rsidP="0075792B">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75792B" w:rsidRPr="0075792B" w:rsidRDefault="0075792B" w:rsidP="0075792B">
      <w:pPr>
        <w:pStyle w:val="Default"/>
        <w:rPr>
          <w:sz w:val="12"/>
          <w:szCs w:val="12"/>
          <w:lang w:val="en-US" w:eastAsia="fr-FR"/>
        </w:rPr>
      </w:pPr>
    </w:p>
    <w:tbl>
      <w:tblPr>
        <w:tblW w:w="0" w:type="auto"/>
        <w:tblLook w:val="04A0"/>
      </w:tblPr>
      <w:tblGrid>
        <w:gridCol w:w="9039"/>
        <w:gridCol w:w="1567"/>
      </w:tblGrid>
      <w:tr w:rsidR="0075792B" w:rsidRPr="003670D2" w:rsidTr="00320F66">
        <w:tc>
          <w:tcPr>
            <w:tcW w:w="9039" w:type="dxa"/>
            <w:shd w:val="clear" w:color="auto" w:fill="auto"/>
          </w:tcPr>
          <w:p w:rsidR="0075792B" w:rsidRPr="0075792B" w:rsidRDefault="0075792B" w:rsidP="0075792B">
            <w:pPr>
              <w:pStyle w:val="Paragraphedeliste"/>
              <w:tabs>
                <w:tab w:val="left" w:pos="426"/>
              </w:tabs>
              <w:autoSpaceDN w:val="0"/>
              <w:adjustRightInd w:val="0"/>
              <w:spacing w:after="0" w:line="240" w:lineRule="auto"/>
              <w:jc w:val="both"/>
              <w:rPr>
                <w:lang w:val="en-GB" w:eastAsia="zh-TW"/>
              </w:rPr>
            </w:pPr>
            <w:r w:rsidRPr="009211A6">
              <w:rPr>
                <w:rFonts w:ascii="Times New Roman" w:hAnsi="Times New Roman" w:cs="Times New Roman"/>
                <w:color w:val="000000"/>
                <w:sz w:val="24"/>
                <w:szCs w:val="24"/>
                <w:lang w:val="en-US"/>
              </w:rPr>
              <w:t xml:space="preserve">At the initiative of LVMH and the Les Echos events division, the third Disability, Employment and Responsible Purchasing trade fair was held in May 2018, </w:t>
            </w:r>
          </w:p>
        </w:tc>
        <w:tc>
          <w:tcPr>
            <w:tcW w:w="1567" w:type="dxa"/>
            <w:shd w:val="clear" w:color="auto" w:fill="auto"/>
          </w:tcPr>
          <w:p w:rsidR="0075792B" w:rsidRPr="00CD09A8" w:rsidRDefault="008F7E4D" w:rsidP="00320F66">
            <w:pPr>
              <w:autoSpaceDN w:val="0"/>
              <w:adjustRightInd w:val="0"/>
              <w:jc w:val="both"/>
              <w:rPr>
                <w:sz w:val="12"/>
                <w:szCs w:val="12"/>
                <w:lang w:val="en-GB" w:eastAsia="zh-TW"/>
              </w:rPr>
            </w:pPr>
            <w:r>
              <w:rPr>
                <w:noProof/>
                <w:sz w:val="12"/>
                <w:szCs w:val="12"/>
              </w:rPr>
              <w:pict>
                <v:roundrect id="_x0000_s1942" style="position:absolute;left:0;text-align:left;margin-left:-1.35pt;margin-top:1.9pt;width:70.2pt;height:20.4pt;z-index:251960832;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942">
                    <w:txbxContent>
                      <w:p w:rsidR="003670D2" w:rsidRPr="00F56831" w:rsidRDefault="003670D2" w:rsidP="0075792B">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B7258F" w:rsidRDefault="0075792B" w:rsidP="0075792B">
      <w:pPr>
        <w:tabs>
          <w:tab w:val="left" w:pos="426"/>
        </w:tabs>
        <w:autoSpaceDN w:val="0"/>
        <w:adjustRightInd w:val="0"/>
        <w:ind w:left="709"/>
        <w:jc w:val="both"/>
        <w:rPr>
          <w:color w:val="000000"/>
          <w:lang w:val="en-US"/>
        </w:rPr>
      </w:pPr>
      <w:proofErr w:type="gramStart"/>
      <w:r w:rsidRPr="009211A6">
        <w:rPr>
          <w:color w:val="000000"/>
          <w:lang w:val="en-US"/>
        </w:rPr>
        <w:t>attracting</w:t>
      </w:r>
      <w:proofErr w:type="gramEnd"/>
      <w:r w:rsidRPr="009211A6">
        <w:rPr>
          <w:color w:val="000000"/>
          <w:lang w:val="en-US"/>
        </w:rPr>
        <w:t xml:space="preserve"> nearly 3,500 visitors. More than 150 </w:t>
      </w:r>
      <w:proofErr w:type="gramStart"/>
      <w:r w:rsidRPr="009211A6">
        <w:rPr>
          <w:color w:val="000000"/>
          <w:lang w:val="en-US"/>
        </w:rPr>
        <w:t>companies</w:t>
      </w:r>
      <w:proofErr w:type="gramEnd"/>
      <w:r w:rsidRPr="009211A6">
        <w:rPr>
          <w:color w:val="000000"/>
          <w:lang w:val="en-US"/>
        </w:rPr>
        <w:t xml:space="preserve"> specifically employing people with disabil</w:t>
      </w:r>
      <w:r w:rsidRPr="009211A6">
        <w:rPr>
          <w:color w:val="000000"/>
          <w:lang w:val="en-US"/>
        </w:rPr>
        <w:softHyphen/>
        <w:t>ities attended, representing all industry sectors. A program of over 60 talks and training workshops was on offer to raise awareness and train attendees, featuring nearly 500 experts.</w:t>
      </w:r>
    </w:p>
    <w:p w:rsidR="0075792B" w:rsidRDefault="0075792B" w:rsidP="004C74B4">
      <w:pPr>
        <w:tabs>
          <w:tab w:val="left" w:pos="426"/>
        </w:tabs>
        <w:autoSpaceDN w:val="0"/>
        <w:adjustRightInd w:val="0"/>
        <w:jc w:val="both"/>
        <w:rPr>
          <w:sz w:val="12"/>
          <w:szCs w:val="12"/>
          <w:lang w:val="en-US" w:eastAsia="zh-TW"/>
        </w:rPr>
      </w:pPr>
    </w:p>
    <w:tbl>
      <w:tblPr>
        <w:tblW w:w="0" w:type="auto"/>
        <w:tblLook w:val="04A0"/>
      </w:tblPr>
      <w:tblGrid>
        <w:gridCol w:w="9039"/>
        <w:gridCol w:w="1567"/>
      </w:tblGrid>
      <w:tr w:rsidR="0075792B" w:rsidRPr="007A12C9" w:rsidTr="00320F66">
        <w:tc>
          <w:tcPr>
            <w:tcW w:w="9039" w:type="dxa"/>
            <w:shd w:val="clear" w:color="auto" w:fill="auto"/>
          </w:tcPr>
          <w:p w:rsidR="0075792B" w:rsidRPr="0075792B" w:rsidRDefault="0075792B" w:rsidP="00A52882">
            <w:pPr>
              <w:numPr>
                <w:ilvl w:val="0"/>
                <w:numId w:val="8"/>
              </w:numPr>
              <w:tabs>
                <w:tab w:val="left" w:pos="426"/>
              </w:tabs>
              <w:autoSpaceDN w:val="0"/>
              <w:adjustRightInd w:val="0"/>
              <w:ind w:left="0" w:firstLine="0"/>
              <w:jc w:val="both"/>
              <w:rPr>
                <w:lang w:val="en-GB" w:eastAsia="zh-TW"/>
              </w:rPr>
            </w:pPr>
            <w:r w:rsidRPr="00B7258F">
              <w:rPr>
                <w:b/>
                <w:lang w:val="en-GB" w:eastAsia="zh-TW"/>
              </w:rPr>
              <w:t>Among best practices:</w:t>
            </w:r>
            <w:r w:rsidRPr="00B7258F">
              <w:rPr>
                <w:lang w:val="en-GB" w:eastAsia="zh-TW"/>
              </w:rPr>
              <w:t xml:space="preserve"> </w:t>
            </w:r>
          </w:p>
        </w:tc>
        <w:tc>
          <w:tcPr>
            <w:tcW w:w="1567" w:type="dxa"/>
            <w:shd w:val="clear" w:color="auto" w:fill="auto"/>
          </w:tcPr>
          <w:p w:rsidR="0075792B" w:rsidRPr="00CD09A8" w:rsidRDefault="008F7E4D" w:rsidP="00320F66">
            <w:pPr>
              <w:autoSpaceDN w:val="0"/>
              <w:adjustRightInd w:val="0"/>
              <w:jc w:val="both"/>
              <w:rPr>
                <w:sz w:val="12"/>
                <w:szCs w:val="12"/>
                <w:lang w:val="en-GB" w:eastAsia="zh-TW"/>
              </w:rPr>
            </w:pPr>
            <w:r>
              <w:rPr>
                <w:noProof/>
                <w:sz w:val="12"/>
                <w:szCs w:val="12"/>
              </w:rPr>
              <w:pict>
                <v:roundrect id="_x0000_s1943" style="position:absolute;left:0;text-align:left;margin-left:-1.35pt;margin-top:1.9pt;width:70.2pt;height:20.4pt;z-index:25196288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943">
                    <w:txbxContent>
                      <w:p w:rsidR="003670D2" w:rsidRPr="00F56831" w:rsidRDefault="003670D2" w:rsidP="0075792B">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9211A6" w:rsidRDefault="009211A6" w:rsidP="004C74B4">
      <w:pPr>
        <w:tabs>
          <w:tab w:val="left" w:pos="426"/>
        </w:tabs>
        <w:autoSpaceDN w:val="0"/>
        <w:adjustRightInd w:val="0"/>
        <w:jc w:val="both"/>
        <w:rPr>
          <w:sz w:val="12"/>
          <w:szCs w:val="12"/>
          <w:lang w:val="en-US" w:eastAsia="zh-TW"/>
        </w:rPr>
      </w:pPr>
    </w:p>
    <w:p w:rsidR="009211A6" w:rsidRPr="0075792B" w:rsidRDefault="009211A6" w:rsidP="001208A3">
      <w:pPr>
        <w:pStyle w:val="Pa7"/>
        <w:numPr>
          <w:ilvl w:val="0"/>
          <w:numId w:val="41"/>
        </w:numPr>
        <w:jc w:val="both"/>
        <w:rPr>
          <w:rFonts w:ascii="Times New Roman" w:hAnsi="Times New Roman"/>
          <w:b/>
          <w:color w:val="000000"/>
          <w:lang w:val="en-US"/>
        </w:rPr>
      </w:pPr>
      <w:r w:rsidRPr="0075792B">
        <w:rPr>
          <w:rFonts w:ascii="Times New Roman" w:hAnsi="Times New Roman"/>
          <w:b/>
          <w:color w:val="000000"/>
          <w:lang w:val="en-US"/>
        </w:rPr>
        <w:t>Recruitment:</w:t>
      </w:r>
    </w:p>
    <w:p w:rsidR="009211A6" w:rsidRDefault="009211A6" w:rsidP="00A52882">
      <w:pPr>
        <w:pStyle w:val="Pa7"/>
        <w:numPr>
          <w:ilvl w:val="0"/>
          <w:numId w:val="26"/>
        </w:numPr>
        <w:jc w:val="both"/>
        <w:rPr>
          <w:rFonts w:ascii="Times New Roman" w:hAnsi="Times New Roman"/>
          <w:color w:val="000000"/>
          <w:lang w:val="en-US"/>
        </w:rPr>
      </w:pPr>
      <w:r w:rsidRPr="009211A6">
        <w:rPr>
          <w:rFonts w:ascii="Times New Roman" w:hAnsi="Times New Roman"/>
          <w:color w:val="000000"/>
          <w:lang w:val="en-US"/>
        </w:rPr>
        <w:t>Loro Piana has developed a partnership with Jobmetoo, an Italian job search platform for people with disabilities that helps the Maison select qualified candidates for vacant positions.</w:t>
      </w:r>
    </w:p>
    <w:p w:rsidR="009211A6" w:rsidRPr="009211A6" w:rsidRDefault="009211A6" w:rsidP="00A52882">
      <w:pPr>
        <w:pStyle w:val="Pa7"/>
        <w:numPr>
          <w:ilvl w:val="0"/>
          <w:numId w:val="26"/>
        </w:numPr>
        <w:jc w:val="both"/>
        <w:rPr>
          <w:rFonts w:ascii="Times New Roman" w:hAnsi="Times New Roman"/>
          <w:color w:val="000000"/>
          <w:lang w:val="en-US"/>
        </w:rPr>
      </w:pPr>
      <w:r w:rsidRPr="009211A6">
        <w:rPr>
          <w:rFonts w:ascii="Times New Roman" w:hAnsi="Times New Roman"/>
          <w:color w:val="000000"/>
          <w:lang w:val="en-US"/>
        </w:rPr>
        <w:t xml:space="preserve">LVMH Fragrance Brands held another </w:t>
      </w:r>
      <w:proofErr w:type="gramStart"/>
      <w:r w:rsidRPr="009211A6">
        <w:rPr>
          <w:rFonts w:ascii="Times New Roman" w:hAnsi="Times New Roman"/>
          <w:i/>
          <w:iCs/>
          <w:color w:val="000000"/>
          <w:lang w:val="en-US"/>
        </w:rPr>
        <w:t>Un</w:t>
      </w:r>
      <w:proofErr w:type="gramEnd"/>
      <w:r w:rsidRPr="009211A6">
        <w:rPr>
          <w:rFonts w:ascii="Times New Roman" w:hAnsi="Times New Roman"/>
          <w:i/>
          <w:iCs/>
          <w:color w:val="000000"/>
          <w:lang w:val="en-US"/>
        </w:rPr>
        <w:t xml:space="preserve"> Jour, Un Métier </w:t>
      </w:r>
      <w:r w:rsidRPr="009211A6">
        <w:rPr>
          <w:rFonts w:ascii="Times New Roman" w:hAnsi="Times New Roman"/>
          <w:color w:val="000000"/>
          <w:lang w:val="en-US"/>
        </w:rPr>
        <w:t>day-long initiative at its production sites, an opportunity for people with disabilities to learn about the types of jobs available with a view to future employment opportunities, whether under temporary, fixed-term or permanent contracts.</w:t>
      </w:r>
    </w:p>
    <w:p w:rsidR="0075792B" w:rsidRPr="0075792B" w:rsidRDefault="0075792B" w:rsidP="0075792B">
      <w:pPr>
        <w:tabs>
          <w:tab w:val="left" w:pos="426"/>
        </w:tabs>
        <w:autoSpaceDN w:val="0"/>
        <w:adjustRightInd w:val="0"/>
        <w:jc w:val="both"/>
        <w:rPr>
          <w:sz w:val="10"/>
          <w:szCs w:val="10"/>
          <w:lang w:val="en-US" w:eastAsia="zh-TW"/>
        </w:rPr>
      </w:pPr>
    </w:p>
    <w:p w:rsidR="00B7258F" w:rsidRPr="00B7258F" w:rsidRDefault="00B7258F" w:rsidP="001208A3">
      <w:pPr>
        <w:pStyle w:val="Pa7"/>
        <w:numPr>
          <w:ilvl w:val="0"/>
          <w:numId w:val="41"/>
        </w:numPr>
        <w:jc w:val="both"/>
        <w:rPr>
          <w:rFonts w:ascii="Times New Roman" w:hAnsi="Times New Roman"/>
          <w:color w:val="000000"/>
          <w:lang w:val="en-US"/>
        </w:rPr>
      </w:pPr>
      <w:r w:rsidRPr="0075792B">
        <w:rPr>
          <w:rFonts w:ascii="Times New Roman" w:hAnsi="Times New Roman"/>
          <w:b/>
          <w:color w:val="000000"/>
          <w:lang w:val="en-US"/>
        </w:rPr>
        <w:t>Retention:</w:t>
      </w:r>
      <w:r>
        <w:rPr>
          <w:rFonts w:ascii="Times New Roman" w:hAnsi="Times New Roman"/>
          <w:color w:val="000000"/>
          <w:lang w:val="en-US"/>
        </w:rPr>
        <w:t xml:space="preserve"> </w:t>
      </w:r>
      <w:r w:rsidR="009211A6" w:rsidRPr="00B7258F">
        <w:rPr>
          <w:rFonts w:ascii="Times New Roman" w:hAnsi="Times New Roman"/>
          <w:color w:val="000000"/>
          <w:lang w:val="en-US"/>
        </w:rPr>
        <w:t xml:space="preserve">LVMH’s Maisons offer solutions to employees with disabilities to enable them to continue working, whether by adapting their workstations or helping </w:t>
      </w:r>
      <w:proofErr w:type="gramStart"/>
      <w:r w:rsidR="009211A6" w:rsidRPr="00B7258F">
        <w:rPr>
          <w:rFonts w:ascii="Times New Roman" w:hAnsi="Times New Roman"/>
          <w:color w:val="000000"/>
          <w:lang w:val="en-US"/>
        </w:rPr>
        <w:t>them</w:t>
      </w:r>
      <w:proofErr w:type="gramEnd"/>
      <w:r w:rsidR="009211A6" w:rsidRPr="00B7258F">
        <w:rPr>
          <w:rFonts w:ascii="Times New Roman" w:hAnsi="Times New Roman"/>
          <w:color w:val="000000"/>
          <w:lang w:val="en-US"/>
        </w:rPr>
        <w:t xml:space="preserve"> move into different roles. </w:t>
      </w:r>
    </w:p>
    <w:p w:rsidR="00B7258F" w:rsidRDefault="009211A6" w:rsidP="001208A3">
      <w:pPr>
        <w:pStyle w:val="Pa7"/>
        <w:numPr>
          <w:ilvl w:val="0"/>
          <w:numId w:val="129"/>
        </w:numPr>
        <w:jc w:val="both"/>
        <w:rPr>
          <w:rFonts w:ascii="Times New Roman" w:hAnsi="Times New Roman"/>
          <w:color w:val="000000"/>
          <w:lang w:val="en-US"/>
        </w:rPr>
      </w:pPr>
      <w:r w:rsidRPr="009211A6">
        <w:rPr>
          <w:rFonts w:ascii="Times New Roman" w:hAnsi="Times New Roman"/>
          <w:color w:val="000000"/>
          <w:lang w:val="en-US"/>
        </w:rPr>
        <w:t xml:space="preserve">For example, Guerlain’s La Ruche production site in Chartres now has a manual production line enabling employees with disabilities to keep working, thus preserving five jobs. </w:t>
      </w:r>
    </w:p>
    <w:p w:rsidR="00B7258F" w:rsidRDefault="009211A6" w:rsidP="001208A3">
      <w:pPr>
        <w:pStyle w:val="Pa7"/>
        <w:numPr>
          <w:ilvl w:val="0"/>
          <w:numId w:val="129"/>
        </w:numPr>
        <w:jc w:val="both"/>
        <w:rPr>
          <w:rFonts w:ascii="Times New Roman" w:hAnsi="Times New Roman"/>
          <w:color w:val="000000"/>
          <w:lang w:val="en-US"/>
        </w:rPr>
      </w:pPr>
      <w:r w:rsidRPr="009211A6">
        <w:rPr>
          <w:rFonts w:ascii="Times New Roman" w:hAnsi="Times New Roman"/>
          <w:color w:val="000000"/>
          <w:lang w:val="en-US"/>
        </w:rPr>
        <w:t>In 2016, Christian Dior Couture’s company-wide agreement to promote employment for people with disabilities was renewed for a further three years. In 2018, the Maison invested in job-specific tools such as IT equipment and magnifying devices, and relocated workstations for employees with disabilities.</w:t>
      </w:r>
    </w:p>
    <w:p w:rsidR="009211A6" w:rsidRPr="00B7258F" w:rsidRDefault="009211A6" w:rsidP="001208A3">
      <w:pPr>
        <w:pStyle w:val="Pa7"/>
        <w:numPr>
          <w:ilvl w:val="0"/>
          <w:numId w:val="129"/>
        </w:numPr>
        <w:jc w:val="both"/>
        <w:rPr>
          <w:rFonts w:ascii="Times New Roman" w:hAnsi="Times New Roman"/>
          <w:color w:val="000000"/>
          <w:lang w:val="en-US"/>
        </w:rPr>
      </w:pPr>
      <w:r w:rsidRPr="00B7258F">
        <w:rPr>
          <w:rFonts w:ascii="Times New Roman" w:hAnsi="Times New Roman"/>
          <w:color w:val="000000"/>
          <w:lang w:val="en-US"/>
        </w:rPr>
        <w:t>In 2011, Moët &amp; Chandon set up disability-friendly company MHEA, whose entire workforce is made up of people with disabilities. The company offers optimum working conditions for employees with disabilities, enabling them to keep working and maintaining the terms of their compensation.</w:t>
      </w:r>
    </w:p>
    <w:p w:rsidR="009211A6" w:rsidRPr="0075792B" w:rsidRDefault="009211A6" w:rsidP="004C74B4">
      <w:pPr>
        <w:tabs>
          <w:tab w:val="left" w:pos="426"/>
        </w:tabs>
        <w:autoSpaceDN w:val="0"/>
        <w:adjustRightInd w:val="0"/>
        <w:jc w:val="both"/>
        <w:rPr>
          <w:sz w:val="10"/>
          <w:szCs w:val="10"/>
          <w:lang w:val="en-US" w:eastAsia="zh-TW"/>
        </w:rPr>
      </w:pPr>
    </w:p>
    <w:p w:rsidR="0075792B" w:rsidRDefault="0075792B" w:rsidP="001208A3">
      <w:pPr>
        <w:pStyle w:val="Pa7"/>
        <w:numPr>
          <w:ilvl w:val="0"/>
          <w:numId w:val="41"/>
        </w:numPr>
        <w:jc w:val="both"/>
        <w:rPr>
          <w:rFonts w:ascii="Times New Roman" w:hAnsi="Times New Roman"/>
          <w:color w:val="000000"/>
          <w:lang w:val="en-US"/>
        </w:rPr>
      </w:pPr>
      <w:r w:rsidRPr="0075792B">
        <w:rPr>
          <w:rFonts w:ascii="Times New Roman" w:hAnsi="Times New Roman"/>
          <w:b/>
          <w:color w:val="000000"/>
          <w:lang w:val="en-US"/>
        </w:rPr>
        <w:t>Partnerships :</w:t>
      </w:r>
      <w:r>
        <w:rPr>
          <w:rFonts w:ascii="Times New Roman" w:hAnsi="Times New Roman"/>
          <w:color w:val="000000"/>
          <w:lang w:val="en-US"/>
        </w:rPr>
        <w:t xml:space="preserve"> </w:t>
      </w:r>
      <w:r w:rsidR="009211A6" w:rsidRPr="0075792B">
        <w:rPr>
          <w:rFonts w:ascii="Times New Roman" w:hAnsi="Times New Roman"/>
          <w:color w:val="000000"/>
          <w:lang w:val="en-US"/>
        </w:rPr>
        <w:t>Initiatives sponsored by Maisons include the following:</w:t>
      </w:r>
    </w:p>
    <w:p w:rsidR="0075792B" w:rsidRPr="0075792B" w:rsidRDefault="0075792B" w:rsidP="0075792B">
      <w:pPr>
        <w:pStyle w:val="Pa7"/>
        <w:ind w:left="720"/>
        <w:jc w:val="both"/>
        <w:rPr>
          <w:rFonts w:ascii="Times New Roman" w:hAnsi="Times New Roman"/>
          <w:color w:val="000000"/>
          <w:sz w:val="10"/>
          <w:szCs w:val="10"/>
          <w:lang w:val="en-US"/>
        </w:rPr>
      </w:pPr>
    </w:p>
    <w:p w:rsidR="0075792B" w:rsidRDefault="009211A6" w:rsidP="001208A3">
      <w:pPr>
        <w:pStyle w:val="Pa7"/>
        <w:numPr>
          <w:ilvl w:val="0"/>
          <w:numId w:val="130"/>
        </w:numPr>
        <w:jc w:val="both"/>
        <w:rPr>
          <w:rFonts w:ascii="Times New Roman" w:hAnsi="Times New Roman"/>
          <w:color w:val="000000"/>
          <w:lang w:val="en-US"/>
        </w:rPr>
      </w:pPr>
      <w:r w:rsidRPr="0075792B">
        <w:rPr>
          <w:rFonts w:ascii="Times New Roman" w:hAnsi="Times New Roman"/>
          <w:color w:val="000000"/>
          <w:lang w:val="en-US"/>
        </w:rPr>
        <w:t>In Italy, the Maisons have joined forces in partnership with non</w:t>
      </w:r>
      <w:r w:rsidR="00F20DDC">
        <w:rPr>
          <w:rFonts w:ascii="Times New Roman" w:hAnsi="Times New Roman"/>
          <w:color w:val="000000"/>
          <w:lang w:val="en-US"/>
        </w:rPr>
        <w:t>-</w:t>
      </w:r>
      <w:r w:rsidRPr="0075792B">
        <w:rPr>
          <w:rFonts w:ascii="Times New Roman" w:hAnsi="Times New Roman"/>
          <w:color w:val="000000"/>
          <w:lang w:val="en-US"/>
        </w:rPr>
        <w:t xml:space="preserve">profits AIPD (Associazione Italiana Persone Down) and AGPD (Associazione Genitori e Persone con Sindrome di </w:t>
      </w:r>
      <w:proofErr w:type="gramStart"/>
      <w:r w:rsidRPr="0075792B">
        <w:rPr>
          <w:rFonts w:ascii="Times New Roman" w:hAnsi="Times New Roman"/>
          <w:color w:val="000000"/>
          <w:lang w:val="en-US"/>
        </w:rPr>
        <w:t>Down</w:t>
      </w:r>
      <w:proofErr w:type="gramEnd"/>
      <w:r w:rsidRPr="0075792B">
        <w:rPr>
          <w:rFonts w:ascii="Times New Roman" w:hAnsi="Times New Roman"/>
          <w:color w:val="000000"/>
          <w:lang w:val="en-US"/>
        </w:rPr>
        <w:t>) to support social inclusion and access to employment for people with Down syndrome</w:t>
      </w:r>
      <w:r w:rsidR="0075792B">
        <w:rPr>
          <w:rFonts w:ascii="Times New Roman" w:hAnsi="Times New Roman"/>
          <w:color w:val="000000"/>
          <w:lang w:val="en-US"/>
        </w:rPr>
        <w:t>.</w:t>
      </w:r>
    </w:p>
    <w:p w:rsidR="0075792B" w:rsidRDefault="009211A6" w:rsidP="001208A3">
      <w:pPr>
        <w:pStyle w:val="Pa7"/>
        <w:numPr>
          <w:ilvl w:val="0"/>
          <w:numId w:val="130"/>
        </w:numPr>
        <w:jc w:val="both"/>
        <w:rPr>
          <w:rFonts w:ascii="Times New Roman" w:hAnsi="Times New Roman"/>
          <w:color w:val="000000"/>
          <w:lang w:val="en-US"/>
        </w:rPr>
      </w:pPr>
      <w:r w:rsidRPr="0075792B">
        <w:rPr>
          <w:rFonts w:ascii="Times New Roman" w:hAnsi="Times New Roman"/>
          <w:color w:val="000000"/>
          <w:lang w:val="en-US"/>
        </w:rPr>
        <w:t>Chaumet supports Présédys, a non</w:t>
      </w:r>
      <w:r w:rsidR="00F20DDC">
        <w:rPr>
          <w:rFonts w:ascii="Times New Roman" w:hAnsi="Times New Roman"/>
          <w:color w:val="000000"/>
          <w:lang w:val="en-US"/>
        </w:rPr>
        <w:t>-</w:t>
      </w:r>
      <w:r w:rsidRPr="0075792B">
        <w:rPr>
          <w:rFonts w:ascii="Times New Roman" w:hAnsi="Times New Roman"/>
          <w:color w:val="000000"/>
          <w:lang w:val="en-US"/>
        </w:rPr>
        <w:t>profit that collects writing equipment and distributes it to students with disabilities</w:t>
      </w:r>
      <w:r w:rsidR="0075792B">
        <w:rPr>
          <w:rFonts w:ascii="Times New Roman" w:hAnsi="Times New Roman"/>
          <w:color w:val="000000"/>
          <w:lang w:val="en-US"/>
        </w:rPr>
        <w:t>.</w:t>
      </w:r>
    </w:p>
    <w:p w:rsidR="0075792B" w:rsidRDefault="009211A6" w:rsidP="001208A3">
      <w:pPr>
        <w:pStyle w:val="Pa7"/>
        <w:numPr>
          <w:ilvl w:val="0"/>
          <w:numId w:val="130"/>
        </w:numPr>
        <w:jc w:val="both"/>
        <w:rPr>
          <w:rFonts w:ascii="Times New Roman" w:hAnsi="Times New Roman"/>
          <w:color w:val="000000"/>
          <w:lang w:val="en-US"/>
        </w:rPr>
      </w:pPr>
      <w:r w:rsidRPr="0075792B">
        <w:rPr>
          <w:rFonts w:ascii="Times New Roman" w:hAnsi="Times New Roman"/>
          <w:color w:val="000000"/>
          <w:lang w:val="en-US"/>
        </w:rPr>
        <w:t xml:space="preserve">In 2018, Louis Vuitton supported the </w:t>
      </w:r>
      <w:r w:rsidRPr="0075792B">
        <w:rPr>
          <w:rFonts w:ascii="Times New Roman" w:hAnsi="Times New Roman"/>
          <w:i/>
          <w:iCs/>
          <w:color w:val="000000"/>
          <w:lang w:val="en-US"/>
        </w:rPr>
        <w:t xml:space="preserve">Handi-Avenir </w:t>
      </w:r>
      <w:r w:rsidRPr="0075792B">
        <w:rPr>
          <w:rFonts w:ascii="Times New Roman" w:hAnsi="Times New Roman"/>
          <w:color w:val="000000"/>
          <w:lang w:val="en-US"/>
        </w:rPr>
        <w:t>scheme, which arranges support and career planning help for people with disabilities, monitored by volunteer sponsors, employees and managers</w:t>
      </w:r>
      <w:r w:rsidR="0075792B">
        <w:rPr>
          <w:rFonts w:ascii="Times New Roman" w:hAnsi="Times New Roman"/>
          <w:color w:val="000000"/>
          <w:lang w:val="en-US"/>
        </w:rPr>
        <w:t>.</w:t>
      </w:r>
    </w:p>
    <w:p w:rsidR="009211A6" w:rsidRPr="0075792B" w:rsidRDefault="009211A6" w:rsidP="001208A3">
      <w:pPr>
        <w:pStyle w:val="Pa7"/>
        <w:numPr>
          <w:ilvl w:val="0"/>
          <w:numId w:val="130"/>
        </w:numPr>
        <w:jc w:val="both"/>
        <w:rPr>
          <w:rFonts w:ascii="Times New Roman" w:hAnsi="Times New Roman"/>
          <w:color w:val="000000"/>
          <w:lang w:val="en-US"/>
        </w:rPr>
      </w:pPr>
      <w:r w:rsidRPr="0075792B">
        <w:rPr>
          <w:rFonts w:ascii="Times New Roman" w:hAnsi="Times New Roman"/>
          <w:color w:val="000000"/>
          <w:lang w:val="en-US"/>
        </w:rPr>
        <w:t xml:space="preserve">For the past three years, Moët Hennessy Diageo has taken part in the </w:t>
      </w:r>
      <w:r w:rsidRPr="0075792B">
        <w:rPr>
          <w:rFonts w:ascii="Times New Roman" w:hAnsi="Times New Roman"/>
          <w:i/>
          <w:iCs/>
          <w:color w:val="000000"/>
          <w:lang w:val="en-US"/>
        </w:rPr>
        <w:t xml:space="preserve">Mets Tes Baskets Dans l’Entreprise </w:t>
      </w:r>
      <w:r w:rsidRPr="0075792B">
        <w:rPr>
          <w:rFonts w:ascii="Times New Roman" w:hAnsi="Times New Roman"/>
          <w:color w:val="000000"/>
          <w:lang w:val="en-US"/>
        </w:rPr>
        <w:t>(“Get moving at work”) initiative to raise funds for the European Leukodys</w:t>
      </w:r>
      <w:r w:rsidRPr="0075792B">
        <w:rPr>
          <w:rFonts w:ascii="Times New Roman" w:hAnsi="Times New Roman"/>
          <w:color w:val="000000"/>
          <w:lang w:val="en-US"/>
        </w:rPr>
        <w:softHyphen/>
        <w:t>trophy Association (ELA). In 2018, the Maison also supported Le Rire Médecin, a non</w:t>
      </w:r>
      <w:r w:rsidR="00F20DDC">
        <w:rPr>
          <w:rFonts w:ascii="Times New Roman" w:hAnsi="Times New Roman"/>
          <w:color w:val="000000"/>
          <w:lang w:val="en-US"/>
        </w:rPr>
        <w:t>-</w:t>
      </w:r>
      <w:r w:rsidRPr="0075792B">
        <w:rPr>
          <w:rFonts w:ascii="Times New Roman" w:hAnsi="Times New Roman"/>
          <w:color w:val="000000"/>
          <w:lang w:val="en-US"/>
        </w:rPr>
        <w:t>profit that helps hospitalized children face illness through play and laughter. The organization’s 100 professional clowns visit 46 pediatric departments, putting on almost 80,000 performances a year tailored to children, their families and caregivers</w:t>
      </w:r>
    </w:p>
    <w:p w:rsidR="00E742E0" w:rsidRPr="00CD09A8" w:rsidRDefault="00E742E0" w:rsidP="006A0217">
      <w:pPr>
        <w:tabs>
          <w:tab w:val="left" w:pos="284"/>
        </w:tabs>
        <w:autoSpaceDE w:val="0"/>
        <w:autoSpaceDN w:val="0"/>
        <w:adjustRightInd w:val="0"/>
        <w:jc w:val="both"/>
        <w:rPr>
          <w:sz w:val="16"/>
          <w:szCs w:val="16"/>
          <w:lang w:val="en-GB" w:eastAsia="zh-TW"/>
        </w:rPr>
      </w:pPr>
    </w:p>
    <w:p w:rsidR="00C24E68" w:rsidRPr="00CD09A8" w:rsidRDefault="00004980" w:rsidP="00E32C2C">
      <w:pPr>
        <w:keepNext/>
        <w:keepLines/>
        <w:tabs>
          <w:tab w:val="left" w:pos="284"/>
        </w:tabs>
        <w:autoSpaceDE w:val="0"/>
        <w:autoSpaceDN w:val="0"/>
        <w:adjustRightInd w:val="0"/>
        <w:jc w:val="both"/>
        <w:rPr>
          <w:sz w:val="28"/>
          <w:szCs w:val="28"/>
          <w:lang w:val="en-GB" w:eastAsia="zh-TW"/>
        </w:rPr>
      </w:pPr>
      <w:r w:rsidRPr="00CD09A8">
        <w:rPr>
          <w:b/>
          <w:sz w:val="28"/>
          <w:szCs w:val="28"/>
          <w:lang w:val="en-GB" w:eastAsia="zh-TW"/>
        </w:rPr>
        <w:lastRenderedPageBreak/>
        <w:t>5</w:t>
      </w:r>
      <w:r w:rsidR="00C24E68" w:rsidRPr="00CD09A8">
        <w:rPr>
          <w:b/>
          <w:sz w:val="28"/>
          <w:szCs w:val="28"/>
          <w:lang w:val="en-GB" w:eastAsia="zh-TW"/>
        </w:rPr>
        <w:t xml:space="preserve">. </w:t>
      </w:r>
      <w:r w:rsidR="00C24E68" w:rsidRPr="00CD09A8">
        <w:rPr>
          <w:b/>
          <w:sz w:val="26"/>
          <w:szCs w:val="26"/>
          <w:lang w:val="en-GB" w:eastAsia="zh-TW"/>
        </w:rPr>
        <w:t xml:space="preserve">Raising awareness on Psychosocial </w:t>
      </w:r>
      <w:r w:rsidR="00522E27" w:rsidRPr="00CD09A8">
        <w:rPr>
          <w:b/>
          <w:sz w:val="26"/>
          <w:szCs w:val="26"/>
          <w:lang w:val="en-GB" w:eastAsia="zh-TW"/>
        </w:rPr>
        <w:t>Risks</w:t>
      </w:r>
      <w:r w:rsidR="00BE230E">
        <w:rPr>
          <w:b/>
          <w:sz w:val="26"/>
          <w:szCs w:val="26"/>
          <w:lang w:val="en-GB" w:eastAsia="zh-TW"/>
        </w:rPr>
        <w:t>:</w:t>
      </w:r>
    </w:p>
    <w:p w:rsidR="00511D68" w:rsidRPr="00CD09A8" w:rsidRDefault="00511D68" w:rsidP="00E32C2C">
      <w:pPr>
        <w:keepNext/>
        <w:keepLines/>
        <w:tabs>
          <w:tab w:val="left" w:pos="426"/>
        </w:tabs>
        <w:autoSpaceDE w:val="0"/>
        <w:autoSpaceDN w:val="0"/>
        <w:adjustRightInd w:val="0"/>
        <w:jc w:val="both"/>
        <w:rPr>
          <w:color w:val="000000"/>
          <w:sz w:val="8"/>
          <w:szCs w:val="8"/>
          <w:lang w:val="en-US" w:eastAsia="zh-TW"/>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348"/>
      </w:tblGrid>
      <w:tr w:rsidR="00512642" w:rsidRPr="00ED2923" w:rsidTr="00181F01">
        <w:tc>
          <w:tcPr>
            <w:tcW w:w="10348" w:type="dxa"/>
            <w:shd w:val="clear" w:color="auto" w:fill="auto"/>
          </w:tcPr>
          <w:p w:rsidR="00512642" w:rsidRPr="00CD09A8" w:rsidRDefault="00512642" w:rsidP="00E32C2C">
            <w:pPr>
              <w:keepNext/>
              <w:keepLines/>
              <w:autoSpaceDE w:val="0"/>
              <w:autoSpaceDN w:val="0"/>
              <w:adjustRightInd w:val="0"/>
              <w:jc w:val="both"/>
              <w:rPr>
                <w:sz w:val="16"/>
                <w:szCs w:val="16"/>
                <w:lang w:val="en-GB" w:eastAsia="zh-TW"/>
              </w:rPr>
            </w:pPr>
            <w:r w:rsidRPr="00CD09A8">
              <w:rPr>
                <w:color w:val="C00000"/>
                <w:lang w:val="en-US" w:eastAsia="zh-TW"/>
              </w:rPr>
              <w:sym w:font="Wingdings 3" w:char="F075"/>
            </w:r>
            <w:r w:rsidRPr="00CD09A8">
              <w:rPr>
                <w:lang w:val="en-US" w:eastAsia="zh-TW"/>
              </w:rPr>
              <w:t xml:space="preserve"> </w:t>
            </w:r>
            <w:r w:rsidRPr="00CD09A8">
              <w:rPr>
                <w:lang w:val="en-GB" w:eastAsia="zh-TW"/>
              </w:rPr>
              <w:t xml:space="preserve">See </w:t>
            </w:r>
            <w:r w:rsidR="00ED2923">
              <w:rPr>
                <w:lang w:val="en-GB" w:eastAsia="zh-TW"/>
              </w:rPr>
              <w:t xml:space="preserve">in </w:t>
            </w:r>
            <w:r w:rsidR="00F40A74">
              <w:rPr>
                <w:lang w:val="en-GB" w:eastAsia="zh-TW"/>
              </w:rPr>
              <w:t xml:space="preserve">CRITERION 7: </w:t>
            </w:r>
            <w:r w:rsidRPr="00CD09A8">
              <w:rPr>
                <w:lang w:val="en-GB" w:eastAsia="zh-TW"/>
              </w:rPr>
              <w:t>“</w:t>
            </w:r>
            <w:r w:rsidR="007D2667" w:rsidRPr="00CD09A8">
              <w:rPr>
                <w:lang w:val="en-GB" w:eastAsia="zh-TW"/>
              </w:rPr>
              <w:t xml:space="preserve">2. </w:t>
            </w:r>
            <w:r w:rsidR="00511D68" w:rsidRPr="00CD09A8">
              <w:rPr>
                <w:lang w:val="en-GB" w:eastAsia="zh-TW"/>
              </w:rPr>
              <w:t>Health &amp; Safety</w:t>
            </w:r>
            <w:r w:rsidRPr="00CD09A8">
              <w:rPr>
                <w:lang w:val="en-GB" w:eastAsia="zh-TW"/>
              </w:rPr>
              <w:t>”</w:t>
            </w:r>
            <w:r w:rsidR="00F40A74">
              <w:rPr>
                <w:lang w:val="en-GB" w:eastAsia="zh-TW"/>
              </w:rPr>
              <w:t>.</w:t>
            </w:r>
          </w:p>
        </w:tc>
      </w:tr>
    </w:tbl>
    <w:p w:rsidR="00C24E68" w:rsidRDefault="00C24E68" w:rsidP="00E32C2C">
      <w:pPr>
        <w:keepNext/>
        <w:keepLines/>
        <w:tabs>
          <w:tab w:val="left" w:pos="284"/>
        </w:tabs>
        <w:autoSpaceDE w:val="0"/>
        <w:autoSpaceDN w:val="0"/>
        <w:adjustRightInd w:val="0"/>
        <w:jc w:val="both"/>
        <w:rPr>
          <w:sz w:val="16"/>
          <w:szCs w:val="16"/>
          <w:lang w:val="en-GB" w:eastAsia="zh-TW"/>
        </w:rPr>
      </w:pPr>
    </w:p>
    <w:p w:rsidR="0080027D" w:rsidRPr="0080027D" w:rsidRDefault="0080027D" w:rsidP="0080027D">
      <w:pPr>
        <w:autoSpaceDE w:val="0"/>
        <w:autoSpaceDN w:val="0"/>
        <w:adjustRightInd w:val="0"/>
        <w:jc w:val="both"/>
        <w:rPr>
          <w:lang w:val="en-GB" w:eastAsia="zh-TW"/>
        </w:rPr>
      </w:pPr>
      <w:r w:rsidRPr="00CD09A8">
        <w:rPr>
          <w:lang w:val="en-GB"/>
        </w:rPr>
        <w:t xml:space="preserve">The prevention of psychosocial risks is a matter that captures the attention of all Group companies, which particularly look out for stressful situations that could affect their employees. </w:t>
      </w:r>
      <w:r w:rsidRPr="00CD09A8">
        <w:rPr>
          <w:lang w:val="en-GB" w:eastAsia="zh-TW"/>
        </w:rPr>
        <w:t xml:space="preserve">The Group makes every effort </w:t>
      </w:r>
    </w:p>
    <w:tbl>
      <w:tblPr>
        <w:tblW w:w="0" w:type="auto"/>
        <w:tblLook w:val="04A0"/>
      </w:tblPr>
      <w:tblGrid>
        <w:gridCol w:w="8897"/>
        <w:gridCol w:w="1709"/>
      </w:tblGrid>
      <w:tr w:rsidR="0080027D" w:rsidRPr="007A12C9" w:rsidTr="00320F66">
        <w:tc>
          <w:tcPr>
            <w:tcW w:w="8897" w:type="dxa"/>
            <w:shd w:val="clear" w:color="auto" w:fill="auto"/>
          </w:tcPr>
          <w:p w:rsidR="0080027D" w:rsidRPr="00CD09A8" w:rsidRDefault="0080027D" w:rsidP="00320F66">
            <w:pPr>
              <w:tabs>
                <w:tab w:val="left" w:pos="426"/>
              </w:tabs>
              <w:autoSpaceDN w:val="0"/>
              <w:adjustRightInd w:val="0"/>
              <w:jc w:val="both"/>
              <w:rPr>
                <w:b/>
                <w:lang w:val="en-US" w:eastAsia="zh-TW"/>
              </w:rPr>
            </w:pPr>
            <w:proofErr w:type="gramStart"/>
            <w:r w:rsidRPr="00CD09A8">
              <w:rPr>
                <w:lang w:val="en-GB" w:eastAsia="zh-TW"/>
              </w:rPr>
              <w:t>to</w:t>
            </w:r>
            <w:proofErr w:type="gramEnd"/>
            <w:r w:rsidRPr="00CD09A8">
              <w:rPr>
                <w:lang w:val="en-GB" w:eastAsia="zh-TW"/>
              </w:rPr>
              <w:t xml:space="preserve"> prevent and deal with phenomena such as harassment and stress in the workplace and tackle psychosocial risks. </w:t>
            </w:r>
            <w:r w:rsidRPr="00CD09A8">
              <w:rPr>
                <w:lang w:val="en-GB"/>
              </w:rPr>
              <w:t>[</w:t>
            </w:r>
            <w:r w:rsidRPr="00CD09A8">
              <w:rPr>
                <w:b/>
                <w:color w:val="000000"/>
                <w:lang w:val="en-GB" w:eastAsia="zh-TW"/>
              </w:rPr>
              <w:sym w:font="Wingdings" w:char="F026"/>
            </w:r>
            <w:r w:rsidRPr="00CD09A8">
              <w:rPr>
                <w:b/>
                <w:color w:val="000000"/>
                <w:lang w:val="en-GB" w:eastAsia="zh-TW"/>
              </w:rPr>
              <w:t xml:space="preserve"> </w:t>
            </w:r>
            <w:r w:rsidRPr="00CD09A8">
              <w:rPr>
                <w:lang w:val="en-US"/>
              </w:rPr>
              <w:t xml:space="preserve">See </w:t>
            </w:r>
            <w:r>
              <w:rPr>
                <w:lang w:val="en-US"/>
              </w:rPr>
              <w:t>“2018</w:t>
            </w:r>
            <w:r w:rsidRPr="00CD09A8">
              <w:rPr>
                <w:lang w:val="en-US"/>
              </w:rPr>
              <w:t xml:space="preserve"> S</w:t>
            </w:r>
            <w:r>
              <w:rPr>
                <w:lang w:val="en-US"/>
              </w:rPr>
              <w:t>ocial Responsibility Report” (p</w:t>
            </w:r>
            <w:r w:rsidRPr="00CD09A8">
              <w:rPr>
                <w:lang w:val="en-US"/>
              </w:rPr>
              <w:t>.</w:t>
            </w:r>
            <w:r w:rsidRPr="00CD09A8">
              <w:rPr>
                <w:lang w:val="en-GB"/>
              </w:rPr>
              <w:t> </w:t>
            </w:r>
            <w:r>
              <w:rPr>
                <w:lang w:val="en-US"/>
              </w:rPr>
              <w:t>33</w:t>
            </w:r>
            <w:r w:rsidRPr="00CD09A8">
              <w:rPr>
                <w:lang w:val="en-US"/>
              </w:rPr>
              <w:t>).]</w:t>
            </w:r>
          </w:p>
        </w:tc>
        <w:tc>
          <w:tcPr>
            <w:tcW w:w="1709" w:type="dxa"/>
            <w:shd w:val="clear" w:color="auto" w:fill="auto"/>
          </w:tcPr>
          <w:p w:rsidR="0080027D" w:rsidRPr="00CD09A8" w:rsidRDefault="008F7E4D" w:rsidP="00320F66">
            <w:pPr>
              <w:tabs>
                <w:tab w:val="left" w:pos="426"/>
              </w:tabs>
              <w:autoSpaceDN w:val="0"/>
              <w:adjustRightInd w:val="0"/>
              <w:jc w:val="both"/>
              <w:rPr>
                <w:lang w:val="en-GB" w:eastAsia="zh-TW"/>
              </w:rPr>
            </w:pPr>
            <w:r>
              <w:rPr>
                <w:noProof/>
              </w:rPr>
              <w:pict>
                <v:roundrect id="_x0000_s1945" style="position:absolute;left:0;text-align:left;margin-left:3.8pt;margin-top:1.9pt;width:70.2pt;height:20.4pt;z-index:25196492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945">
                    <w:txbxContent>
                      <w:p w:rsidR="003670D2" w:rsidRPr="00F56831" w:rsidRDefault="003670D2" w:rsidP="0080027D">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80027D" w:rsidRDefault="0080027D" w:rsidP="00E32C2C">
      <w:pPr>
        <w:keepNext/>
        <w:keepLines/>
        <w:tabs>
          <w:tab w:val="left" w:pos="284"/>
        </w:tabs>
        <w:autoSpaceDE w:val="0"/>
        <w:autoSpaceDN w:val="0"/>
        <w:adjustRightInd w:val="0"/>
        <w:jc w:val="both"/>
        <w:rPr>
          <w:sz w:val="16"/>
          <w:szCs w:val="16"/>
          <w:lang w:val="en-US" w:eastAsia="zh-TW"/>
        </w:rPr>
      </w:pPr>
    </w:p>
    <w:p w:rsidR="0080027D" w:rsidRPr="0080027D" w:rsidRDefault="0080027D" w:rsidP="00E32C2C">
      <w:pPr>
        <w:keepNext/>
        <w:keepLines/>
        <w:tabs>
          <w:tab w:val="left" w:pos="284"/>
        </w:tabs>
        <w:autoSpaceDE w:val="0"/>
        <w:autoSpaceDN w:val="0"/>
        <w:adjustRightInd w:val="0"/>
        <w:jc w:val="both"/>
        <w:rPr>
          <w:sz w:val="16"/>
          <w:szCs w:val="16"/>
          <w:lang w:val="en-US" w:eastAsia="zh-TW"/>
        </w:rPr>
      </w:pPr>
    </w:p>
    <w:p w:rsidR="00C24E68" w:rsidRPr="00CD09A8" w:rsidRDefault="00C24E68" w:rsidP="007D2667">
      <w:pPr>
        <w:keepNext/>
        <w:keepLines/>
        <w:autoSpaceDE w:val="0"/>
        <w:autoSpaceDN w:val="0"/>
        <w:adjustRightInd w:val="0"/>
        <w:jc w:val="both"/>
        <w:rPr>
          <w:b/>
          <w:color w:val="C00000"/>
          <w:lang w:val="en-GB" w:eastAsia="zh-TW"/>
        </w:rPr>
      </w:pPr>
      <w:r w:rsidRPr="00CD09A8">
        <w:rPr>
          <w:b/>
          <w:color w:val="C00000"/>
          <w:sz w:val="28"/>
          <w:szCs w:val="28"/>
          <w:lang w:val="en-GB" w:eastAsia="zh-TW"/>
        </w:rPr>
        <w:sym w:font="Wingdings 2" w:char="F052"/>
      </w:r>
      <w:r w:rsidRPr="00CD09A8">
        <w:rPr>
          <w:b/>
          <w:color w:val="C00000"/>
          <w:lang w:val="en-GB" w:eastAsia="zh-TW"/>
        </w:rPr>
        <w:t xml:space="preserve"> Operational-level grievance mechanisms for those potentially impacted by the company’s activities (BRE 4 +ARE 4</w:t>
      </w:r>
      <w:r w:rsidR="00522E27" w:rsidRPr="00CD09A8">
        <w:rPr>
          <w:b/>
          <w:color w:val="C00000"/>
          <w:lang w:val="en-GB" w:eastAsia="zh-TW"/>
        </w:rPr>
        <w:t>):</w:t>
      </w:r>
    </w:p>
    <w:p w:rsidR="007447F3" w:rsidRPr="00CD09A8" w:rsidRDefault="007447F3" w:rsidP="007D2667">
      <w:pPr>
        <w:keepNext/>
        <w:keepLines/>
        <w:tabs>
          <w:tab w:val="left" w:pos="426"/>
        </w:tabs>
        <w:autoSpaceDE w:val="0"/>
        <w:autoSpaceDN w:val="0"/>
        <w:adjustRightInd w:val="0"/>
        <w:jc w:val="both"/>
        <w:rPr>
          <w:color w:val="000000"/>
          <w:sz w:val="10"/>
          <w:szCs w:val="10"/>
          <w:lang w:val="en-GB" w:eastAsia="zh-TW"/>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8"/>
      </w:tblGrid>
      <w:tr w:rsidR="007447F3" w:rsidRPr="003670D2" w:rsidTr="00572302">
        <w:tc>
          <w:tcPr>
            <w:tcW w:w="10498" w:type="dxa"/>
            <w:shd w:val="clear" w:color="auto" w:fill="auto"/>
          </w:tcPr>
          <w:p w:rsidR="007447F3" w:rsidRPr="00ED2923" w:rsidRDefault="007447F3" w:rsidP="007D2667">
            <w:pPr>
              <w:keepNext/>
              <w:keepLines/>
              <w:tabs>
                <w:tab w:val="left" w:pos="426"/>
              </w:tabs>
              <w:autoSpaceDE w:val="0"/>
              <w:autoSpaceDN w:val="0"/>
              <w:adjustRightInd w:val="0"/>
              <w:jc w:val="both"/>
              <w:rPr>
                <w:lang w:val="en-US" w:eastAsia="zh-TW"/>
              </w:rPr>
            </w:pPr>
            <w:r w:rsidRPr="00ED2923">
              <w:rPr>
                <w:lang w:val="en-GB" w:eastAsia="zh-TW"/>
              </w:rPr>
              <w:t xml:space="preserve">See </w:t>
            </w:r>
            <w:r w:rsidR="007D2667" w:rsidRPr="00ED2923">
              <w:rPr>
                <w:lang w:val="en-GB" w:eastAsia="zh-TW"/>
              </w:rPr>
              <w:t xml:space="preserve">also </w:t>
            </w:r>
            <w:r w:rsidRPr="00ED2923">
              <w:rPr>
                <w:lang w:val="en-US" w:eastAsia="zh-TW"/>
              </w:rPr>
              <w:t xml:space="preserve">“Grievance mechanism, </w:t>
            </w:r>
            <w:r w:rsidRPr="00ED2923">
              <w:rPr>
                <w:lang w:val="en-GB" w:eastAsia="zh-TW"/>
              </w:rPr>
              <w:t>communication channels and other procedures (e.g. whistle-blower mechanisms)</w:t>
            </w:r>
            <w:r w:rsidR="002C5171" w:rsidRPr="00ED2923">
              <w:rPr>
                <w:lang w:val="en-US" w:eastAsia="zh-TW"/>
              </w:rPr>
              <w:t>”</w:t>
            </w:r>
            <w:r w:rsidR="00ED2923" w:rsidRPr="00ED2923">
              <w:rPr>
                <w:lang w:val="en-US" w:eastAsia="zh-TW"/>
              </w:rPr>
              <w:t xml:space="preserve"> in</w:t>
            </w:r>
            <w:r w:rsidR="00BE230E" w:rsidRPr="00ED2923">
              <w:rPr>
                <w:lang w:val="en-US" w:eastAsia="zh-TW"/>
              </w:rPr>
              <w:t>:</w:t>
            </w:r>
          </w:p>
          <w:p w:rsidR="00F628AA" w:rsidRPr="00ED2923" w:rsidRDefault="000705CB" w:rsidP="00097E36">
            <w:pPr>
              <w:keepNext/>
              <w:keepLines/>
              <w:tabs>
                <w:tab w:val="left" w:pos="426"/>
              </w:tabs>
              <w:autoSpaceDE w:val="0"/>
              <w:autoSpaceDN w:val="0"/>
              <w:adjustRightInd w:val="0"/>
              <w:jc w:val="both"/>
              <w:rPr>
                <w:lang w:val="en-GB" w:eastAsia="zh-TW"/>
              </w:rPr>
            </w:pPr>
            <w:r w:rsidRPr="00ED2923">
              <w:rPr>
                <w:noProof/>
                <w:color w:val="C00000"/>
                <w:lang w:val="en-US"/>
              </w:rPr>
              <w:sym w:font="Wingdings 3" w:char="F075"/>
            </w:r>
            <w:r w:rsidRPr="00ED2923">
              <w:rPr>
                <w:noProof/>
                <w:lang w:val="en-US"/>
              </w:rPr>
              <w:t xml:space="preserve"> </w:t>
            </w:r>
            <w:r w:rsidR="007447F3" w:rsidRPr="00ED2923">
              <w:rPr>
                <w:bCs/>
                <w:lang w:val="en-GB" w:eastAsia="zh-TW"/>
              </w:rPr>
              <w:t>C</w:t>
            </w:r>
            <w:r w:rsidR="007D2667" w:rsidRPr="00ED2923">
              <w:rPr>
                <w:bCs/>
                <w:lang w:val="en-GB" w:eastAsia="zh-TW"/>
              </w:rPr>
              <w:t xml:space="preserve">RITERION </w:t>
            </w:r>
            <w:r w:rsidRPr="00ED2923">
              <w:rPr>
                <w:bCs/>
                <w:lang w:val="en-GB" w:eastAsia="zh-TW"/>
              </w:rPr>
              <w:t>7</w:t>
            </w:r>
            <w:r w:rsidR="00CC0745" w:rsidRPr="00ED2923">
              <w:rPr>
                <w:bCs/>
                <w:lang w:val="en-GB" w:eastAsia="zh-TW"/>
              </w:rPr>
              <w:t>:</w:t>
            </w:r>
            <w:r w:rsidR="00ED2923" w:rsidRPr="00ED2923">
              <w:rPr>
                <w:bCs/>
                <w:lang w:val="en-GB" w:eastAsia="zh-TW"/>
              </w:rPr>
              <w:t xml:space="preserve"> E</w:t>
            </w:r>
            <w:r w:rsidR="007447F3" w:rsidRPr="00ED2923">
              <w:rPr>
                <w:bCs/>
                <w:lang w:val="en-GB" w:eastAsia="zh-TW"/>
              </w:rPr>
              <w:t xml:space="preserve">ffective </w:t>
            </w:r>
            <w:r w:rsidR="007447F3" w:rsidRPr="00ED2923">
              <w:rPr>
                <w:bCs/>
                <w:iCs/>
                <w:lang w:val="en-GB" w:eastAsia="zh-TW"/>
              </w:rPr>
              <w:t xml:space="preserve">management systems </w:t>
            </w:r>
            <w:r w:rsidR="007447F3" w:rsidRPr="00ED2923">
              <w:rPr>
                <w:bCs/>
                <w:lang w:val="en-GB" w:eastAsia="zh-TW"/>
              </w:rPr>
              <w:t>to integrate the labour principles</w:t>
            </w:r>
            <w:r w:rsidR="00ED2923" w:rsidRPr="00ED2923">
              <w:rPr>
                <w:bCs/>
                <w:lang w:val="en-GB" w:eastAsia="zh-TW"/>
              </w:rPr>
              <w:t>.</w:t>
            </w:r>
          </w:p>
        </w:tc>
      </w:tr>
    </w:tbl>
    <w:p w:rsidR="00DA624D" w:rsidRDefault="00DA624D" w:rsidP="0094196E">
      <w:pPr>
        <w:tabs>
          <w:tab w:val="left" w:pos="284"/>
        </w:tabs>
        <w:autoSpaceDE w:val="0"/>
        <w:autoSpaceDN w:val="0"/>
        <w:adjustRightInd w:val="0"/>
        <w:jc w:val="both"/>
        <w:rPr>
          <w:rFonts w:eastAsia="Calibri"/>
          <w:sz w:val="16"/>
          <w:szCs w:val="16"/>
          <w:lang w:val="en-GB" w:eastAsia="zh-TW" w:bidi="en-US"/>
        </w:rPr>
      </w:pPr>
    </w:p>
    <w:p w:rsidR="00F628AA" w:rsidRPr="00F628AA" w:rsidRDefault="00F628AA" w:rsidP="00F628AA">
      <w:pPr>
        <w:numPr>
          <w:ilvl w:val="0"/>
          <w:numId w:val="4"/>
        </w:numPr>
        <w:tabs>
          <w:tab w:val="left" w:pos="284"/>
        </w:tabs>
        <w:autoSpaceDE w:val="0"/>
        <w:autoSpaceDN w:val="0"/>
        <w:adjustRightInd w:val="0"/>
        <w:ind w:left="0" w:firstLine="0"/>
        <w:jc w:val="both"/>
        <w:rPr>
          <w:lang w:val="en-GB" w:eastAsia="zh-TW"/>
        </w:rPr>
      </w:pPr>
      <w:r w:rsidRPr="00CD09A8">
        <w:rPr>
          <w:b/>
          <w:lang w:val="en-GB" w:eastAsia="zh-TW"/>
        </w:rPr>
        <w:t>New Code of Conduct</w:t>
      </w:r>
      <w:r>
        <w:rPr>
          <w:b/>
          <w:lang w:val="en-GB" w:eastAsia="zh-TW"/>
        </w:rPr>
        <w:t>:</w:t>
      </w:r>
    </w:p>
    <w:p w:rsidR="00F628AA" w:rsidRPr="00F628AA" w:rsidRDefault="00F628AA" w:rsidP="0094196E">
      <w:pPr>
        <w:tabs>
          <w:tab w:val="left" w:pos="284"/>
        </w:tabs>
        <w:autoSpaceDE w:val="0"/>
        <w:autoSpaceDN w:val="0"/>
        <w:adjustRightInd w:val="0"/>
        <w:jc w:val="both"/>
        <w:rPr>
          <w:rFonts w:eastAsia="Calibri"/>
          <w:sz w:val="10"/>
          <w:szCs w:val="10"/>
          <w:lang w:val="en-GB" w:eastAsia="zh-TW" w:bidi="en-US"/>
        </w:rPr>
      </w:pPr>
    </w:p>
    <w:p w:rsidR="00097E36" w:rsidRPr="00097E36" w:rsidRDefault="00097E36" w:rsidP="001208A3">
      <w:pPr>
        <w:pStyle w:val="Paragraphedeliste"/>
        <w:numPr>
          <w:ilvl w:val="0"/>
          <w:numId w:val="97"/>
        </w:numPr>
        <w:tabs>
          <w:tab w:val="left" w:pos="284"/>
        </w:tabs>
        <w:autoSpaceDE w:val="0"/>
        <w:autoSpaceDN w:val="0"/>
        <w:adjustRightInd w:val="0"/>
        <w:spacing w:after="0" w:line="240" w:lineRule="auto"/>
        <w:jc w:val="both"/>
        <w:rPr>
          <w:rFonts w:ascii="Times New Roman" w:hAnsi="Times New Roman" w:cs="Times New Roman"/>
          <w:i/>
          <w:sz w:val="24"/>
          <w:szCs w:val="24"/>
          <w:lang w:val="en-GB" w:eastAsia="zh-TW"/>
        </w:rPr>
      </w:pPr>
      <w:r w:rsidRPr="00097E36">
        <w:rPr>
          <w:rFonts w:ascii="Times New Roman" w:hAnsi="Times New Roman" w:cs="Times New Roman"/>
          <w:sz w:val="24"/>
          <w:szCs w:val="24"/>
          <w:lang w:val="en-GB" w:eastAsia="zh-TW"/>
        </w:rPr>
        <w:t xml:space="preserve">Revised at the end of 2017, the “LVMH Code of Conduct” includes </w:t>
      </w:r>
      <w:r w:rsidRPr="00097E36">
        <w:rPr>
          <w:rFonts w:ascii="Times New Roman" w:hAnsi="Times New Roman" w:cs="Times New Roman"/>
          <w:b/>
          <w:sz w:val="24"/>
          <w:szCs w:val="24"/>
          <w:lang w:val="en-GB" w:eastAsia="zh-TW"/>
        </w:rPr>
        <w:t>“Alert procedures”</w:t>
      </w:r>
      <w:r>
        <w:rPr>
          <w:rFonts w:ascii="Times New Roman" w:hAnsi="Times New Roman" w:cs="Times New Roman"/>
          <w:sz w:val="24"/>
          <w:szCs w:val="24"/>
          <w:lang w:val="en-GB" w:eastAsia="zh-TW"/>
        </w:rPr>
        <w:t xml:space="preserve"> [</w:t>
      </w:r>
      <w:r w:rsidRPr="00CD09A8">
        <w:rPr>
          <w:rFonts w:ascii="Times New Roman" w:hAnsi="Times New Roman" w:cs="Times New Roman"/>
          <w:b/>
          <w:sz w:val="24"/>
          <w:szCs w:val="24"/>
          <w:lang w:val="en-GB" w:eastAsia="zh-TW"/>
        </w:rPr>
        <w:sym w:font="Wingdings" w:char="F026"/>
      </w:r>
      <w:r>
        <w:rPr>
          <w:rFonts w:ascii="Times New Roman" w:hAnsi="Times New Roman" w:cs="Times New Roman"/>
          <w:b/>
          <w:sz w:val="24"/>
          <w:szCs w:val="24"/>
          <w:lang w:val="en-GB" w:eastAsia="zh-TW"/>
        </w:rPr>
        <w:t xml:space="preserve"> </w:t>
      </w:r>
      <w:r w:rsidR="00AF2613">
        <w:rPr>
          <w:rFonts w:ascii="Times New Roman" w:hAnsi="Times New Roman" w:cs="Times New Roman"/>
          <w:sz w:val="24"/>
          <w:szCs w:val="24"/>
          <w:lang w:val="en-GB" w:eastAsia="zh-TW"/>
        </w:rPr>
        <w:t>p</w:t>
      </w:r>
      <w:r w:rsidR="00AF2613" w:rsidRPr="00AF2613">
        <w:rPr>
          <w:rFonts w:ascii="Times New Roman" w:hAnsi="Times New Roman" w:cs="Times New Roman"/>
          <w:sz w:val="24"/>
          <w:szCs w:val="24"/>
          <w:lang w:val="en-GB" w:eastAsia="zh-TW"/>
        </w:rPr>
        <w:t>p.</w:t>
      </w:r>
      <w:r w:rsidR="00AF2613" w:rsidRPr="00AF2613">
        <w:rPr>
          <w:rFonts w:ascii="Times New Roman" w:hAnsi="Times New Roman" w:cs="Times New Roman"/>
          <w:sz w:val="24"/>
          <w:szCs w:val="24"/>
          <w:lang w:val="en-US"/>
        </w:rPr>
        <w:t> </w:t>
      </w:r>
      <w:r w:rsidRPr="00097E36">
        <w:rPr>
          <w:rFonts w:ascii="Times New Roman" w:hAnsi="Times New Roman" w:cs="Times New Roman"/>
          <w:sz w:val="24"/>
          <w:szCs w:val="24"/>
          <w:lang w:val="en-GB" w:eastAsia="zh-TW"/>
        </w:rPr>
        <w:t>26 and 2</w:t>
      </w:r>
      <w:r>
        <w:rPr>
          <w:rFonts w:ascii="Times New Roman" w:hAnsi="Times New Roman" w:cs="Times New Roman"/>
          <w:sz w:val="24"/>
          <w:szCs w:val="24"/>
          <w:lang w:val="en-GB" w:eastAsia="zh-TW"/>
        </w:rPr>
        <w:t xml:space="preserve">8: </w:t>
      </w:r>
      <w:r w:rsidR="0094196E" w:rsidRPr="00CD09A8">
        <w:rPr>
          <w:rFonts w:ascii="Times New Roman" w:hAnsi="Times New Roman" w:cs="Times New Roman"/>
          <w:sz w:val="24"/>
          <w:szCs w:val="24"/>
          <w:lang w:val="en-GB" w:eastAsia="zh-TW"/>
        </w:rPr>
        <w:t xml:space="preserve"> </w:t>
      </w:r>
      <w:hyperlink r:id="rId32" w:history="1">
        <w:r w:rsidR="0094196E" w:rsidRPr="00CD09A8">
          <w:rPr>
            <w:rStyle w:val="Lienhypertexte"/>
            <w:rFonts w:ascii="Times New Roman" w:hAnsi="Times New Roman" w:cs="Times New Roman"/>
            <w:sz w:val="24"/>
            <w:szCs w:val="24"/>
            <w:lang w:val="en-GB" w:eastAsia="zh-TW"/>
          </w:rPr>
          <w:t>https://r.lvmh-static.com/uploads/2017/12/lvmh-code-of-conduct-2017_122017.pdf</w:t>
        </w:r>
      </w:hyperlink>
      <w:r w:rsidR="00F62DCD" w:rsidRPr="00CD09A8">
        <w:rPr>
          <w:rFonts w:ascii="Times New Roman" w:hAnsi="Times New Roman" w:cs="Times New Roman"/>
          <w:sz w:val="24"/>
          <w:szCs w:val="24"/>
          <w:lang w:val="en-GB" w:eastAsia="zh-TW"/>
        </w:rPr>
        <w:t xml:space="preserve"> ]</w:t>
      </w:r>
      <w:r w:rsidR="00BE230E">
        <w:rPr>
          <w:rFonts w:ascii="Times New Roman" w:hAnsi="Times New Roman" w:cs="Times New Roman"/>
          <w:sz w:val="24"/>
          <w:szCs w:val="24"/>
          <w:lang w:val="en-GB" w:eastAsia="zh-TW"/>
        </w:rPr>
        <w:t>:</w:t>
      </w:r>
      <w:r w:rsidR="00F62DCD" w:rsidRPr="00CD09A8">
        <w:rPr>
          <w:rFonts w:ascii="Times New Roman" w:hAnsi="Times New Roman" w:cs="Times New Roman"/>
          <w:sz w:val="24"/>
          <w:szCs w:val="24"/>
          <w:lang w:val="en-GB" w:eastAsia="zh-TW"/>
        </w:rPr>
        <w:t xml:space="preserve"> </w:t>
      </w:r>
    </w:p>
    <w:p w:rsidR="0094196E" w:rsidRPr="00CD09A8" w:rsidRDefault="00F62DCD" w:rsidP="00097E36">
      <w:pPr>
        <w:pStyle w:val="Paragraphedeliste"/>
        <w:tabs>
          <w:tab w:val="left" w:pos="284"/>
        </w:tabs>
        <w:autoSpaceDE w:val="0"/>
        <w:autoSpaceDN w:val="0"/>
        <w:adjustRightInd w:val="0"/>
        <w:spacing w:after="0" w:line="240" w:lineRule="auto"/>
        <w:jc w:val="both"/>
        <w:rPr>
          <w:rFonts w:ascii="Times New Roman" w:hAnsi="Times New Roman" w:cs="Times New Roman"/>
          <w:i/>
          <w:sz w:val="24"/>
          <w:szCs w:val="24"/>
          <w:lang w:val="en-GB" w:eastAsia="zh-TW"/>
        </w:rPr>
      </w:pPr>
      <w:r w:rsidRPr="00CD09A8">
        <w:rPr>
          <w:rFonts w:ascii="Times New Roman" w:hAnsi="Times New Roman" w:cs="Times New Roman"/>
          <w:b/>
          <w:i/>
          <w:color w:val="000000"/>
          <w:sz w:val="24"/>
          <w:szCs w:val="24"/>
          <w:lang w:val="en-GB" w:eastAsia="zh-TW"/>
        </w:rPr>
        <w:t>« </w:t>
      </w:r>
      <w:r w:rsidRPr="00CD09A8">
        <w:rPr>
          <w:rFonts w:ascii="Times New Roman" w:hAnsi="Times New Roman" w:cs="Times New Roman"/>
          <w:i/>
          <w:sz w:val="24"/>
          <w:szCs w:val="24"/>
          <w:lang w:val="en-GB" w:eastAsia="zh-TW"/>
        </w:rPr>
        <w:t xml:space="preserve"> </w:t>
      </w:r>
      <w:r w:rsidR="00097E36">
        <w:rPr>
          <w:rFonts w:ascii="Times New Roman" w:hAnsi="Times New Roman" w:cs="Times New Roman"/>
          <w:i/>
          <w:sz w:val="24"/>
          <w:szCs w:val="24"/>
          <w:lang w:val="en-GB" w:eastAsia="zh-TW"/>
        </w:rPr>
        <w:t>(…) All e</w:t>
      </w:r>
      <w:r w:rsidR="0094196E" w:rsidRPr="00CD09A8">
        <w:rPr>
          <w:rFonts w:ascii="Times New Roman" w:hAnsi="Times New Roman" w:cs="Times New Roman"/>
          <w:i/>
          <w:sz w:val="24"/>
          <w:szCs w:val="24"/>
          <w:lang w:val="en-GB" w:eastAsia="zh-TW"/>
        </w:rPr>
        <w:t>mployees who have questions about the appropriate behavior to be adopted or the interpretation of the principles set out in this Code of Conduct, or those who become directly or indirectly aware of violations of this Code of Conduct, are invited to contact their manager, Ethics and Compliance correspondent, human resources manager, the Group’s Ethics and Compliance Director or any other authorized persons.</w:t>
      </w:r>
    </w:p>
    <w:p w:rsidR="0094196E" w:rsidRPr="00CD09A8" w:rsidRDefault="0094196E" w:rsidP="0094196E">
      <w:pPr>
        <w:pStyle w:val="Paragraphedeliste"/>
        <w:tabs>
          <w:tab w:val="left" w:pos="284"/>
        </w:tabs>
        <w:autoSpaceDE w:val="0"/>
        <w:autoSpaceDN w:val="0"/>
        <w:adjustRightInd w:val="0"/>
        <w:spacing w:after="0" w:line="240" w:lineRule="auto"/>
        <w:jc w:val="both"/>
        <w:rPr>
          <w:rFonts w:ascii="Times New Roman" w:hAnsi="Times New Roman" w:cs="Times New Roman"/>
          <w:i/>
          <w:sz w:val="24"/>
          <w:szCs w:val="24"/>
          <w:lang w:val="en-GB" w:eastAsia="zh-TW"/>
        </w:rPr>
      </w:pPr>
      <w:r w:rsidRPr="00CD09A8">
        <w:rPr>
          <w:rFonts w:ascii="Times New Roman" w:hAnsi="Times New Roman" w:cs="Times New Roman"/>
          <w:i/>
          <w:sz w:val="24"/>
          <w:szCs w:val="24"/>
          <w:lang w:val="en-GB" w:eastAsia="zh-TW"/>
        </w:rPr>
        <w:t>The LVMH Group has established an internal alert procedure enabling reporting and processing of alerts raised by employees regarding violations or risks of violation of the measures set out in this Code of Conduct.</w:t>
      </w:r>
    </w:p>
    <w:p w:rsidR="0094196E" w:rsidRPr="00CD09A8" w:rsidRDefault="0094196E" w:rsidP="0094196E">
      <w:pPr>
        <w:pStyle w:val="Paragraphedeliste"/>
        <w:tabs>
          <w:tab w:val="left" w:pos="284"/>
        </w:tabs>
        <w:autoSpaceDE w:val="0"/>
        <w:autoSpaceDN w:val="0"/>
        <w:adjustRightInd w:val="0"/>
        <w:spacing w:after="0" w:line="240" w:lineRule="auto"/>
        <w:jc w:val="both"/>
        <w:rPr>
          <w:rFonts w:ascii="Times New Roman" w:hAnsi="Times New Roman" w:cs="Times New Roman"/>
          <w:i/>
          <w:sz w:val="24"/>
          <w:szCs w:val="24"/>
          <w:lang w:val="en-GB" w:eastAsia="zh-TW"/>
        </w:rPr>
      </w:pPr>
      <w:r w:rsidRPr="00CD09A8">
        <w:rPr>
          <w:rFonts w:ascii="Times New Roman" w:hAnsi="Times New Roman" w:cs="Times New Roman"/>
          <w:i/>
          <w:sz w:val="24"/>
          <w:szCs w:val="24"/>
          <w:lang w:val="en-GB" w:eastAsia="zh-TW"/>
        </w:rPr>
        <w:t xml:space="preserve">This alert procedure is available to all employees. In compliance with applicable regulations, this procedure guarantees confidentiality for the person raising the alert to the extent reasonably possible and unless otherwise required by law (in particular in France with the conditions stipulated by the French Data Protection Authority Cnil single authorization N°. </w:t>
      </w:r>
      <w:proofErr w:type="gramStart"/>
      <w:r w:rsidRPr="00CD09A8">
        <w:rPr>
          <w:rFonts w:ascii="Times New Roman" w:hAnsi="Times New Roman" w:cs="Times New Roman"/>
          <w:i/>
          <w:sz w:val="24"/>
          <w:szCs w:val="24"/>
          <w:lang w:val="en-GB" w:eastAsia="zh-TW"/>
        </w:rPr>
        <w:t>AU-004).</w:t>
      </w:r>
      <w:proofErr w:type="gramEnd"/>
    </w:p>
    <w:p w:rsidR="0094196E" w:rsidRPr="00CD09A8" w:rsidRDefault="0094196E" w:rsidP="0094196E">
      <w:pPr>
        <w:pStyle w:val="Paragraphedeliste"/>
        <w:tabs>
          <w:tab w:val="left" w:pos="284"/>
        </w:tabs>
        <w:autoSpaceDE w:val="0"/>
        <w:autoSpaceDN w:val="0"/>
        <w:adjustRightInd w:val="0"/>
        <w:spacing w:after="0" w:line="240" w:lineRule="auto"/>
        <w:jc w:val="both"/>
        <w:rPr>
          <w:rFonts w:ascii="Times New Roman" w:hAnsi="Times New Roman" w:cs="Times New Roman"/>
          <w:sz w:val="24"/>
          <w:szCs w:val="24"/>
          <w:lang w:val="en-GB" w:eastAsia="zh-TW"/>
        </w:rPr>
      </w:pPr>
      <w:r w:rsidRPr="00CD09A8">
        <w:rPr>
          <w:rFonts w:ascii="Times New Roman" w:hAnsi="Times New Roman" w:cs="Times New Roman"/>
          <w:i/>
          <w:sz w:val="24"/>
          <w:szCs w:val="24"/>
          <w:lang w:val="en-GB" w:eastAsia="zh-TW"/>
        </w:rPr>
        <w:t>Retaliations are prohibited against people who use this procedure in good faith even when the suspicions at the origin of the alert prove groundless. (…)</w:t>
      </w:r>
      <w:r w:rsidR="00F62DCD" w:rsidRPr="00CD09A8">
        <w:rPr>
          <w:rFonts w:ascii="Times New Roman" w:hAnsi="Times New Roman" w:cs="Times New Roman"/>
          <w:b/>
          <w:i/>
          <w:color w:val="000000"/>
          <w:sz w:val="24"/>
          <w:szCs w:val="24"/>
          <w:lang w:val="en-GB" w:eastAsia="zh-TW"/>
        </w:rPr>
        <w:t> »</w:t>
      </w:r>
      <w:r w:rsidRPr="00CD09A8">
        <w:rPr>
          <w:rFonts w:ascii="Times New Roman" w:hAnsi="Times New Roman" w:cs="Times New Roman"/>
          <w:i/>
          <w:sz w:val="24"/>
          <w:szCs w:val="24"/>
          <w:lang w:val="en-GB" w:eastAsia="zh-TW"/>
        </w:rPr>
        <w:t xml:space="preserve"> </w:t>
      </w:r>
    </w:p>
    <w:p w:rsidR="0094196E" w:rsidRPr="00CD09A8" w:rsidRDefault="0094196E" w:rsidP="0094196E">
      <w:pPr>
        <w:tabs>
          <w:tab w:val="left" w:pos="284"/>
        </w:tabs>
        <w:autoSpaceDE w:val="0"/>
        <w:autoSpaceDN w:val="0"/>
        <w:adjustRightInd w:val="0"/>
        <w:jc w:val="both"/>
        <w:rPr>
          <w:sz w:val="10"/>
          <w:szCs w:val="10"/>
          <w:lang w:val="en-GB" w:eastAsia="zh-TW"/>
        </w:rPr>
      </w:pPr>
    </w:p>
    <w:p w:rsidR="0094196E" w:rsidRPr="00CD09A8" w:rsidRDefault="0094196E" w:rsidP="001208A3">
      <w:pPr>
        <w:pStyle w:val="Paragraphedeliste"/>
        <w:numPr>
          <w:ilvl w:val="0"/>
          <w:numId w:val="97"/>
        </w:numPr>
        <w:tabs>
          <w:tab w:val="left" w:pos="284"/>
        </w:tabs>
        <w:autoSpaceDE w:val="0"/>
        <w:autoSpaceDN w:val="0"/>
        <w:adjustRightInd w:val="0"/>
        <w:spacing w:after="0" w:line="240" w:lineRule="auto"/>
        <w:jc w:val="both"/>
        <w:rPr>
          <w:rFonts w:ascii="Times New Roman" w:hAnsi="Times New Roman" w:cs="Times New Roman"/>
          <w:sz w:val="24"/>
          <w:szCs w:val="24"/>
          <w:lang w:val="en-GB" w:eastAsia="zh-TW"/>
        </w:rPr>
      </w:pPr>
      <w:r w:rsidRPr="00CD09A8">
        <w:rPr>
          <w:rFonts w:ascii="Times New Roman" w:hAnsi="Times New Roman" w:cs="Times New Roman"/>
          <w:sz w:val="24"/>
          <w:szCs w:val="24"/>
          <w:lang w:val="en-US"/>
        </w:rPr>
        <w:t xml:space="preserve">In addition to the Code of Conduct, a series of internal documents has been put together that aim to guide employees of the Group and Group companies in </w:t>
      </w:r>
      <w:r w:rsidR="00F20DDC">
        <w:rPr>
          <w:rFonts w:ascii="Times New Roman" w:hAnsi="Times New Roman" w:cs="Times New Roman"/>
          <w:sz w:val="24"/>
          <w:szCs w:val="24"/>
          <w:lang w:val="en-US"/>
        </w:rPr>
        <w:t>implementing the Code on a day-to-</w:t>
      </w:r>
      <w:r w:rsidRPr="00CD09A8">
        <w:rPr>
          <w:rFonts w:ascii="Times New Roman" w:hAnsi="Times New Roman" w:cs="Times New Roman"/>
          <w:sz w:val="24"/>
          <w:szCs w:val="24"/>
          <w:lang w:val="en-US"/>
        </w:rPr>
        <w:t>day basis</w:t>
      </w:r>
      <w:r w:rsidR="00BE230E">
        <w:rPr>
          <w:rFonts w:ascii="Times New Roman" w:hAnsi="Times New Roman" w:cs="Times New Roman"/>
          <w:sz w:val="24"/>
          <w:szCs w:val="24"/>
          <w:lang w:val="en-US"/>
        </w:rPr>
        <w:t>:</w:t>
      </w:r>
      <w:r w:rsidRPr="00CD09A8">
        <w:rPr>
          <w:rFonts w:ascii="Times New Roman" w:hAnsi="Times New Roman" w:cs="Times New Roman"/>
          <w:sz w:val="24"/>
          <w:szCs w:val="24"/>
          <w:lang w:val="en-US"/>
        </w:rPr>
        <w:t xml:space="preserve"> the guiding principles. These documents, which can also be accessed by employees on the Ethics and Compliance Intranet, constitute reference guides for certain topics relating to business ethics.</w:t>
      </w:r>
    </w:p>
    <w:p w:rsidR="0094196E" w:rsidRDefault="0094196E" w:rsidP="00C61B3D">
      <w:pPr>
        <w:tabs>
          <w:tab w:val="left" w:pos="284"/>
        </w:tabs>
        <w:autoSpaceDE w:val="0"/>
        <w:autoSpaceDN w:val="0"/>
        <w:adjustRightInd w:val="0"/>
        <w:jc w:val="both"/>
        <w:rPr>
          <w:rFonts w:eastAsia="Calibri"/>
          <w:sz w:val="16"/>
          <w:szCs w:val="16"/>
          <w:lang w:val="en-GB" w:eastAsia="zh-TW" w:bidi="en-US"/>
        </w:rPr>
      </w:pPr>
    </w:p>
    <w:p w:rsidR="00F628AA" w:rsidRPr="00F628AA" w:rsidRDefault="00F628AA" w:rsidP="00F628AA">
      <w:pPr>
        <w:numPr>
          <w:ilvl w:val="0"/>
          <w:numId w:val="4"/>
        </w:numPr>
        <w:tabs>
          <w:tab w:val="left" w:pos="284"/>
        </w:tabs>
        <w:autoSpaceDE w:val="0"/>
        <w:autoSpaceDN w:val="0"/>
        <w:adjustRightInd w:val="0"/>
        <w:ind w:left="0" w:firstLine="0"/>
        <w:jc w:val="both"/>
        <w:rPr>
          <w:lang w:val="en-GB" w:eastAsia="zh-TW"/>
        </w:rPr>
      </w:pPr>
      <w:r>
        <w:rPr>
          <w:b/>
          <w:lang w:val="en-GB" w:eastAsia="zh-TW"/>
        </w:rPr>
        <w:t>Monitoring:</w:t>
      </w:r>
    </w:p>
    <w:p w:rsidR="00F628AA" w:rsidRPr="00097E36" w:rsidRDefault="00F628AA" w:rsidP="00F628AA">
      <w:pPr>
        <w:tabs>
          <w:tab w:val="left" w:pos="284"/>
        </w:tabs>
        <w:autoSpaceDE w:val="0"/>
        <w:autoSpaceDN w:val="0"/>
        <w:adjustRightInd w:val="0"/>
        <w:jc w:val="both"/>
        <w:rPr>
          <w:rFonts w:eastAsia="Calibri"/>
          <w:sz w:val="8"/>
          <w:szCs w:val="8"/>
          <w:lang w:val="en-GB" w:eastAsia="zh-TW" w:bidi="en-US"/>
        </w:rPr>
      </w:pPr>
    </w:p>
    <w:p w:rsidR="00F628AA" w:rsidRPr="00F628AA" w:rsidRDefault="00F628AA" w:rsidP="001208A3">
      <w:pPr>
        <w:pStyle w:val="Paragraphedeliste"/>
        <w:numPr>
          <w:ilvl w:val="0"/>
          <w:numId w:val="97"/>
        </w:numPr>
        <w:tabs>
          <w:tab w:val="left" w:pos="284"/>
        </w:tabs>
        <w:autoSpaceDE w:val="0"/>
        <w:autoSpaceDN w:val="0"/>
        <w:adjustRightInd w:val="0"/>
        <w:spacing w:after="0" w:line="240" w:lineRule="auto"/>
        <w:ind w:left="714" w:hanging="357"/>
        <w:jc w:val="both"/>
        <w:rPr>
          <w:rFonts w:ascii="Times New Roman" w:hAnsi="Times New Roman" w:cs="Times New Roman"/>
          <w:sz w:val="24"/>
          <w:szCs w:val="24"/>
          <w:lang w:val="en-GB" w:eastAsia="zh-TW"/>
        </w:rPr>
      </w:pPr>
      <w:r w:rsidRPr="00F628AA">
        <w:rPr>
          <w:rFonts w:ascii="Times New Roman" w:hAnsi="Times New Roman" w:cs="Times New Roman"/>
          <w:sz w:val="24"/>
          <w:szCs w:val="24"/>
          <w:lang w:val="en-GB" w:eastAsia="zh-TW"/>
        </w:rPr>
        <w:t xml:space="preserve">Main duties of the </w:t>
      </w:r>
      <w:r w:rsidRPr="00F628AA">
        <w:rPr>
          <w:rFonts w:ascii="Times New Roman" w:hAnsi="Times New Roman" w:cs="Times New Roman"/>
          <w:b/>
          <w:sz w:val="24"/>
          <w:szCs w:val="24"/>
          <w:lang w:val="en-GB" w:eastAsia="zh-TW"/>
        </w:rPr>
        <w:t>Ethics and Sustainable Development Committee</w:t>
      </w:r>
      <w:r w:rsidRPr="00F628AA">
        <w:rPr>
          <w:rFonts w:ascii="Times New Roman" w:hAnsi="Times New Roman" w:cs="Times New Roman"/>
          <w:sz w:val="24"/>
          <w:szCs w:val="24"/>
          <w:lang w:val="en-GB" w:eastAsia="zh-TW"/>
        </w:rPr>
        <w:t xml:space="preserve"> are in particular to monitor the functioning of whistle blowing systems put in place within the Group.</w:t>
      </w:r>
    </w:p>
    <w:p w:rsidR="00097E36" w:rsidRPr="00097E36" w:rsidRDefault="00097E36" w:rsidP="00097E36">
      <w:pPr>
        <w:tabs>
          <w:tab w:val="left" w:pos="284"/>
        </w:tabs>
        <w:autoSpaceDE w:val="0"/>
        <w:autoSpaceDN w:val="0"/>
        <w:adjustRightInd w:val="0"/>
        <w:jc w:val="both"/>
        <w:rPr>
          <w:rFonts w:eastAsia="Calibri"/>
          <w:sz w:val="8"/>
          <w:szCs w:val="8"/>
          <w:lang w:val="en-GB" w:eastAsia="zh-TW"/>
        </w:rPr>
      </w:pPr>
    </w:p>
    <w:p w:rsidR="00F628AA" w:rsidRPr="00F628AA" w:rsidRDefault="00F628AA" w:rsidP="001208A3">
      <w:pPr>
        <w:pStyle w:val="Paragraphedeliste"/>
        <w:numPr>
          <w:ilvl w:val="0"/>
          <w:numId w:val="97"/>
        </w:numPr>
        <w:tabs>
          <w:tab w:val="left" w:pos="284"/>
        </w:tabs>
        <w:autoSpaceDE w:val="0"/>
        <w:autoSpaceDN w:val="0"/>
        <w:adjustRightInd w:val="0"/>
        <w:spacing w:after="0" w:line="240" w:lineRule="auto"/>
        <w:ind w:left="714" w:hanging="357"/>
        <w:jc w:val="both"/>
        <w:rPr>
          <w:rFonts w:ascii="Times New Roman" w:hAnsi="Times New Roman" w:cs="Times New Roman"/>
          <w:sz w:val="24"/>
          <w:szCs w:val="24"/>
          <w:lang w:val="en-GB" w:eastAsia="zh-TW"/>
        </w:rPr>
      </w:pPr>
      <w:r w:rsidRPr="00F628AA">
        <w:rPr>
          <w:rFonts w:ascii="Times New Roman" w:hAnsi="Times New Roman" w:cs="Times New Roman"/>
          <w:sz w:val="24"/>
          <w:szCs w:val="24"/>
          <w:lang w:val="en-GB" w:eastAsia="zh-TW"/>
        </w:rPr>
        <w:t xml:space="preserve">The </w:t>
      </w:r>
      <w:r w:rsidRPr="00F628AA">
        <w:rPr>
          <w:rFonts w:ascii="Times New Roman" w:hAnsi="Times New Roman" w:cs="Times New Roman"/>
          <w:b/>
          <w:sz w:val="24"/>
          <w:szCs w:val="24"/>
          <w:lang w:val="en-GB" w:eastAsia="zh-TW"/>
        </w:rPr>
        <w:t>Ethics &amp; Compliance Department</w:t>
      </w:r>
      <w:r w:rsidRPr="00F628AA">
        <w:rPr>
          <w:rFonts w:ascii="Times New Roman" w:hAnsi="Times New Roman" w:cs="Times New Roman"/>
          <w:sz w:val="24"/>
          <w:szCs w:val="24"/>
          <w:lang w:val="en-GB" w:eastAsia="zh-TW"/>
        </w:rPr>
        <w:t xml:space="preserve"> which reports to Executive Management draws up professional standards and makes available various tools designed to help the Group’s different Maisons implement applicable regulations related to business ethics and the protection of personal data. It takes part in the updating of the internal control framework, to make sure that its requirements are met by all entities. Thus it administers the Group’s centralized whistleblowing system and contributes to the identification and assessment of the main risks. The department is assisted by representatives from the Group’s various departments, and by the network of Ethics &amp; Compliance Officers appointed at each of the Maisons, and reports on its actions to the Ethics &amp; Sustainable Development Committee.</w:t>
      </w:r>
    </w:p>
    <w:p w:rsidR="00F628AA" w:rsidRPr="00F628AA" w:rsidRDefault="00F628AA" w:rsidP="00F628AA">
      <w:pPr>
        <w:tabs>
          <w:tab w:val="left" w:pos="284"/>
        </w:tabs>
        <w:autoSpaceDE w:val="0"/>
        <w:autoSpaceDN w:val="0"/>
        <w:adjustRightInd w:val="0"/>
        <w:jc w:val="both"/>
        <w:rPr>
          <w:rFonts w:eastAsia="Calibri"/>
          <w:sz w:val="10"/>
          <w:szCs w:val="10"/>
          <w:lang w:val="en-GB" w:eastAsia="zh-TW"/>
        </w:rPr>
      </w:pPr>
    </w:p>
    <w:tbl>
      <w:tblPr>
        <w:tblW w:w="0" w:type="auto"/>
        <w:tblLook w:val="04A0"/>
      </w:tblPr>
      <w:tblGrid>
        <w:gridCol w:w="8897"/>
        <w:gridCol w:w="1709"/>
      </w:tblGrid>
      <w:tr w:rsidR="005402EB" w:rsidRPr="003670D2" w:rsidTr="00DB7D99">
        <w:tc>
          <w:tcPr>
            <w:tcW w:w="8897" w:type="dxa"/>
            <w:shd w:val="clear" w:color="auto" w:fill="auto"/>
          </w:tcPr>
          <w:p w:rsidR="005402EB" w:rsidRPr="00CD09A8" w:rsidRDefault="005402EB" w:rsidP="00F628AA">
            <w:pPr>
              <w:keepNext/>
              <w:keepLines/>
              <w:numPr>
                <w:ilvl w:val="0"/>
                <w:numId w:val="4"/>
              </w:numPr>
              <w:tabs>
                <w:tab w:val="left" w:pos="284"/>
              </w:tabs>
              <w:autoSpaceDE w:val="0"/>
              <w:autoSpaceDN w:val="0"/>
              <w:adjustRightInd w:val="0"/>
              <w:ind w:left="0" w:firstLine="0"/>
              <w:jc w:val="both"/>
              <w:rPr>
                <w:b/>
                <w:lang w:val="en-GB" w:eastAsia="zh-TW"/>
              </w:rPr>
            </w:pPr>
            <w:r w:rsidRPr="00CD09A8">
              <w:rPr>
                <w:b/>
                <w:lang w:val="en-US"/>
              </w:rPr>
              <w:lastRenderedPageBreak/>
              <w:t>Dialogue</w:t>
            </w:r>
            <w:r w:rsidR="00F628AA">
              <w:rPr>
                <w:b/>
                <w:lang w:val="en-US"/>
              </w:rPr>
              <w:t xml:space="preserve"> and labor-management relations</w:t>
            </w:r>
            <w:r w:rsidR="00BE230E">
              <w:rPr>
                <w:b/>
                <w:lang w:val="en-US"/>
              </w:rPr>
              <w:t>:</w:t>
            </w:r>
            <w:r w:rsidRPr="00CD09A8">
              <w:rPr>
                <w:b/>
                <w:lang w:val="en-GB" w:eastAsia="zh-TW"/>
              </w:rPr>
              <w:t xml:space="preserve"> </w:t>
            </w:r>
            <w:r w:rsidR="00F628AA" w:rsidRPr="00CD09A8">
              <w:rPr>
                <w:color w:val="000000"/>
                <w:lang w:val="en-US" w:eastAsia="zh-TW"/>
              </w:rPr>
              <w:t>At the same time, Group companies are making great efforts to</w:t>
            </w:r>
            <w:r w:rsidR="00F628AA">
              <w:rPr>
                <w:color w:val="000000"/>
                <w:lang w:val="en-US" w:eastAsia="zh-TW"/>
              </w:rPr>
              <w:t xml:space="preserve"> </w:t>
            </w:r>
            <w:r w:rsidR="00F628AA" w:rsidRPr="00CD09A8">
              <w:rPr>
                <w:color w:val="000000"/>
                <w:lang w:val="en-US" w:eastAsia="zh-TW"/>
              </w:rPr>
              <w:t>encourage employee input and discussion with management.</w:t>
            </w:r>
          </w:p>
        </w:tc>
        <w:tc>
          <w:tcPr>
            <w:tcW w:w="1709" w:type="dxa"/>
            <w:shd w:val="clear" w:color="auto" w:fill="auto"/>
          </w:tcPr>
          <w:p w:rsidR="005402EB" w:rsidRPr="00CD09A8" w:rsidRDefault="008F7E4D" w:rsidP="00DB7D99">
            <w:pPr>
              <w:tabs>
                <w:tab w:val="left" w:pos="426"/>
              </w:tabs>
              <w:autoSpaceDN w:val="0"/>
              <w:adjustRightInd w:val="0"/>
              <w:jc w:val="both"/>
              <w:rPr>
                <w:lang w:val="en-GB" w:eastAsia="zh-TW"/>
              </w:rPr>
            </w:pPr>
            <w:r>
              <w:rPr>
                <w:noProof/>
              </w:rPr>
              <w:pict>
                <v:roundrect id="_x0000_s1569" style="position:absolute;left:0;text-align:left;margin-left:3.8pt;margin-top:4.7pt;width:70.2pt;height:20.4pt;z-index:25164236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569">
                    <w:txbxContent>
                      <w:p w:rsidR="003670D2" w:rsidRPr="00F56831" w:rsidRDefault="003670D2" w:rsidP="005402EB">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DC56A4" w:rsidRPr="00CD09A8" w:rsidRDefault="00F628AA" w:rsidP="00C61B3D">
      <w:pPr>
        <w:tabs>
          <w:tab w:val="left" w:pos="284"/>
        </w:tabs>
        <w:autoSpaceDE w:val="0"/>
        <w:autoSpaceDN w:val="0"/>
        <w:adjustRightInd w:val="0"/>
        <w:jc w:val="both"/>
        <w:rPr>
          <w:rFonts w:eastAsia="Calibri"/>
          <w:sz w:val="16"/>
          <w:szCs w:val="16"/>
          <w:lang w:val="en-GB" w:eastAsia="zh-TW" w:bidi="en-US"/>
        </w:rPr>
      </w:pPr>
      <w:r w:rsidRPr="00CD09A8">
        <w:rPr>
          <w:color w:val="000000"/>
          <w:lang w:val="en-US" w:eastAsia="zh-TW"/>
        </w:rPr>
        <w:t>To this end,</w:t>
      </w:r>
      <w:r>
        <w:rPr>
          <w:color w:val="000000"/>
          <w:lang w:val="en-US" w:eastAsia="zh-TW"/>
        </w:rPr>
        <w:t xml:space="preserve"> </w:t>
      </w:r>
      <w:r w:rsidR="00DC56A4" w:rsidRPr="00CD09A8">
        <w:rPr>
          <w:color w:val="000000"/>
          <w:lang w:val="en-US" w:eastAsia="zh-TW"/>
        </w:rPr>
        <w:t>they may use satisfaction surveys as well as more direct methods of gathering information and feedback. Consulting employees can provide a way to better measure their capacity for engagement and their expectations in this area.</w:t>
      </w:r>
      <w:r>
        <w:rPr>
          <w:color w:val="000000"/>
          <w:lang w:val="en-US" w:eastAsia="zh-TW"/>
        </w:rPr>
        <w:t xml:space="preserve"> </w:t>
      </w:r>
      <w:r w:rsidRPr="00CD09A8">
        <w:rPr>
          <w:lang w:val="en-GB" w:eastAsia="zh-TW"/>
        </w:rPr>
        <w:t>[</w:t>
      </w:r>
      <w:r w:rsidRPr="00CD09A8">
        <w:rPr>
          <w:b/>
          <w:lang w:val="en-GB" w:eastAsia="zh-TW"/>
        </w:rPr>
        <w:sym w:font="Wingdings" w:char="F026"/>
      </w:r>
      <w:r w:rsidRPr="00CD09A8">
        <w:rPr>
          <w:lang w:val="en-GB" w:eastAsia="zh-TW"/>
        </w:rPr>
        <w:t xml:space="preserve"> See </w:t>
      </w:r>
      <w:r>
        <w:rPr>
          <w:lang w:val="en-GB" w:eastAsia="zh-TW"/>
        </w:rPr>
        <w:t xml:space="preserve">“2018 Reference Document” (pp. 95-96) and </w:t>
      </w:r>
      <w:r w:rsidRPr="00CD09A8">
        <w:rPr>
          <w:lang w:val="en-GB" w:eastAsia="zh-TW"/>
        </w:rPr>
        <w:t>"</w:t>
      </w:r>
      <w:r>
        <w:rPr>
          <w:lang w:val="en-GB" w:eastAsia="zh-TW"/>
        </w:rPr>
        <w:t>2018 Social Responsibility Report</w:t>
      </w:r>
      <w:r w:rsidRPr="00CD09A8">
        <w:rPr>
          <w:lang w:val="en-GB" w:eastAsia="zh-TW"/>
        </w:rPr>
        <w:t>" (p</w:t>
      </w:r>
      <w:r>
        <w:rPr>
          <w:lang w:val="en-GB" w:eastAsia="zh-TW"/>
        </w:rPr>
        <w:t>p</w:t>
      </w:r>
      <w:r w:rsidRPr="00CD09A8">
        <w:rPr>
          <w:lang w:val="en-GB" w:eastAsia="zh-TW"/>
        </w:rPr>
        <w:t>.</w:t>
      </w:r>
      <w:r w:rsidRPr="00CD09A8">
        <w:rPr>
          <w:b/>
          <w:color w:val="000000"/>
          <w:lang w:val="en-GB" w:eastAsia="zh-TW"/>
        </w:rPr>
        <w:t> </w:t>
      </w:r>
      <w:r>
        <w:rPr>
          <w:lang w:val="en-GB" w:eastAsia="zh-TW"/>
        </w:rPr>
        <w:t>35-36</w:t>
      </w:r>
      <w:r w:rsidRPr="00CD09A8">
        <w:rPr>
          <w:lang w:val="en-GB" w:eastAsia="zh-TW"/>
        </w:rPr>
        <w:t>)]</w:t>
      </w:r>
    </w:p>
    <w:p w:rsidR="00DC56A4" w:rsidRDefault="00DC56A4" w:rsidP="00C61B3D">
      <w:pPr>
        <w:tabs>
          <w:tab w:val="left" w:pos="284"/>
        </w:tabs>
        <w:autoSpaceDE w:val="0"/>
        <w:autoSpaceDN w:val="0"/>
        <w:adjustRightInd w:val="0"/>
        <w:jc w:val="both"/>
        <w:rPr>
          <w:rFonts w:eastAsia="Calibri"/>
          <w:sz w:val="16"/>
          <w:szCs w:val="16"/>
          <w:lang w:val="en-GB" w:eastAsia="zh-TW" w:bidi="en-US"/>
        </w:rPr>
      </w:pPr>
    </w:p>
    <w:tbl>
      <w:tblPr>
        <w:tblW w:w="0" w:type="auto"/>
        <w:tblLook w:val="04A0"/>
      </w:tblPr>
      <w:tblGrid>
        <w:gridCol w:w="8897"/>
        <w:gridCol w:w="1709"/>
      </w:tblGrid>
      <w:tr w:rsidR="00F628AA" w:rsidRPr="003670D2" w:rsidTr="00320F66">
        <w:tc>
          <w:tcPr>
            <w:tcW w:w="8897" w:type="dxa"/>
            <w:shd w:val="clear" w:color="auto" w:fill="auto"/>
          </w:tcPr>
          <w:p w:rsidR="00F628AA" w:rsidRPr="00CD09A8" w:rsidRDefault="00F628AA" w:rsidP="00320F66">
            <w:pPr>
              <w:keepNext/>
              <w:keepLines/>
              <w:numPr>
                <w:ilvl w:val="0"/>
                <w:numId w:val="4"/>
              </w:numPr>
              <w:tabs>
                <w:tab w:val="left" w:pos="284"/>
              </w:tabs>
              <w:autoSpaceDE w:val="0"/>
              <w:autoSpaceDN w:val="0"/>
              <w:adjustRightInd w:val="0"/>
              <w:ind w:left="0" w:firstLine="0"/>
              <w:jc w:val="both"/>
              <w:rPr>
                <w:b/>
                <w:lang w:val="en-GB" w:eastAsia="zh-TW"/>
              </w:rPr>
            </w:pPr>
            <w:r w:rsidRPr="00CD09A8">
              <w:rPr>
                <w:b/>
                <w:lang w:val="en-US"/>
              </w:rPr>
              <w:t>Internal warning system</w:t>
            </w:r>
            <w:r>
              <w:rPr>
                <w:b/>
                <w:lang w:val="en-US"/>
              </w:rPr>
              <w:t>:</w:t>
            </w:r>
            <w:r w:rsidRPr="00CD09A8">
              <w:rPr>
                <w:b/>
                <w:lang w:val="en-US"/>
              </w:rPr>
              <w:t xml:space="preserve"> </w:t>
            </w:r>
            <w:r w:rsidRPr="00CD09A8">
              <w:rPr>
                <w:color w:val="000000"/>
                <w:lang w:val="en-US" w:eastAsia="zh-TW"/>
              </w:rPr>
              <w:t xml:space="preserve"> </w:t>
            </w:r>
            <w:r w:rsidR="00097E36" w:rsidRPr="00097E36">
              <w:rPr>
                <w:color w:val="000000"/>
                <w:lang w:val="en-US" w:eastAsia="zh-TW"/>
              </w:rPr>
              <w:t>In 2017, LVMH has set up a centralized whistleblowing system, available in around ten languages, to collect and process reports from all employees concerning infringements or serious risks of infringement of laws, regulations, the provisions of the LVMH Code of Conduct and other principles, guidelines and internal policies.</w:t>
            </w:r>
          </w:p>
        </w:tc>
        <w:tc>
          <w:tcPr>
            <w:tcW w:w="1709" w:type="dxa"/>
            <w:shd w:val="clear" w:color="auto" w:fill="auto"/>
          </w:tcPr>
          <w:p w:rsidR="00F628AA" w:rsidRPr="00CD09A8" w:rsidRDefault="008F7E4D" w:rsidP="00320F66">
            <w:pPr>
              <w:tabs>
                <w:tab w:val="left" w:pos="426"/>
              </w:tabs>
              <w:autoSpaceDN w:val="0"/>
              <w:adjustRightInd w:val="0"/>
              <w:jc w:val="both"/>
              <w:rPr>
                <w:lang w:val="en-GB" w:eastAsia="zh-TW"/>
              </w:rPr>
            </w:pPr>
            <w:r>
              <w:rPr>
                <w:noProof/>
              </w:rPr>
              <w:pict>
                <v:roundrect id="_x0000_s1946" style="position:absolute;left:0;text-align:left;margin-left:.4pt;margin-top:.55pt;width:70.2pt;height:20.4pt;z-index:251966976;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946">
                    <w:txbxContent>
                      <w:p w:rsidR="003670D2" w:rsidRPr="00F56831" w:rsidRDefault="003670D2" w:rsidP="00F628AA">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F628AA" w:rsidRPr="00CD09A8" w:rsidRDefault="00F628AA" w:rsidP="00F628AA">
      <w:pPr>
        <w:tabs>
          <w:tab w:val="left" w:pos="426"/>
        </w:tabs>
        <w:autoSpaceDE w:val="0"/>
        <w:autoSpaceDN w:val="0"/>
        <w:adjustRightInd w:val="0"/>
        <w:jc w:val="both"/>
        <w:rPr>
          <w:color w:val="000000"/>
          <w:sz w:val="16"/>
          <w:szCs w:val="16"/>
          <w:lang w:val="en-GB" w:eastAsia="zh-TW"/>
        </w:rPr>
      </w:pPr>
    </w:p>
    <w:tbl>
      <w:tblPr>
        <w:tblW w:w="10235" w:type="dxa"/>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235"/>
      </w:tblGrid>
      <w:tr w:rsidR="00F628AA" w:rsidRPr="003670D2" w:rsidTr="00320F66">
        <w:tc>
          <w:tcPr>
            <w:tcW w:w="10235" w:type="dxa"/>
            <w:shd w:val="clear" w:color="auto" w:fill="auto"/>
          </w:tcPr>
          <w:p w:rsidR="00F628AA" w:rsidRDefault="00F628AA" w:rsidP="00320F66">
            <w:pPr>
              <w:tabs>
                <w:tab w:val="left" w:pos="284"/>
              </w:tabs>
              <w:autoSpaceDE w:val="0"/>
              <w:autoSpaceDN w:val="0"/>
              <w:adjustRightInd w:val="0"/>
              <w:jc w:val="both"/>
              <w:rPr>
                <w:lang w:val="en-GB" w:eastAsia="zh-TW"/>
              </w:rPr>
            </w:pPr>
            <w:r w:rsidRPr="00CD09A8">
              <w:rPr>
                <w:noProof/>
                <w:color w:val="C00000"/>
                <w:lang w:val="en-US"/>
              </w:rPr>
              <w:sym w:font="Wingdings 3" w:char="F075"/>
            </w:r>
            <w:r w:rsidRPr="00CD09A8">
              <w:rPr>
                <w:noProof/>
                <w:lang w:val="en-US"/>
              </w:rPr>
              <w:t xml:space="preserve"> </w:t>
            </w:r>
            <w:r w:rsidR="00027CFB">
              <w:rPr>
                <w:lang w:val="en-GB" w:eastAsia="zh-TW"/>
              </w:rPr>
              <w:t xml:space="preserve">See </w:t>
            </w:r>
            <w:r w:rsidR="00153D22">
              <w:rPr>
                <w:lang w:val="en-GB" w:eastAsia="zh-TW"/>
              </w:rPr>
              <w:t xml:space="preserve">in </w:t>
            </w:r>
            <w:r w:rsidR="00027CFB">
              <w:rPr>
                <w:lang w:val="en-GB" w:eastAsia="zh-TW"/>
              </w:rPr>
              <w:t>CRITERION 1</w:t>
            </w:r>
            <w:r w:rsidR="00F40A74">
              <w:rPr>
                <w:lang w:val="en-GB" w:eastAsia="zh-TW"/>
              </w:rPr>
              <w:t xml:space="preserve">: </w:t>
            </w:r>
            <w:r w:rsidRPr="00CD09A8">
              <w:rPr>
                <w:lang w:val="en-GB" w:eastAsia="zh-TW"/>
              </w:rPr>
              <w:t>“</w:t>
            </w:r>
            <w:r w:rsidR="00027CFB">
              <w:rPr>
                <w:lang w:val="en-US"/>
              </w:rPr>
              <w:t>Alert and whistleblowing system</w:t>
            </w:r>
            <w:r w:rsidR="00F40A74">
              <w:rPr>
                <w:lang w:val="en-US"/>
              </w:rPr>
              <w:t>”.</w:t>
            </w:r>
          </w:p>
          <w:p w:rsidR="00097E36" w:rsidRPr="00027CFB" w:rsidRDefault="00097E36" w:rsidP="00320F66">
            <w:pPr>
              <w:tabs>
                <w:tab w:val="left" w:pos="284"/>
              </w:tabs>
              <w:autoSpaceDE w:val="0"/>
              <w:autoSpaceDN w:val="0"/>
              <w:adjustRightInd w:val="0"/>
              <w:jc w:val="both"/>
              <w:rPr>
                <w:sz w:val="16"/>
                <w:szCs w:val="16"/>
                <w:lang w:val="en-GB" w:eastAsia="zh-TW"/>
              </w:rPr>
            </w:pPr>
          </w:p>
          <w:p w:rsidR="00097E36" w:rsidRPr="00F628AA" w:rsidRDefault="00097E36" w:rsidP="00097E36">
            <w:pPr>
              <w:autoSpaceDE w:val="0"/>
              <w:autoSpaceDN w:val="0"/>
              <w:adjustRightInd w:val="0"/>
              <w:jc w:val="both"/>
              <w:rPr>
                <w:bCs/>
                <w:lang w:val="en-GB" w:eastAsia="zh-TW"/>
              </w:rPr>
            </w:pPr>
            <w:r>
              <w:rPr>
                <w:b/>
                <w:bCs/>
                <w:lang w:val="en-GB" w:eastAsia="zh-TW"/>
              </w:rPr>
              <w:sym w:font="Wingdings" w:char="F026"/>
            </w:r>
            <w:r>
              <w:rPr>
                <w:b/>
                <w:bCs/>
                <w:lang w:val="en-GB" w:eastAsia="zh-TW"/>
              </w:rPr>
              <w:t xml:space="preserve"> </w:t>
            </w:r>
            <w:r w:rsidRPr="00F628AA">
              <w:rPr>
                <w:bCs/>
                <w:lang w:val="en-GB" w:eastAsia="zh-TW"/>
              </w:rPr>
              <w:t>Relating the "</w:t>
            </w:r>
            <w:r>
              <w:rPr>
                <w:bCs/>
                <w:lang w:val="en-GB" w:eastAsia="zh-TW"/>
              </w:rPr>
              <w:t xml:space="preserve">whistleblowing system" </w:t>
            </w:r>
            <w:proofErr w:type="gramStart"/>
            <w:r>
              <w:rPr>
                <w:bCs/>
                <w:lang w:val="en-GB" w:eastAsia="zh-TW"/>
              </w:rPr>
              <w:t>see</w:t>
            </w:r>
            <w:proofErr w:type="gramEnd"/>
            <w:r>
              <w:rPr>
                <w:bCs/>
                <w:lang w:val="en-GB" w:eastAsia="zh-TW"/>
              </w:rPr>
              <w:t xml:space="preserve"> </w:t>
            </w:r>
            <w:r w:rsidRPr="00F628AA">
              <w:rPr>
                <w:bCs/>
                <w:lang w:val="en-GB" w:eastAsia="zh-TW"/>
              </w:rPr>
              <w:t>“2018 Reference Document”</w:t>
            </w:r>
            <w:r w:rsidR="00AF2613">
              <w:rPr>
                <w:bCs/>
                <w:lang w:val="en-GB" w:eastAsia="zh-TW"/>
              </w:rPr>
              <w:t xml:space="preserve"> (p</w:t>
            </w:r>
            <w:r w:rsidR="00AF2613" w:rsidRPr="00AF2613">
              <w:rPr>
                <w:lang w:val="en-GB" w:eastAsia="zh-TW"/>
              </w:rPr>
              <w:t>p.</w:t>
            </w:r>
            <w:r w:rsidR="00AF2613" w:rsidRPr="00AF2613">
              <w:rPr>
                <w:lang w:val="en-US"/>
              </w:rPr>
              <w:t> </w:t>
            </w:r>
            <w:r w:rsidR="00AF2613" w:rsidRPr="00F628AA">
              <w:rPr>
                <w:bCs/>
                <w:lang w:val="en-GB" w:eastAsia="zh-TW"/>
              </w:rPr>
              <w:t>110 and 151</w:t>
            </w:r>
            <w:r w:rsidRPr="00F628AA">
              <w:rPr>
                <w:bCs/>
                <w:lang w:val="en-GB" w:eastAsia="zh-TW"/>
              </w:rPr>
              <w:t>).</w:t>
            </w:r>
          </w:p>
          <w:p w:rsidR="00097E36" w:rsidRPr="00F628AA" w:rsidRDefault="00097E36" w:rsidP="00097E36">
            <w:pPr>
              <w:autoSpaceDE w:val="0"/>
              <w:autoSpaceDN w:val="0"/>
              <w:adjustRightInd w:val="0"/>
              <w:jc w:val="both"/>
              <w:rPr>
                <w:bCs/>
                <w:sz w:val="16"/>
                <w:szCs w:val="16"/>
                <w:lang w:val="en-GB" w:eastAsia="zh-TW"/>
              </w:rPr>
            </w:pPr>
          </w:p>
          <w:p w:rsidR="00097E36" w:rsidRPr="00F628AA" w:rsidRDefault="00097E36" w:rsidP="00097E36">
            <w:pPr>
              <w:autoSpaceDE w:val="0"/>
              <w:autoSpaceDN w:val="0"/>
              <w:adjustRightInd w:val="0"/>
              <w:jc w:val="both"/>
              <w:rPr>
                <w:bCs/>
                <w:lang w:val="en-GB" w:eastAsia="zh-TW"/>
              </w:rPr>
            </w:pPr>
            <w:r>
              <w:rPr>
                <w:b/>
                <w:bCs/>
                <w:lang w:val="en-GB" w:eastAsia="zh-TW"/>
              </w:rPr>
              <w:sym w:font="Wingdings" w:char="F026"/>
            </w:r>
            <w:r>
              <w:rPr>
                <w:b/>
                <w:bCs/>
                <w:lang w:val="en-GB" w:eastAsia="zh-TW"/>
              </w:rPr>
              <w:t xml:space="preserve"> </w:t>
            </w:r>
            <w:r w:rsidRPr="00F628AA">
              <w:rPr>
                <w:bCs/>
                <w:lang w:val="en-GB" w:eastAsia="zh-TW"/>
              </w:rPr>
              <w:t>See also “2018 Social Responsibility Report” (p. 36):</w:t>
            </w:r>
          </w:p>
          <w:p w:rsidR="00097E36" w:rsidRPr="00F628AA" w:rsidRDefault="00097E36" w:rsidP="00097E36">
            <w:pPr>
              <w:autoSpaceDE w:val="0"/>
              <w:autoSpaceDN w:val="0"/>
              <w:adjustRightInd w:val="0"/>
              <w:jc w:val="both"/>
              <w:rPr>
                <w:bCs/>
                <w:lang w:val="en-GB" w:eastAsia="zh-TW"/>
              </w:rPr>
            </w:pPr>
            <w:r w:rsidRPr="00F628AA">
              <w:rPr>
                <w:bCs/>
                <w:lang w:val="en-GB" w:eastAsia="zh-TW"/>
              </w:rPr>
              <w:t>- “Employee feedback and whistleblowing”</w:t>
            </w:r>
          </w:p>
          <w:p w:rsidR="00097E36" w:rsidRPr="00097E36" w:rsidRDefault="00097E36" w:rsidP="00097E36">
            <w:pPr>
              <w:autoSpaceDE w:val="0"/>
              <w:autoSpaceDN w:val="0"/>
              <w:adjustRightInd w:val="0"/>
              <w:jc w:val="both"/>
              <w:rPr>
                <w:bCs/>
                <w:lang w:val="en-GB" w:eastAsia="zh-TW"/>
              </w:rPr>
            </w:pPr>
            <w:r w:rsidRPr="00F628AA">
              <w:rPr>
                <w:bCs/>
                <w:lang w:val="en-GB" w:eastAsia="zh-TW"/>
              </w:rPr>
              <w:t>- “Examples of systems to promote feedback and dialogue”.</w:t>
            </w:r>
          </w:p>
        </w:tc>
      </w:tr>
    </w:tbl>
    <w:p w:rsidR="00F628AA" w:rsidRPr="00CD09A8" w:rsidRDefault="00F628AA" w:rsidP="004E27AE">
      <w:pPr>
        <w:autoSpaceDE w:val="0"/>
        <w:autoSpaceDN w:val="0"/>
        <w:adjustRightInd w:val="0"/>
        <w:jc w:val="both"/>
        <w:rPr>
          <w:color w:val="000000"/>
          <w:lang w:val="en-US" w:eastAsia="zh-TW"/>
        </w:rPr>
      </w:pPr>
    </w:p>
    <w:p w:rsidR="00C24E68" w:rsidRPr="00CD09A8" w:rsidRDefault="00C24E68" w:rsidP="00D13D3C">
      <w:pPr>
        <w:keepNext/>
        <w:keepLines/>
        <w:autoSpaceDE w:val="0"/>
        <w:autoSpaceDN w:val="0"/>
        <w:adjustRightInd w:val="0"/>
        <w:jc w:val="both"/>
        <w:rPr>
          <w:b/>
          <w:color w:val="C00000"/>
          <w:lang w:val="en-GB" w:eastAsia="zh-TW"/>
        </w:rPr>
      </w:pPr>
      <w:r w:rsidRPr="00CD09A8">
        <w:rPr>
          <w:b/>
          <w:color w:val="C00000"/>
          <w:sz w:val="28"/>
          <w:szCs w:val="28"/>
          <w:lang w:val="en-GB" w:eastAsia="zh-TW"/>
        </w:rPr>
        <w:sym w:font="Wingdings 2" w:char="F052"/>
      </w:r>
      <w:r w:rsidRPr="00CD09A8">
        <w:rPr>
          <w:b/>
          <w:color w:val="C00000"/>
          <w:lang w:val="en-GB" w:eastAsia="zh-TW"/>
        </w:rPr>
        <w:t xml:space="preserve"> Allocation of responsibilities and accountability for addressing human rights </w:t>
      </w:r>
      <w:r w:rsidR="00522E27" w:rsidRPr="00CD09A8">
        <w:rPr>
          <w:b/>
          <w:color w:val="C00000"/>
          <w:lang w:val="en-GB" w:eastAsia="zh-TW"/>
        </w:rPr>
        <w:t>impacts:</w:t>
      </w:r>
    </w:p>
    <w:p w:rsidR="000D1FDA" w:rsidRPr="00CD09A8" w:rsidRDefault="000D1FDA" w:rsidP="000D1FDA">
      <w:pPr>
        <w:keepNext/>
        <w:keepLines/>
        <w:tabs>
          <w:tab w:val="left" w:pos="426"/>
        </w:tabs>
        <w:autoSpaceDE w:val="0"/>
        <w:autoSpaceDN w:val="0"/>
        <w:adjustRightInd w:val="0"/>
        <w:jc w:val="both"/>
        <w:rPr>
          <w:color w:val="000000"/>
          <w:sz w:val="16"/>
          <w:szCs w:val="16"/>
          <w:lang w:val="en-GB" w:eastAsia="zh-TW"/>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8"/>
      </w:tblGrid>
      <w:tr w:rsidR="000D1FDA" w:rsidRPr="003670D2" w:rsidTr="00CD6E87">
        <w:tc>
          <w:tcPr>
            <w:tcW w:w="10498" w:type="dxa"/>
            <w:shd w:val="clear" w:color="auto" w:fill="auto"/>
          </w:tcPr>
          <w:p w:rsidR="000D1FDA" w:rsidRPr="00CD09A8" w:rsidRDefault="000D1FDA" w:rsidP="00CD6E87">
            <w:pPr>
              <w:tabs>
                <w:tab w:val="left" w:pos="284"/>
              </w:tabs>
              <w:autoSpaceDE w:val="0"/>
              <w:autoSpaceDN w:val="0"/>
              <w:adjustRightInd w:val="0"/>
              <w:jc w:val="both"/>
              <w:rPr>
                <w:lang w:val="en-GB" w:eastAsia="zh-TW"/>
              </w:rPr>
            </w:pPr>
            <w:r w:rsidRPr="00CD09A8">
              <w:rPr>
                <w:noProof/>
                <w:color w:val="C00000"/>
                <w:lang w:val="en-US"/>
              </w:rPr>
              <w:sym w:font="Wingdings 3" w:char="F075"/>
            </w:r>
            <w:r w:rsidRPr="00CD09A8">
              <w:rPr>
                <w:noProof/>
                <w:lang w:val="en-US"/>
              </w:rPr>
              <w:t xml:space="preserve"> </w:t>
            </w:r>
            <w:r>
              <w:rPr>
                <w:noProof/>
                <w:lang w:val="en-US"/>
              </w:rPr>
              <w:t xml:space="preserve">See also </w:t>
            </w:r>
            <w:r w:rsidR="00153D22">
              <w:rPr>
                <w:noProof/>
                <w:lang w:val="en-US"/>
              </w:rPr>
              <w:t xml:space="preserve">in </w:t>
            </w:r>
            <w:r w:rsidR="00204BEC">
              <w:rPr>
                <w:lang w:val="en-GB" w:eastAsia="zh-TW"/>
              </w:rPr>
              <w:t xml:space="preserve">CRITERION 1: </w:t>
            </w:r>
            <w:r w:rsidR="00B75048" w:rsidRPr="00CD09A8">
              <w:rPr>
                <w:lang w:val="en-US"/>
              </w:rPr>
              <w:t>“Commitment and in</w:t>
            </w:r>
            <w:r w:rsidR="00204BEC">
              <w:rPr>
                <w:lang w:val="en-US"/>
              </w:rPr>
              <w:t>volvement at the highest level”</w:t>
            </w:r>
            <w:r w:rsidRPr="00CD09A8">
              <w:rPr>
                <w:lang w:val="en-GB" w:eastAsia="zh-TW"/>
              </w:rPr>
              <w:t>.</w:t>
            </w:r>
          </w:p>
        </w:tc>
      </w:tr>
    </w:tbl>
    <w:p w:rsidR="000D1FDA" w:rsidRPr="00CD09A8" w:rsidRDefault="000D1FDA" w:rsidP="000D1FDA">
      <w:pPr>
        <w:autoSpaceDE w:val="0"/>
        <w:autoSpaceDN w:val="0"/>
        <w:adjustRightInd w:val="0"/>
        <w:jc w:val="both"/>
        <w:rPr>
          <w:bCs/>
          <w:sz w:val="16"/>
          <w:szCs w:val="16"/>
          <w:lang w:val="en-US" w:eastAsia="zh-TW"/>
        </w:rPr>
      </w:pPr>
    </w:p>
    <w:p w:rsidR="000D1FDA" w:rsidRPr="00CD09A8" w:rsidRDefault="000D1FDA" w:rsidP="000D1FDA">
      <w:pPr>
        <w:numPr>
          <w:ilvl w:val="0"/>
          <w:numId w:val="4"/>
        </w:numPr>
        <w:tabs>
          <w:tab w:val="left" w:pos="284"/>
        </w:tabs>
        <w:autoSpaceDE w:val="0"/>
        <w:autoSpaceDN w:val="0"/>
        <w:adjustRightInd w:val="0"/>
        <w:ind w:left="0" w:firstLine="0"/>
        <w:jc w:val="both"/>
        <w:rPr>
          <w:lang w:val="en-GB" w:eastAsia="zh-TW"/>
        </w:rPr>
      </w:pPr>
      <w:r>
        <w:rPr>
          <w:b/>
          <w:lang w:val="en-GB" w:eastAsia="zh-TW"/>
        </w:rPr>
        <w:t>Risk management:</w:t>
      </w:r>
      <w:r w:rsidRPr="00CD09A8">
        <w:rPr>
          <w:b/>
          <w:lang w:val="en-GB" w:eastAsia="zh-TW"/>
        </w:rPr>
        <w:t xml:space="preserve"> </w:t>
      </w:r>
    </w:p>
    <w:p w:rsidR="000D1FDA" w:rsidRPr="00CD09A8" w:rsidRDefault="000D1FDA" w:rsidP="000D1FDA">
      <w:pPr>
        <w:tabs>
          <w:tab w:val="left" w:pos="426"/>
        </w:tabs>
        <w:autoSpaceDE w:val="0"/>
        <w:autoSpaceDN w:val="0"/>
        <w:adjustRightInd w:val="0"/>
        <w:jc w:val="both"/>
        <w:rPr>
          <w:color w:val="000000"/>
          <w:sz w:val="16"/>
          <w:szCs w:val="16"/>
          <w:lang w:val="en-GB" w:eastAsia="zh-TW"/>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8"/>
      </w:tblGrid>
      <w:tr w:rsidR="000D1FDA" w:rsidRPr="00153D22" w:rsidTr="00CD6E87">
        <w:tc>
          <w:tcPr>
            <w:tcW w:w="10498" w:type="dxa"/>
            <w:shd w:val="clear" w:color="auto" w:fill="auto"/>
          </w:tcPr>
          <w:p w:rsidR="000D1FDA" w:rsidRPr="000D1FDA" w:rsidRDefault="000D1FDA" w:rsidP="00CD6E87">
            <w:pPr>
              <w:tabs>
                <w:tab w:val="left" w:pos="284"/>
              </w:tabs>
              <w:autoSpaceDE w:val="0"/>
              <w:autoSpaceDN w:val="0"/>
              <w:adjustRightInd w:val="0"/>
              <w:jc w:val="both"/>
              <w:rPr>
                <w:lang w:val="en-GB" w:eastAsia="zh-TW"/>
              </w:rPr>
            </w:pPr>
            <w:r w:rsidRPr="00CD09A8">
              <w:rPr>
                <w:noProof/>
                <w:color w:val="C00000"/>
                <w:lang w:val="en-US"/>
              </w:rPr>
              <w:sym w:font="Wingdings 3" w:char="F075"/>
            </w:r>
            <w:r w:rsidRPr="00CD09A8">
              <w:rPr>
                <w:noProof/>
                <w:lang w:val="en-US"/>
              </w:rPr>
              <w:t xml:space="preserve"> </w:t>
            </w:r>
            <w:r w:rsidR="00F40A74">
              <w:rPr>
                <w:lang w:val="en-GB" w:eastAsia="zh-TW"/>
              </w:rPr>
              <w:t xml:space="preserve">See </w:t>
            </w:r>
            <w:r w:rsidR="00153D22">
              <w:rPr>
                <w:lang w:val="en-GB" w:eastAsia="zh-TW"/>
              </w:rPr>
              <w:t xml:space="preserve">in </w:t>
            </w:r>
            <w:r w:rsidR="00F40A74">
              <w:rPr>
                <w:lang w:val="en-GB" w:eastAsia="zh-TW"/>
              </w:rPr>
              <w:t xml:space="preserve">CRITERION 2: </w:t>
            </w:r>
            <w:r w:rsidRPr="000D1FDA">
              <w:rPr>
                <w:lang w:val="en-GB" w:eastAsia="zh-TW"/>
              </w:rPr>
              <w:t>“</w:t>
            </w:r>
            <w:r w:rsidRPr="000D1FDA">
              <w:rPr>
                <w:lang w:val="en-US"/>
              </w:rPr>
              <w:t>Risk management</w:t>
            </w:r>
            <w:r w:rsidRPr="000D1FDA">
              <w:rPr>
                <w:lang w:val="en-GB" w:eastAsia="zh-TW"/>
              </w:rPr>
              <w:t>”</w:t>
            </w:r>
            <w:r w:rsidR="00F40A74">
              <w:rPr>
                <w:lang w:val="en-GB" w:eastAsia="zh-TW"/>
              </w:rPr>
              <w:t>.</w:t>
            </w:r>
          </w:p>
        </w:tc>
      </w:tr>
    </w:tbl>
    <w:p w:rsidR="000D1FDA" w:rsidRPr="00CD09A8" w:rsidRDefault="000D1FDA" w:rsidP="000D1FDA">
      <w:pPr>
        <w:tabs>
          <w:tab w:val="left" w:pos="426"/>
        </w:tabs>
        <w:autoSpaceDE w:val="0"/>
        <w:autoSpaceDN w:val="0"/>
        <w:adjustRightInd w:val="0"/>
        <w:jc w:val="both"/>
        <w:rPr>
          <w:color w:val="000000"/>
          <w:sz w:val="16"/>
          <w:szCs w:val="16"/>
          <w:lang w:val="en-GB" w:eastAsia="zh-TW"/>
        </w:rPr>
      </w:pPr>
    </w:p>
    <w:p w:rsidR="000D1FDA" w:rsidRPr="00CD09A8" w:rsidRDefault="000D1FDA" w:rsidP="000D1FDA">
      <w:pPr>
        <w:keepNext/>
        <w:keepLines/>
        <w:numPr>
          <w:ilvl w:val="0"/>
          <w:numId w:val="4"/>
        </w:numPr>
        <w:tabs>
          <w:tab w:val="left" w:pos="284"/>
        </w:tabs>
        <w:autoSpaceDE w:val="0"/>
        <w:autoSpaceDN w:val="0"/>
        <w:adjustRightInd w:val="0"/>
        <w:ind w:left="0" w:firstLine="0"/>
        <w:jc w:val="both"/>
        <w:rPr>
          <w:lang w:val="en-GB" w:eastAsia="zh-TW"/>
        </w:rPr>
      </w:pPr>
      <w:r w:rsidRPr="00CD09A8">
        <w:rPr>
          <w:b/>
          <w:lang w:val="en-US"/>
        </w:rPr>
        <w:t>Internal warning mechanism, sanctions and monitoring</w:t>
      </w:r>
      <w:r>
        <w:rPr>
          <w:b/>
          <w:lang w:val="en-US"/>
        </w:rPr>
        <w:t>:</w:t>
      </w:r>
    </w:p>
    <w:p w:rsidR="000D1FDA" w:rsidRPr="00CD09A8" w:rsidRDefault="000D1FDA" w:rsidP="000D1FDA">
      <w:pPr>
        <w:tabs>
          <w:tab w:val="left" w:pos="426"/>
        </w:tabs>
        <w:autoSpaceDE w:val="0"/>
        <w:autoSpaceDN w:val="0"/>
        <w:adjustRightInd w:val="0"/>
        <w:jc w:val="both"/>
        <w:rPr>
          <w:color w:val="000000"/>
          <w:sz w:val="16"/>
          <w:szCs w:val="16"/>
          <w:lang w:val="en-GB" w:eastAsia="zh-TW"/>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8"/>
      </w:tblGrid>
      <w:tr w:rsidR="000D1FDA" w:rsidRPr="007E063A" w:rsidTr="00CD6E87">
        <w:tc>
          <w:tcPr>
            <w:tcW w:w="10498" w:type="dxa"/>
            <w:shd w:val="clear" w:color="auto" w:fill="auto"/>
          </w:tcPr>
          <w:p w:rsidR="00F40A74" w:rsidRDefault="000D1FDA" w:rsidP="00CD6E87">
            <w:pPr>
              <w:tabs>
                <w:tab w:val="left" w:pos="284"/>
              </w:tabs>
              <w:autoSpaceDE w:val="0"/>
              <w:autoSpaceDN w:val="0"/>
              <w:adjustRightInd w:val="0"/>
              <w:jc w:val="both"/>
              <w:rPr>
                <w:lang w:val="en-GB" w:eastAsia="zh-TW"/>
              </w:rPr>
            </w:pPr>
            <w:r w:rsidRPr="00CD09A8">
              <w:rPr>
                <w:noProof/>
                <w:color w:val="C00000"/>
                <w:lang w:val="en-US"/>
              </w:rPr>
              <w:sym w:font="Wingdings 3" w:char="F075"/>
            </w:r>
            <w:r w:rsidRPr="00CD09A8">
              <w:rPr>
                <w:noProof/>
                <w:lang w:val="en-US"/>
              </w:rPr>
              <w:t xml:space="preserve"> </w:t>
            </w:r>
            <w:r>
              <w:rPr>
                <w:lang w:val="en-GB" w:eastAsia="zh-TW"/>
              </w:rPr>
              <w:t xml:space="preserve">See </w:t>
            </w:r>
            <w:r w:rsidR="00153D22">
              <w:rPr>
                <w:lang w:val="en-GB" w:eastAsia="zh-TW"/>
              </w:rPr>
              <w:t xml:space="preserve">in </w:t>
            </w:r>
            <w:r>
              <w:rPr>
                <w:lang w:val="en-GB" w:eastAsia="zh-TW"/>
              </w:rPr>
              <w:t>CRITERION 1</w:t>
            </w:r>
            <w:r w:rsidR="00F40A74">
              <w:rPr>
                <w:lang w:val="en-GB" w:eastAsia="zh-TW"/>
              </w:rPr>
              <w:t xml:space="preserve">: </w:t>
            </w:r>
          </w:p>
          <w:p w:rsidR="00F40A74" w:rsidRPr="00F40A74" w:rsidRDefault="000D1FDA" w:rsidP="001208A3">
            <w:pPr>
              <w:pStyle w:val="Paragraphedeliste"/>
              <w:numPr>
                <w:ilvl w:val="0"/>
                <w:numId w:val="42"/>
              </w:numPr>
              <w:tabs>
                <w:tab w:val="left" w:pos="284"/>
              </w:tabs>
              <w:autoSpaceDE w:val="0"/>
              <w:autoSpaceDN w:val="0"/>
              <w:adjustRightInd w:val="0"/>
              <w:spacing w:after="0" w:line="240" w:lineRule="auto"/>
              <w:ind w:left="714" w:hanging="357"/>
              <w:jc w:val="both"/>
              <w:rPr>
                <w:rFonts w:ascii="Times New Roman" w:hAnsi="Times New Roman" w:cs="Times New Roman"/>
                <w:sz w:val="24"/>
                <w:szCs w:val="24"/>
                <w:lang w:val="en-GB" w:eastAsia="zh-TW"/>
              </w:rPr>
            </w:pPr>
            <w:r w:rsidRPr="00F40A74">
              <w:rPr>
                <w:rFonts w:ascii="Times New Roman" w:hAnsi="Times New Roman" w:cs="Times New Roman"/>
                <w:sz w:val="24"/>
                <w:szCs w:val="24"/>
                <w:lang w:val="en-GB" w:eastAsia="zh-TW"/>
              </w:rPr>
              <w:t>“1. Commitment and involvement at the highest level”</w:t>
            </w:r>
          </w:p>
          <w:p w:rsidR="000D1FDA" w:rsidRPr="00F40A74" w:rsidRDefault="000D1FDA" w:rsidP="001208A3">
            <w:pPr>
              <w:pStyle w:val="Paragraphedeliste"/>
              <w:numPr>
                <w:ilvl w:val="0"/>
                <w:numId w:val="42"/>
              </w:numPr>
              <w:tabs>
                <w:tab w:val="left" w:pos="284"/>
              </w:tabs>
              <w:autoSpaceDE w:val="0"/>
              <w:autoSpaceDN w:val="0"/>
              <w:adjustRightInd w:val="0"/>
              <w:spacing w:after="0" w:line="240" w:lineRule="auto"/>
              <w:ind w:left="714" w:hanging="357"/>
              <w:jc w:val="both"/>
              <w:rPr>
                <w:lang w:val="en-GB" w:eastAsia="zh-TW"/>
              </w:rPr>
            </w:pPr>
            <w:r w:rsidRPr="00F40A74">
              <w:rPr>
                <w:rFonts w:ascii="Times New Roman" w:hAnsi="Times New Roman" w:cs="Times New Roman"/>
                <w:sz w:val="24"/>
                <w:szCs w:val="24"/>
                <w:lang w:val="en-GB" w:eastAsia="zh-TW"/>
              </w:rPr>
              <w:t>“Alert and whistleblowing system</w:t>
            </w:r>
            <w:r w:rsidRPr="00F40A74">
              <w:rPr>
                <w:rFonts w:ascii="Times New Roman" w:hAnsi="Times New Roman" w:cs="Times New Roman"/>
                <w:sz w:val="24"/>
                <w:szCs w:val="24"/>
                <w:lang w:val="en-US"/>
              </w:rPr>
              <w:t>”</w:t>
            </w:r>
            <w:r w:rsidR="00F40A74" w:rsidRPr="00F40A74">
              <w:rPr>
                <w:rFonts w:ascii="Times New Roman" w:hAnsi="Times New Roman" w:cs="Times New Roman"/>
                <w:sz w:val="24"/>
                <w:szCs w:val="24"/>
                <w:lang w:val="en-US"/>
              </w:rPr>
              <w:t>.</w:t>
            </w:r>
          </w:p>
          <w:p w:rsidR="00F40A74" w:rsidRPr="00F40A74" w:rsidRDefault="00F40A74" w:rsidP="00F40A74">
            <w:pPr>
              <w:tabs>
                <w:tab w:val="left" w:pos="284"/>
              </w:tabs>
              <w:autoSpaceDE w:val="0"/>
              <w:autoSpaceDN w:val="0"/>
              <w:adjustRightInd w:val="0"/>
              <w:jc w:val="both"/>
              <w:rPr>
                <w:sz w:val="14"/>
                <w:szCs w:val="14"/>
                <w:lang w:val="en-GB" w:eastAsia="zh-TW"/>
              </w:rPr>
            </w:pPr>
          </w:p>
        </w:tc>
      </w:tr>
    </w:tbl>
    <w:p w:rsidR="00097E36" w:rsidRPr="00CD09A8" w:rsidRDefault="00097E36" w:rsidP="004E27AE">
      <w:pPr>
        <w:autoSpaceDE w:val="0"/>
        <w:autoSpaceDN w:val="0"/>
        <w:adjustRightInd w:val="0"/>
        <w:jc w:val="both"/>
        <w:rPr>
          <w:b/>
          <w:bCs/>
          <w:lang w:val="en-GB" w:eastAsia="zh-TW"/>
        </w:rPr>
      </w:pPr>
    </w:p>
    <w:p w:rsidR="000D1FDA" w:rsidRDefault="000D1FDA">
      <w:pPr>
        <w:rPr>
          <w:b/>
          <w:bCs/>
          <w:color w:val="000000"/>
          <w:sz w:val="32"/>
          <w:szCs w:val="32"/>
          <w:lang w:val="en-GB" w:eastAsia="zh-TW"/>
        </w:rPr>
      </w:pPr>
      <w:r>
        <w:rPr>
          <w:b/>
          <w:bCs/>
          <w:color w:val="000000"/>
          <w:sz w:val="32"/>
          <w:szCs w:val="32"/>
          <w:lang w:val="en-GB" w:eastAsia="zh-TW"/>
        </w:rPr>
        <w:br w:type="page"/>
      </w:r>
    </w:p>
    <w:p w:rsidR="00C24E68" w:rsidRPr="00CD09A8" w:rsidRDefault="00C24E68" w:rsidP="004E27AE">
      <w:pPr>
        <w:keepNext/>
        <w:keepLines/>
        <w:autoSpaceDE w:val="0"/>
        <w:autoSpaceDN w:val="0"/>
        <w:adjustRightInd w:val="0"/>
        <w:jc w:val="both"/>
        <w:rPr>
          <w:color w:val="000000"/>
          <w:sz w:val="32"/>
          <w:szCs w:val="32"/>
          <w:lang w:val="en-GB" w:eastAsia="zh-TW"/>
        </w:rPr>
      </w:pPr>
      <w:r w:rsidRPr="00CD09A8">
        <w:rPr>
          <w:b/>
          <w:bCs/>
          <w:color w:val="000000"/>
          <w:sz w:val="32"/>
          <w:szCs w:val="32"/>
          <w:lang w:val="en-GB" w:eastAsia="zh-TW"/>
        </w:rPr>
        <w:lastRenderedPageBreak/>
        <w:t>Criterion 5</w:t>
      </w:r>
      <w:r w:rsidR="00BE230E">
        <w:rPr>
          <w:b/>
          <w:bCs/>
          <w:color w:val="000000"/>
          <w:sz w:val="32"/>
          <w:szCs w:val="32"/>
          <w:lang w:val="en-GB" w:eastAsia="zh-TW"/>
        </w:rPr>
        <w:t>:</w:t>
      </w:r>
      <w:r w:rsidRPr="00CD09A8">
        <w:rPr>
          <w:b/>
          <w:bCs/>
          <w:color w:val="000000"/>
          <w:sz w:val="32"/>
          <w:szCs w:val="32"/>
          <w:lang w:val="en-GB" w:eastAsia="zh-TW"/>
        </w:rPr>
        <w:t xml:space="preserve"> The COP describes effective </w:t>
      </w:r>
      <w:r w:rsidRPr="00CD09A8">
        <w:rPr>
          <w:b/>
          <w:bCs/>
          <w:i/>
          <w:iCs/>
          <w:color w:val="000000"/>
          <w:sz w:val="32"/>
          <w:szCs w:val="32"/>
          <w:lang w:val="en-GB" w:eastAsia="zh-TW"/>
        </w:rPr>
        <w:t xml:space="preserve">monitoring and evaluation mechanisms </w:t>
      </w:r>
      <w:r w:rsidRPr="00CD09A8">
        <w:rPr>
          <w:b/>
          <w:bCs/>
          <w:color w:val="000000"/>
          <w:sz w:val="32"/>
          <w:szCs w:val="32"/>
          <w:lang w:val="en-GB" w:eastAsia="zh-TW"/>
        </w:rPr>
        <w:t xml:space="preserve">of human rights </w:t>
      </w:r>
      <w:r w:rsidR="00522E27" w:rsidRPr="00CD09A8">
        <w:rPr>
          <w:b/>
          <w:bCs/>
          <w:color w:val="000000"/>
          <w:sz w:val="32"/>
          <w:szCs w:val="32"/>
          <w:lang w:val="en-GB" w:eastAsia="zh-TW"/>
        </w:rPr>
        <w:t>integration:</w:t>
      </w:r>
    </w:p>
    <w:p w:rsidR="00C24E68" w:rsidRPr="00CD09A8" w:rsidRDefault="00C24E68" w:rsidP="004E27AE">
      <w:pPr>
        <w:keepNext/>
        <w:keepLines/>
        <w:autoSpaceDE w:val="0"/>
        <w:autoSpaceDN w:val="0"/>
        <w:adjustRightInd w:val="0"/>
        <w:jc w:val="both"/>
        <w:rPr>
          <w:color w:val="000000"/>
          <w:sz w:val="10"/>
          <w:szCs w:val="10"/>
          <w:lang w:val="en-GB" w:eastAsia="zh-TW"/>
        </w:rPr>
      </w:pPr>
    </w:p>
    <w:p w:rsidR="00C24E68" w:rsidRPr="00CD09A8" w:rsidRDefault="00C24E68" w:rsidP="00C2180D">
      <w:pPr>
        <w:keepNext/>
        <w:keepLines/>
        <w:autoSpaceDE w:val="0"/>
        <w:autoSpaceDN w:val="0"/>
        <w:adjustRightInd w:val="0"/>
        <w:jc w:val="both"/>
        <w:rPr>
          <w:b/>
          <w:color w:val="C00000"/>
          <w:lang w:val="en-GB" w:eastAsia="zh-TW"/>
        </w:rPr>
      </w:pPr>
      <w:r w:rsidRPr="00CD09A8">
        <w:rPr>
          <w:b/>
          <w:color w:val="C00000"/>
          <w:sz w:val="28"/>
          <w:szCs w:val="28"/>
          <w:lang w:val="en-GB" w:eastAsia="zh-TW"/>
        </w:rPr>
        <w:sym w:font="Wingdings 2" w:char="F052"/>
      </w:r>
      <w:r w:rsidRPr="00CD09A8">
        <w:rPr>
          <w:b/>
          <w:color w:val="C00000"/>
          <w:lang w:val="en-GB" w:eastAsia="zh-TW"/>
        </w:rPr>
        <w:t xml:space="preserve"> System to monitor the effectiveness of human rights policies and implementation with quantitative and qualitative metrics, including in the supply chain (BRE3 + ARE3)</w:t>
      </w:r>
      <w:r w:rsidR="00BE230E">
        <w:rPr>
          <w:b/>
          <w:color w:val="C00000"/>
          <w:lang w:val="en-GB" w:eastAsia="zh-TW"/>
        </w:rPr>
        <w:t>:</w:t>
      </w:r>
    </w:p>
    <w:p w:rsidR="007708A7" w:rsidRPr="00CD09A8" w:rsidRDefault="007708A7" w:rsidP="007708A7">
      <w:pPr>
        <w:tabs>
          <w:tab w:val="left" w:pos="426"/>
        </w:tabs>
        <w:autoSpaceDE w:val="0"/>
        <w:autoSpaceDN w:val="0"/>
        <w:adjustRightInd w:val="0"/>
        <w:jc w:val="both"/>
        <w:rPr>
          <w:color w:val="000000"/>
          <w:sz w:val="8"/>
          <w:szCs w:val="8"/>
          <w:lang w:val="en-US" w:eastAsia="zh-TW"/>
        </w:rPr>
      </w:pPr>
    </w:p>
    <w:p w:rsidR="002F5B51" w:rsidRPr="00CD09A8" w:rsidRDefault="002F5B51" w:rsidP="002F5B51">
      <w:pPr>
        <w:keepNext/>
        <w:keepLines/>
        <w:autoSpaceDE w:val="0"/>
        <w:autoSpaceDN w:val="0"/>
        <w:adjustRightInd w:val="0"/>
        <w:jc w:val="both"/>
        <w:rPr>
          <w:b/>
          <w:color w:val="C00000"/>
          <w:lang w:val="en-GB" w:eastAsia="zh-TW"/>
        </w:rPr>
      </w:pPr>
      <w:r w:rsidRPr="00CD09A8">
        <w:rPr>
          <w:b/>
          <w:color w:val="C00000"/>
          <w:sz w:val="28"/>
          <w:szCs w:val="28"/>
          <w:lang w:val="en-GB" w:eastAsia="zh-TW"/>
        </w:rPr>
        <w:sym w:font="Wingdings 2" w:char="F052"/>
      </w:r>
      <w:r w:rsidRPr="00CD09A8">
        <w:rPr>
          <w:b/>
          <w:color w:val="C00000"/>
          <w:lang w:val="en-GB" w:eastAsia="zh-TW"/>
        </w:rPr>
        <w:t xml:space="preserve"> Monitoring drawn from internal and external feedback, including affected stakeholders</w:t>
      </w:r>
      <w:r w:rsidR="00BE230E">
        <w:rPr>
          <w:b/>
          <w:color w:val="C00000"/>
          <w:lang w:val="en-GB" w:eastAsia="zh-TW"/>
        </w:rPr>
        <w:t>:</w:t>
      </w:r>
    </w:p>
    <w:p w:rsidR="002F5B51" w:rsidRPr="00CD09A8" w:rsidRDefault="002F5B51" w:rsidP="007708A7">
      <w:pPr>
        <w:tabs>
          <w:tab w:val="left" w:pos="426"/>
        </w:tabs>
        <w:autoSpaceDE w:val="0"/>
        <w:autoSpaceDN w:val="0"/>
        <w:adjustRightInd w:val="0"/>
        <w:jc w:val="both"/>
        <w:rPr>
          <w:color w:val="000000"/>
          <w:sz w:val="8"/>
          <w:szCs w:val="8"/>
          <w:lang w:val="en-GB" w:eastAsia="zh-TW"/>
        </w:rPr>
      </w:pPr>
    </w:p>
    <w:p w:rsidR="002F5B51" w:rsidRPr="00CD09A8" w:rsidRDefault="002F5B51" w:rsidP="002F5B51">
      <w:pPr>
        <w:keepNext/>
        <w:keepLines/>
        <w:autoSpaceDE w:val="0"/>
        <w:autoSpaceDN w:val="0"/>
        <w:adjustRightInd w:val="0"/>
        <w:jc w:val="both"/>
        <w:rPr>
          <w:b/>
          <w:color w:val="C00000"/>
          <w:lang w:val="en-GB" w:eastAsia="zh-TW"/>
        </w:rPr>
      </w:pPr>
      <w:r w:rsidRPr="00CD09A8">
        <w:rPr>
          <w:b/>
          <w:color w:val="C00000"/>
          <w:sz w:val="28"/>
          <w:szCs w:val="28"/>
          <w:lang w:val="en-GB" w:eastAsia="zh-TW"/>
        </w:rPr>
        <w:sym w:font="Wingdings 2" w:char="F052"/>
      </w:r>
      <w:r w:rsidRPr="00CD09A8">
        <w:rPr>
          <w:b/>
          <w:color w:val="C00000"/>
          <w:lang w:val="en-GB" w:eastAsia="zh-TW"/>
        </w:rPr>
        <w:t xml:space="preserve"> Leadership review of monitoring and improvement results</w:t>
      </w:r>
      <w:r w:rsidR="00BE230E">
        <w:rPr>
          <w:b/>
          <w:color w:val="C00000"/>
          <w:lang w:val="en-GB" w:eastAsia="zh-TW"/>
        </w:rPr>
        <w:t>:</w:t>
      </w:r>
    </w:p>
    <w:p w:rsidR="002F5B51" w:rsidRPr="00CD09A8" w:rsidRDefault="002F5B51" w:rsidP="002F5B51">
      <w:pPr>
        <w:keepNext/>
        <w:keepLines/>
        <w:autoSpaceDE w:val="0"/>
        <w:autoSpaceDN w:val="0"/>
        <w:adjustRightInd w:val="0"/>
        <w:jc w:val="both"/>
        <w:rPr>
          <w:b/>
          <w:color w:val="C00000"/>
          <w:lang w:val="en-GB" w:eastAsia="zh-TW"/>
        </w:rPr>
      </w:pPr>
      <w:r w:rsidRPr="00CD09A8">
        <w:rPr>
          <w:b/>
          <w:color w:val="C00000"/>
          <w:sz w:val="28"/>
          <w:szCs w:val="28"/>
          <w:lang w:val="en-GB" w:eastAsia="zh-TW"/>
        </w:rPr>
        <w:sym w:font="Wingdings 2" w:char="F052"/>
      </w:r>
      <w:r w:rsidRPr="00CD09A8">
        <w:rPr>
          <w:b/>
          <w:color w:val="C00000"/>
          <w:lang w:val="en-GB" w:eastAsia="zh-TW"/>
        </w:rPr>
        <w:t xml:space="preserve"> Process to deal with incidents the company has caused or contributed to for internal and external stakeholders (BRE 4 + ARE 4)</w:t>
      </w:r>
      <w:r w:rsidR="00BE230E">
        <w:rPr>
          <w:b/>
          <w:color w:val="C00000"/>
          <w:lang w:val="en-GB" w:eastAsia="zh-TW"/>
        </w:rPr>
        <w:t>:</w:t>
      </w:r>
    </w:p>
    <w:p w:rsidR="002F5B51" w:rsidRPr="00CD09A8" w:rsidRDefault="002F5B51" w:rsidP="007708A7">
      <w:pPr>
        <w:tabs>
          <w:tab w:val="left" w:pos="426"/>
        </w:tabs>
        <w:autoSpaceDE w:val="0"/>
        <w:autoSpaceDN w:val="0"/>
        <w:adjustRightInd w:val="0"/>
        <w:jc w:val="both"/>
        <w:rPr>
          <w:color w:val="000000"/>
          <w:sz w:val="8"/>
          <w:szCs w:val="8"/>
          <w:lang w:val="en-GB" w:eastAsia="zh-TW"/>
        </w:rPr>
      </w:pPr>
    </w:p>
    <w:p w:rsidR="002F5B51" w:rsidRPr="00CD09A8" w:rsidRDefault="002F5B51" w:rsidP="002F5B51">
      <w:pPr>
        <w:keepNext/>
        <w:keepLines/>
        <w:autoSpaceDE w:val="0"/>
        <w:autoSpaceDN w:val="0"/>
        <w:adjustRightInd w:val="0"/>
        <w:jc w:val="both"/>
        <w:rPr>
          <w:b/>
          <w:color w:val="C00000"/>
          <w:lang w:val="en-GB" w:eastAsia="zh-TW"/>
        </w:rPr>
      </w:pPr>
      <w:r w:rsidRPr="00CD09A8">
        <w:rPr>
          <w:b/>
          <w:color w:val="C00000"/>
          <w:sz w:val="28"/>
          <w:szCs w:val="28"/>
          <w:lang w:val="en-GB" w:eastAsia="zh-TW"/>
        </w:rPr>
        <w:sym w:font="Wingdings 2" w:char="F052"/>
      </w:r>
      <w:r w:rsidRPr="00CD09A8">
        <w:rPr>
          <w:b/>
          <w:color w:val="C00000"/>
          <w:lang w:val="en-GB" w:eastAsia="zh-TW"/>
        </w:rPr>
        <w:t xml:space="preserve"> Outcomes of integration of the human rights principles</w:t>
      </w:r>
      <w:r w:rsidR="00BE230E">
        <w:rPr>
          <w:b/>
          <w:color w:val="C00000"/>
          <w:lang w:val="en-GB" w:eastAsia="zh-TW"/>
        </w:rPr>
        <w:t>:</w:t>
      </w:r>
    </w:p>
    <w:p w:rsidR="002F5B51" w:rsidRPr="00CD09A8" w:rsidRDefault="002F5B51" w:rsidP="007708A7">
      <w:pPr>
        <w:tabs>
          <w:tab w:val="left" w:pos="426"/>
        </w:tabs>
        <w:autoSpaceDE w:val="0"/>
        <w:autoSpaceDN w:val="0"/>
        <w:adjustRightInd w:val="0"/>
        <w:jc w:val="both"/>
        <w:rPr>
          <w:color w:val="000000"/>
          <w:sz w:val="8"/>
          <w:szCs w:val="8"/>
          <w:lang w:val="en-GB" w:eastAsia="zh-TW"/>
        </w:rPr>
      </w:pPr>
    </w:p>
    <w:p w:rsidR="002F5B51" w:rsidRPr="00CD09A8" w:rsidRDefault="002F5B51" w:rsidP="002F5B51">
      <w:pPr>
        <w:keepNext/>
        <w:keepLines/>
        <w:autoSpaceDE w:val="0"/>
        <w:autoSpaceDN w:val="0"/>
        <w:adjustRightInd w:val="0"/>
        <w:jc w:val="both"/>
        <w:rPr>
          <w:bCs/>
          <w:lang w:val="en-GB" w:eastAsia="zh-TW"/>
        </w:rPr>
      </w:pPr>
      <w:r w:rsidRPr="00CD09A8">
        <w:rPr>
          <w:bCs/>
          <w:lang w:val="en-GB" w:eastAsia="zh-TW"/>
        </w:rPr>
        <w:t>No incidents to report</w:t>
      </w:r>
      <w:r w:rsidR="00097E36">
        <w:rPr>
          <w:bCs/>
          <w:lang w:val="en-GB" w:eastAsia="zh-TW"/>
        </w:rPr>
        <w:t xml:space="preserve"> for the year 2018</w:t>
      </w:r>
      <w:r w:rsidRPr="00CD09A8">
        <w:rPr>
          <w:bCs/>
          <w:lang w:val="en-GB" w:eastAsia="zh-TW"/>
        </w:rPr>
        <w:t>.</w:t>
      </w:r>
    </w:p>
    <w:p w:rsidR="002F5B51" w:rsidRPr="00CD09A8" w:rsidRDefault="002F5B51" w:rsidP="007708A7">
      <w:pPr>
        <w:tabs>
          <w:tab w:val="left" w:pos="426"/>
        </w:tabs>
        <w:autoSpaceDE w:val="0"/>
        <w:autoSpaceDN w:val="0"/>
        <w:adjustRightInd w:val="0"/>
        <w:jc w:val="both"/>
        <w:rPr>
          <w:color w:val="000000"/>
          <w:sz w:val="8"/>
          <w:szCs w:val="8"/>
          <w:lang w:val="en-GB" w:eastAsia="zh-TW"/>
        </w:rPr>
      </w:pPr>
    </w:p>
    <w:p w:rsidR="000D1FDA" w:rsidRPr="00CD09A8" w:rsidRDefault="000D1FDA" w:rsidP="000D1FDA">
      <w:pPr>
        <w:tabs>
          <w:tab w:val="left" w:pos="426"/>
        </w:tabs>
        <w:autoSpaceDE w:val="0"/>
        <w:autoSpaceDN w:val="0"/>
        <w:adjustRightInd w:val="0"/>
        <w:jc w:val="both"/>
        <w:rPr>
          <w:color w:val="000000"/>
          <w:sz w:val="16"/>
          <w:szCs w:val="16"/>
          <w:lang w:val="en-GB" w:eastAsia="zh-TW"/>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8"/>
      </w:tblGrid>
      <w:tr w:rsidR="000D1FDA" w:rsidRPr="00153D22" w:rsidTr="00CD6E87">
        <w:tc>
          <w:tcPr>
            <w:tcW w:w="10498" w:type="dxa"/>
            <w:shd w:val="clear" w:color="auto" w:fill="auto"/>
          </w:tcPr>
          <w:p w:rsidR="001465DD" w:rsidRPr="001465DD" w:rsidRDefault="001465DD" w:rsidP="001465DD">
            <w:pPr>
              <w:tabs>
                <w:tab w:val="left" w:pos="284"/>
              </w:tabs>
              <w:autoSpaceDE w:val="0"/>
              <w:autoSpaceDN w:val="0"/>
              <w:adjustRightInd w:val="0"/>
              <w:jc w:val="both"/>
              <w:rPr>
                <w:lang w:val="en-GB" w:eastAsia="zh-TW"/>
              </w:rPr>
            </w:pPr>
            <w:r w:rsidRPr="00CD09A8">
              <w:rPr>
                <w:noProof/>
                <w:color w:val="C00000"/>
                <w:sz w:val="23"/>
                <w:szCs w:val="23"/>
                <w:lang w:val="en-GB"/>
              </w:rPr>
              <w:sym w:font="Wingdings 3" w:char="F075"/>
            </w:r>
            <w:r w:rsidRPr="00CD09A8">
              <w:rPr>
                <w:noProof/>
                <w:color w:val="C00000"/>
                <w:sz w:val="23"/>
                <w:szCs w:val="23"/>
                <w:lang w:val="en-GB"/>
              </w:rPr>
              <w:t xml:space="preserve"> </w:t>
            </w:r>
            <w:r>
              <w:rPr>
                <w:noProof/>
                <w:sz w:val="23"/>
                <w:szCs w:val="23"/>
                <w:lang w:val="en-GB"/>
              </w:rPr>
              <w:t xml:space="preserve">See </w:t>
            </w:r>
            <w:r w:rsidRPr="001465DD">
              <w:rPr>
                <w:noProof/>
                <w:lang w:val="en-GB"/>
              </w:rPr>
              <w:t>above “</w:t>
            </w:r>
            <w:r w:rsidRPr="001465DD">
              <w:rPr>
                <w:lang w:val="en-GB" w:eastAsia="zh-TW"/>
              </w:rPr>
              <w:sym w:font="Wingdings 2" w:char="F052"/>
            </w:r>
            <w:r w:rsidRPr="001465DD">
              <w:rPr>
                <w:lang w:val="en-GB" w:eastAsia="zh-TW"/>
              </w:rPr>
              <w:t xml:space="preserve"> Internal awareness-raising and training on human rights for management and employees”.</w:t>
            </w:r>
          </w:p>
          <w:p w:rsidR="00153D22" w:rsidRPr="00153D22" w:rsidRDefault="000D1FDA" w:rsidP="00153D22">
            <w:pPr>
              <w:tabs>
                <w:tab w:val="left" w:pos="284"/>
              </w:tabs>
              <w:autoSpaceDE w:val="0"/>
              <w:autoSpaceDN w:val="0"/>
              <w:adjustRightInd w:val="0"/>
              <w:jc w:val="both"/>
              <w:rPr>
                <w:lang w:val="en-GB" w:eastAsia="zh-TW"/>
              </w:rPr>
            </w:pPr>
            <w:r w:rsidRPr="001465DD">
              <w:rPr>
                <w:noProof/>
                <w:color w:val="C00000"/>
                <w:lang w:val="en-US"/>
              </w:rPr>
              <w:sym w:font="Wingdings 3" w:char="F075"/>
            </w:r>
            <w:r w:rsidRPr="001465DD">
              <w:rPr>
                <w:noProof/>
                <w:lang w:val="en-US"/>
              </w:rPr>
              <w:t xml:space="preserve"> </w:t>
            </w:r>
            <w:r w:rsidRPr="00153D22">
              <w:rPr>
                <w:lang w:val="en-GB" w:eastAsia="zh-TW"/>
              </w:rPr>
              <w:t>Se</w:t>
            </w:r>
            <w:r w:rsidR="006E5467" w:rsidRPr="00153D22">
              <w:rPr>
                <w:lang w:val="en-GB" w:eastAsia="zh-TW"/>
              </w:rPr>
              <w:t xml:space="preserve">e </w:t>
            </w:r>
            <w:r w:rsidR="00153D22" w:rsidRPr="00153D22">
              <w:rPr>
                <w:lang w:val="en-GB" w:eastAsia="zh-TW"/>
              </w:rPr>
              <w:t xml:space="preserve">in </w:t>
            </w:r>
            <w:r w:rsidR="006E5467" w:rsidRPr="00153D22">
              <w:rPr>
                <w:lang w:val="en-GB" w:eastAsia="zh-TW"/>
              </w:rPr>
              <w:t xml:space="preserve">CRITERION 1: </w:t>
            </w:r>
          </w:p>
          <w:p w:rsidR="00153D22" w:rsidRPr="00153D22" w:rsidRDefault="000D1FDA" w:rsidP="00153D22">
            <w:pPr>
              <w:pStyle w:val="Paragraphedeliste"/>
              <w:numPr>
                <w:ilvl w:val="0"/>
                <w:numId w:val="42"/>
              </w:numPr>
              <w:tabs>
                <w:tab w:val="left" w:pos="284"/>
              </w:tabs>
              <w:autoSpaceDE w:val="0"/>
              <w:autoSpaceDN w:val="0"/>
              <w:adjustRightInd w:val="0"/>
              <w:spacing w:after="0" w:line="240" w:lineRule="auto"/>
              <w:jc w:val="both"/>
              <w:rPr>
                <w:rFonts w:ascii="Times New Roman" w:hAnsi="Times New Roman" w:cs="Times New Roman"/>
                <w:sz w:val="24"/>
                <w:szCs w:val="24"/>
                <w:lang w:val="en-GB" w:eastAsia="zh-TW"/>
              </w:rPr>
            </w:pPr>
            <w:r w:rsidRPr="00153D22">
              <w:rPr>
                <w:rFonts w:ascii="Times New Roman" w:hAnsi="Times New Roman" w:cs="Times New Roman"/>
                <w:sz w:val="24"/>
                <w:szCs w:val="24"/>
                <w:lang w:val="en-GB" w:eastAsia="zh-TW"/>
              </w:rPr>
              <w:t>“1. Commitment and inv</w:t>
            </w:r>
            <w:r w:rsidR="00153D22" w:rsidRPr="00153D22">
              <w:rPr>
                <w:rFonts w:ascii="Times New Roman" w:hAnsi="Times New Roman" w:cs="Times New Roman"/>
                <w:sz w:val="24"/>
                <w:szCs w:val="24"/>
                <w:lang w:val="en-GB" w:eastAsia="zh-TW"/>
              </w:rPr>
              <w:t>olvement at the highest level”</w:t>
            </w:r>
          </w:p>
          <w:p w:rsidR="000D1FDA" w:rsidRPr="00153D22" w:rsidRDefault="000D1FDA" w:rsidP="00153D22">
            <w:pPr>
              <w:pStyle w:val="Paragraphedeliste"/>
              <w:numPr>
                <w:ilvl w:val="0"/>
                <w:numId w:val="42"/>
              </w:numPr>
              <w:tabs>
                <w:tab w:val="left" w:pos="284"/>
              </w:tabs>
              <w:autoSpaceDE w:val="0"/>
              <w:autoSpaceDN w:val="0"/>
              <w:adjustRightInd w:val="0"/>
              <w:spacing w:after="0" w:line="240" w:lineRule="auto"/>
              <w:jc w:val="both"/>
              <w:rPr>
                <w:rFonts w:ascii="Times New Roman" w:hAnsi="Times New Roman" w:cs="Times New Roman"/>
                <w:sz w:val="24"/>
                <w:szCs w:val="24"/>
                <w:lang w:val="en-GB" w:eastAsia="zh-TW"/>
              </w:rPr>
            </w:pPr>
            <w:r w:rsidRPr="00153D22">
              <w:rPr>
                <w:rFonts w:ascii="Times New Roman" w:hAnsi="Times New Roman" w:cs="Times New Roman"/>
                <w:sz w:val="24"/>
                <w:szCs w:val="24"/>
                <w:lang w:val="en-GB" w:eastAsia="zh-TW"/>
              </w:rPr>
              <w:t>“Alert and whistleblowing system</w:t>
            </w:r>
            <w:r w:rsidR="006E5467" w:rsidRPr="00153D22">
              <w:rPr>
                <w:rFonts w:ascii="Times New Roman" w:hAnsi="Times New Roman" w:cs="Times New Roman"/>
                <w:sz w:val="24"/>
                <w:szCs w:val="24"/>
                <w:lang w:val="en-US"/>
              </w:rPr>
              <w:t>”.</w:t>
            </w:r>
          </w:p>
          <w:p w:rsidR="000D1FDA" w:rsidRPr="00CD09A8" w:rsidRDefault="000D1FDA" w:rsidP="00CD6E87">
            <w:pPr>
              <w:tabs>
                <w:tab w:val="left" w:pos="284"/>
              </w:tabs>
              <w:autoSpaceDE w:val="0"/>
              <w:autoSpaceDN w:val="0"/>
              <w:adjustRightInd w:val="0"/>
              <w:jc w:val="both"/>
              <w:rPr>
                <w:lang w:val="en-GB" w:eastAsia="zh-TW"/>
              </w:rPr>
            </w:pPr>
            <w:r w:rsidRPr="001465DD">
              <w:rPr>
                <w:noProof/>
                <w:color w:val="C00000"/>
                <w:lang w:val="en-US"/>
              </w:rPr>
              <w:sym w:font="Wingdings 3" w:char="F075"/>
            </w:r>
            <w:r w:rsidRPr="001465DD">
              <w:rPr>
                <w:noProof/>
                <w:lang w:val="en-US"/>
              </w:rPr>
              <w:t xml:space="preserve"> </w:t>
            </w:r>
            <w:r w:rsidRPr="001465DD">
              <w:rPr>
                <w:lang w:val="en-GB" w:eastAsia="zh-TW"/>
              </w:rPr>
              <w:t>Se</w:t>
            </w:r>
            <w:r w:rsidR="006E5467">
              <w:rPr>
                <w:lang w:val="en-GB" w:eastAsia="zh-TW"/>
              </w:rPr>
              <w:t xml:space="preserve">e </w:t>
            </w:r>
            <w:r w:rsidR="00153D22">
              <w:rPr>
                <w:lang w:val="en-GB" w:eastAsia="zh-TW"/>
              </w:rPr>
              <w:t xml:space="preserve">in </w:t>
            </w:r>
            <w:r w:rsidR="006E5467">
              <w:rPr>
                <w:lang w:val="en-GB" w:eastAsia="zh-TW"/>
              </w:rPr>
              <w:t xml:space="preserve">CRITERION 2: </w:t>
            </w:r>
            <w:r w:rsidRPr="001465DD">
              <w:rPr>
                <w:lang w:val="en-GB" w:eastAsia="zh-TW"/>
              </w:rPr>
              <w:t>“</w:t>
            </w:r>
            <w:r w:rsidRPr="001465DD">
              <w:rPr>
                <w:lang w:val="en-US"/>
              </w:rPr>
              <w:t>Risk management</w:t>
            </w:r>
            <w:r w:rsidRPr="001465DD">
              <w:rPr>
                <w:lang w:val="en-GB" w:eastAsia="zh-TW"/>
              </w:rPr>
              <w:t>”</w:t>
            </w:r>
            <w:r w:rsidR="006E5467">
              <w:rPr>
                <w:lang w:val="en-GB" w:eastAsia="zh-TW"/>
              </w:rPr>
              <w:t>.</w:t>
            </w:r>
          </w:p>
        </w:tc>
      </w:tr>
    </w:tbl>
    <w:p w:rsidR="000B053B" w:rsidRPr="00CD09A8" w:rsidRDefault="000B053B" w:rsidP="00BC0D1B">
      <w:pPr>
        <w:autoSpaceDE w:val="0"/>
        <w:autoSpaceDN w:val="0"/>
        <w:adjustRightInd w:val="0"/>
        <w:rPr>
          <w:bCs/>
          <w:iCs/>
          <w:sz w:val="12"/>
          <w:szCs w:val="12"/>
          <w:lang w:val="en-US" w:eastAsia="zh-TW"/>
        </w:rPr>
      </w:pPr>
    </w:p>
    <w:p w:rsidR="0094196E" w:rsidRPr="00CD09A8" w:rsidRDefault="0094196E">
      <w:pPr>
        <w:rPr>
          <w:bCs/>
          <w:iCs/>
          <w:sz w:val="16"/>
          <w:szCs w:val="16"/>
          <w:lang w:val="en-GB" w:eastAsia="zh-TW"/>
        </w:rPr>
      </w:pPr>
      <w:r w:rsidRPr="00CD09A8">
        <w:rPr>
          <w:b/>
          <w:bCs/>
          <w:i/>
          <w:iCs/>
          <w:color w:val="0070C0"/>
          <w:sz w:val="40"/>
          <w:szCs w:val="40"/>
          <w:lang w:val="en-GB" w:eastAsia="zh-TW"/>
        </w:rPr>
        <w:br w:type="page"/>
      </w:r>
    </w:p>
    <w:p w:rsidR="00C24E68" w:rsidRPr="00CD09A8" w:rsidRDefault="00C24E68" w:rsidP="007708A7">
      <w:pPr>
        <w:keepNext/>
        <w:keepLines/>
        <w:autoSpaceDE w:val="0"/>
        <w:autoSpaceDN w:val="0"/>
        <w:adjustRightInd w:val="0"/>
        <w:jc w:val="center"/>
        <w:rPr>
          <w:color w:val="0070C0"/>
          <w:sz w:val="40"/>
          <w:szCs w:val="40"/>
          <w:lang w:val="en-GB" w:eastAsia="zh-TW"/>
        </w:rPr>
      </w:pPr>
      <w:r w:rsidRPr="00CD09A8">
        <w:rPr>
          <w:b/>
          <w:bCs/>
          <w:i/>
          <w:iCs/>
          <w:color w:val="0070C0"/>
          <w:sz w:val="40"/>
          <w:szCs w:val="40"/>
          <w:lang w:val="en-GB" w:eastAsia="zh-TW"/>
        </w:rPr>
        <w:lastRenderedPageBreak/>
        <w:t>Robust Labour Management Policies &amp; Procedures</w:t>
      </w:r>
    </w:p>
    <w:p w:rsidR="00C24E68" w:rsidRPr="00CD09A8" w:rsidRDefault="00C24E68" w:rsidP="007708A7">
      <w:pPr>
        <w:keepNext/>
        <w:keepLines/>
        <w:autoSpaceDE w:val="0"/>
        <w:autoSpaceDN w:val="0"/>
        <w:adjustRightInd w:val="0"/>
        <w:jc w:val="both"/>
        <w:rPr>
          <w:b/>
          <w:bCs/>
          <w:color w:val="000000"/>
          <w:lang w:val="en-GB" w:eastAsia="zh-TW"/>
        </w:rPr>
      </w:pPr>
    </w:p>
    <w:p w:rsidR="00C24E68" w:rsidRPr="00CD09A8" w:rsidRDefault="00C24E68" w:rsidP="007708A7">
      <w:pPr>
        <w:keepNext/>
        <w:keepLines/>
        <w:autoSpaceDE w:val="0"/>
        <w:autoSpaceDN w:val="0"/>
        <w:adjustRightInd w:val="0"/>
        <w:jc w:val="both"/>
        <w:rPr>
          <w:color w:val="000000"/>
          <w:sz w:val="32"/>
          <w:szCs w:val="32"/>
          <w:lang w:val="en-GB" w:eastAsia="zh-TW"/>
        </w:rPr>
      </w:pPr>
      <w:r w:rsidRPr="00CD09A8">
        <w:rPr>
          <w:b/>
          <w:bCs/>
          <w:color w:val="000000"/>
          <w:sz w:val="32"/>
          <w:szCs w:val="32"/>
          <w:lang w:val="en-GB" w:eastAsia="zh-TW"/>
        </w:rPr>
        <w:t>Criterion 6</w:t>
      </w:r>
      <w:r w:rsidR="00BE230E">
        <w:rPr>
          <w:b/>
          <w:bCs/>
          <w:color w:val="000000"/>
          <w:sz w:val="32"/>
          <w:szCs w:val="32"/>
          <w:lang w:val="en-GB" w:eastAsia="zh-TW"/>
        </w:rPr>
        <w:t>:</w:t>
      </w:r>
      <w:r w:rsidRPr="00CD09A8">
        <w:rPr>
          <w:b/>
          <w:bCs/>
          <w:color w:val="000000"/>
          <w:sz w:val="32"/>
          <w:szCs w:val="32"/>
          <w:lang w:val="en-GB" w:eastAsia="zh-TW"/>
        </w:rPr>
        <w:t xml:space="preserve"> The COP describes robust </w:t>
      </w:r>
      <w:r w:rsidRPr="00CD09A8">
        <w:rPr>
          <w:b/>
          <w:bCs/>
          <w:i/>
          <w:iCs/>
          <w:color w:val="000000"/>
          <w:sz w:val="32"/>
          <w:szCs w:val="32"/>
          <w:lang w:val="en-GB" w:eastAsia="zh-TW"/>
        </w:rPr>
        <w:t xml:space="preserve">commitments, strategies or policies </w:t>
      </w:r>
      <w:r w:rsidRPr="00CD09A8">
        <w:rPr>
          <w:b/>
          <w:bCs/>
          <w:color w:val="000000"/>
          <w:sz w:val="32"/>
          <w:szCs w:val="32"/>
          <w:lang w:val="en-GB" w:eastAsia="zh-TW"/>
        </w:rPr>
        <w:t xml:space="preserve">in the area of </w:t>
      </w:r>
      <w:r w:rsidR="00522E27" w:rsidRPr="00CD09A8">
        <w:rPr>
          <w:b/>
          <w:bCs/>
          <w:color w:val="000000"/>
          <w:sz w:val="32"/>
          <w:szCs w:val="32"/>
          <w:lang w:val="en-GB" w:eastAsia="zh-TW"/>
        </w:rPr>
        <w:t>labour:</w:t>
      </w:r>
    </w:p>
    <w:p w:rsidR="00C24E68" w:rsidRPr="00CD09A8" w:rsidRDefault="00C24E68" w:rsidP="007708A7">
      <w:pPr>
        <w:keepNext/>
        <w:keepLines/>
        <w:autoSpaceDE w:val="0"/>
        <w:autoSpaceDN w:val="0"/>
        <w:adjustRightInd w:val="0"/>
        <w:jc w:val="both"/>
        <w:rPr>
          <w:color w:val="000000"/>
          <w:sz w:val="16"/>
          <w:szCs w:val="16"/>
          <w:lang w:val="en-GB" w:eastAsia="zh-TW"/>
        </w:rPr>
      </w:pPr>
    </w:p>
    <w:p w:rsidR="00C24E68" w:rsidRPr="00CD09A8" w:rsidRDefault="00C24E68" w:rsidP="007708A7">
      <w:pPr>
        <w:keepNext/>
        <w:keepLines/>
        <w:autoSpaceDE w:val="0"/>
        <w:autoSpaceDN w:val="0"/>
        <w:adjustRightInd w:val="0"/>
        <w:jc w:val="both"/>
        <w:rPr>
          <w:b/>
          <w:color w:val="C00000"/>
          <w:lang w:val="en-GB" w:eastAsia="zh-TW"/>
        </w:rPr>
      </w:pPr>
      <w:r w:rsidRPr="00CD09A8">
        <w:rPr>
          <w:b/>
          <w:color w:val="C00000"/>
          <w:sz w:val="28"/>
          <w:szCs w:val="28"/>
          <w:lang w:val="en-GB" w:eastAsia="zh-TW"/>
        </w:rPr>
        <w:sym w:font="Wingdings 2" w:char="F052"/>
      </w:r>
      <w:r w:rsidRPr="00CD09A8">
        <w:rPr>
          <w:b/>
          <w:color w:val="C00000"/>
          <w:lang w:val="en-GB" w:eastAsia="zh-TW"/>
        </w:rPr>
        <w:t xml:space="preserve"> </w:t>
      </w:r>
      <w:r w:rsidRPr="00CD09A8">
        <w:rPr>
          <w:b/>
          <w:color w:val="C00000"/>
          <w:u w:val="single"/>
          <w:lang w:val="en-GB" w:eastAsia="zh-TW"/>
        </w:rPr>
        <w:t>Reference to principles</w:t>
      </w:r>
      <w:r w:rsidRPr="00CD09A8">
        <w:rPr>
          <w:b/>
          <w:color w:val="C00000"/>
          <w:lang w:val="en-GB" w:eastAsia="zh-TW"/>
        </w:rPr>
        <w:t xml:space="preserve"> of relevant international labour standards (ILO Conventions) and other normative international instruments in company </w:t>
      </w:r>
      <w:r w:rsidR="00522E27" w:rsidRPr="00CD09A8">
        <w:rPr>
          <w:b/>
          <w:color w:val="C00000"/>
          <w:lang w:val="en-GB" w:eastAsia="zh-TW"/>
        </w:rPr>
        <w:t>policies:</w:t>
      </w:r>
    </w:p>
    <w:p w:rsidR="00AF493E" w:rsidRPr="00CD09A8" w:rsidRDefault="00AF493E" w:rsidP="004E27AE">
      <w:pPr>
        <w:keepNext/>
        <w:keepLines/>
        <w:autoSpaceDE w:val="0"/>
        <w:autoSpaceDN w:val="0"/>
        <w:adjustRightInd w:val="0"/>
        <w:jc w:val="both"/>
        <w:rPr>
          <w:sz w:val="16"/>
          <w:szCs w:val="16"/>
          <w:lang w:val="en-GB" w:eastAsia="zh-TW"/>
        </w:rPr>
      </w:pPr>
    </w:p>
    <w:p w:rsidR="009612BE" w:rsidRPr="00CD09A8" w:rsidRDefault="009612BE" w:rsidP="009612BE">
      <w:pPr>
        <w:keepNext/>
        <w:keepLines/>
        <w:autoSpaceDE w:val="0"/>
        <w:autoSpaceDN w:val="0"/>
        <w:adjustRightInd w:val="0"/>
        <w:jc w:val="both"/>
        <w:rPr>
          <w:b/>
          <w:color w:val="C00000"/>
          <w:lang w:val="en-GB" w:eastAsia="zh-TW"/>
        </w:rPr>
      </w:pPr>
      <w:r w:rsidRPr="00CD09A8">
        <w:rPr>
          <w:b/>
          <w:color w:val="C00000"/>
          <w:sz w:val="28"/>
          <w:szCs w:val="28"/>
          <w:lang w:val="en-GB" w:eastAsia="zh-TW"/>
        </w:rPr>
        <w:sym w:font="Wingdings 2" w:char="F052"/>
      </w:r>
      <w:r w:rsidRPr="00CD09A8">
        <w:rPr>
          <w:b/>
          <w:color w:val="C00000"/>
          <w:lang w:val="en-GB" w:eastAsia="zh-TW"/>
        </w:rPr>
        <w:t xml:space="preserve"> </w:t>
      </w:r>
      <w:r w:rsidRPr="00CD09A8">
        <w:rPr>
          <w:b/>
          <w:color w:val="C00000"/>
          <w:u w:val="single"/>
          <w:lang w:val="en-GB" w:eastAsia="zh-TW"/>
        </w:rPr>
        <w:t>Written company policy</w:t>
      </w:r>
      <w:r w:rsidRPr="00CD09A8">
        <w:rPr>
          <w:b/>
          <w:color w:val="C00000"/>
          <w:lang w:val="en-GB" w:eastAsia="zh-TW"/>
        </w:rPr>
        <w:t xml:space="preserve"> to obey national labour law, respect principles of the relevant international labour standards in company operations worldwide, and engage in dialogue with representative organization of the workers (international, sectorial, national). </w:t>
      </w:r>
    </w:p>
    <w:p w:rsidR="009612BE" w:rsidRPr="00CD09A8" w:rsidRDefault="009612BE" w:rsidP="004E27AE">
      <w:pPr>
        <w:keepNext/>
        <w:keepLines/>
        <w:autoSpaceDE w:val="0"/>
        <w:autoSpaceDN w:val="0"/>
        <w:adjustRightInd w:val="0"/>
        <w:jc w:val="both"/>
        <w:rPr>
          <w:sz w:val="16"/>
          <w:szCs w:val="16"/>
          <w:lang w:val="en-GB" w:eastAsia="zh-TW"/>
        </w:rPr>
      </w:pPr>
    </w:p>
    <w:p w:rsidR="00D96783" w:rsidRPr="00CD09A8" w:rsidRDefault="00D96783" w:rsidP="00D96783">
      <w:pPr>
        <w:autoSpaceDE w:val="0"/>
        <w:autoSpaceDN w:val="0"/>
        <w:adjustRightInd w:val="0"/>
        <w:jc w:val="both"/>
        <w:rPr>
          <w:b/>
          <w:color w:val="C00000"/>
          <w:lang w:val="en-GB" w:eastAsia="zh-TW"/>
        </w:rPr>
      </w:pPr>
      <w:r w:rsidRPr="00CD09A8">
        <w:rPr>
          <w:b/>
          <w:color w:val="C00000"/>
          <w:sz w:val="28"/>
          <w:szCs w:val="28"/>
          <w:lang w:val="en-GB" w:eastAsia="zh-TW"/>
        </w:rPr>
        <w:sym w:font="Wingdings 2" w:char="F052"/>
      </w:r>
      <w:r w:rsidRPr="00CD09A8">
        <w:rPr>
          <w:b/>
          <w:color w:val="C00000"/>
          <w:lang w:val="en-GB" w:eastAsia="zh-TW"/>
        </w:rPr>
        <w:t xml:space="preserve"> Reflection on the relevance of the </w:t>
      </w:r>
      <w:r w:rsidRPr="00CD09A8">
        <w:rPr>
          <w:b/>
          <w:color w:val="C00000"/>
          <w:u w:val="single"/>
          <w:lang w:val="en-GB" w:eastAsia="zh-TW"/>
        </w:rPr>
        <w:t>labour principles</w:t>
      </w:r>
      <w:r w:rsidRPr="00CD09A8">
        <w:rPr>
          <w:b/>
          <w:color w:val="C00000"/>
          <w:lang w:val="en-GB" w:eastAsia="zh-TW"/>
        </w:rPr>
        <w:t xml:space="preserve"> for the company:</w:t>
      </w:r>
    </w:p>
    <w:p w:rsidR="00D96783" w:rsidRPr="00CD09A8" w:rsidRDefault="00D96783" w:rsidP="004E27AE">
      <w:pPr>
        <w:keepNext/>
        <w:keepLines/>
        <w:autoSpaceDE w:val="0"/>
        <w:autoSpaceDN w:val="0"/>
        <w:adjustRightInd w:val="0"/>
        <w:jc w:val="both"/>
        <w:rPr>
          <w:sz w:val="16"/>
          <w:szCs w:val="16"/>
          <w:lang w:val="en-GB" w:eastAsia="zh-TW"/>
        </w:rPr>
      </w:pPr>
    </w:p>
    <w:p w:rsidR="00B3117B" w:rsidRPr="00CD09A8" w:rsidRDefault="00B3117B" w:rsidP="00B3117B">
      <w:pPr>
        <w:keepNext/>
        <w:keepLines/>
        <w:autoSpaceDE w:val="0"/>
        <w:autoSpaceDN w:val="0"/>
        <w:adjustRightInd w:val="0"/>
        <w:jc w:val="both"/>
        <w:rPr>
          <w:b/>
          <w:color w:val="C00000"/>
          <w:lang w:val="en-GB" w:eastAsia="zh-TW"/>
        </w:rPr>
      </w:pPr>
      <w:r w:rsidRPr="00CD09A8">
        <w:rPr>
          <w:b/>
          <w:color w:val="C00000"/>
          <w:sz w:val="28"/>
          <w:szCs w:val="28"/>
          <w:lang w:val="en-GB" w:eastAsia="zh-TW"/>
        </w:rPr>
        <w:sym w:font="Wingdings 2" w:char="F052"/>
      </w:r>
      <w:r w:rsidRPr="00CD09A8">
        <w:rPr>
          <w:b/>
          <w:color w:val="C00000"/>
          <w:lang w:val="en-GB" w:eastAsia="zh-TW"/>
        </w:rPr>
        <w:t xml:space="preserve"> Inclusion of reference to the principles contained in the relevant international labour standards in contracts </w:t>
      </w:r>
      <w:r w:rsidRPr="00CD09A8">
        <w:rPr>
          <w:b/>
          <w:color w:val="C00000"/>
          <w:u w:val="single"/>
          <w:lang w:val="en-GB" w:eastAsia="zh-TW"/>
        </w:rPr>
        <w:t>with suppliers and other relevant business partners</w:t>
      </w:r>
      <w:r w:rsidR="00BE230E">
        <w:rPr>
          <w:b/>
          <w:color w:val="C00000"/>
          <w:lang w:val="en-GB" w:eastAsia="zh-TW"/>
        </w:rPr>
        <w:t>:</w:t>
      </w:r>
    </w:p>
    <w:p w:rsidR="00B3117B" w:rsidRPr="00CD09A8" w:rsidRDefault="00B3117B" w:rsidP="004E27AE">
      <w:pPr>
        <w:keepNext/>
        <w:keepLines/>
        <w:autoSpaceDE w:val="0"/>
        <w:autoSpaceDN w:val="0"/>
        <w:adjustRightInd w:val="0"/>
        <w:jc w:val="both"/>
        <w:rPr>
          <w:sz w:val="16"/>
          <w:szCs w:val="16"/>
          <w:lang w:val="en-GB" w:eastAsia="zh-TW"/>
        </w:rPr>
      </w:pPr>
    </w:p>
    <w:p w:rsidR="00AF493E" w:rsidRDefault="00C24E68" w:rsidP="00AF493E">
      <w:pPr>
        <w:tabs>
          <w:tab w:val="left" w:pos="284"/>
        </w:tabs>
        <w:autoSpaceDE w:val="0"/>
        <w:autoSpaceDN w:val="0"/>
        <w:adjustRightInd w:val="0"/>
        <w:jc w:val="both"/>
        <w:rPr>
          <w:lang w:val="en-GB" w:eastAsia="zh-TW"/>
        </w:rPr>
      </w:pPr>
      <w:r w:rsidRPr="00CD09A8">
        <w:rPr>
          <w:lang w:val="en-GB" w:eastAsia="zh-TW"/>
        </w:rPr>
        <w:t>LVMH is very carefu</w:t>
      </w:r>
      <w:r w:rsidR="00740CBF" w:rsidRPr="00CD09A8">
        <w:rPr>
          <w:lang w:val="en-GB" w:eastAsia="zh-TW"/>
        </w:rPr>
        <w:t>l to promote the respect of ILO’</w:t>
      </w:r>
      <w:r w:rsidRPr="00CD09A8">
        <w:rPr>
          <w:lang w:val="en-GB" w:eastAsia="zh-TW"/>
        </w:rPr>
        <w:t xml:space="preserve">s fundamental principles. </w:t>
      </w:r>
      <w:r w:rsidR="00AF493E" w:rsidRPr="00CD09A8">
        <w:rPr>
          <w:lang w:val="en-GB" w:eastAsia="zh-TW"/>
        </w:rPr>
        <w:t>The system ensuring fair business practices is based on different commitments and policies.</w:t>
      </w:r>
    </w:p>
    <w:p w:rsidR="000E0022" w:rsidRPr="00CD09A8" w:rsidRDefault="000E0022" w:rsidP="000E0022">
      <w:pPr>
        <w:tabs>
          <w:tab w:val="left" w:pos="426"/>
        </w:tabs>
        <w:autoSpaceDE w:val="0"/>
        <w:autoSpaceDN w:val="0"/>
        <w:adjustRightInd w:val="0"/>
        <w:jc w:val="both"/>
        <w:rPr>
          <w:color w:val="000000"/>
          <w:sz w:val="8"/>
          <w:szCs w:val="8"/>
          <w:lang w:val="en-US" w:eastAsia="zh-TW"/>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8"/>
      </w:tblGrid>
      <w:tr w:rsidR="000E0022" w:rsidRPr="007A12C9" w:rsidTr="00320F66">
        <w:tc>
          <w:tcPr>
            <w:tcW w:w="10498" w:type="dxa"/>
            <w:shd w:val="clear" w:color="auto" w:fill="auto"/>
          </w:tcPr>
          <w:p w:rsidR="000E0022" w:rsidRPr="00C53CB3" w:rsidRDefault="00DF0AAA" w:rsidP="00320F66">
            <w:pPr>
              <w:tabs>
                <w:tab w:val="left" w:pos="284"/>
              </w:tabs>
              <w:autoSpaceDE w:val="0"/>
              <w:autoSpaceDN w:val="0"/>
              <w:adjustRightInd w:val="0"/>
              <w:jc w:val="both"/>
              <w:rPr>
                <w:b/>
                <w:lang w:val="en-GB" w:eastAsia="zh-TW"/>
              </w:rPr>
            </w:pPr>
            <w:r>
              <w:rPr>
                <w:b/>
                <w:lang w:val="en-GB" w:eastAsia="zh-TW"/>
              </w:rPr>
              <w:t>With regard to</w:t>
            </w:r>
            <w:r w:rsidR="000E0022" w:rsidRPr="00C53CB3">
              <w:rPr>
                <w:b/>
                <w:lang w:val="en-GB" w:eastAsia="zh-TW"/>
              </w:rPr>
              <w:t xml:space="preserve"> </w:t>
            </w:r>
            <w:r w:rsidR="00C53CB3">
              <w:rPr>
                <w:b/>
                <w:lang w:val="en-GB" w:eastAsia="zh-TW"/>
              </w:rPr>
              <w:t xml:space="preserve">standards, </w:t>
            </w:r>
            <w:r w:rsidR="000E0022" w:rsidRPr="00C53CB3">
              <w:rPr>
                <w:b/>
                <w:lang w:val="en-GB" w:eastAsia="zh-TW"/>
              </w:rPr>
              <w:t>commitments and intern</w:t>
            </w:r>
            <w:r w:rsidR="006E5467">
              <w:rPr>
                <w:b/>
                <w:lang w:val="en-GB" w:eastAsia="zh-TW"/>
              </w:rPr>
              <w:t>al codes, see</w:t>
            </w:r>
            <w:r w:rsidR="000E0022" w:rsidRPr="00C53CB3">
              <w:rPr>
                <w:b/>
                <w:lang w:val="en-GB" w:eastAsia="zh-TW"/>
              </w:rPr>
              <w:t>:</w:t>
            </w:r>
          </w:p>
          <w:p w:rsidR="00C53CB3" w:rsidRPr="00C53CB3" w:rsidRDefault="00C53CB3" w:rsidP="00320F66">
            <w:pPr>
              <w:tabs>
                <w:tab w:val="left" w:pos="284"/>
              </w:tabs>
              <w:autoSpaceDE w:val="0"/>
              <w:autoSpaceDN w:val="0"/>
              <w:adjustRightInd w:val="0"/>
              <w:jc w:val="both"/>
              <w:rPr>
                <w:noProof/>
                <w:color w:val="C00000"/>
                <w:sz w:val="16"/>
                <w:szCs w:val="16"/>
                <w:lang w:val="en-US"/>
              </w:rPr>
            </w:pPr>
          </w:p>
          <w:p w:rsidR="000E0022" w:rsidRPr="00CD09A8" w:rsidRDefault="000E0022" w:rsidP="00027CFB">
            <w:pPr>
              <w:tabs>
                <w:tab w:val="left" w:pos="284"/>
              </w:tabs>
              <w:autoSpaceDE w:val="0"/>
              <w:autoSpaceDN w:val="0"/>
              <w:adjustRightInd w:val="0"/>
              <w:ind w:left="318"/>
              <w:jc w:val="both"/>
              <w:rPr>
                <w:lang w:val="en-GB" w:eastAsia="zh-TW"/>
              </w:rPr>
            </w:pPr>
            <w:r w:rsidRPr="00CD09A8">
              <w:rPr>
                <w:noProof/>
                <w:color w:val="C00000"/>
                <w:lang w:val="en-US"/>
              </w:rPr>
              <w:sym w:font="Wingdings 3" w:char="F075"/>
            </w:r>
            <w:r w:rsidR="00C53CB3">
              <w:rPr>
                <w:noProof/>
                <w:lang w:val="en-US"/>
              </w:rPr>
              <w:t xml:space="preserve"> </w:t>
            </w:r>
            <w:r w:rsidR="00153D22">
              <w:rPr>
                <w:noProof/>
                <w:lang w:val="en-US"/>
              </w:rPr>
              <w:t xml:space="preserve">See in </w:t>
            </w:r>
            <w:r w:rsidR="006E5467">
              <w:rPr>
                <w:lang w:val="en-GB" w:eastAsia="zh-TW"/>
              </w:rPr>
              <w:t xml:space="preserve">CRITERION 1: </w:t>
            </w:r>
            <w:r w:rsidRPr="00CD09A8">
              <w:rPr>
                <w:lang w:val="en-GB" w:eastAsia="zh-TW"/>
              </w:rPr>
              <w:t>“1. Commitment and in</w:t>
            </w:r>
            <w:r w:rsidR="006E5467">
              <w:rPr>
                <w:lang w:val="en-GB" w:eastAsia="zh-TW"/>
              </w:rPr>
              <w:t>volvement at the highest level”</w:t>
            </w:r>
            <w:r w:rsidRPr="00CD09A8">
              <w:rPr>
                <w:lang w:val="en-US"/>
              </w:rPr>
              <w:t>.</w:t>
            </w:r>
          </w:p>
          <w:p w:rsidR="00027CFB" w:rsidRPr="00ED2923" w:rsidRDefault="00027CFB" w:rsidP="00027CFB">
            <w:pPr>
              <w:tabs>
                <w:tab w:val="left" w:pos="284"/>
              </w:tabs>
              <w:autoSpaceDE w:val="0"/>
              <w:autoSpaceDN w:val="0"/>
              <w:adjustRightInd w:val="0"/>
              <w:ind w:left="318"/>
              <w:jc w:val="both"/>
              <w:rPr>
                <w:sz w:val="16"/>
                <w:szCs w:val="16"/>
                <w:lang w:val="en-US"/>
              </w:rPr>
            </w:pPr>
          </w:p>
          <w:p w:rsidR="00C53CB3" w:rsidRPr="00C53CB3" w:rsidRDefault="000E0022" w:rsidP="00027CFB">
            <w:pPr>
              <w:tabs>
                <w:tab w:val="left" w:pos="284"/>
              </w:tabs>
              <w:autoSpaceDE w:val="0"/>
              <w:autoSpaceDN w:val="0"/>
              <w:adjustRightInd w:val="0"/>
              <w:ind w:left="318"/>
              <w:jc w:val="both"/>
              <w:rPr>
                <w:lang w:val="en-US"/>
              </w:rPr>
            </w:pPr>
            <w:r w:rsidRPr="00C53CB3">
              <w:rPr>
                <w:b/>
                <w:lang w:val="en-US"/>
              </w:rPr>
              <w:sym w:font="Wingdings" w:char="F026"/>
            </w:r>
            <w:r w:rsidR="00C53CB3" w:rsidRPr="00C53CB3">
              <w:rPr>
                <w:lang w:val="en-US"/>
              </w:rPr>
              <w:t xml:space="preserve"> See also:</w:t>
            </w:r>
            <w:r w:rsidRPr="00C53CB3">
              <w:rPr>
                <w:lang w:val="en-US"/>
              </w:rPr>
              <w:t xml:space="preserve"> </w:t>
            </w:r>
          </w:p>
          <w:p w:rsidR="000E0022" w:rsidRPr="00C53CB3" w:rsidRDefault="000E0022" w:rsidP="001208A3">
            <w:pPr>
              <w:pStyle w:val="Paragraphedeliste"/>
              <w:numPr>
                <w:ilvl w:val="0"/>
                <w:numId w:val="132"/>
              </w:numPr>
              <w:tabs>
                <w:tab w:val="left" w:pos="284"/>
              </w:tabs>
              <w:autoSpaceDE w:val="0"/>
              <w:autoSpaceDN w:val="0"/>
              <w:adjustRightInd w:val="0"/>
              <w:spacing w:after="0" w:line="240" w:lineRule="auto"/>
              <w:jc w:val="both"/>
              <w:rPr>
                <w:rFonts w:ascii="Times New Roman" w:hAnsi="Times New Roman" w:cs="Times New Roman"/>
                <w:sz w:val="24"/>
                <w:szCs w:val="24"/>
                <w:lang w:val="en-US"/>
              </w:rPr>
            </w:pPr>
            <w:r w:rsidRPr="00C53CB3">
              <w:rPr>
                <w:rFonts w:ascii="Times New Roman" w:hAnsi="Times New Roman" w:cs="Times New Roman"/>
                <w:sz w:val="24"/>
                <w:szCs w:val="24"/>
                <w:lang w:val="en-US"/>
              </w:rPr>
              <w:t>“2018 Social Responsibility Report” (pp. 8-9).</w:t>
            </w:r>
          </w:p>
          <w:p w:rsidR="00C53CB3" w:rsidRPr="00C53CB3" w:rsidRDefault="00C53CB3" w:rsidP="001208A3">
            <w:pPr>
              <w:pStyle w:val="Paragraphedeliste"/>
              <w:numPr>
                <w:ilvl w:val="0"/>
                <w:numId w:val="132"/>
              </w:numPr>
              <w:tabs>
                <w:tab w:val="left" w:pos="284"/>
              </w:tabs>
              <w:autoSpaceDE w:val="0"/>
              <w:autoSpaceDN w:val="0"/>
              <w:adjustRightInd w:val="0"/>
              <w:spacing w:after="0" w:line="240" w:lineRule="auto"/>
              <w:jc w:val="both"/>
              <w:rPr>
                <w:rFonts w:ascii="Times New Roman" w:hAnsi="Times New Roman" w:cs="Times New Roman"/>
                <w:sz w:val="24"/>
                <w:szCs w:val="24"/>
                <w:lang w:val="en-US"/>
              </w:rPr>
            </w:pPr>
            <w:r w:rsidRPr="00C53CB3">
              <w:rPr>
                <w:rFonts w:ascii="Times New Roman" w:hAnsi="Times New Roman" w:cs="Times New Roman"/>
                <w:sz w:val="24"/>
                <w:szCs w:val="24"/>
                <w:lang w:val="en-US"/>
              </w:rPr>
              <w:t>“2018 Reference Document” (pp. 46-48)</w:t>
            </w:r>
          </w:p>
          <w:p w:rsidR="00C53CB3" w:rsidRPr="00324887" w:rsidRDefault="00C53CB3" w:rsidP="00C53CB3">
            <w:pPr>
              <w:tabs>
                <w:tab w:val="left" w:pos="284"/>
              </w:tabs>
              <w:autoSpaceDE w:val="0"/>
              <w:autoSpaceDN w:val="0"/>
              <w:adjustRightInd w:val="0"/>
              <w:jc w:val="both"/>
              <w:rPr>
                <w:sz w:val="16"/>
                <w:szCs w:val="16"/>
                <w:lang w:val="en-GB" w:eastAsia="zh-TW"/>
              </w:rPr>
            </w:pPr>
          </w:p>
          <w:p w:rsidR="00C53CB3" w:rsidRPr="00C53CB3" w:rsidRDefault="00DF0AAA" w:rsidP="00C53CB3">
            <w:pPr>
              <w:tabs>
                <w:tab w:val="left" w:pos="284"/>
              </w:tabs>
              <w:autoSpaceDE w:val="0"/>
              <w:autoSpaceDN w:val="0"/>
              <w:adjustRightInd w:val="0"/>
              <w:jc w:val="both"/>
              <w:rPr>
                <w:b/>
                <w:lang w:val="en-GB" w:eastAsia="zh-TW"/>
              </w:rPr>
            </w:pPr>
            <w:r>
              <w:rPr>
                <w:b/>
                <w:lang w:val="en-GB" w:eastAsia="zh-TW"/>
              </w:rPr>
              <w:t>With regard to</w:t>
            </w:r>
            <w:r w:rsidRPr="00C53CB3">
              <w:rPr>
                <w:b/>
                <w:lang w:val="en-GB" w:eastAsia="zh-TW"/>
              </w:rPr>
              <w:t xml:space="preserve"> </w:t>
            </w:r>
            <w:r w:rsidR="00C53CB3">
              <w:rPr>
                <w:b/>
                <w:lang w:val="en-GB" w:eastAsia="zh-TW"/>
              </w:rPr>
              <w:t>commitments through supply chain</w:t>
            </w:r>
            <w:r w:rsidR="006E5467">
              <w:rPr>
                <w:b/>
                <w:lang w:val="en-GB" w:eastAsia="zh-TW"/>
              </w:rPr>
              <w:t>, see</w:t>
            </w:r>
            <w:r w:rsidR="00C53CB3" w:rsidRPr="00C53CB3">
              <w:rPr>
                <w:b/>
                <w:lang w:val="en-GB" w:eastAsia="zh-TW"/>
              </w:rPr>
              <w:t>:</w:t>
            </w:r>
          </w:p>
          <w:p w:rsidR="00C53CB3" w:rsidRPr="00CD09A8" w:rsidRDefault="00C53CB3" w:rsidP="00027CFB">
            <w:pPr>
              <w:tabs>
                <w:tab w:val="left" w:pos="284"/>
              </w:tabs>
              <w:autoSpaceDE w:val="0"/>
              <w:autoSpaceDN w:val="0"/>
              <w:adjustRightInd w:val="0"/>
              <w:ind w:left="318"/>
              <w:jc w:val="both"/>
              <w:rPr>
                <w:lang w:val="en-GB" w:eastAsia="zh-TW"/>
              </w:rPr>
            </w:pPr>
            <w:r w:rsidRPr="00CD09A8">
              <w:rPr>
                <w:noProof/>
                <w:color w:val="C00000"/>
                <w:lang w:val="en-US"/>
              </w:rPr>
              <w:sym w:font="Wingdings 3" w:char="F075"/>
            </w:r>
            <w:r w:rsidRPr="00CD09A8">
              <w:rPr>
                <w:noProof/>
                <w:lang w:val="en-US"/>
              </w:rPr>
              <w:t xml:space="preserve"> </w:t>
            </w:r>
            <w:r w:rsidR="00CC0745">
              <w:rPr>
                <w:lang w:val="en-GB" w:eastAsia="zh-TW"/>
              </w:rPr>
              <w:t xml:space="preserve">CRITERION 2: </w:t>
            </w:r>
            <w:r w:rsidR="00CC0745">
              <w:rPr>
                <w:bCs/>
                <w:color w:val="000000"/>
                <w:lang w:val="en-GB" w:eastAsia="zh-TW"/>
              </w:rPr>
              <w:t>V</w:t>
            </w:r>
            <w:r w:rsidRPr="00CD09A8">
              <w:rPr>
                <w:bCs/>
                <w:color w:val="000000"/>
                <w:lang w:val="en-GB" w:eastAsia="zh-TW"/>
              </w:rPr>
              <w:t>alue chain implementation</w:t>
            </w:r>
            <w:r w:rsidRPr="00CD09A8">
              <w:rPr>
                <w:lang w:val="en-GB" w:eastAsia="zh-TW"/>
              </w:rPr>
              <w:t>.</w:t>
            </w:r>
          </w:p>
          <w:p w:rsidR="00C53CB3" w:rsidRPr="00C53CB3" w:rsidRDefault="00C53CB3" w:rsidP="00C53CB3">
            <w:pPr>
              <w:tabs>
                <w:tab w:val="left" w:pos="284"/>
              </w:tabs>
              <w:autoSpaceDE w:val="0"/>
              <w:autoSpaceDN w:val="0"/>
              <w:adjustRightInd w:val="0"/>
              <w:jc w:val="both"/>
              <w:rPr>
                <w:sz w:val="16"/>
                <w:szCs w:val="16"/>
                <w:lang w:val="en-US"/>
              </w:rPr>
            </w:pPr>
          </w:p>
          <w:p w:rsidR="00C53CB3" w:rsidRPr="00C53CB3" w:rsidRDefault="00DF0AAA" w:rsidP="00C53CB3">
            <w:pPr>
              <w:tabs>
                <w:tab w:val="left" w:pos="284"/>
              </w:tabs>
              <w:autoSpaceDE w:val="0"/>
              <w:autoSpaceDN w:val="0"/>
              <w:adjustRightInd w:val="0"/>
              <w:jc w:val="both"/>
              <w:rPr>
                <w:b/>
                <w:lang w:val="en-US"/>
              </w:rPr>
            </w:pPr>
            <w:r>
              <w:rPr>
                <w:b/>
                <w:lang w:val="en-GB" w:eastAsia="zh-TW"/>
              </w:rPr>
              <w:t>With regard to</w:t>
            </w:r>
            <w:r w:rsidR="00C53CB3" w:rsidRPr="00C53CB3">
              <w:rPr>
                <w:b/>
                <w:lang w:val="en-US"/>
              </w:rPr>
              <w:t xml:space="preserve"> shared values</w:t>
            </w:r>
            <w:r w:rsidR="006E5467">
              <w:rPr>
                <w:b/>
                <w:lang w:val="en-US"/>
              </w:rPr>
              <w:t>, see</w:t>
            </w:r>
            <w:r w:rsidR="00C53CB3" w:rsidRPr="00C53CB3">
              <w:rPr>
                <w:b/>
                <w:lang w:val="en-US"/>
              </w:rPr>
              <w:t>:</w:t>
            </w:r>
          </w:p>
          <w:p w:rsidR="00C53CB3" w:rsidRPr="00C53CB3" w:rsidRDefault="00C53CB3" w:rsidP="00027CFB">
            <w:pPr>
              <w:tabs>
                <w:tab w:val="left" w:pos="284"/>
              </w:tabs>
              <w:autoSpaceDE w:val="0"/>
              <w:autoSpaceDN w:val="0"/>
              <w:adjustRightInd w:val="0"/>
              <w:ind w:left="318"/>
              <w:jc w:val="both"/>
              <w:rPr>
                <w:lang w:val="en-US"/>
              </w:rPr>
            </w:pPr>
            <w:r w:rsidRPr="00C53CB3">
              <w:rPr>
                <w:b/>
                <w:lang w:val="en-US"/>
              </w:rPr>
              <w:sym w:font="Wingdings" w:char="F026"/>
            </w:r>
            <w:r w:rsidRPr="00C53CB3">
              <w:rPr>
                <w:lang w:val="en-US"/>
              </w:rPr>
              <w:t xml:space="preserve"> See:</w:t>
            </w:r>
          </w:p>
          <w:p w:rsidR="00C53CB3" w:rsidRPr="00C53CB3" w:rsidRDefault="00C53CB3" w:rsidP="001208A3">
            <w:pPr>
              <w:pStyle w:val="Paragraphedeliste"/>
              <w:numPr>
                <w:ilvl w:val="0"/>
                <w:numId w:val="131"/>
              </w:numPr>
              <w:tabs>
                <w:tab w:val="left" w:pos="284"/>
              </w:tabs>
              <w:autoSpaceDE w:val="0"/>
              <w:autoSpaceDN w:val="0"/>
              <w:adjustRightInd w:val="0"/>
              <w:spacing w:after="0" w:line="240" w:lineRule="auto"/>
              <w:jc w:val="both"/>
              <w:rPr>
                <w:rFonts w:ascii="Times New Roman" w:hAnsi="Times New Roman" w:cs="Times New Roman"/>
                <w:sz w:val="24"/>
                <w:szCs w:val="24"/>
                <w:lang w:val="en-US"/>
              </w:rPr>
            </w:pPr>
            <w:r w:rsidRPr="00C53CB3">
              <w:rPr>
                <w:rFonts w:ascii="Times New Roman" w:hAnsi="Times New Roman" w:cs="Times New Roman"/>
                <w:sz w:val="24"/>
                <w:szCs w:val="24"/>
                <w:lang w:val="en-US"/>
              </w:rPr>
              <w:t>“2018 Social Responsibility Report” (p. 8)</w:t>
            </w:r>
          </w:p>
          <w:p w:rsidR="00C53CB3" w:rsidRPr="00C53CB3" w:rsidRDefault="00C53CB3" w:rsidP="001208A3">
            <w:pPr>
              <w:pStyle w:val="Paragraphedeliste"/>
              <w:numPr>
                <w:ilvl w:val="0"/>
                <w:numId w:val="132"/>
              </w:numPr>
              <w:tabs>
                <w:tab w:val="left" w:pos="284"/>
              </w:tabs>
              <w:autoSpaceDE w:val="0"/>
              <w:autoSpaceDN w:val="0"/>
              <w:adjustRightInd w:val="0"/>
              <w:spacing w:after="0" w:line="240" w:lineRule="auto"/>
              <w:jc w:val="both"/>
              <w:rPr>
                <w:rFonts w:ascii="Times New Roman" w:hAnsi="Times New Roman" w:cs="Times New Roman"/>
                <w:sz w:val="24"/>
                <w:szCs w:val="24"/>
                <w:lang w:val="en-US"/>
              </w:rPr>
            </w:pPr>
            <w:r w:rsidRPr="00C53CB3">
              <w:rPr>
                <w:rFonts w:ascii="Times New Roman" w:hAnsi="Times New Roman" w:cs="Times New Roman"/>
                <w:sz w:val="24"/>
                <w:szCs w:val="24"/>
                <w:lang w:val="en-US"/>
              </w:rPr>
              <w:t>“2018 Reference Document” (P. 12)</w:t>
            </w:r>
          </w:p>
        </w:tc>
      </w:tr>
    </w:tbl>
    <w:p w:rsidR="00776A17" w:rsidRDefault="00776A17" w:rsidP="00776A17">
      <w:pPr>
        <w:tabs>
          <w:tab w:val="left" w:pos="284"/>
        </w:tabs>
        <w:autoSpaceDE w:val="0"/>
        <w:autoSpaceDN w:val="0"/>
        <w:adjustRightInd w:val="0"/>
        <w:jc w:val="both"/>
        <w:rPr>
          <w:bCs/>
          <w:sz w:val="16"/>
          <w:szCs w:val="16"/>
          <w:lang w:val="en-GB" w:eastAsia="zh-TW"/>
        </w:rPr>
      </w:pPr>
    </w:p>
    <w:p w:rsidR="00B3117B" w:rsidRDefault="00B3117B" w:rsidP="0021520E">
      <w:pPr>
        <w:autoSpaceDE w:val="0"/>
        <w:autoSpaceDN w:val="0"/>
        <w:adjustRightInd w:val="0"/>
        <w:jc w:val="both"/>
        <w:rPr>
          <w:sz w:val="16"/>
          <w:szCs w:val="16"/>
          <w:lang w:val="en-US" w:eastAsia="zh-TW"/>
        </w:rPr>
      </w:pPr>
    </w:p>
    <w:p w:rsidR="00CC0386" w:rsidRPr="00CD09A8" w:rsidRDefault="00CC0386" w:rsidP="0021520E">
      <w:pPr>
        <w:autoSpaceDE w:val="0"/>
        <w:autoSpaceDN w:val="0"/>
        <w:adjustRightInd w:val="0"/>
        <w:jc w:val="both"/>
        <w:rPr>
          <w:sz w:val="16"/>
          <w:szCs w:val="16"/>
          <w:lang w:val="en-US" w:eastAsia="zh-TW"/>
        </w:rPr>
      </w:pPr>
    </w:p>
    <w:p w:rsidR="005819E0" w:rsidRPr="005033C1" w:rsidRDefault="00C24E68" w:rsidP="005033C1">
      <w:pPr>
        <w:keepNext/>
        <w:keepLines/>
        <w:autoSpaceDE w:val="0"/>
        <w:autoSpaceDN w:val="0"/>
        <w:adjustRightInd w:val="0"/>
        <w:jc w:val="both"/>
        <w:rPr>
          <w:color w:val="000000"/>
          <w:sz w:val="32"/>
          <w:szCs w:val="32"/>
          <w:lang w:val="en-GB" w:eastAsia="zh-TW"/>
        </w:rPr>
      </w:pPr>
      <w:r w:rsidRPr="00CD09A8">
        <w:rPr>
          <w:b/>
          <w:bCs/>
          <w:color w:val="000000"/>
          <w:sz w:val="32"/>
          <w:szCs w:val="32"/>
          <w:lang w:val="en-GB" w:eastAsia="zh-TW"/>
        </w:rPr>
        <w:t>Criterion 7</w:t>
      </w:r>
      <w:r w:rsidR="00BE230E">
        <w:rPr>
          <w:b/>
          <w:bCs/>
          <w:color w:val="000000"/>
          <w:sz w:val="32"/>
          <w:szCs w:val="32"/>
          <w:lang w:val="en-GB" w:eastAsia="zh-TW"/>
        </w:rPr>
        <w:t>:</w:t>
      </w:r>
      <w:r w:rsidRPr="00CD09A8">
        <w:rPr>
          <w:b/>
          <w:bCs/>
          <w:color w:val="000000"/>
          <w:sz w:val="32"/>
          <w:szCs w:val="32"/>
          <w:lang w:val="en-GB" w:eastAsia="zh-TW"/>
        </w:rPr>
        <w:t xml:space="preserve"> The COP describes effective </w:t>
      </w:r>
      <w:r w:rsidRPr="00CD09A8">
        <w:rPr>
          <w:b/>
          <w:bCs/>
          <w:i/>
          <w:iCs/>
          <w:color w:val="000000"/>
          <w:sz w:val="32"/>
          <w:szCs w:val="32"/>
          <w:lang w:val="en-GB" w:eastAsia="zh-TW"/>
        </w:rPr>
        <w:t xml:space="preserve">management systems </w:t>
      </w:r>
      <w:r w:rsidRPr="00CD09A8">
        <w:rPr>
          <w:b/>
          <w:bCs/>
          <w:color w:val="000000"/>
          <w:sz w:val="32"/>
          <w:szCs w:val="32"/>
          <w:lang w:val="en-GB" w:eastAsia="zh-TW"/>
        </w:rPr>
        <w:t xml:space="preserve">to integrate the labour </w:t>
      </w:r>
      <w:r w:rsidR="00522E27" w:rsidRPr="00CD09A8">
        <w:rPr>
          <w:b/>
          <w:bCs/>
          <w:color w:val="000000"/>
          <w:sz w:val="32"/>
          <w:szCs w:val="32"/>
          <w:lang w:val="en-GB" w:eastAsia="zh-TW"/>
        </w:rPr>
        <w:t>principles:</w:t>
      </w:r>
    </w:p>
    <w:p w:rsidR="005819E0" w:rsidRPr="00CD09A8" w:rsidRDefault="005819E0" w:rsidP="00D96783">
      <w:pPr>
        <w:tabs>
          <w:tab w:val="left" w:pos="426"/>
        </w:tabs>
        <w:autoSpaceDE w:val="0"/>
        <w:autoSpaceDN w:val="0"/>
        <w:adjustRightInd w:val="0"/>
        <w:jc w:val="both"/>
        <w:rPr>
          <w:color w:val="000000"/>
          <w:sz w:val="8"/>
          <w:szCs w:val="8"/>
          <w:lang w:val="en-US" w:eastAsia="zh-TW"/>
        </w:rPr>
      </w:pPr>
    </w:p>
    <w:p w:rsidR="00004980" w:rsidRPr="00CD09A8" w:rsidRDefault="00C24E68" w:rsidP="00B71EDB">
      <w:pPr>
        <w:keepNext/>
        <w:keepLines/>
        <w:autoSpaceDE w:val="0"/>
        <w:autoSpaceDN w:val="0"/>
        <w:adjustRightInd w:val="0"/>
        <w:jc w:val="both"/>
        <w:rPr>
          <w:b/>
          <w:color w:val="C00000"/>
          <w:lang w:val="en-GB" w:eastAsia="zh-TW"/>
        </w:rPr>
      </w:pPr>
      <w:r w:rsidRPr="00CD09A8">
        <w:rPr>
          <w:b/>
          <w:color w:val="C00000"/>
          <w:sz w:val="28"/>
          <w:szCs w:val="28"/>
          <w:lang w:val="en-GB" w:eastAsia="zh-TW"/>
        </w:rPr>
        <w:sym w:font="Wingdings 2" w:char="F052"/>
      </w:r>
      <w:r w:rsidRPr="00CD09A8">
        <w:rPr>
          <w:b/>
          <w:color w:val="C00000"/>
          <w:lang w:val="en-GB" w:eastAsia="zh-TW"/>
        </w:rPr>
        <w:t xml:space="preserve"> </w:t>
      </w:r>
      <w:r w:rsidRPr="00CD09A8">
        <w:rPr>
          <w:b/>
          <w:color w:val="C00000"/>
          <w:u w:val="single"/>
          <w:lang w:val="en-GB" w:eastAsia="zh-TW"/>
        </w:rPr>
        <w:t>Risk and impact assessments</w:t>
      </w:r>
      <w:r w:rsidRPr="00CD09A8">
        <w:rPr>
          <w:b/>
          <w:color w:val="C00000"/>
          <w:lang w:val="en-GB" w:eastAsia="zh-TW"/>
        </w:rPr>
        <w:t xml:space="preserve"> in the area of </w:t>
      </w:r>
      <w:r w:rsidR="00522E27" w:rsidRPr="00CD09A8">
        <w:rPr>
          <w:b/>
          <w:color w:val="C00000"/>
          <w:lang w:val="en-GB" w:eastAsia="zh-TW"/>
        </w:rPr>
        <w:t>labour</w:t>
      </w:r>
      <w:r w:rsidR="00BE230E">
        <w:rPr>
          <w:b/>
          <w:color w:val="C00000"/>
          <w:lang w:val="en-GB" w:eastAsia="zh-TW"/>
        </w:rPr>
        <w:t>:</w:t>
      </w:r>
    </w:p>
    <w:p w:rsidR="005033C1" w:rsidRDefault="005033C1" w:rsidP="005033C1">
      <w:pPr>
        <w:autoSpaceDE w:val="0"/>
        <w:autoSpaceDN w:val="0"/>
        <w:adjustRightInd w:val="0"/>
        <w:jc w:val="both"/>
        <w:rPr>
          <w:color w:val="595959"/>
          <w:sz w:val="16"/>
          <w:szCs w:val="16"/>
          <w:lang w:val="en-GB" w:eastAsia="zh-TW"/>
        </w:rPr>
      </w:pPr>
    </w:p>
    <w:p w:rsidR="005033C1" w:rsidRPr="005033C1" w:rsidRDefault="005033C1" w:rsidP="00A52882">
      <w:pPr>
        <w:numPr>
          <w:ilvl w:val="0"/>
          <w:numId w:val="6"/>
        </w:numPr>
        <w:tabs>
          <w:tab w:val="left" w:pos="426"/>
        </w:tabs>
        <w:autoSpaceDE w:val="0"/>
        <w:autoSpaceDN w:val="0"/>
        <w:adjustRightInd w:val="0"/>
        <w:ind w:left="0" w:firstLine="0"/>
        <w:jc w:val="both"/>
        <w:rPr>
          <w:color w:val="231F20"/>
          <w:lang w:val="en-GB" w:eastAsia="zh-TW"/>
        </w:rPr>
      </w:pPr>
      <w:r w:rsidRPr="00CC0386">
        <w:rPr>
          <w:b/>
          <w:color w:val="000000"/>
          <w:lang w:val="en-GB" w:eastAsia="zh-TW"/>
        </w:rPr>
        <w:t>Social Responsibility Report:</w:t>
      </w:r>
      <w:r w:rsidRPr="00CC0386">
        <w:rPr>
          <w:lang w:val="en-GB" w:eastAsia="zh-TW"/>
        </w:rPr>
        <w:t xml:space="preserve"> Since</w:t>
      </w:r>
      <w:r w:rsidRPr="005033C1">
        <w:rPr>
          <w:lang w:val="en-GB" w:eastAsia="zh-TW"/>
        </w:rPr>
        <w:t xml:space="preserve"> 2011, Social Development Department of LVMH published a specific report </w:t>
      </w:r>
      <w:r w:rsidRPr="005033C1">
        <w:rPr>
          <w:lang w:val="en-GB"/>
        </w:rPr>
        <w:t xml:space="preserve">giving a very clear picture of the way in which the Group’s sense of responsibility is put into practice and presenting all the social responsibility initiatives carried out over the year by its firms. </w:t>
      </w:r>
      <w:r w:rsidRPr="005033C1">
        <w:rPr>
          <w:color w:val="000000"/>
          <w:lang w:val="en-GB" w:eastAsia="zh-TW"/>
        </w:rPr>
        <w:t xml:space="preserve">The fields were selected to cover – in a way that is relevant, global and exhaustive – the various areas usually observed by credit rating agencies, investors and, more generally, all stakeholders involved in the problems of sustainable development and social responsibility. In particular, </w:t>
      </w:r>
      <w:r w:rsidRPr="005033C1">
        <w:rPr>
          <w:color w:val="000000"/>
          <w:u w:val="single"/>
          <w:lang w:val="en-GB" w:eastAsia="zh-TW"/>
        </w:rPr>
        <w:t>this report enables us to meet Global Compact requirements</w:t>
      </w:r>
      <w:r w:rsidRPr="005033C1">
        <w:rPr>
          <w:color w:val="000000"/>
          <w:lang w:val="en-GB" w:eastAsia="zh-TW"/>
        </w:rPr>
        <w:t>. It also aims to identify more clearly best practices in firms and to facilitate their dissemination and reproducibility in-house. [</w:t>
      </w:r>
      <w:r w:rsidRPr="005033C1">
        <w:rPr>
          <w:b/>
          <w:color w:val="000000"/>
          <w:lang w:val="en-GB" w:eastAsia="zh-TW"/>
        </w:rPr>
        <w:sym w:font="Wingdings" w:char="F026"/>
      </w:r>
      <w:r w:rsidRPr="005033C1">
        <w:rPr>
          <w:color w:val="000000"/>
          <w:lang w:val="en-GB" w:eastAsia="zh-TW"/>
        </w:rPr>
        <w:t xml:space="preserve"> See </w:t>
      </w:r>
      <w:r w:rsidRPr="005033C1">
        <w:rPr>
          <w:lang w:val="en-GB" w:eastAsia="zh-TW"/>
        </w:rPr>
        <w:t>"2018 Social Responsibility Report"</w:t>
      </w:r>
      <w:r w:rsidRPr="005033C1">
        <w:rPr>
          <w:color w:val="000000"/>
          <w:lang w:val="en-GB" w:eastAsia="zh-TW"/>
        </w:rPr>
        <w:t>]</w:t>
      </w:r>
    </w:p>
    <w:p w:rsidR="005033C1" w:rsidRPr="005033C1" w:rsidRDefault="005033C1" w:rsidP="005033C1">
      <w:pPr>
        <w:tabs>
          <w:tab w:val="left" w:pos="284"/>
        </w:tabs>
        <w:autoSpaceDE w:val="0"/>
        <w:autoSpaceDN w:val="0"/>
        <w:adjustRightInd w:val="0"/>
        <w:jc w:val="both"/>
        <w:rPr>
          <w:sz w:val="16"/>
          <w:szCs w:val="16"/>
          <w:lang w:val="en-US" w:eastAsia="zh-TW"/>
        </w:rPr>
      </w:pPr>
    </w:p>
    <w:p w:rsidR="005033C1" w:rsidRPr="005033C1" w:rsidRDefault="005033C1" w:rsidP="00A52882">
      <w:pPr>
        <w:keepNext/>
        <w:keepLines/>
        <w:numPr>
          <w:ilvl w:val="0"/>
          <w:numId w:val="6"/>
        </w:numPr>
        <w:tabs>
          <w:tab w:val="left" w:pos="426"/>
        </w:tabs>
        <w:autoSpaceDE w:val="0"/>
        <w:autoSpaceDN w:val="0"/>
        <w:adjustRightInd w:val="0"/>
        <w:ind w:left="0" w:firstLine="0"/>
        <w:jc w:val="both"/>
        <w:rPr>
          <w:color w:val="231F20"/>
          <w:lang w:val="en-GB" w:eastAsia="zh-TW"/>
        </w:rPr>
      </w:pPr>
      <w:r w:rsidRPr="005033C1">
        <w:rPr>
          <w:lang w:val="en-US" w:eastAsia="zh-TW"/>
        </w:rPr>
        <w:lastRenderedPageBreak/>
        <w:t xml:space="preserve">The “2018 Social Responsibility Report” </w:t>
      </w:r>
      <w:r w:rsidR="00CC0386">
        <w:rPr>
          <w:lang w:val="en-US" w:eastAsia="zh-TW"/>
        </w:rPr>
        <w:t xml:space="preserve">communicates about the effective management systems allowing to integrate the labour principles through </w:t>
      </w:r>
      <w:r w:rsidRPr="005033C1">
        <w:rPr>
          <w:lang w:val="en-US" w:eastAsia="zh-TW"/>
        </w:rPr>
        <w:t xml:space="preserve">the </w:t>
      </w:r>
      <w:r w:rsidR="00CC0386">
        <w:rPr>
          <w:lang w:val="en-US" w:eastAsia="zh-TW"/>
        </w:rPr>
        <w:t>mapping</w:t>
      </w:r>
      <w:r w:rsidRPr="005033C1">
        <w:rPr>
          <w:lang w:val="en-US" w:eastAsia="zh-TW"/>
        </w:rPr>
        <w:t xml:space="preserve"> of “</w:t>
      </w:r>
      <w:r w:rsidRPr="005033C1">
        <w:rPr>
          <w:b/>
          <w:lang w:val="en-US" w:eastAsia="zh-TW"/>
        </w:rPr>
        <w:t>processes and support tools</w:t>
      </w:r>
      <w:r w:rsidRPr="005033C1">
        <w:rPr>
          <w:lang w:val="en-US" w:eastAsia="zh-TW"/>
        </w:rPr>
        <w:t>” allowing to understand the main drivers of pe</w:t>
      </w:r>
      <w:r w:rsidR="00CC0386">
        <w:rPr>
          <w:lang w:val="en-US" w:eastAsia="zh-TW"/>
        </w:rPr>
        <w:t>rformance and reputation</w:t>
      </w:r>
      <w:r w:rsidRPr="005033C1">
        <w:rPr>
          <w:lang w:val="en-US" w:eastAsia="zh-TW"/>
        </w:rPr>
        <w:t xml:space="preserve">. </w:t>
      </w:r>
      <w:r w:rsidRPr="005033C1">
        <w:rPr>
          <w:color w:val="000000"/>
          <w:lang w:val="en-US"/>
        </w:rPr>
        <w:t>LVMH’s policy is structured by a number of different elements</w:t>
      </w:r>
      <w:r w:rsidR="00CC0386">
        <w:rPr>
          <w:color w:val="000000"/>
          <w:lang w:val="en-US"/>
        </w:rPr>
        <w:t xml:space="preserve"> (page 48)</w:t>
      </w:r>
      <w:r w:rsidRPr="005033C1">
        <w:rPr>
          <w:color w:val="000000"/>
          <w:lang w:val="en-US"/>
        </w:rPr>
        <w:t xml:space="preserve">: </w:t>
      </w:r>
    </w:p>
    <w:p w:rsidR="005033C1" w:rsidRPr="005033C1" w:rsidRDefault="00CC0386" w:rsidP="001208A3">
      <w:pPr>
        <w:pStyle w:val="Paragraphedeliste"/>
        <w:keepNext/>
        <w:keepLines/>
        <w:numPr>
          <w:ilvl w:val="0"/>
          <w:numId w:val="133"/>
        </w:numPr>
        <w:tabs>
          <w:tab w:val="left" w:pos="284"/>
        </w:tabs>
        <w:autoSpaceDE w:val="0"/>
        <w:autoSpaceDN w:val="0"/>
        <w:adjustRightInd w:val="0"/>
        <w:spacing w:after="0" w:line="240" w:lineRule="auto"/>
        <w:jc w:val="both"/>
        <w:rPr>
          <w:rFonts w:ascii="Times New Roman" w:hAnsi="Times New Roman" w:cs="Times New Roman"/>
          <w:sz w:val="24"/>
          <w:szCs w:val="24"/>
          <w:lang w:val="en-US" w:eastAsia="zh-TW"/>
        </w:rPr>
      </w:pPr>
      <w:r>
        <w:rPr>
          <w:rFonts w:ascii="Times New Roman" w:hAnsi="Times New Roman" w:cs="Times New Roman"/>
          <w:color w:val="000000"/>
          <w:sz w:val="24"/>
          <w:szCs w:val="24"/>
          <w:lang w:val="en-GB"/>
        </w:rPr>
        <w:t>G</w:t>
      </w:r>
      <w:r w:rsidR="005033C1" w:rsidRPr="005033C1">
        <w:rPr>
          <w:rFonts w:ascii="Times New Roman" w:hAnsi="Times New Roman" w:cs="Times New Roman"/>
          <w:color w:val="000000"/>
          <w:sz w:val="24"/>
          <w:szCs w:val="24"/>
          <w:lang w:val="en-US"/>
        </w:rPr>
        <w:t>eneral key processes ensure that the issues associated with each strategic priority are addressed and the objectives met</w:t>
      </w:r>
      <w:r>
        <w:rPr>
          <w:rFonts w:ascii="Times New Roman" w:hAnsi="Times New Roman" w:cs="Times New Roman"/>
          <w:color w:val="000000"/>
          <w:sz w:val="24"/>
          <w:szCs w:val="24"/>
          <w:lang w:val="en-US"/>
        </w:rPr>
        <w:t xml:space="preserve"> (1)</w:t>
      </w:r>
    </w:p>
    <w:p w:rsidR="005033C1" w:rsidRPr="005033C1" w:rsidRDefault="00CC0386" w:rsidP="001208A3">
      <w:pPr>
        <w:pStyle w:val="Paragraphedeliste"/>
        <w:keepNext/>
        <w:keepLines/>
        <w:numPr>
          <w:ilvl w:val="0"/>
          <w:numId w:val="133"/>
        </w:numPr>
        <w:tabs>
          <w:tab w:val="left" w:pos="284"/>
        </w:tabs>
        <w:autoSpaceDE w:val="0"/>
        <w:autoSpaceDN w:val="0"/>
        <w:adjustRightInd w:val="0"/>
        <w:spacing w:after="0" w:line="240" w:lineRule="auto"/>
        <w:jc w:val="both"/>
        <w:rPr>
          <w:rFonts w:ascii="Times New Roman" w:hAnsi="Times New Roman" w:cs="Times New Roman"/>
          <w:sz w:val="24"/>
          <w:szCs w:val="24"/>
          <w:lang w:val="en-US" w:eastAsia="zh-TW"/>
        </w:rPr>
      </w:pPr>
      <w:r>
        <w:rPr>
          <w:rFonts w:ascii="Times New Roman" w:hAnsi="Times New Roman" w:cs="Times New Roman"/>
          <w:color w:val="000000"/>
          <w:sz w:val="24"/>
          <w:szCs w:val="24"/>
          <w:lang w:val="en-US"/>
        </w:rPr>
        <w:t>E</w:t>
      </w:r>
      <w:r w:rsidR="005033C1" w:rsidRPr="005033C1">
        <w:rPr>
          <w:rFonts w:ascii="Times New Roman" w:hAnsi="Times New Roman" w:cs="Times New Roman"/>
          <w:color w:val="000000"/>
          <w:sz w:val="24"/>
          <w:szCs w:val="24"/>
          <w:lang w:val="en-US"/>
        </w:rPr>
        <w:t>ach process is based on a number of tools and partnerships defined at the Group level</w:t>
      </w:r>
      <w:r>
        <w:rPr>
          <w:rFonts w:ascii="Times New Roman" w:hAnsi="Times New Roman" w:cs="Times New Roman"/>
          <w:color w:val="000000"/>
          <w:sz w:val="24"/>
          <w:szCs w:val="24"/>
          <w:lang w:val="en-US"/>
        </w:rPr>
        <w:t xml:space="preserve"> (2)</w:t>
      </w:r>
    </w:p>
    <w:p w:rsidR="005033C1" w:rsidRPr="005033C1" w:rsidRDefault="005033C1" w:rsidP="001208A3">
      <w:pPr>
        <w:pStyle w:val="Paragraphedeliste"/>
        <w:keepNext/>
        <w:keepLines/>
        <w:numPr>
          <w:ilvl w:val="0"/>
          <w:numId w:val="133"/>
        </w:numPr>
        <w:tabs>
          <w:tab w:val="left" w:pos="284"/>
        </w:tabs>
        <w:autoSpaceDE w:val="0"/>
        <w:autoSpaceDN w:val="0"/>
        <w:adjustRightInd w:val="0"/>
        <w:spacing w:after="0" w:line="240" w:lineRule="auto"/>
        <w:jc w:val="both"/>
        <w:rPr>
          <w:sz w:val="24"/>
          <w:szCs w:val="24"/>
          <w:lang w:val="en-US" w:eastAsia="zh-TW"/>
        </w:rPr>
      </w:pPr>
      <w:r w:rsidRPr="005033C1">
        <w:rPr>
          <w:rFonts w:ascii="Times New Roman" w:hAnsi="Times New Roman" w:cs="Times New Roman"/>
          <w:color w:val="000000"/>
          <w:sz w:val="24"/>
          <w:szCs w:val="24"/>
          <w:lang w:val="en-US"/>
        </w:rPr>
        <w:t>Group companies also develop their own initiatives to ensure that local and activity-specific considerations are fully taken into account</w:t>
      </w:r>
      <w:r w:rsidR="00CC0386">
        <w:rPr>
          <w:rFonts w:ascii="Times New Roman" w:hAnsi="Times New Roman" w:cs="Times New Roman"/>
          <w:color w:val="000000"/>
          <w:sz w:val="24"/>
          <w:szCs w:val="24"/>
          <w:lang w:val="en-US"/>
        </w:rPr>
        <w:t xml:space="preserve"> (3)</w:t>
      </w:r>
      <w:r w:rsidRPr="005033C1">
        <w:rPr>
          <w:rFonts w:ascii="Times New Roman" w:hAnsi="Times New Roman" w:cs="Times New Roman"/>
          <w:color w:val="000000"/>
          <w:sz w:val="24"/>
          <w:szCs w:val="24"/>
          <w:lang w:val="en-US"/>
        </w:rPr>
        <w:t xml:space="preserve">. </w:t>
      </w:r>
    </w:p>
    <w:p w:rsidR="005033C1" w:rsidRDefault="005033C1" w:rsidP="005033C1">
      <w:pPr>
        <w:tabs>
          <w:tab w:val="left" w:pos="426"/>
        </w:tabs>
        <w:autoSpaceDE w:val="0"/>
        <w:autoSpaceDN w:val="0"/>
        <w:adjustRightInd w:val="0"/>
        <w:jc w:val="both"/>
        <w:rPr>
          <w:color w:val="000000"/>
          <w:sz w:val="8"/>
          <w:szCs w:val="8"/>
          <w:lang w:val="en-US" w:eastAsia="zh-TW"/>
        </w:rPr>
      </w:pPr>
    </w:p>
    <w:p w:rsidR="005033C1" w:rsidRPr="00CD09A8" w:rsidRDefault="005033C1" w:rsidP="005033C1">
      <w:pPr>
        <w:tabs>
          <w:tab w:val="left" w:pos="426"/>
        </w:tabs>
        <w:autoSpaceDE w:val="0"/>
        <w:autoSpaceDN w:val="0"/>
        <w:adjustRightInd w:val="0"/>
        <w:jc w:val="both"/>
        <w:rPr>
          <w:color w:val="000000"/>
          <w:sz w:val="8"/>
          <w:szCs w:val="8"/>
          <w:lang w:val="en-US" w:eastAsia="zh-TW"/>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8"/>
      </w:tblGrid>
      <w:tr w:rsidR="005033C1" w:rsidRPr="003670D2" w:rsidTr="00320F66">
        <w:tc>
          <w:tcPr>
            <w:tcW w:w="10498" w:type="dxa"/>
            <w:shd w:val="clear" w:color="auto" w:fill="auto"/>
          </w:tcPr>
          <w:p w:rsidR="005033C1" w:rsidRPr="005033C1" w:rsidRDefault="005033C1" w:rsidP="00CC0745">
            <w:pPr>
              <w:tabs>
                <w:tab w:val="left" w:pos="284"/>
              </w:tabs>
              <w:autoSpaceDE w:val="0"/>
              <w:autoSpaceDN w:val="0"/>
              <w:adjustRightInd w:val="0"/>
              <w:jc w:val="both"/>
              <w:rPr>
                <w:lang w:val="en-GB" w:eastAsia="zh-TW"/>
              </w:rPr>
            </w:pPr>
            <w:r w:rsidRPr="00CD09A8">
              <w:rPr>
                <w:noProof/>
                <w:color w:val="C00000"/>
                <w:lang w:val="en-US"/>
              </w:rPr>
              <w:sym w:font="Wingdings 3" w:char="F075"/>
            </w:r>
            <w:r w:rsidRPr="00CD09A8">
              <w:rPr>
                <w:noProof/>
                <w:lang w:val="en-US"/>
              </w:rPr>
              <w:t xml:space="preserve"> </w:t>
            </w:r>
            <w:r w:rsidRPr="005033C1">
              <w:rPr>
                <w:color w:val="000000"/>
                <w:lang w:val="en-US" w:eastAsia="zh-TW"/>
              </w:rPr>
              <w:t>See “Risk identification”</w:t>
            </w:r>
            <w:r>
              <w:rPr>
                <w:color w:val="000000"/>
                <w:lang w:val="en-US" w:eastAsia="zh-TW"/>
              </w:rPr>
              <w:t xml:space="preserve"> and “Risk management”</w:t>
            </w:r>
            <w:r w:rsidRPr="005033C1">
              <w:rPr>
                <w:color w:val="000000"/>
                <w:lang w:val="en-US" w:eastAsia="zh-TW"/>
              </w:rPr>
              <w:t xml:space="preserve"> in </w:t>
            </w:r>
            <w:r w:rsidR="001E6E73">
              <w:rPr>
                <w:bCs/>
                <w:color w:val="000000"/>
                <w:lang w:val="en-GB" w:eastAsia="zh-TW"/>
              </w:rPr>
              <w:t>Criterion 2 (</w:t>
            </w:r>
            <w:r w:rsidR="00CC0745">
              <w:rPr>
                <w:bCs/>
                <w:color w:val="000000"/>
                <w:lang w:val="en-GB" w:eastAsia="zh-TW"/>
              </w:rPr>
              <w:t>V</w:t>
            </w:r>
            <w:r w:rsidRPr="005033C1">
              <w:rPr>
                <w:bCs/>
                <w:color w:val="000000"/>
                <w:lang w:val="en-GB" w:eastAsia="zh-TW"/>
              </w:rPr>
              <w:t>alue chain implementation</w:t>
            </w:r>
            <w:r w:rsidR="001E6E73">
              <w:rPr>
                <w:bCs/>
                <w:color w:val="000000"/>
                <w:lang w:val="en-GB" w:eastAsia="zh-TW"/>
              </w:rPr>
              <w:t>)</w:t>
            </w:r>
            <w:r w:rsidR="00CC0745">
              <w:rPr>
                <w:lang w:val="en-GB" w:eastAsia="zh-TW"/>
              </w:rPr>
              <w:t>.</w:t>
            </w:r>
          </w:p>
        </w:tc>
      </w:tr>
    </w:tbl>
    <w:p w:rsidR="005033C1" w:rsidRPr="00CD09A8" w:rsidRDefault="005033C1" w:rsidP="00607E53">
      <w:pPr>
        <w:autoSpaceDE w:val="0"/>
        <w:autoSpaceDN w:val="0"/>
        <w:adjustRightInd w:val="0"/>
        <w:jc w:val="both"/>
        <w:rPr>
          <w:bCs/>
          <w:sz w:val="16"/>
          <w:szCs w:val="16"/>
          <w:lang w:val="en-GB" w:eastAsia="zh-TW"/>
        </w:rPr>
      </w:pPr>
    </w:p>
    <w:p w:rsidR="001F2CF7" w:rsidRPr="00CC0386" w:rsidRDefault="001F2CF7" w:rsidP="001F2CF7">
      <w:pPr>
        <w:numPr>
          <w:ilvl w:val="0"/>
          <w:numId w:val="3"/>
        </w:numPr>
        <w:tabs>
          <w:tab w:val="left" w:pos="426"/>
        </w:tabs>
        <w:autoSpaceDE w:val="0"/>
        <w:autoSpaceDN w:val="0"/>
        <w:adjustRightInd w:val="0"/>
        <w:ind w:left="0" w:firstLine="0"/>
        <w:jc w:val="both"/>
        <w:rPr>
          <w:lang w:val="en-US" w:eastAsia="zh-TW"/>
        </w:rPr>
      </w:pPr>
      <w:r w:rsidRPr="00CC0386">
        <w:rPr>
          <w:b/>
          <w:bCs/>
          <w:lang w:val="en-US"/>
        </w:rPr>
        <w:t>Recruitment Code of Conduct and Recruitment without Discrimination training program</w:t>
      </w:r>
      <w:r w:rsidR="00BE230E" w:rsidRPr="00CC0386">
        <w:rPr>
          <w:b/>
          <w:lang w:val="en-GB" w:eastAsia="zh-TW"/>
        </w:rPr>
        <w:t>:</w:t>
      </w:r>
      <w:r w:rsidRPr="00CC0386">
        <w:rPr>
          <w:lang w:val="en-GB" w:eastAsia="zh-TW"/>
        </w:rPr>
        <w:t xml:space="preserve"> </w:t>
      </w:r>
    </w:p>
    <w:p w:rsidR="005033C1" w:rsidRDefault="005033C1" w:rsidP="005033C1">
      <w:pPr>
        <w:tabs>
          <w:tab w:val="left" w:pos="426"/>
        </w:tabs>
        <w:autoSpaceDE w:val="0"/>
        <w:autoSpaceDN w:val="0"/>
        <w:adjustRightInd w:val="0"/>
        <w:jc w:val="both"/>
        <w:rPr>
          <w:color w:val="000000"/>
          <w:sz w:val="8"/>
          <w:szCs w:val="8"/>
          <w:lang w:val="en-US" w:eastAsia="zh-TW"/>
        </w:rPr>
      </w:pPr>
    </w:p>
    <w:p w:rsidR="005033C1" w:rsidRPr="00CD09A8" w:rsidRDefault="005033C1" w:rsidP="005033C1">
      <w:pPr>
        <w:tabs>
          <w:tab w:val="left" w:pos="426"/>
        </w:tabs>
        <w:autoSpaceDE w:val="0"/>
        <w:autoSpaceDN w:val="0"/>
        <w:adjustRightInd w:val="0"/>
        <w:jc w:val="both"/>
        <w:rPr>
          <w:color w:val="000000"/>
          <w:sz w:val="8"/>
          <w:szCs w:val="8"/>
          <w:lang w:val="en-US" w:eastAsia="zh-TW"/>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8"/>
      </w:tblGrid>
      <w:tr w:rsidR="005033C1" w:rsidRPr="003670D2" w:rsidTr="00320F66">
        <w:tc>
          <w:tcPr>
            <w:tcW w:w="10498" w:type="dxa"/>
            <w:shd w:val="clear" w:color="auto" w:fill="auto"/>
          </w:tcPr>
          <w:p w:rsidR="005033C1" w:rsidRPr="001E6E73" w:rsidRDefault="005033C1" w:rsidP="005033C1">
            <w:pPr>
              <w:tabs>
                <w:tab w:val="left" w:pos="284"/>
              </w:tabs>
              <w:autoSpaceDE w:val="0"/>
              <w:autoSpaceDN w:val="0"/>
              <w:adjustRightInd w:val="0"/>
              <w:jc w:val="both"/>
              <w:rPr>
                <w:bCs/>
                <w:color w:val="000000"/>
                <w:lang w:val="en-GB" w:eastAsia="zh-TW"/>
              </w:rPr>
            </w:pPr>
            <w:r w:rsidRPr="00CD09A8">
              <w:rPr>
                <w:noProof/>
                <w:color w:val="C00000"/>
                <w:lang w:val="en-US"/>
              </w:rPr>
              <w:sym w:font="Wingdings 3" w:char="F075"/>
            </w:r>
            <w:r w:rsidRPr="00CD09A8">
              <w:rPr>
                <w:noProof/>
                <w:lang w:val="en-US"/>
              </w:rPr>
              <w:t xml:space="preserve"> </w:t>
            </w:r>
            <w:r w:rsidRPr="005033C1">
              <w:rPr>
                <w:bCs/>
                <w:color w:val="000000"/>
                <w:lang w:val="en-GB" w:eastAsia="zh-TW"/>
              </w:rPr>
              <w:t xml:space="preserve">Criterion 3: </w:t>
            </w:r>
            <w:r w:rsidR="00AC5FB0">
              <w:rPr>
                <w:bCs/>
                <w:color w:val="000000"/>
                <w:lang w:val="en-GB" w:eastAsia="zh-TW"/>
              </w:rPr>
              <w:t xml:space="preserve"> </w:t>
            </w:r>
            <w:r w:rsidR="00AC5FB0" w:rsidRPr="001E6E73">
              <w:rPr>
                <w:bCs/>
                <w:color w:val="000000"/>
                <w:lang w:val="en-GB" w:eastAsia="zh-TW"/>
              </w:rPr>
              <w:t>R</w:t>
            </w:r>
            <w:r w:rsidRPr="001E6E73">
              <w:rPr>
                <w:bCs/>
                <w:color w:val="000000"/>
                <w:lang w:val="en-GB" w:eastAsia="zh-TW"/>
              </w:rPr>
              <w:t xml:space="preserve">obust </w:t>
            </w:r>
            <w:r w:rsidRPr="001E6E73">
              <w:rPr>
                <w:bCs/>
                <w:iCs/>
                <w:color w:val="000000"/>
                <w:lang w:val="en-GB" w:eastAsia="zh-TW"/>
              </w:rPr>
              <w:t xml:space="preserve">commitments, strategies or policies </w:t>
            </w:r>
            <w:r w:rsidRPr="001E6E73">
              <w:rPr>
                <w:bCs/>
                <w:color w:val="000000"/>
                <w:lang w:val="en-GB" w:eastAsia="zh-TW"/>
              </w:rPr>
              <w:t>in the area of human rights</w:t>
            </w:r>
            <w:r w:rsidR="00AC5FB0" w:rsidRPr="001E6E73">
              <w:rPr>
                <w:bCs/>
                <w:color w:val="000000"/>
                <w:lang w:val="en-GB" w:eastAsia="zh-TW"/>
              </w:rPr>
              <w:t>.</w:t>
            </w:r>
          </w:p>
          <w:p w:rsidR="005033C1" w:rsidRPr="005033C1" w:rsidRDefault="005033C1" w:rsidP="00CC0386">
            <w:pPr>
              <w:tabs>
                <w:tab w:val="left" w:pos="284"/>
              </w:tabs>
              <w:autoSpaceDE w:val="0"/>
              <w:autoSpaceDN w:val="0"/>
              <w:adjustRightInd w:val="0"/>
              <w:jc w:val="both"/>
              <w:rPr>
                <w:lang w:val="en-GB" w:eastAsia="zh-TW"/>
              </w:rPr>
            </w:pPr>
            <w:r w:rsidRPr="001E6E73">
              <w:rPr>
                <w:noProof/>
                <w:color w:val="C00000"/>
                <w:lang w:val="en-US"/>
              </w:rPr>
              <w:sym w:font="Wingdings 3" w:char="F075"/>
            </w:r>
            <w:r w:rsidRPr="001E6E73">
              <w:rPr>
                <w:noProof/>
                <w:lang w:val="en-US"/>
              </w:rPr>
              <w:t xml:space="preserve"> </w:t>
            </w:r>
            <w:r w:rsidR="00CC0386" w:rsidRPr="001E6E73">
              <w:rPr>
                <w:bCs/>
                <w:color w:val="000000"/>
                <w:lang w:val="en-GB" w:eastAsia="zh-TW"/>
              </w:rPr>
              <w:t>C</w:t>
            </w:r>
            <w:r w:rsidRPr="001E6E73">
              <w:rPr>
                <w:bCs/>
                <w:color w:val="000000"/>
                <w:lang w:val="en-GB" w:eastAsia="zh-TW"/>
              </w:rPr>
              <w:t xml:space="preserve">riterion 4: </w:t>
            </w:r>
            <w:r w:rsidR="00AC5FB0" w:rsidRPr="001E6E73">
              <w:rPr>
                <w:bCs/>
                <w:color w:val="000000"/>
                <w:lang w:val="en-GB" w:eastAsia="zh-TW"/>
              </w:rPr>
              <w:t xml:space="preserve"> E</w:t>
            </w:r>
            <w:r w:rsidRPr="001E6E73">
              <w:rPr>
                <w:bCs/>
                <w:color w:val="000000"/>
                <w:lang w:val="en-GB" w:eastAsia="zh-TW"/>
              </w:rPr>
              <w:t xml:space="preserve">ffective </w:t>
            </w:r>
            <w:r w:rsidRPr="001E6E73">
              <w:rPr>
                <w:bCs/>
                <w:iCs/>
                <w:color w:val="000000"/>
                <w:lang w:val="en-GB" w:eastAsia="zh-TW"/>
              </w:rPr>
              <w:t xml:space="preserve">management systems </w:t>
            </w:r>
            <w:r w:rsidRPr="001E6E73">
              <w:rPr>
                <w:bCs/>
                <w:color w:val="000000"/>
                <w:lang w:val="en-GB" w:eastAsia="zh-TW"/>
              </w:rPr>
              <w:t>to i</w:t>
            </w:r>
            <w:r w:rsidRPr="005033C1">
              <w:rPr>
                <w:bCs/>
                <w:color w:val="000000"/>
                <w:lang w:val="en-GB" w:eastAsia="zh-TW"/>
              </w:rPr>
              <w:t>ntegrate the human rights principles</w:t>
            </w:r>
            <w:r w:rsidR="00CC0745">
              <w:rPr>
                <w:bCs/>
                <w:color w:val="000000"/>
                <w:lang w:val="en-GB" w:eastAsia="zh-TW"/>
              </w:rPr>
              <w:t>.</w:t>
            </w:r>
          </w:p>
        </w:tc>
      </w:tr>
    </w:tbl>
    <w:p w:rsidR="00D96783" w:rsidRPr="00CD09A8" w:rsidRDefault="00D96783" w:rsidP="00607E53">
      <w:pPr>
        <w:autoSpaceDE w:val="0"/>
        <w:autoSpaceDN w:val="0"/>
        <w:adjustRightInd w:val="0"/>
        <w:jc w:val="both"/>
        <w:rPr>
          <w:bCs/>
          <w:sz w:val="16"/>
          <w:szCs w:val="16"/>
          <w:lang w:val="en-GB" w:eastAsia="zh-TW"/>
        </w:rPr>
      </w:pPr>
    </w:p>
    <w:p w:rsidR="00D96783" w:rsidRPr="00CD09A8" w:rsidRDefault="00A03CF0" w:rsidP="00A52882">
      <w:pPr>
        <w:numPr>
          <w:ilvl w:val="0"/>
          <w:numId w:val="6"/>
        </w:numPr>
        <w:tabs>
          <w:tab w:val="left" w:pos="426"/>
        </w:tabs>
        <w:autoSpaceDE w:val="0"/>
        <w:autoSpaceDN w:val="0"/>
        <w:adjustRightInd w:val="0"/>
        <w:ind w:left="0" w:firstLine="0"/>
        <w:jc w:val="both"/>
        <w:rPr>
          <w:color w:val="231F20"/>
          <w:lang w:val="en-GB" w:eastAsia="zh-TW"/>
        </w:rPr>
      </w:pPr>
      <w:r w:rsidRPr="00CC0386">
        <w:rPr>
          <w:b/>
          <w:lang w:val="en-GB" w:eastAsia="zh-TW"/>
        </w:rPr>
        <w:t xml:space="preserve">Skills, </w:t>
      </w:r>
      <w:r w:rsidR="00D96783" w:rsidRPr="00CC0386">
        <w:rPr>
          <w:b/>
          <w:lang w:val="en-GB" w:eastAsia="zh-TW"/>
        </w:rPr>
        <w:t xml:space="preserve">talent </w:t>
      </w:r>
      <w:r w:rsidRPr="00CC0386">
        <w:rPr>
          <w:b/>
          <w:lang w:val="en-GB" w:eastAsia="zh-TW"/>
        </w:rPr>
        <w:t xml:space="preserve">and mobility </w:t>
      </w:r>
      <w:r w:rsidR="00D96783" w:rsidRPr="00CC0386">
        <w:rPr>
          <w:b/>
          <w:lang w:val="en-GB" w:eastAsia="zh-TW"/>
        </w:rPr>
        <w:t xml:space="preserve">management </w:t>
      </w:r>
      <w:r w:rsidR="00D96783" w:rsidRPr="00CC0386">
        <w:rPr>
          <w:lang w:val="en-GB" w:eastAsia="zh-TW"/>
        </w:rPr>
        <w:t>is</w:t>
      </w:r>
      <w:r w:rsidR="00D96783" w:rsidRPr="00CD09A8">
        <w:rPr>
          <w:lang w:val="en-GB" w:eastAsia="zh-TW"/>
        </w:rPr>
        <w:t xml:space="preserve"> a significant aspect of internal control. LVMH pays special attention to matching employees’ profiles with corresponding responsibilities, formalizing </w:t>
      </w:r>
      <w:r w:rsidR="00D96783" w:rsidRPr="00CD09A8">
        <w:rPr>
          <w:u w:val="single"/>
          <w:lang w:val="en-GB" w:eastAsia="zh-TW"/>
        </w:rPr>
        <w:t>annual performance reviews at individual and organizational level</w:t>
      </w:r>
      <w:r w:rsidR="00D96783" w:rsidRPr="00CD09A8">
        <w:rPr>
          <w:lang w:val="en-GB" w:eastAsia="zh-TW"/>
        </w:rPr>
        <w:t xml:space="preserve">, ensuring the development of skills through training programs custom-designed for each level of seniority and encouraging internal mobility. </w:t>
      </w:r>
      <w:r w:rsidR="00D96783" w:rsidRPr="00CD09A8">
        <w:rPr>
          <w:lang w:val="en-US"/>
        </w:rPr>
        <w:t>In a Group that is essentially decentralized, the human resources function’s remit includes promoting the sharing of knowledge and cross-functionality in general.</w:t>
      </w:r>
      <w:r w:rsidR="00D96783" w:rsidRPr="00CD09A8">
        <w:rPr>
          <w:color w:val="231F20"/>
          <w:lang w:val="en-US" w:eastAsia="zh-TW"/>
        </w:rPr>
        <w:t xml:space="preserve"> </w:t>
      </w:r>
    </w:p>
    <w:p w:rsidR="00FC093B" w:rsidRPr="00CD09A8" w:rsidRDefault="00FC093B" w:rsidP="00607E53">
      <w:pPr>
        <w:autoSpaceDE w:val="0"/>
        <w:autoSpaceDN w:val="0"/>
        <w:adjustRightInd w:val="0"/>
        <w:jc w:val="both"/>
        <w:rPr>
          <w:sz w:val="16"/>
          <w:szCs w:val="16"/>
          <w:lang w:val="en-US"/>
        </w:rPr>
      </w:pPr>
    </w:p>
    <w:p w:rsidR="001F2CF7" w:rsidRPr="00CD09A8" w:rsidRDefault="001F2CF7" w:rsidP="00A52882">
      <w:pPr>
        <w:numPr>
          <w:ilvl w:val="0"/>
          <w:numId w:val="29"/>
        </w:numPr>
        <w:tabs>
          <w:tab w:val="left" w:pos="426"/>
        </w:tabs>
        <w:autoSpaceDE w:val="0"/>
        <w:autoSpaceDN w:val="0"/>
        <w:adjustRightInd w:val="0"/>
        <w:jc w:val="both"/>
        <w:rPr>
          <w:color w:val="000000"/>
          <w:lang w:val="en-US"/>
        </w:rPr>
      </w:pPr>
      <w:r w:rsidRPr="00CD09A8">
        <w:rPr>
          <w:color w:val="000000"/>
          <w:lang w:val="en-US"/>
        </w:rPr>
        <w:t xml:space="preserve">The </w:t>
      </w:r>
      <w:r w:rsidRPr="00CD09A8">
        <w:rPr>
          <w:b/>
          <w:color w:val="000000"/>
          <w:lang w:val="en-US"/>
        </w:rPr>
        <w:t>annual strategic Organizational Management Review (OMR)</w:t>
      </w:r>
      <w:r w:rsidRPr="00CD09A8">
        <w:rPr>
          <w:color w:val="000000"/>
          <w:lang w:val="en-US"/>
        </w:rPr>
        <w:t xml:space="preserve"> of the Group’s talent pool and organization is a cross-disciplinary initiative that involves all Group companies and subsidiaries, aimed at identifying internal talent and ensuring succession to key positions. </w:t>
      </w:r>
      <w:r w:rsidR="00320F66" w:rsidRPr="00320F66">
        <w:rPr>
          <w:b/>
          <w:color w:val="000000"/>
          <w:lang w:val="en-US"/>
        </w:rPr>
        <w:t>Forty Group-level talent reviews</w:t>
      </w:r>
      <w:r w:rsidR="00320F66" w:rsidRPr="00320F66">
        <w:rPr>
          <w:color w:val="000000"/>
          <w:lang w:val="en-US"/>
        </w:rPr>
        <w:t xml:space="preserve"> were carried out across the Group in 2018, informed by the Maisons’ own talent reviews</w:t>
      </w:r>
      <w:r w:rsidR="00320F66">
        <w:rPr>
          <w:color w:val="000000"/>
          <w:lang w:val="en-US"/>
        </w:rPr>
        <w:t>.</w:t>
      </w:r>
    </w:p>
    <w:p w:rsidR="00320F66" w:rsidRDefault="00320F66" w:rsidP="00320F66">
      <w:pPr>
        <w:autoSpaceDE w:val="0"/>
        <w:autoSpaceDN w:val="0"/>
        <w:adjustRightInd w:val="0"/>
        <w:jc w:val="both"/>
        <w:rPr>
          <w:sz w:val="16"/>
          <w:szCs w:val="16"/>
          <w:lang w:val="en-US"/>
        </w:rPr>
      </w:pPr>
    </w:p>
    <w:p w:rsidR="00320F66" w:rsidRPr="00CD09A8" w:rsidRDefault="00320F66" w:rsidP="00A52882">
      <w:pPr>
        <w:numPr>
          <w:ilvl w:val="0"/>
          <w:numId w:val="29"/>
        </w:numPr>
        <w:tabs>
          <w:tab w:val="left" w:pos="426"/>
        </w:tabs>
        <w:autoSpaceDE w:val="0"/>
        <w:autoSpaceDN w:val="0"/>
        <w:adjustRightInd w:val="0"/>
        <w:jc w:val="both"/>
        <w:rPr>
          <w:color w:val="000000"/>
          <w:lang w:val="en-US"/>
        </w:rPr>
      </w:pPr>
      <w:r w:rsidRPr="00CD09A8">
        <w:rPr>
          <w:color w:val="000000"/>
          <w:lang w:val="en-US"/>
        </w:rPr>
        <w:t xml:space="preserve">The Group’s dedicated talent management tool, </w:t>
      </w:r>
      <w:r w:rsidRPr="00CD09A8">
        <w:rPr>
          <w:b/>
          <w:color w:val="000000"/>
          <w:lang w:val="en-US"/>
        </w:rPr>
        <w:t>LVMHtalent</w:t>
      </w:r>
      <w:r w:rsidRPr="00CD09A8">
        <w:rPr>
          <w:color w:val="000000"/>
          <w:lang w:val="en-US"/>
        </w:rPr>
        <w:t xml:space="preserve">, allows the HR function to have an accurate understanding of employees’ career paths, aspirations and training wishes. This online platform also enables HR to assess and monitor performance, identify internal candidates, and be proactive in suggesting opportunities. Lastly, this system connects employees across the Group, thus creating a genuinely digital and social employee experience, but also serves as a useful tool for their career management needs. </w:t>
      </w:r>
    </w:p>
    <w:p w:rsidR="001F2CF7" w:rsidRPr="00CD09A8" w:rsidRDefault="001F2CF7" w:rsidP="00607E53">
      <w:pPr>
        <w:autoSpaceDE w:val="0"/>
        <w:autoSpaceDN w:val="0"/>
        <w:adjustRightInd w:val="0"/>
        <w:jc w:val="both"/>
        <w:rPr>
          <w:sz w:val="16"/>
          <w:szCs w:val="16"/>
          <w:lang w:val="en-US"/>
        </w:rPr>
      </w:pPr>
    </w:p>
    <w:p w:rsidR="00320F66" w:rsidRDefault="00320F66" w:rsidP="00A52882">
      <w:pPr>
        <w:numPr>
          <w:ilvl w:val="0"/>
          <w:numId w:val="29"/>
        </w:numPr>
        <w:tabs>
          <w:tab w:val="left" w:pos="426"/>
        </w:tabs>
        <w:autoSpaceDE w:val="0"/>
        <w:autoSpaceDN w:val="0"/>
        <w:adjustRightInd w:val="0"/>
        <w:jc w:val="both"/>
        <w:rPr>
          <w:color w:val="000000"/>
          <w:lang w:val="en-US"/>
        </w:rPr>
      </w:pPr>
      <w:r w:rsidRPr="00320F66">
        <w:rPr>
          <w:color w:val="000000"/>
          <w:lang w:val="en-US"/>
        </w:rPr>
        <w:t>There are many gateways in the LVMH ecosystem, and multiple career development options and international opportunities are at the heart of the Group’s human resources strategy. Mobility between functions and/or geographic regions is perceived to help develop the Group’s talent, enhance employees’ skills and, where applicable, broaden their responsibilities.</w:t>
      </w:r>
      <w:r>
        <w:rPr>
          <w:color w:val="000000"/>
          <w:lang w:val="en-US"/>
        </w:rPr>
        <w:t xml:space="preserve"> </w:t>
      </w:r>
      <w:r w:rsidR="001F2CF7" w:rsidRPr="00CD09A8">
        <w:rPr>
          <w:color w:val="000000"/>
          <w:lang w:val="en-US"/>
        </w:rPr>
        <w:t xml:space="preserve">To this end, </w:t>
      </w:r>
      <w:r w:rsidR="001F2CF7" w:rsidRPr="00CD09A8">
        <w:rPr>
          <w:b/>
          <w:color w:val="000000"/>
          <w:lang w:val="en-US"/>
        </w:rPr>
        <w:t>mobility meetings</w:t>
      </w:r>
      <w:r w:rsidR="001F2CF7" w:rsidRPr="00CD09A8">
        <w:rPr>
          <w:color w:val="000000"/>
          <w:lang w:val="en-US"/>
        </w:rPr>
        <w:t xml:space="preserve"> are held between Group companies and different regions to help provide an array of succession options. This process is conducted by taking into account, in particular, indicators of gender diversity as well as intercultural factors. </w:t>
      </w:r>
    </w:p>
    <w:p w:rsidR="00320F66" w:rsidRPr="00320F66" w:rsidRDefault="00320F66" w:rsidP="00320F66">
      <w:pPr>
        <w:tabs>
          <w:tab w:val="left" w:pos="426"/>
        </w:tabs>
        <w:autoSpaceDE w:val="0"/>
        <w:autoSpaceDN w:val="0"/>
        <w:adjustRightInd w:val="0"/>
        <w:jc w:val="both"/>
        <w:rPr>
          <w:rFonts w:ascii="Arial" w:eastAsia="Calibri" w:hAnsi="Arial" w:cs="Arial"/>
          <w:color w:val="000000"/>
          <w:sz w:val="10"/>
          <w:szCs w:val="10"/>
          <w:lang w:val="en-US" w:eastAsia="en-US" w:bidi="en-US"/>
        </w:rPr>
      </w:pP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80"/>
        <w:gridCol w:w="1880"/>
      </w:tblGrid>
      <w:tr w:rsidR="00320F66" w:rsidRPr="003670D2" w:rsidTr="00320F66">
        <w:tc>
          <w:tcPr>
            <w:tcW w:w="7780" w:type="dxa"/>
          </w:tcPr>
          <w:p w:rsidR="00320F66" w:rsidRPr="00CD09A8" w:rsidRDefault="00320F66" w:rsidP="001208A3">
            <w:pPr>
              <w:pStyle w:val="Paragraphedeliste"/>
              <w:numPr>
                <w:ilvl w:val="0"/>
                <w:numId w:val="61"/>
              </w:numPr>
              <w:tabs>
                <w:tab w:val="left" w:pos="426"/>
              </w:tabs>
              <w:autoSpaceDE w:val="0"/>
              <w:autoSpaceDN w:val="0"/>
              <w:adjustRightInd w:val="0"/>
              <w:spacing w:after="0" w:line="240" w:lineRule="auto"/>
              <w:ind w:left="840"/>
              <w:jc w:val="both"/>
              <w:rPr>
                <w:rFonts w:ascii="Times New Roman" w:hAnsi="Times New Roman" w:cs="Times New Roman"/>
                <w:color w:val="000000"/>
                <w:sz w:val="24"/>
                <w:szCs w:val="24"/>
                <w:lang w:val="en-US"/>
              </w:rPr>
            </w:pPr>
            <w:r w:rsidRPr="00320F66">
              <w:rPr>
                <w:rFonts w:ascii="Times New Roman" w:hAnsi="Times New Roman" w:cs="Times New Roman"/>
                <w:b/>
                <w:color w:val="000000"/>
                <w:sz w:val="24"/>
                <w:szCs w:val="24"/>
                <w:lang w:val="en-US"/>
              </w:rPr>
              <w:t>50 mobility committee meetings</w:t>
            </w:r>
            <w:r w:rsidRPr="00320F66">
              <w:rPr>
                <w:rFonts w:ascii="Times New Roman" w:hAnsi="Times New Roman" w:cs="Times New Roman"/>
                <w:color w:val="000000"/>
                <w:sz w:val="24"/>
                <w:szCs w:val="24"/>
                <w:lang w:val="en-US"/>
              </w:rPr>
              <w:t xml:space="preserve"> were held, coordinated by the parent company</w:t>
            </w:r>
            <w:r>
              <w:rPr>
                <w:color w:val="000000"/>
                <w:lang w:val="en-US"/>
              </w:rPr>
              <w:t>.</w:t>
            </w:r>
            <w:r w:rsidRPr="00CD09A8">
              <w:rPr>
                <w:rFonts w:ascii="Times New Roman" w:hAnsi="Times New Roman" w:cs="Times New Roman"/>
                <w:color w:val="000000"/>
                <w:sz w:val="24"/>
                <w:szCs w:val="24"/>
                <w:lang w:val="en-US"/>
              </w:rPr>
              <w:t xml:space="preserve"> </w:t>
            </w:r>
          </w:p>
        </w:tc>
        <w:tc>
          <w:tcPr>
            <w:tcW w:w="1880" w:type="dxa"/>
          </w:tcPr>
          <w:p w:rsidR="00320F66" w:rsidRPr="00CD09A8" w:rsidRDefault="008F7E4D" w:rsidP="00320F66">
            <w:pPr>
              <w:tabs>
                <w:tab w:val="left" w:pos="426"/>
              </w:tabs>
              <w:autoSpaceDE w:val="0"/>
              <w:autoSpaceDN w:val="0"/>
              <w:adjustRightInd w:val="0"/>
              <w:jc w:val="both"/>
              <w:rPr>
                <w:color w:val="000000"/>
                <w:lang w:val="en-US"/>
              </w:rPr>
            </w:pPr>
            <w:r>
              <w:rPr>
                <w:noProof/>
                <w:color w:val="000000"/>
              </w:rPr>
              <w:pict>
                <v:roundrect id="_x0000_s1947" style="position:absolute;left:0;text-align:left;margin-left:4.8pt;margin-top:4.7pt;width:70.2pt;height:20.4pt;z-index:25196902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947">
                    <w:txbxContent>
                      <w:p w:rsidR="003670D2" w:rsidRPr="00F56831" w:rsidRDefault="003670D2" w:rsidP="00320F66">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320F66" w:rsidRPr="00320F66" w:rsidRDefault="00320F66" w:rsidP="00320F66">
      <w:pPr>
        <w:tabs>
          <w:tab w:val="left" w:pos="426"/>
        </w:tabs>
        <w:autoSpaceDE w:val="0"/>
        <w:autoSpaceDN w:val="0"/>
        <w:adjustRightInd w:val="0"/>
        <w:jc w:val="both"/>
        <w:rPr>
          <w:rFonts w:ascii="Arial" w:eastAsia="Calibri" w:hAnsi="Arial" w:cs="Arial"/>
          <w:color w:val="000000"/>
          <w:sz w:val="10"/>
          <w:szCs w:val="10"/>
          <w:lang w:val="en-US" w:eastAsia="en-US" w:bidi="en-US"/>
        </w:rPr>
      </w:pP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80"/>
        <w:gridCol w:w="1880"/>
      </w:tblGrid>
      <w:tr w:rsidR="00320F66" w:rsidRPr="00320F66" w:rsidTr="00320F66">
        <w:tc>
          <w:tcPr>
            <w:tcW w:w="7780" w:type="dxa"/>
          </w:tcPr>
          <w:p w:rsidR="00320F66" w:rsidRPr="00CD09A8" w:rsidRDefault="00320F66" w:rsidP="001208A3">
            <w:pPr>
              <w:pStyle w:val="Paragraphedeliste"/>
              <w:numPr>
                <w:ilvl w:val="0"/>
                <w:numId w:val="61"/>
              </w:numPr>
              <w:tabs>
                <w:tab w:val="left" w:pos="426"/>
              </w:tabs>
              <w:autoSpaceDE w:val="0"/>
              <w:autoSpaceDN w:val="0"/>
              <w:adjustRightInd w:val="0"/>
              <w:spacing w:after="0" w:line="240" w:lineRule="auto"/>
              <w:ind w:left="840"/>
              <w:jc w:val="both"/>
              <w:rPr>
                <w:rFonts w:ascii="Times New Roman" w:hAnsi="Times New Roman" w:cs="Times New Roman"/>
                <w:color w:val="000000"/>
                <w:sz w:val="24"/>
                <w:szCs w:val="24"/>
                <w:lang w:val="en-US"/>
              </w:rPr>
            </w:pPr>
            <w:r w:rsidRPr="00320F66">
              <w:rPr>
                <w:rFonts w:ascii="Times New Roman" w:hAnsi="Times New Roman" w:cs="Times New Roman"/>
                <w:color w:val="000000"/>
                <w:sz w:val="24"/>
                <w:szCs w:val="24"/>
                <w:lang w:val="en-US"/>
              </w:rPr>
              <w:t xml:space="preserve">This process also provides an opportunity for employees to talk to their managers about their performance and aspirations. A total of </w:t>
            </w:r>
          </w:p>
        </w:tc>
        <w:tc>
          <w:tcPr>
            <w:tcW w:w="1880" w:type="dxa"/>
          </w:tcPr>
          <w:p w:rsidR="00320F66" w:rsidRPr="00CD09A8" w:rsidRDefault="008F7E4D" w:rsidP="00320F66">
            <w:pPr>
              <w:tabs>
                <w:tab w:val="left" w:pos="426"/>
              </w:tabs>
              <w:autoSpaceDE w:val="0"/>
              <w:autoSpaceDN w:val="0"/>
              <w:adjustRightInd w:val="0"/>
              <w:jc w:val="both"/>
              <w:rPr>
                <w:color w:val="000000"/>
                <w:lang w:val="en-US"/>
              </w:rPr>
            </w:pPr>
            <w:r>
              <w:rPr>
                <w:noProof/>
                <w:color w:val="000000"/>
              </w:rPr>
              <w:pict>
                <v:roundrect id="_x0000_s1948" style="position:absolute;left:0;text-align:left;margin-left:4.8pt;margin-top:4.7pt;width:70.2pt;height:20.4pt;z-index:251971072;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948">
                    <w:txbxContent>
                      <w:p w:rsidR="003670D2" w:rsidRPr="00F56831" w:rsidRDefault="003670D2" w:rsidP="00320F66">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320F66" w:rsidRDefault="00320F66" w:rsidP="00320F66">
      <w:pPr>
        <w:tabs>
          <w:tab w:val="left" w:pos="426"/>
        </w:tabs>
        <w:autoSpaceDE w:val="0"/>
        <w:autoSpaceDN w:val="0"/>
        <w:adjustRightInd w:val="0"/>
        <w:ind w:left="1560"/>
        <w:jc w:val="both"/>
        <w:rPr>
          <w:color w:val="000000"/>
          <w:lang w:val="en-US"/>
        </w:rPr>
      </w:pPr>
      <w:r w:rsidRPr="00320F66">
        <w:rPr>
          <w:b/>
          <w:color w:val="000000"/>
          <w:lang w:val="en-US"/>
        </w:rPr>
        <w:t>21,000 employees</w:t>
      </w:r>
      <w:r w:rsidRPr="00320F66">
        <w:rPr>
          <w:color w:val="000000"/>
          <w:lang w:val="en-US"/>
        </w:rPr>
        <w:t xml:space="preserve"> took part in these annual interviews in 2018. The personalized support they receive is improved by upgrading the quality of career discussions and annual apprais</w:t>
      </w:r>
      <w:r w:rsidRPr="00320F66">
        <w:rPr>
          <w:color w:val="000000"/>
          <w:lang w:val="en-US"/>
        </w:rPr>
        <w:softHyphen/>
        <w:t>als, through training for human resources managers and line managers worldwide.</w:t>
      </w:r>
    </w:p>
    <w:p w:rsidR="00320F66" w:rsidRPr="00320F66" w:rsidRDefault="00320F66" w:rsidP="00320F66">
      <w:pPr>
        <w:tabs>
          <w:tab w:val="left" w:pos="426"/>
        </w:tabs>
        <w:autoSpaceDE w:val="0"/>
        <w:autoSpaceDN w:val="0"/>
        <w:adjustRightInd w:val="0"/>
        <w:jc w:val="both"/>
        <w:rPr>
          <w:color w:val="000000"/>
          <w:sz w:val="10"/>
          <w:szCs w:val="10"/>
          <w:lang w:val="en-US"/>
        </w:rPr>
      </w:pP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80"/>
        <w:gridCol w:w="1880"/>
      </w:tblGrid>
      <w:tr w:rsidR="00320F66" w:rsidRPr="00320F66" w:rsidTr="00320F66">
        <w:tc>
          <w:tcPr>
            <w:tcW w:w="7780" w:type="dxa"/>
          </w:tcPr>
          <w:p w:rsidR="00320F66" w:rsidRPr="00CD09A8" w:rsidRDefault="00320F66" w:rsidP="001208A3">
            <w:pPr>
              <w:pStyle w:val="Paragraphedeliste"/>
              <w:keepNext/>
              <w:keepLines/>
              <w:numPr>
                <w:ilvl w:val="0"/>
                <w:numId w:val="61"/>
              </w:numPr>
              <w:tabs>
                <w:tab w:val="left" w:pos="426"/>
              </w:tabs>
              <w:autoSpaceDE w:val="0"/>
              <w:autoSpaceDN w:val="0"/>
              <w:adjustRightInd w:val="0"/>
              <w:spacing w:after="0" w:line="240" w:lineRule="auto"/>
              <w:ind w:left="840"/>
              <w:jc w:val="both"/>
              <w:rPr>
                <w:rFonts w:ascii="Times New Roman" w:hAnsi="Times New Roman" w:cs="Times New Roman"/>
                <w:color w:val="000000"/>
                <w:sz w:val="24"/>
                <w:szCs w:val="24"/>
                <w:lang w:val="en-US"/>
              </w:rPr>
            </w:pPr>
            <w:r w:rsidRPr="00320F66">
              <w:rPr>
                <w:rFonts w:ascii="Times New Roman" w:hAnsi="Times New Roman" w:cs="Times New Roman"/>
                <w:b/>
                <w:color w:val="000000"/>
                <w:sz w:val="24"/>
                <w:szCs w:val="24"/>
                <w:lang w:val="en-US"/>
              </w:rPr>
              <w:lastRenderedPageBreak/>
              <w:t>67%</w:t>
            </w:r>
            <w:r w:rsidRPr="00320F66">
              <w:rPr>
                <w:rFonts w:ascii="Times New Roman" w:hAnsi="Times New Roman" w:cs="Times New Roman"/>
                <w:color w:val="000000"/>
                <w:sz w:val="24"/>
                <w:szCs w:val="24"/>
                <w:lang w:val="en-US"/>
              </w:rPr>
              <w:t xml:space="preserve"> of executive positions were filled internally, half of them on the basis of succession plans in place. This result is thanks to work to </w:t>
            </w:r>
          </w:p>
        </w:tc>
        <w:tc>
          <w:tcPr>
            <w:tcW w:w="1880" w:type="dxa"/>
          </w:tcPr>
          <w:p w:rsidR="00320F66" w:rsidRPr="00CD09A8" w:rsidRDefault="008F7E4D" w:rsidP="009B2AB1">
            <w:pPr>
              <w:keepNext/>
              <w:keepLines/>
              <w:tabs>
                <w:tab w:val="left" w:pos="426"/>
              </w:tabs>
              <w:autoSpaceDE w:val="0"/>
              <w:autoSpaceDN w:val="0"/>
              <w:adjustRightInd w:val="0"/>
              <w:jc w:val="both"/>
              <w:rPr>
                <w:color w:val="000000"/>
                <w:lang w:val="en-US"/>
              </w:rPr>
            </w:pPr>
            <w:r>
              <w:rPr>
                <w:noProof/>
                <w:color w:val="000000"/>
              </w:rPr>
              <w:pict>
                <v:roundrect id="_x0000_s1950" style="position:absolute;left:0;text-align:left;margin-left:4.8pt;margin-top:4.7pt;width:70.2pt;height:20.4pt;z-index:25197516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950">
                    <w:txbxContent>
                      <w:p w:rsidR="003670D2" w:rsidRPr="00F56831" w:rsidRDefault="003670D2" w:rsidP="00320F66">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320F66" w:rsidRDefault="00320F66" w:rsidP="009B2AB1">
      <w:pPr>
        <w:keepNext/>
        <w:keepLines/>
        <w:tabs>
          <w:tab w:val="left" w:pos="426"/>
        </w:tabs>
        <w:autoSpaceDE w:val="0"/>
        <w:autoSpaceDN w:val="0"/>
        <w:adjustRightInd w:val="0"/>
        <w:ind w:left="1560"/>
        <w:jc w:val="both"/>
        <w:rPr>
          <w:color w:val="000000"/>
          <w:lang w:val="en-US"/>
        </w:rPr>
      </w:pPr>
      <w:proofErr w:type="gramStart"/>
      <w:r w:rsidRPr="00320F66">
        <w:rPr>
          <w:color w:val="000000"/>
          <w:lang w:val="en-US"/>
        </w:rPr>
        <w:t>identify</w:t>
      </w:r>
      <w:proofErr w:type="gramEnd"/>
      <w:r w:rsidRPr="00320F66">
        <w:rPr>
          <w:color w:val="000000"/>
          <w:lang w:val="en-US"/>
        </w:rPr>
        <w:t xml:space="preserve"> the Group’s key employees, the careful management of a talent pool of more than 1,000 individuals of 45 different nationalities, 44.5% of them women, and the activation of succession plans.</w:t>
      </w:r>
    </w:p>
    <w:p w:rsidR="00320F66" w:rsidRPr="00320F66" w:rsidRDefault="00320F66" w:rsidP="00320F66">
      <w:pPr>
        <w:tabs>
          <w:tab w:val="left" w:pos="426"/>
        </w:tabs>
        <w:autoSpaceDE w:val="0"/>
        <w:autoSpaceDN w:val="0"/>
        <w:adjustRightInd w:val="0"/>
        <w:jc w:val="both"/>
        <w:rPr>
          <w:color w:val="000000"/>
          <w:sz w:val="12"/>
          <w:szCs w:val="12"/>
          <w:lang w:val="en-US"/>
        </w:rPr>
      </w:pP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80"/>
        <w:gridCol w:w="1880"/>
      </w:tblGrid>
      <w:tr w:rsidR="00320F66" w:rsidRPr="00320F66" w:rsidTr="00320F66">
        <w:tc>
          <w:tcPr>
            <w:tcW w:w="7780" w:type="dxa"/>
          </w:tcPr>
          <w:p w:rsidR="00320F66" w:rsidRPr="00CD09A8" w:rsidRDefault="00320F66" w:rsidP="001208A3">
            <w:pPr>
              <w:pStyle w:val="Paragraphedeliste"/>
              <w:numPr>
                <w:ilvl w:val="0"/>
                <w:numId w:val="61"/>
              </w:numPr>
              <w:tabs>
                <w:tab w:val="left" w:pos="426"/>
              </w:tabs>
              <w:autoSpaceDE w:val="0"/>
              <w:autoSpaceDN w:val="0"/>
              <w:adjustRightInd w:val="0"/>
              <w:spacing w:after="0" w:line="240" w:lineRule="auto"/>
              <w:ind w:left="840"/>
              <w:jc w:val="both"/>
              <w:rPr>
                <w:rFonts w:ascii="Times New Roman" w:hAnsi="Times New Roman" w:cs="Times New Roman"/>
                <w:color w:val="000000"/>
                <w:sz w:val="24"/>
                <w:szCs w:val="24"/>
                <w:lang w:val="en-US"/>
              </w:rPr>
            </w:pPr>
            <w:r w:rsidRPr="00320F66">
              <w:rPr>
                <w:rFonts w:ascii="Times New Roman" w:hAnsi="Times New Roman" w:cs="Times New Roman"/>
                <w:color w:val="000000"/>
                <w:sz w:val="24"/>
                <w:szCs w:val="24"/>
                <w:lang w:val="en-US"/>
              </w:rPr>
              <w:t xml:space="preserve">Lastly, digital tools facilitate talent management and give employees greater independence in managing their careers. In particular, </w:t>
            </w:r>
          </w:p>
        </w:tc>
        <w:tc>
          <w:tcPr>
            <w:tcW w:w="1880" w:type="dxa"/>
          </w:tcPr>
          <w:p w:rsidR="00320F66" w:rsidRPr="00CD09A8" w:rsidRDefault="008F7E4D" w:rsidP="00320F66">
            <w:pPr>
              <w:tabs>
                <w:tab w:val="left" w:pos="426"/>
              </w:tabs>
              <w:autoSpaceDE w:val="0"/>
              <w:autoSpaceDN w:val="0"/>
              <w:adjustRightInd w:val="0"/>
              <w:jc w:val="both"/>
              <w:rPr>
                <w:color w:val="000000"/>
                <w:lang w:val="en-US"/>
              </w:rPr>
            </w:pPr>
            <w:r>
              <w:rPr>
                <w:noProof/>
                <w:color w:val="000000"/>
              </w:rPr>
              <w:pict>
                <v:roundrect id="_x0000_s1951" style="position:absolute;left:0;text-align:left;margin-left:4.8pt;margin-top:4.7pt;width:70.2pt;height:20.4pt;z-index:251977216;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951">
                    <w:txbxContent>
                      <w:p w:rsidR="003670D2" w:rsidRPr="00F56831" w:rsidRDefault="003670D2" w:rsidP="00320F66">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320F66" w:rsidRDefault="00320F66" w:rsidP="00320F66">
      <w:pPr>
        <w:tabs>
          <w:tab w:val="left" w:pos="426"/>
        </w:tabs>
        <w:autoSpaceDE w:val="0"/>
        <w:autoSpaceDN w:val="0"/>
        <w:adjustRightInd w:val="0"/>
        <w:ind w:left="1560"/>
        <w:jc w:val="both"/>
        <w:rPr>
          <w:color w:val="000000"/>
          <w:lang w:val="en-US"/>
        </w:rPr>
      </w:pPr>
      <w:proofErr w:type="gramStart"/>
      <w:r w:rsidRPr="00320F66">
        <w:rPr>
          <w:color w:val="000000"/>
          <w:lang w:val="en-US"/>
        </w:rPr>
        <w:t>employees</w:t>
      </w:r>
      <w:proofErr w:type="gramEnd"/>
      <w:r w:rsidRPr="00320F66">
        <w:rPr>
          <w:color w:val="000000"/>
          <w:lang w:val="en-US"/>
        </w:rPr>
        <w:t xml:space="preserve"> have access to the </w:t>
      </w:r>
      <w:r w:rsidRPr="00320F66">
        <w:rPr>
          <w:b/>
          <w:color w:val="000000"/>
          <w:lang w:val="en-US"/>
        </w:rPr>
        <w:t>MOVe job opportunities platform</w:t>
      </w:r>
      <w:r w:rsidRPr="00320F66">
        <w:rPr>
          <w:color w:val="000000"/>
          <w:lang w:val="en-US"/>
        </w:rPr>
        <w:t>, available worldwide via the Group intranet. The LVMHtalent platform also enables employees to share career information with the Human Resources function and to express their wishes in terms of job moves and training. This helps identify internal candidates and share relevant opportunities. This online platform also helps assess and monitor performance and put Group employees in touch with each other.</w:t>
      </w:r>
    </w:p>
    <w:p w:rsidR="00320F66" w:rsidRDefault="00320F66" w:rsidP="00607E53">
      <w:pPr>
        <w:autoSpaceDE w:val="0"/>
        <w:autoSpaceDN w:val="0"/>
        <w:adjustRightInd w:val="0"/>
        <w:jc w:val="both"/>
        <w:rPr>
          <w:sz w:val="16"/>
          <w:szCs w:val="16"/>
          <w:lang w:val="en-US"/>
        </w:rPr>
      </w:pPr>
    </w:p>
    <w:p w:rsidR="00320F66" w:rsidRPr="00CD09A8" w:rsidRDefault="00320F66" w:rsidP="00A52882">
      <w:pPr>
        <w:numPr>
          <w:ilvl w:val="0"/>
          <w:numId w:val="29"/>
        </w:numPr>
        <w:tabs>
          <w:tab w:val="left" w:pos="426"/>
        </w:tabs>
        <w:autoSpaceDE w:val="0"/>
        <w:autoSpaceDN w:val="0"/>
        <w:adjustRightInd w:val="0"/>
        <w:jc w:val="both"/>
        <w:rPr>
          <w:color w:val="000000"/>
          <w:lang w:val="en-US"/>
        </w:rPr>
      </w:pPr>
      <w:r w:rsidRPr="00CD09A8">
        <w:rPr>
          <w:color w:val="000000"/>
          <w:lang w:val="en-US"/>
        </w:rPr>
        <w:t xml:space="preserve">In these efforts, the Group relies on its proactive, highly </w:t>
      </w:r>
      <w:r w:rsidRPr="00CD09A8">
        <w:rPr>
          <w:b/>
          <w:color w:val="000000"/>
          <w:lang w:val="en-US"/>
        </w:rPr>
        <w:t>organized and collaborative HR community</w:t>
      </w:r>
      <w:r w:rsidRPr="00CD09A8">
        <w:rPr>
          <w:color w:val="000000"/>
          <w:lang w:val="en-US"/>
        </w:rPr>
        <w:t xml:space="preserve">, combined with the use of tried and tested processes. Close working relationships have thus been forged </w:t>
      </w:r>
      <w:r w:rsidRPr="00CD09A8">
        <w:rPr>
          <w:lang w:val="en-US"/>
        </w:rPr>
        <w:t>between human resources managers from Group companies around the world.</w:t>
      </w:r>
    </w:p>
    <w:p w:rsidR="009B2AB1" w:rsidRPr="00CD09A8" w:rsidRDefault="009B2AB1" w:rsidP="00801FB7">
      <w:pPr>
        <w:tabs>
          <w:tab w:val="left" w:pos="426"/>
        </w:tabs>
        <w:autoSpaceDE w:val="0"/>
        <w:autoSpaceDN w:val="0"/>
        <w:adjustRightInd w:val="0"/>
        <w:jc w:val="both"/>
        <w:rPr>
          <w:color w:val="231F20"/>
          <w:sz w:val="8"/>
          <w:szCs w:val="8"/>
          <w:lang w:val="en-GB" w:eastAsia="zh-TW"/>
        </w:rPr>
      </w:pPr>
    </w:p>
    <w:p w:rsidR="009B2AB1" w:rsidRPr="009B2AB1" w:rsidRDefault="00D96783" w:rsidP="00A52882">
      <w:pPr>
        <w:numPr>
          <w:ilvl w:val="0"/>
          <w:numId w:val="7"/>
        </w:numPr>
        <w:tabs>
          <w:tab w:val="left" w:pos="426"/>
        </w:tabs>
        <w:autoSpaceDE w:val="0"/>
        <w:autoSpaceDN w:val="0"/>
        <w:adjustRightInd w:val="0"/>
        <w:jc w:val="both"/>
        <w:rPr>
          <w:color w:val="231F20"/>
          <w:lang w:val="en-GB" w:eastAsia="zh-TW"/>
        </w:rPr>
      </w:pPr>
      <w:r w:rsidRPr="00CD09A8">
        <w:rPr>
          <w:lang w:val="en-US"/>
        </w:rPr>
        <w:t>The annual review is an opportunity to prepare a range of</w:t>
      </w:r>
      <w:r w:rsidRPr="00CD09A8">
        <w:rPr>
          <w:b/>
          <w:lang w:val="en-US"/>
        </w:rPr>
        <w:t xml:space="preserve"> training courses</w:t>
      </w:r>
      <w:r w:rsidRPr="00CD09A8">
        <w:rPr>
          <w:lang w:val="en-US"/>
        </w:rPr>
        <w:t xml:space="preserve"> appropriate to current market conditions and employee needs, and to build </w:t>
      </w:r>
      <w:r w:rsidRPr="00CD09A8">
        <w:rPr>
          <w:b/>
          <w:lang w:val="en-US"/>
        </w:rPr>
        <w:t>career mobility paths</w:t>
      </w:r>
      <w:r w:rsidRPr="00CD09A8">
        <w:rPr>
          <w:lang w:val="en-US"/>
        </w:rPr>
        <w:t xml:space="preserve">. Managers evidently play a central role in this culture of organizational and career development. Skill in this area is now a criterion that is always used during managers’ annual appraisals, performance reviews and career </w:t>
      </w: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80"/>
        <w:gridCol w:w="1880"/>
      </w:tblGrid>
      <w:tr w:rsidR="009B2AB1" w:rsidRPr="003670D2" w:rsidTr="00885365">
        <w:tc>
          <w:tcPr>
            <w:tcW w:w="7780" w:type="dxa"/>
          </w:tcPr>
          <w:p w:rsidR="009B2AB1" w:rsidRPr="009B2AB1" w:rsidRDefault="009B2AB1" w:rsidP="009B2AB1">
            <w:pPr>
              <w:tabs>
                <w:tab w:val="left" w:pos="426"/>
              </w:tabs>
              <w:autoSpaceDE w:val="0"/>
              <w:autoSpaceDN w:val="0"/>
              <w:adjustRightInd w:val="0"/>
              <w:jc w:val="both"/>
              <w:rPr>
                <w:color w:val="000000"/>
                <w:lang w:val="en-US"/>
              </w:rPr>
            </w:pPr>
            <w:proofErr w:type="gramStart"/>
            <w:r w:rsidRPr="00CD09A8">
              <w:rPr>
                <w:lang w:val="en-US"/>
              </w:rPr>
              <w:t>reviews</w:t>
            </w:r>
            <w:proofErr w:type="gramEnd"/>
            <w:r w:rsidRPr="00CD09A8">
              <w:rPr>
                <w:lang w:val="en-US"/>
              </w:rPr>
              <w:t>.</w:t>
            </w:r>
            <w:r w:rsidRPr="00CD09A8">
              <w:rPr>
                <w:color w:val="231F20"/>
                <w:lang w:val="en-GB" w:eastAsia="zh-TW"/>
              </w:rPr>
              <w:t xml:space="preserve"> [</w:t>
            </w:r>
            <w:r w:rsidRPr="00CD09A8">
              <w:rPr>
                <w:b/>
                <w:lang w:val="en-GB" w:eastAsia="zh-TW"/>
              </w:rPr>
              <w:sym w:font="Wingdings" w:char="F026"/>
            </w:r>
            <w:r w:rsidRPr="00CD09A8">
              <w:rPr>
                <w:color w:val="231F20"/>
                <w:lang w:val="en-GB" w:eastAsia="zh-TW"/>
              </w:rPr>
              <w:t xml:space="preserve"> See many specific initiatives </w:t>
            </w:r>
            <w:r>
              <w:rPr>
                <w:color w:val="231F20"/>
                <w:lang w:val="en-GB" w:eastAsia="zh-TW"/>
              </w:rPr>
              <w:t>in the field of key skills and expertise and training in “2018</w:t>
            </w:r>
            <w:r w:rsidRPr="00CD09A8">
              <w:rPr>
                <w:color w:val="231F20"/>
                <w:lang w:val="en-GB" w:eastAsia="zh-TW"/>
              </w:rPr>
              <w:t xml:space="preserve"> Social Responsibility Report” (pp</w:t>
            </w:r>
            <w:r>
              <w:rPr>
                <w:color w:val="231F20"/>
                <w:lang w:val="en-GB" w:eastAsia="zh-TW"/>
              </w:rPr>
              <w:t>.24-29</w:t>
            </w:r>
            <w:r w:rsidRPr="00CD09A8">
              <w:rPr>
                <w:color w:val="231F20"/>
                <w:lang w:val="en-GB" w:eastAsia="zh-TW"/>
              </w:rPr>
              <w:t>)</w:t>
            </w:r>
            <w:r>
              <w:rPr>
                <w:color w:val="231F20"/>
                <w:lang w:val="en-GB" w:eastAsia="zh-TW"/>
              </w:rPr>
              <w:t>.</w:t>
            </w:r>
          </w:p>
        </w:tc>
        <w:tc>
          <w:tcPr>
            <w:tcW w:w="1880" w:type="dxa"/>
          </w:tcPr>
          <w:p w:rsidR="009B2AB1" w:rsidRPr="00CD09A8" w:rsidRDefault="008F7E4D" w:rsidP="00885365">
            <w:pPr>
              <w:tabs>
                <w:tab w:val="left" w:pos="426"/>
              </w:tabs>
              <w:autoSpaceDE w:val="0"/>
              <w:autoSpaceDN w:val="0"/>
              <w:adjustRightInd w:val="0"/>
              <w:jc w:val="both"/>
              <w:rPr>
                <w:color w:val="000000"/>
                <w:lang w:val="en-US"/>
              </w:rPr>
            </w:pPr>
            <w:r>
              <w:rPr>
                <w:noProof/>
                <w:color w:val="000000"/>
              </w:rPr>
              <w:pict>
                <v:roundrect id="_x0000_s1953" style="position:absolute;left:0;text-align:left;margin-left:4.8pt;margin-top:4.7pt;width:70.2pt;height:20.4pt;z-index:25197926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953">
                    <w:txbxContent>
                      <w:p w:rsidR="003670D2" w:rsidRPr="00F56831" w:rsidRDefault="003670D2" w:rsidP="009B2AB1">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9B2AB1" w:rsidRPr="009B2AB1" w:rsidRDefault="009B2AB1" w:rsidP="00F909AE">
      <w:pPr>
        <w:autoSpaceDE w:val="0"/>
        <w:autoSpaceDN w:val="0"/>
        <w:adjustRightInd w:val="0"/>
        <w:jc w:val="both"/>
        <w:rPr>
          <w:color w:val="000000"/>
          <w:lang w:val="en-US"/>
        </w:rPr>
      </w:pPr>
    </w:p>
    <w:p w:rsidR="00C24E68" w:rsidRPr="00CD09A8" w:rsidRDefault="00DD276A" w:rsidP="004E27AE">
      <w:pPr>
        <w:autoSpaceDE w:val="0"/>
        <w:autoSpaceDN w:val="0"/>
        <w:adjustRightInd w:val="0"/>
        <w:jc w:val="both"/>
        <w:rPr>
          <w:b/>
          <w:color w:val="C00000"/>
          <w:lang w:val="en-GB" w:eastAsia="zh-TW"/>
        </w:rPr>
      </w:pPr>
      <w:r w:rsidRPr="00CD09A8">
        <w:rPr>
          <w:b/>
          <w:color w:val="C00000"/>
          <w:sz w:val="28"/>
          <w:szCs w:val="28"/>
          <w:lang w:val="en-GB" w:eastAsia="zh-TW"/>
        </w:rPr>
        <w:sym w:font="Wingdings 2" w:char="F052"/>
      </w:r>
      <w:r w:rsidR="00C24E68" w:rsidRPr="00CD09A8">
        <w:rPr>
          <w:b/>
          <w:color w:val="C00000"/>
          <w:lang w:val="en-GB" w:eastAsia="zh-TW"/>
        </w:rPr>
        <w:t xml:space="preserve"> Dialogue mechanism with </w:t>
      </w:r>
      <w:r w:rsidR="00C24E68" w:rsidRPr="00CD09A8">
        <w:rPr>
          <w:b/>
          <w:color w:val="C00000"/>
          <w:u w:val="single"/>
          <w:lang w:val="en-GB" w:eastAsia="zh-TW"/>
        </w:rPr>
        <w:t>trade unions</w:t>
      </w:r>
      <w:r w:rsidR="00C24E68" w:rsidRPr="00CD09A8">
        <w:rPr>
          <w:b/>
          <w:color w:val="C00000"/>
          <w:lang w:val="en-GB" w:eastAsia="zh-TW"/>
        </w:rPr>
        <w:t xml:space="preserve"> to regularly discuss and review company progress in addressing labour </w:t>
      </w:r>
      <w:r w:rsidR="00522E27" w:rsidRPr="00CD09A8">
        <w:rPr>
          <w:b/>
          <w:color w:val="C00000"/>
          <w:lang w:val="en-GB" w:eastAsia="zh-TW"/>
        </w:rPr>
        <w:t>standards</w:t>
      </w:r>
      <w:r w:rsidR="00BE230E">
        <w:rPr>
          <w:b/>
          <w:color w:val="C00000"/>
          <w:lang w:val="en-GB" w:eastAsia="zh-TW"/>
        </w:rPr>
        <w:t>:</w:t>
      </w:r>
    </w:p>
    <w:p w:rsidR="00212A39" w:rsidRDefault="00212A39" w:rsidP="004E27AE">
      <w:pPr>
        <w:pStyle w:val="NormalWeb"/>
        <w:spacing w:before="0" w:beforeAutospacing="0" w:after="0" w:afterAutospacing="0"/>
        <w:jc w:val="both"/>
        <w:rPr>
          <w:sz w:val="10"/>
          <w:szCs w:val="10"/>
          <w:lang w:val="en-GB"/>
        </w:rPr>
      </w:pPr>
    </w:p>
    <w:p w:rsidR="007E063A" w:rsidRPr="00CD09A8" w:rsidRDefault="007E063A" w:rsidP="007E063A">
      <w:pPr>
        <w:tabs>
          <w:tab w:val="left" w:pos="426"/>
        </w:tabs>
        <w:autoSpaceDE w:val="0"/>
        <w:autoSpaceDN w:val="0"/>
        <w:adjustRightInd w:val="0"/>
        <w:jc w:val="both"/>
        <w:rPr>
          <w:color w:val="000000"/>
          <w:sz w:val="8"/>
          <w:szCs w:val="8"/>
          <w:lang w:val="en-US" w:eastAsia="zh-TW"/>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348"/>
      </w:tblGrid>
      <w:tr w:rsidR="007E063A" w:rsidRPr="00153D22" w:rsidTr="00CD6E87">
        <w:tc>
          <w:tcPr>
            <w:tcW w:w="10348" w:type="dxa"/>
            <w:shd w:val="clear" w:color="auto" w:fill="auto"/>
          </w:tcPr>
          <w:p w:rsidR="007E063A" w:rsidRPr="00CD09A8" w:rsidRDefault="007E063A" w:rsidP="007E063A">
            <w:pPr>
              <w:tabs>
                <w:tab w:val="left" w:pos="284"/>
              </w:tabs>
              <w:autoSpaceDE w:val="0"/>
              <w:autoSpaceDN w:val="0"/>
              <w:adjustRightInd w:val="0"/>
              <w:jc w:val="both"/>
              <w:rPr>
                <w:lang w:val="en-GB" w:eastAsia="zh-TW"/>
              </w:rPr>
            </w:pPr>
            <w:r w:rsidRPr="00CD09A8">
              <w:rPr>
                <w:noProof/>
                <w:color w:val="C00000"/>
                <w:sz w:val="23"/>
                <w:szCs w:val="23"/>
                <w:lang w:val="en-US"/>
              </w:rPr>
              <w:sym w:font="Wingdings 3" w:char="F075"/>
            </w:r>
            <w:r w:rsidRPr="00CD09A8">
              <w:rPr>
                <w:noProof/>
                <w:sz w:val="23"/>
                <w:szCs w:val="23"/>
                <w:lang w:val="en-US"/>
              </w:rPr>
              <w:t xml:space="preserve">  </w:t>
            </w:r>
            <w:r w:rsidRPr="00CD09A8">
              <w:rPr>
                <w:lang w:val="en-GB" w:eastAsia="zh-TW"/>
              </w:rPr>
              <w:t xml:space="preserve">See </w:t>
            </w:r>
            <w:r w:rsidR="00153D22">
              <w:rPr>
                <w:lang w:val="en-GB" w:eastAsia="zh-TW"/>
              </w:rPr>
              <w:t xml:space="preserve">in </w:t>
            </w:r>
            <w:r>
              <w:rPr>
                <w:lang w:val="en-GB" w:eastAsia="zh-TW"/>
              </w:rPr>
              <w:t>CRITERION 1</w:t>
            </w:r>
            <w:r w:rsidR="006E5467">
              <w:rPr>
                <w:lang w:val="en-GB" w:eastAsia="zh-TW"/>
              </w:rPr>
              <w:t>: “Employee representation”</w:t>
            </w:r>
            <w:r>
              <w:rPr>
                <w:lang w:val="en-GB" w:eastAsia="zh-TW"/>
              </w:rPr>
              <w:t xml:space="preserve">. </w:t>
            </w:r>
          </w:p>
        </w:tc>
      </w:tr>
    </w:tbl>
    <w:p w:rsidR="00C24E68" w:rsidRPr="00CD09A8" w:rsidRDefault="00C24E68" w:rsidP="00BC4DC6">
      <w:pPr>
        <w:autoSpaceDE w:val="0"/>
        <w:autoSpaceDN w:val="0"/>
        <w:adjustRightInd w:val="0"/>
        <w:jc w:val="both"/>
        <w:rPr>
          <w:color w:val="000000"/>
          <w:lang w:val="en-GB" w:eastAsia="zh-TW"/>
        </w:rPr>
      </w:pPr>
    </w:p>
    <w:p w:rsidR="00C24E68" w:rsidRPr="00CD09A8" w:rsidRDefault="00C24E68" w:rsidP="00BC4DC6">
      <w:pPr>
        <w:autoSpaceDE w:val="0"/>
        <w:autoSpaceDN w:val="0"/>
        <w:adjustRightInd w:val="0"/>
        <w:jc w:val="both"/>
        <w:rPr>
          <w:b/>
          <w:color w:val="C00000"/>
          <w:lang w:val="en-GB" w:eastAsia="zh-TW"/>
        </w:rPr>
      </w:pPr>
      <w:r w:rsidRPr="00CD09A8">
        <w:rPr>
          <w:b/>
          <w:color w:val="C00000"/>
          <w:sz w:val="28"/>
          <w:szCs w:val="28"/>
          <w:lang w:val="en-GB" w:eastAsia="zh-TW"/>
        </w:rPr>
        <w:sym w:font="Wingdings 2" w:char="F052"/>
      </w:r>
      <w:r w:rsidRPr="00CD09A8">
        <w:rPr>
          <w:b/>
          <w:color w:val="C00000"/>
          <w:lang w:val="en-GB" w:eastAsia="zh-TW"/>
        </w:rPr>
        <w:t xml:space="preserve"> Allocation of </w:t>
      </w:r>
      <w:r w:rsidRPr="00CD09A8">
        <w:rPr>
          <w:b/>
          <w:color w:val="C00000"/>
          <w:u w:val="single"/>
          <w:lang w:val="en-GB" w:eastAsia="zh-TW"/>
        </w:rPr>
        <w:t>responsibilities and accountability</w:t>
      </w:r>
      <w:r w:rsidRPr="00CD09A8">
        <w:rPr>
          <w:b/>
          <w:color w:val="C00000"/>
          <w:lang w:val="en-GB" w:eastAsia="zh-TW"/>
        </w:rPr>
        <w:t xml:space="preserve"> within the </w:t>
      </w:r>
      <w:r w:rsidR="00522E27" w:rsidRPr="00CD09A8">
        <w:rPr>
          <w:b/>
          <w:color w:val="C00000"/>
          <w:lang w:val="en-GB" w:eastAsia="zh-TW"/>
        </w:rPr>
        <w:t>organization</w:t>
      </w:r>
      <w:r w:rsidR="00BE230E">
        <w:rPr>
          <w:b/>
          <w:color w:val="C00000"/>
          <w:lang w:val="en-GB" w:eastAsia="zh-TW"/>
        </w:rPr>
        <w:t>:</w:t>
      </w:r>
    </w:p>
    <w:p w:rsidR="00C24E68" w:rsidRPr="00CD09A8" w:rsidRDefault="00C24E68" w:rsidP="00BC4DC6">
      <w:pPr>
        <w:tabs>
          <w:tab w:val="left" w:pos="284"/>
        </w:tabs>
        <w:autoSpaceDE w:val="0"/>
        <w:autoSpaceDN w:val="0"/>
        <w:adjustRightInd w:val="0"/>
        <w:jc w:val="both"/>
        <w:rPr>
          <w:sz w:val="16"/>
          <w:szCs w:val="16"/>
          <w:lang w:val="en-GB" w:eastAsia="zh-TW"/>
        </w:rPr>
      </w:pPr>
    </w:p>
    <w:p w:rsidR="005F3E6A" w:rsidRPr="00CD09A8" w:rsidRDefault="00FC198D" w:rsidP="00FA4045">
      <w:pPr>
        <w:numPr>
          <w:ilvl w:val="0"/>
          <w:numId w:val="4"/>
        </w:numPr>
        <w:tabs>
          <w:tab w:val="left" w:pos="284"/>
        </w:tabs>
        <w:autoSpaceDE w:val="0"/>
        <w:autoSpaceDN w:val="0"/>
        <w:adjustRightInd w:val="0"/>
        <w:ind w:left="0" w:firstLine="0"/>
        <w:jc w:val="both"/>
        <w:rPr>
          <w:lang w:val="en-GB" w:eastAsia="zh-TW"/>
        </w:rPr>
      </w:pPr>
      <w:r w:rsidRPr="00CD09A8">
        <w:rPr>
          <w:b/>
          <w:lang w:val="en-GB" w:eastAsia="zh-TW"/>
        </w:rPr>
        <w:t>Responsibility</w:t>
      </w:r>
      <w:r w:rsidR="00BE230E">
        <w:rPr>
          <w:b/>
          <w:lang w:val="en-GB" w:eastAsia="zh-TW"/>
        </w:rPr>
        <w:t>:</w:t>
      </w:r>
      <w:r w:rsidRPr="00CD09A8">
        <w:rPr>
          <w:lang w:val="en-GB" w:eastAsia="zh-TW"/>
        </w:rPr>
        <w:t xml:space="preserve"> </w:t>
      </w:r>
    </w:p>
    <w:p w:rsidR="0076015B" w:rsidRPr="00CD09A8" w:rsidRDefault="0076015B" w:rsidP="00BC4DC6">
      <w:pPr>
        <w:autoSpaceDE w:val="0"/>
        <w:autoSpaceDN w:val="0"/>
        <w:adjustRightInd w:val="0"/>
        <w:jc w:val="both"/>
        <w:rPr>
          <w:noProof/>
          <w:sz w:val="10"/>
          <w:szCs w:val="10"/>
          <w:lang w:val="en-GB"/>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8"/>
      </w:tblGrid>
      <w:tr w:rsidR="00111329" w:rsidRPr="003670D2" w:rsidTr="0047011A">
        <w:tc>
          <w:tcPr>
            <w:tcW w:w="10498" w:type="dxa"/>
            <w:shd w:val="clear" w:color="auto" w:fill="auto"/>
          </w:tcPr>
          <w:p w:rsidR="00D752DC" w:rsidRPr="00CD09A8" w:rsidRDefault="00D752DC" w:rsidP="00D752DC">
            <w:pPr>
              <w:tabs>
                <w:tab w:val="left" w:pos="284"/>
              </w:tabs>
              <w:autoSpaceDE w:val="0"/>
              <w:autoSpaceDN w:val="0"/>
              <w:adjustRightInd w:val="0"/>
              <w:jc w:val="both"/>
              <w:rPr>
                <w:lang w:val="en-GB" w:eastAsia="zh-TW"/>
              </w:rPr>
            </w:pPr>
            <w:r w:rsidRPr="00CD09A8">
              <w:rPr>
                <w:noProof/>
                <w:color w:val="C00000"/>
                <w:lang w:val="en-US"/>
              </w:rPr>
              <w:sym w:font="Wingdings 3" w:char="F075"/>
            </w:r>
            <w:r w:rsidRPr="00CD09A8">
              <w:rPr>
                <w:noProof/>
                <w:lang w:val="en-US"/>
              </w:rPr>
              <w:t xml:space="preserve"> </w:t>
            </w:r>
            <w:r w:rsidR="00153D22">
              <w:rPr>
                <w:noProof/>
                <w:lang w:val="en-US"/>
              </w:rPr>
              <w:t xml:space="preserve">See in </w:t>
            </w:r>
            <w:r w:rsidRPr="00CD09A8">
              <w:rPr>
                <w:lang w:val="en-GB" w:eastAsia="zh-TW"/>
              </w:rPr>
              <w:t>CRITERION 1</w:t>
            </w:r>
            <w:r w:rsidR="00BE230E">
              <w:rPr>
                <w:lang w:val="en-GB" w:eastAsia="zh-TW"/>
              </w:rPr>
              <w:t>:</w:t>
            </w:r>
          </w:p>
          <w:p w:rsidR="00D752DC" w:rsidRPr="00CD09A8" w:rsidRDefault="00D752DC" w:rsidP="001208A3">
            <w:pPr>
              <w:pStyle w:val="Paragraphedeliste"/>
              <w:numPr>
                <w:ilvl w:val="0"/>
                <w:numId w:val="42"/>
              </w:numPr>
              <w:tabs>
                <w:tab w:val="left" w:pos="284"/>
              </w:tabs>
              <w:autoSpaceDE w:val="0"/>
              <w:autoSpaceDN w:val="0"/>
              <w:adjustRightInd w:val="0"/>
              <w:spacing w:after="0" w:line="240" w:lineRule="auto"/>
              <w:jc w:val="both"/>
              <w:rPr>
                <w:rFonts w:ascii="Times New Roman" w:hAnsi="Times New Roman" w:cs="Times New Roman"/>
                <w:noProof/>
                <w:sz w:val="24"/>
                <w:szCs w:val="24"/>
                <w:lang w:val="en-US"/>
              </w:rPr>
            </w:pPr>
            <w:r w:rsidRPr="00CD09A8">
              <w:rPr>
                <w:rFonts w:ascii="Times New Roman" w:hAnsi="Times New Roman" w:cs="Times New Roman"/>
                <w:sz w:val="24"/>
                <w:szCs w:val="24"/>
                <w:lang w:val="en-GB" w:eastAsia="zh-TW"/>
              </w:rPr>
              <w:t>“1. Commitment and involvement at the highest level”</w:t>
            </w:r>
          </w:p>
          <w:p w:rsidR="0076015B" w:rsidRPr="00C54B8F" w:rsidRDefault="00D752DC" w:rsidP="001208A3">
            <w:pPr>
              <w:pStyle w:val="Paragraphedeliste"/>
              <w:numPr>
                <w:ilvl w:val="0"/>
                <w:numId w:val="42"/>
              </w:numPr>
              <w:tabs>
                <w:tab w:val="left" w:pos="284"/>
              </w:tabs>
              <w:autoSpaceDE w:val="0"/>
              <w:autoSpaceDN w:val="0"/>
              <w:adjustRightInd w:val="0"/>
              <w:spacing w:after="0" w:line="240" w:lineRule="auto"/>
              <w:jc w:val="both"/>
              <w:rPr>
                <w:rFonts w:ascii="Times New Roman" w:hAnsi="Times New Roman" w:cs="Times New Roman"/>
                <w:noProof/>
                <w:sz w:val="24"/>
                <w:szCs w:val="24"/>
                <w:lang w:val="en-US"/>
              </w:rPr>
            </w:pPr>
            <w:r w:rsidRPr="00CD09A8">
              <w:rPr>
                <w:rFonts w:ascii="Times New Roman" w:hAnsi="Times New Roman" w:cs="Times New Roman"/>
                <w:noProof/>
                <w:sz w:val="24"/>
                <w:szCs w:val="24"/>
                <w:lang w:val="en-US"/>
              </w:rPr>
              <w:t>“</w:t>
            </w:r>
            <w:r w:rsidRPr="00CD09A8">
              <w:rPr>
                <w:rFonts w:ascii="Times New Roman" w:hAnsi="Times New Roman" w:cs="Times New Roman"/>
                <w:sz w:val="24"/>
                <w:szCs w:val="24"/>
                <w:lang w:val="en-GB" w:eastAsia="zh-TW"/>
              </w:rPr>
              <w:t>2. Management and control of actions”</w:t>
            </w:r>
          </w:p>
        </w:tc>
      </w:tr>
    </w:tbl>
    <w:p w:rsidR="00E5123F" w:rsidRPr="00CD09A8" w:rsidRDefault="00E5123F" w:rsidP="00E5123F">
      <w:pPr>
        <w:autoSpaceDE w:val="0"/>
        <w:autoSpaceDN w:val="0"/>
        <w:adjustRightInd w:val="0"/>
        <w:jc w:val="both"/>
        <w:rPr>
          <w:sz w:val="8"/>
          <w:szCs w:val="8"/>
          <w:lang w:val="en-US"/>
        </w:rPr>
      </w:pPr>
    </w:p>
    <w:p w:rsidR="00E5123F" w:rsidRPr="00CD09A8" w:rsidRDefault="00E5123F" w:rsidP="00E5123F">
      <w:pPr>
        <w:numPr>
          <w:ilvl w:val="0"/>
          <w:numId w:val="3"/>
        </w:numPr>
        <w:tabs>
          <w:tab w:val="left" w:pos="426"/>
        </w:tabs>
        <w:autoSpaceDE w:val="0"/>
        <w:autoSpaceDN w:val="0"/>
        <w:adjustRightInd w:val="0"/>
        <w:ind w:left="0" w:firstLine="0"/>
        <w:jc w:val="both"/>
        <w:rPr>
          <w:lang w:val="en-US" w:eastAsia="zh-TW"/>
        </w:rPr>
      </w:pPr>
      <w:r w:rsidRPr="00CD09A8">
        <w:rPr>
          <w:b/>
          <w:lang w:val="en-US" w:eastAsia="zh-TW"/>
        </w:rPr>
        <w:t>Internal information sharing on ESG risks operates through</w:t>
      </w:r>
      <w:r w:rsidRPr="00CD09A8">
        <w:rPr>
          <w:lang w:val="en-US" w:eastAsia="zh-TW"/>
        </w:rPr>
        <w:t xml:space="preserve"> </w:t>
      </w:r>
      <w:r w:rsidRPr="00CD09A8">
        <w:rPr>
          <w:b/>
          <w:sz w:val="26"/>
          <w:szCs w:val="26"/>
          <w:lang w:val="en-US" w:eastAsia="zh-TW"/>
        </w:rPr>
        <w:t>various processes and tools</w:t>
      </w:r>
      <w:r w:rsidR="00BE230E">
        <w:rPr>
          <w:lang w:val="en-US" w:eastAsia="zh-TW"/>
        </w:rPr>
        <w:t>:</w:t>
      </w:r>
      <w:r w:rsidRPr="00CD09A8">
        <w:rPr>
          <w:lang w:val="en-US" w:eastAsia="zh-TW"/>
        </w:rPr>
        <w:t xml:space="preserve"> </w:t>
      </w:r>
    </w:p>
    <w:p w:rsidR="00E5123F" w:rsidRPr="00CD09A8" w:rsidRDefault="00E5123F" w:rsidP="00A52882">
      <w:pPr>
        <w:numPr>
          <w:ilvl w:val="0"/>
          <w:numId w:val="17"/>
        </w:numPr>
        <w:tabs>
          <w:tab w:val="left" w:pos="426"/>
        </w:tabs>
        <w:autoSpaceDE w:val="0"/>
        <w:autoSpaceDN w:val="0"/>
        <w:adjustRightInd w:val="0"/>
        <w:jc w:val="both"/>
        <w:rPr>
          <w:lang w:val="en-US" w:eastAsia="zh-TW"/>
        </w:rPr>
      </w:pPr>
      <w:r w:rsidRPr="00CD09A8">
        <w:rPr>
          <w:lang w:val="en-US" w:eastAsia="zh-TW"/>
        </w:rPr>
        <w:t xml:space="preserve">balance sheet presentation of the sustainable development policy to the Board of Directors; </w:t>
      </w:r>
    </w:p>
    <w:p w:rsidR="00E5123F" w:rsidRPr="00CD09A8" w:rsidRDefault="00E5123F" w:rsidP="00A52882">
      <w:pPr>
        <w:numPr>
          <w:ilvl w:val="0"/>
          <w:numId w:val="17"/>
        </w:numPr>
        <w:tabs>
          <w:tab w:val="left" w:pos="426"/>
        </w:tabs>
        <w:autoSpaceDE w:val="0"/>
        <w:autoSpaceDN w:val="0"/>
        <w:adjustRightInd w:val="0"/>
        <w:jc w:val="both"/>
        <w:rPr>
          <w:lang w:val="en-US" w:eastAsia="zh-TW"/>
        </w:rPr>
      </w:pPr>
      <w:r w:rsidRPr="00CD09A8">
        <w:rPr>
          <w:lang w:val="en-US" w:eastAsia="zh-TW"/>
        </w:rPr>
        <w:t xml:space="preserve">monitoring of the action plan under the "CSR Steering Committee" ; </w:t>
      </w:r>
    </w:p>
    <w:p w:rsidR="00E5123F" w:rsidRPr="00CD09A8" w:rsidRDefault="00E5123F" w:rsidP="00A52882">
      <w:pPr>
        <w:numPr>
          <w:ilvl w:val="0"/>
          <w:numId w:val="17"/>
        </w:numPr>
        <w:tabs>
          <w:tab w:val="left" w:pos="426"/>
        </w:tabs>
        <w:autoSpaceDE w:val="0"/>
        <w:autoSpaceDN w:val="0"/>
        <w:adjustRightInd w:val="0"/>
        <w:jc w:val="both"/>
        <w:rPr>
          <w:lang w:val="en-US" w:eastAsia="zh-TW"/>
        </w:rPr>
      </w:pPr>
      <w:r w:rsidRPr="00CD09A8">
        <w:rPr>
          <w:lang w:val="en-US" w:eastAsia="zh-TW"/>
        </w:rPr>
        <w:t xml:space="preserve">specific control by the Audit and Internal Control Department ; </w:t>
      </w:r>
    </w:p>
    <w:p w:rsidR="00E5123F" w:rsidRPr="00CD09A8" w:rsidRDefault="00E5123F" w:rsidP="00A52882">
      <w:pPr>
        <w:numPr>
          <w:ilvl w:val="0"/>
          <w:numId w:val="17"/>
        </w:numPr>
        <w:tabs>
          <w:tab w:val="left" w:pos="426"/>
        </w:tabs>
        <w:autoSpaceDE w:val="0"/>
        <w:autoSpaceDN w:val="0"/>
        <w:adjustRightInd w:val="0"/>
        <w:jc w:val="both"/>
        <w:rPr>
          <w:lang w:val="en-US" w:eastAsia="zh-TW"/>
        </w:rPr>
      </w:pPr>
      <w:r w:rsidRPr="00CD09A8">
        <w:rPr>
          <w:lang w:val="en-US" w:eastAsia="zh-TW"/>
        </w:rPr>
        <w:t>review project by the "Environment Committee" and the network of "CSR Representatives";</w:t>
      </w:r>
    </w:p>
    <w:p w:rsidR="00E5123F" w:rsidRPr="00CD09A8" w:rsidRDefault="00E5123F" w:rsidP="00A52882">
      <w:pPr>
        <w:numPr>
          <w:ilvl w:val="0"/>
          <w:numId w:val="17"/>
        </w:numPr>
        <w:tabs>
          <w:tab w:val="left" w:pos="426"/>
        </w:tabs>
        <w:autoSpaceDE w:val="0"/>
        <w:autoSpaceDN w:val="0"/>
        <w:adjustRightInd w:val="0"/>
        <w:jc w:val="both"/>
        <w:rPr>
          <w:lang w:val="en-US" w:eastAsia="zh-TW"/>
        </w:rPr>
      </w:pPr>
      <w:r w:rsidRPr="00CD09A8">
        <w:rPr>
          <w:lang w:val="en-US" w:eastAsia="zh-TW"/>
        </w:rPr>
        <w:t>specialized collaborative working groups</w:t>
      </w:r>
      <w:r w:rsidR="00BE230E">
        <w:rPr>
          <w:lang w:val="en-US" w:eastAsia="zh-TW"/>
        </w:rPr>
        <w:t>:</w:t>
      </w:r>
      <w:r w:rsidRPr="00CD09A8">
        <w:rPr>
          <w:lang w:val="en-US" w:eastAsia="zh-TW"/>
        </w:rPr>
        <w:t xml:space="preserve"> </w:t>
      </w:r>
    </w:p>
    <w:p w:rsidR="00E5123F" w:rsidRPr="00CD09A8" w:rsidRDefault="00E5123F" w:rsidP="00A52882">
      <w:pPr>
        <w:numPr>
          <w:ilvl w:val="0"/>
          <w:numId w:val="18"/>
        </w:numPr>
        <w:tabs>
          <w:tab w:val="left" w:pos="426"/>
        </w:tabs>
        <w:autoSpaceDE w:val="0"/>
        <w:autoSpaceDN w:val="0"/>
        <w:adjustRightInd w:val="0"/>
        <w:jc w:val="both"/>
        <w:rPr>
          <w:lang w:val="en-US" w:eastAsia="zh-TW"/>
        </w:rPr>
      </w:pPr>
      <w:r w:rsidRPr="00CD09A8">
        <w:rPr>
          <w:lang w:val="en-US" w:eastAsia="zh-TW"/>
        </w:rPr>
        <w:t>"</w:t>
      </w:r>
      <w:r w:rsidRPr="00CD09A8">
        <w:rPr>
          <w:b/>
          <w:lang w:val="en-US" w:eastAsia="zh-TW"/>
        </w:rPr>
        <w:t>Annual Supply Chain meeting</w:t>
      </w:r>
      <w:r w:rsidRPr="00CD09A8">
        <w:rPr>
          <w:lang w:val="en-US" w:eastAsia="zh-TW"/>
        </w:rPr>
        <w:t>" ;</w:t>
      </w:r>
    </w:p>
    <w:p w:rsidR="00E5123F" w:rsidRPr="00CD09A8" w:rsidRDefault="00E5123F" w:rsidP="00A52882">
      <w:pPr>
        <w:numPr>
          <w:ilvl w:val="0"/>
          <w:numId w:val="18"/>
        </w:numPr>
        <w:tabs>
          <w:tab w:val="left" w:pos="426"/>
        </w:tabs>
        <w:autoSpaceDE w:val="0"/>
        <w:autoSpaceDN w:val="0"/>
        <w:adjustRightInd w:val="0"/>
        <w:jc w:val="both"/>
        <w:rPr>
          <w:lang w:val="en-US" w:eastAsia="zh-TW"/>
        </w:rPr>
      </w:pPr>
      <w:r w:rsidRPr="00CD09A8">
        <w:rPr>
          <w:lang w:val="en-US" w:eastAsia="zh-TW"/>
        </w:rPr>
        <w:t>“</w:t>
      </w:r>
      <w:r w:rsidRPr="00CD09A8">
        <w:rPr>
          <w:b/>
          <w:lang w:val="en-US" w:eastAsia="zh-TW"/>
        </w:rPr>
        <w:t>International Human Resources Convention</w:t>
      </w:r>
      <w:r w:rsidRPr="00CD09A8">
        <w:rPr>
          <w:lang w:val="en-US" w:eastAsia="zh-TW"/>
        </w:rPr>
        <w:t>” ;</w:t>
      </w:r>
    </w:p>
    <w:p w:rsidR="00E5123F" w:rsidRPr="00CD09A8" w:rsidRDefault="00E5123F" w:rsidP="00A52882">
      <w:pPr>
        <w:numPr>
          <w:ilvl w:val="0"/>
          <w:numId w:val="18"/>
        </w:numPr>
        <w:tabs>
          <w:tab w:val="left" w:pos="426"/>
        </w:tabs>
        <w:autoSpaceDE w:val="0"/>
        <w:autoSpaceDN w:val="0"/>
        <w:adjustRightInd w:val="0"/>
        <w:jc w:val="both"/>
        <w:rPr>
          <w:lang w:val="en-US" w:eastAsia="zh-TW"/>
        </w:rPr>
      </w:pPr>
      <w:r w:rsidRPr="00CD09A8">
        <w:rPr>
          <w:lang w:val="en-US" w:eastAsia="zh-TW"/>
        </w:rPr>
        <w:t>meetings of Human Resources and operational leaders in order to discuss the mapping of the Group ;</w:t>
      </w:r>
    </w:p>
    <w:p w:rsidR="00E5123F" w:rsidRPr="00CD09A8" w:rsidRDefault="00E5123F" w:rsidP="00A52882">
      <w:pPr>
        <w:numPr>
          <w:ilvl w:val="0"/>
          <w:numId w:val="18"/>
        </w:numPr>
        <w:tabs>
          <w:tab w:val="left" w:pos="426"/>
        </w:tabs>
        <w:autoSpaceDE w:val="0"/>
        <w:autoSpaceDN w:val="0"/>
        <w:adjustRightInd w:val="0"/>
        <w:jc w:val="both"/>
        <w:rPr>
          <w:lang w:val="en-US" w:eastAsia="zh-TW"/>
        </w:rPr>
      </w:pPr>
      <w:r w:rsidRPr="00CD09A8">
        <w:rPr>
          <w:lang w:val="en-US" w:eastAsia="zh-TW"/>
        </w:rPr>
        <w:t>intranet community “</w:t>
      </w:r>
      <w:r w:rsidRPr="00CD09A8">
        <w:rPr>
          <w:b/>
          <w:lang w:val="en-US" w:eastAsia="zh-TW"/>
        </w:rPr>
        <w:t>EllesVMH</w:t>
      </w:r>
      <w:r w:rsidRPr="00CD09A8">
        <w:rPr>
          <w:lang w:val="en-US" w:eastAsia="zh-TW"/>
        </w:rPr>
        <w:t>” is now one of the biggest internal communities, with 500 members worldwide ;</w:t>
      </w:r>
    </w:p>
    <w:p w:rsidR="00E5123F" w:rsidRPr="00CD09A8" w:rsidRDefault="00E5123F" w:rsidP="00A52882">
      <w:pPr>
        <w:numPr>
          <w:ilvl w:val="0"/>
          <w:numId w:val="18"/>
        </w:numPr>
        <w:tabs>
          <w:tab w:val="left" w:pos="426"/>
        </w:tabs>
        <w:autoSpaceDE w:val="0"/>
        <w:autoSpaceDN w:val="0"/>
        <w:adjustRightInd w:val="0"/>
        <w:jc w:val="both"/>
        <w:rPr>
          <w:lang w:val="en-US" w:eastAsia="zh-TW"/>
        </w:rPr>
      </w:pPr>
      <w:proofErr w:type="gramStart"/>
      <w:r w:rsidRPr="00CD09A8">
        <w:rPr>
          <w:lang w:val="en-US" w:eastAsia="zh-TW"/>
        </w:rPr>
        <w:t>specific</w:t>
      </w:r>
      <w:proofErr w:type="gramEnd"/>
      <w:r w:rsidRPr="00CD09A8">
        <w:rPr>
          <w:lang w:val="en-US" w:eastAsia="zh-TW"/>
        </w:rPr>
        <w:t xml:space="preserve"> meetings and working groups on environmental and social issues with impact in the area of labour</w:t>
      </w:r>
      <w:r w:rsidR="00BE230E">
        <w:rPr>
          <w:lang w:val="en-US" w:eastAsia="zh-TW"/>
        </w:rPr>
        <w:t>:</w:t>
      </w:r>
      <w:r w:rsidRPr="00CD09A8">
        <w:rPr>
          <w:lang w:val="en-US" w:eastAsia="zh-TW"/>
        </w:rPr>
        <w:t xml:space="preserve"> disability, REACh regulation, etc.. </w:t>
      </w:r>
    </w:p>
    <w:p w:rsidR="00E5123F" w:rsidRPr="00CD09A8" w:rsidRDefault="00E5123F" w:rsidP="00A52882">
      <w:pPr>
        <w:keepNext/>
        <w:keepLines/>
        <w:numPr>
          <w:ilvl w:val="0"/>
          <w:numId w:val="17"/>
        </w:numPr>
        <w:tabs>
          <w:tab w:val="left" w:pos="426"/>
        </w:tabs>
        <w:autoSpaceDE w:val="0"/>
        <w:autoSpaceDN w:val="0"/>
        <w:adjustRightInd w:val="0"/>
        <w:ind w:hanging="357"/>
        <w:jc w:val="both"/>
        <w:rPr>
          <w:lang w:val="en-US" w:eastAsia="zh-TW"/>
        </w:rPr>
      </w:pPr>
      <w:r w:rsidRPr="00CD09A8">
        <w:rPr>
          <w:lang w:val="en-US" w:eastAsia="zh-TW"/>
        </w:rPr>
        <w:lastRenderedPageBreak/>
        <w:t>sharing information via</w:t>
      </w:r>
      <w:r w:rsidR="00BE230E">
        <w:rPr>
          <w:lang w:val="en-US" w:eastAsia="zh-TW"/>
        </w:rPr>
        <w:t>:</w:t>
      </w:r>
    </w:p>
    <w:p w:rsidR="00695468" w:rsidRDefault="00E5123F" w:rsidP="00A52882">
      <w:pPr>
        <w:keepNext/>
        <w:keepLines/>
        <w:numPr>
          <w:ilvl w:val="0"/>
          <w:numId w:val="19"/>
        </w:numPr>
        <w:tabs>
          <w:tab w:val="left" w:pos="426"/>
        </w:tabs>
        <w:autoSpaceDE w:val="0"/>
        <w:autoSpaceDN w:val="0"/>
        <w:adjustRightInd w:val="0"/>
        <w:ind w:hanging="357"/>
        <w:jc w:val="both"/>
        <w:rPr>
          <w:lang w:val="en-US" w:eastAsia="zh-TW"/>
        </w:rPr>
      </w:pPr>
      <w:r w:rsidRPr="00CD09A8">
        <w:rPr>
          <w:b/>
          <w:lang w:val="en-US" w:eastAsia="zh-TW"/>
        </w:rPr>
        <w:t>Finance Intranet</w:t>
      </w:r>
      <w:r w:rsidR="00BE230E">
        <w:rPr>
          <w:b/>
          <w:lang w:val="en-US" w:eastAsia="zh-TW"/>
        </w:rPr>
        <w:t>:</w:t>
      </w:r>
      <w:r w:rsidRPr="00CD09A8">
        <w:rPr>
          <w:lang w:val="en-US" w:eastAsia="zh-TW"/>
        </w:rPr>
        <w:t xml:space="preserve"> Since the launch of the Group’s new approach to risk, all executive-level personnel responsible for risk management procedures across the Group have had access via the Finance Intranet to procedures and tools designed for the assessment, prevention and coverage of risks, together with the information provided by the Risk Management and Insurance Department.</w:t>
      </w:r>
    </w:p>
    <w:p w:rsidR="00695468" w:rsidRPr="00695468" w:rsidRDefault="00695468" w:rsidP="00A52882">
      <w:pPr>
        <w:keepNext/>
        <w:keepLines/>
        <w:numPr>
          <w:ilvl w:val="0"/>
          <w:numId w:val="19"/>
        </w:numPr>
        <w:tabs>
          <w:tab w:val="left" w:pos="426"/>
        </w:tabs>
        <w:autoSpaceDE w:val="0"/>
        <w:autoSpaceDN w:val="0"/>
        <w:adjustRightInd w:val="0"/>
        <w:ind w:hanging="357"/>
        <w:jc w:val="both"/>
        <w:rPr>
          <w:lang w:val="en-US" w:eastAsia="zh-TW"/>
        </w:rPr>
      </w:pPr>
      <w:r w:rsidRPr="00695468">
        <w:rPr>
          <w:lang w:val="en-US" w:eastAsia="zh-TW"/>
        </w:rPr>
        <w:t>T</w:t>
      </w:r>
      <w:r w:rsidRPr="00695468">
        <w:rPr>
          <w:lang w:val="en-US"/>
        </w:rPr>
        <w:t xml:space="preserve">he </w:t>
      </w:r>
      <w:r w:rsidRPr="00695468">
        <w:rPr>
          <w:b/>
          <w:lang w:val="en-US"/>
        </w:rPr>
        <w:t>network of Internal Control Officers</w:t>
      </w:r>
      <w:r w:rsidRPr="00695468">
        <w:rPr>
          <w:lang w:val="en-US"/>
        </w:rPr>
        <w:t xml:space="preserve"> led by the Audit</w:t>
      </w:r>
      <w:r w:rsidRPr="00695468">
        <w:rPr>
          <w:lang w:val="en-US" w:eastAsia="zh-TW"/>
        </w:rPr>
        <w:t xml:space="preserve"> </w:t>
      </w:r>
      <w:r w:rsidRPr="00695468">
        <w:rPr>
          <w:lang w:val="en-US"/>
        </w:rPr>
        <w:t>and Internal Control Department, which coordinates the</w:t>
      </w:r>
      <w:r w:rsidRPr="00695468">
        <w:rPr>
          <w:lang w:val="en-US" w:eastAsia="zh-TW"/>
        </w:rPr>
        <w:t xml:space="preserve"> </w:t>
      </w:r>
      <w:r w:rsidRPr="00695468">
        <w:rPr>
          <w:lang w:val="en-US"/>
        </w:rPr>
        <w:t>implementation of internal control and risk management</w:t>
      </w:r>
      <w:r w:rsidRPr="00695468">
        <w:rPr>
          <w:lang w:val="en-US" w:eastAsia="zh-TW"/>
        </w:rPr>
        <w:t xml:space="preserve"> </w:t>
      </w:r>
      <w:r w:rsidRPr="00695468">
        <w:rPr>
          <w:lang w:val="en-US"/>
        </w:rPr>
        <w:t>systems. These officers are responsible, within the Maisons,</w:t>
      </w:r>
      <w:r w:rsidRPr="00695468">
        <w:rPr>
          <w:lang w:val="en-US" w:eastAsia="zh-TW"/>
        </w:rPr>
        <w:t xml:space="preserve"> </w:t>
      </w:r>
      <w:r w:rsidRPr="00695468">
        <w:rPr>
          <w:lang w:val="en-US"/>
        </w:rPr>
        <w:t>for ensuring compliance with the Group’s internal control</w:t>
      </w:r>
      <w:r w:rsidRPr="00695468">
        <w:rPr>
          <w:lang w:val="en-US" w:eastAsia="zh-TW"/>
        </w:rPr>
        <w:t xml:space="preserve"> </w:t>
      </w:r>
      <w:r w:rsidRPr="00695468">
        <w:rPr>
          <w:lang w:val="en-US"/>
        </w:rPr>
        <w:t>procedures and preparing controls tailored to their business.</w:t>
      </w:r>
    </w:p>
    <w:p w:rsidR="00E5123F" w:rsidRPr="00CD09A8" w:rsidRDefault="00E5123F" w:rsidP="00A52882">
      <w:pPr>
        <w:numPr>
          <w:ilvl w:val="0"/>
          <w:numId w:val="19"/>
        </w:numPr>
        <w:tabs>
          <w:tab w:val="left" w:pos="426"/>
        </w:tabs>
        <w:autoSpaceDE w:val="0"/>
        <w:autoSpaceDN w:val="0"/>
        <w:adjustRightInd w:val="0"/>
        <w:jc w:val="both"/>
        <w:rPr>
          <w:lang w:val="en-US" w:eastAsia="zh-TW"/>
        </w:rPr>
      </w:pPr>
      <w:r w:rsidRPr="00CD09A8">
        <w:rPr>
          <w:b/>
          <w:lang w:val="en-US"/>
        </w:rPr>
        <w:t>Discussion forums</w:t>
      </w:r>
      <w:r w:rsidRPr="00CD09A8">
        <w:rPr>
          <w:lang w:val="en-US"/>
        </w:rPr>
        <w:t xml:space="preserve"> are organized by the </w:t>
      </w:r>
      <w:r w:rsidRPr="00CD09A8">
        <w:rPr>
          <w:b/>
          <w:lang w:val="en-US"/>
        </w:rPr>
        <w:t>Internal Control</w:t>
      </w:r>
      <w:r w:rsidRPr="00CD09A8">
        <w:rPr>
          <w:b/>
          <w:lang w:val="en-US" w:eastAsia="zh-TW"/>
        </w:rPr>
        <w:t xml:space="preserve"> </w:t>
      </w:r>
      <w:r w:rsidRPr="00CD09A8">
        <w:rPr>
          <w:b/>
          <w:lang w:val="en-US"/>
        </w:rPr>
        <w:t>department for the main risk categories selected by most of</w:t>
      </w:r>
      <w:r w:rsidRPr="00CD09A8">
        <w:rPr>
          <w:b/>
          <w:lang w:val="en-US" w:eastAsia="zh-TW"/>
        </w:rPr>
        <w:t xml:space="preserve"> </w:t>
      </w:r>
      <w:r w:rsidRPr="00CD09A8">
        <w:rPr>
          <w:b/>
          <w:lang w:val="en-US"/>
        </w:rPr>
        <w:t>the participants</w:t>
      </w:r>
      <w:r w:rsidRPr="00CD09A8">
        <w:rPr>
          <w:lang w:val="en-US"/>
        </w:rPr>
        <w:t>. These forums bring together risk managers,</w:t>
      </w:r>
      <w:r w:rsidRPr="00CD09A8">
        <w:rPr>
          <w:lang w:val="en-US" w:eastAsia="zh-TW"/>
        </w:rPr>
        <w:t xml:space="preserve"> </w:t>
      </w:r>
      <w:r w:rsidRPr="00CD09A8">
        <w:rPr>
          <w:lang w:val="en-US"/>
        </w:rPr>
        <w:t>operational staff and internal control managers and have thus</w:t>
      </w:r>
      <w:r w:rsidRPr="00CD09A8">
        <w:rPr>
          <w:lang w:val="en-US" w:eastAsia="zh-TW"/>
        </w:rPr>
        <w:t xml:space="preserve"> </w:t>
      </w:r>
      <w:r w:rsidRPr="00CD09A8">
        <w:rPr>
          <w:lang w:val="en-US"/>
        </w:rPr>
        <w:t>helped facilitate the sharing of best practices across the Group.</w:t>
      </w:r>
    </w:p>
    <w:p w:rsidR="00E5123F" w:rsidRPr="00CD09A8" w:rsidRDefault="00E5123F" w:rsidP="00A52882">
      <w:pPr>
        <w:numPr>
          <w:ilvl w:val="0"/>
          <w:numId w:val="19"/>
        </w:numPr>
        <w:tabs>
          <w:tab w:val="left" w:pos="426"/>
        </w:tabs>
        <w:autoSpaceDE w:val="0"/>
        <w:autoSpaceDN w:val="0"/>
        <w:adjustRightInd w:val="0"/>
        <w:jc w:val="both"/>
        <w:rPr>
          <w:lang w:val="en-US" w:eastAsia="zh-TW"/>
        </w:rPr>
      </w:pPr>
      <w:r w:rsidRPr="00CD09A8">
        <w:rPr>
          <w:lang w:val="en-US" w:eastAsia="zh-TW"/>
        </w:rPr>
        <w:t>"LVMH Mind" extranet dedicated to the policy of social and environmental responsibilities. In 2009, an Intranet website (“</w:t>
      </w:r>
      <w:r w:rsidRPr="00CD09A8">
        <w:rPr>
          <w:b/>
          <w:lang w:val="en-US" w:eastAsia="zh-TW"/>
        </w:rPr>
        <w:t>LVMH Mind</w:t>
      </w:r>
      <w:r w:rsidRPr="00CD09A8">
        <w:rPr>
          <w:lang w:val="en-US" w:eastAsia="zh-TW"/>
        </w:rPr>
        <w:t>”) was launched to better communicate internally the Group’s commitment to responsible corporate citizenship. On this website, specifically devoted to social and environmental responsibility, employees can find, the Environmental Charter first adopted in 2001, the Supplier’s Code of Conduct introduced in March 2008 and the LVMH Code of Conduct (ethical and good governance principles) adopted in May 2009.</w:t>
      </w:r>
    </w:p>
    <w:p w:rsidR="00E5123F" w:rsidRPr="00CD09A8" w:rsidRDefault="00E5123F" w:rsidP="00A52882">
      <w:pPr>
        <w:numPr>
          <w:ilvl w:val="0"/>
          <w:numId w:val="19"/>
        </w:numPr>
        <w:tabs>
          <w:tab w:val="left" w:pos="426"/>
        </w:tabs>
        <w:autoSpaceDE w:val="0"/>
        <w:autoSpaceDN w:val="0"/>
        <w:adjustRightInd w:val="0"/>
        <w:jc w:val="both"/>
        <w:rPr>
          <w:lang w:val="en-US" w:eastAsia="zh-TW"/>
        </w:rPr>
      </w:pPr>
      <w:r w:rsidRPr="00CD09A8">
        <w:rPr>
          <w:lang w:val="en-US" w:eastAsia="zh-TW"/>
        </w:rPr>
        <w:t>"</w:t>
      </w:r>
      <w:r w:rsidRPr="00CD09A8">
        <w:rPr>
          <w:b/>
          <w:lang w:val="en-US" w:eastAsia="zh-TW"/>
        </w:rPr>
        <w:t>Voices</w:t>
      </w:r>
      <w:r w:rsidRPr="00CD09A8">
        <w:rPr>
          <w:lang w:val="en-US" w:eastAsia="zh-TW"/>
        </w:rPr>
        <w:t xml:space="preserve">" collaborative intranet Group. </w:t>
      </w:r>
      <w:r w:rsidRPr="00CD09A8">
        <w:rPr>
          <w:color w:val="231F20"/>
          <w:lang w:val="en-US" w:eastAsia="zh-TW"/>
        </w:rPr>
        <w:t>Launched in March 2012, the new Voices intranet links all the</w:t>
      </w:r>
      <w:r w:rsidRPr="00CD09A8">
        <w:rPr>
          <w:lang w:val="en-US" w:eastAsia="zh-TW"/>
        </w:rPr>
        <w:t xml:space="preserve"> </w:t>
      </w:r>
      <w:r w:rsidRPr="00CD09A8">
        <w:rPr>
          <w:color w:val="231F20"/>
          <w:lang w:val="en-US" w:eastAsia="zh-TW"/>
        </w:rPr>
        <w:t>employees of the Group, its subsidiaries and Maisons worldwide.</w:t>
      </w:r>
      <w:r w:rsidRPr="00CD09A8">
        <w:rPr>
          <w:lang w:val="en-US" w:eastAsia="zh-TW"/>
        </w:rPr>
        <w:t xml:space="preserve"> </w:t>
      </w:r>
      <w:proofErr w:type="gramStart"/>
      <w:r w:rsidRPr="00CD09A8">
        <w:rPr>
          <w:color w:val="231F20"/>
          <w:lang w:val="en-US" w:eastAsia="zh-TW"/>
        </w:rPr>
        <w:t>Voices offers</w:t>
      </w:r>
      <w:proofErr w:type="gramEnd"/>
      <w:r w:rsidRPr="00CD09A8">
        <w:rPr>
          <w:color w:val="231F20"/>
          <w:lang w:val="en-US" w:eastAsia="zh-TW"/>
        </w:rPr>
        <w:t xml:space="preserve"> employees an efficient working environment by</w:t>
      </w:r>
      <w:r w:rsidRPr="00CD09A8">
        <w:rPr>
          <w:lang w:val="en-US" w:eastAsia="zh-TW"/>
        </w:rPr>
        <w:t xml:space="preserve"> </w:t>
      </w:r>
      <w:r w:rsidRPr="00CD09A8">
        <w:rPr>
          <w:color w:val="231F20"/>
          <w:lang w:val="en-US" w:eastAsia="zh-TW"/>
        </w:rPr>
        <w:t>providing a range of practical resources: news about LVMH and</w:t>
      </w:r>
      <w:r w:rsidRPr="00CD09A8">
        <w:rPr>
          <w:lang w:val="en-US" w:eastAsia="zh-TW"/>
        </w:rPr>
        <w:t xml:space="preserve"> </w:t>
      </w:r>
      <w:r w:rsidRPr="00CD09A8">
        <w:rPr>
          <w:color w:val="231F20"/>
          <w:lang w:val="en-US" w:eastAsia="zh-TW"/>
        </w:rPr>
        <w:t>the Maisons, useful information about the Group including its</w:t>
      </w:r>
      <w:r w:rsidRPr="00CD09A8">
        <w:rPr>
          <w:lang w:val="en-US" w:eastAsia="zh-TW"/>
        </w:rPr>
        <w:t xml:space="preserve"> </w:t>
      </w:r>
      <w:r w:rsidRPr="00CD09A8">
        <w:rPr>
          <w:color w:val="231F20"/>
          <w:lang w:val="en-US" w:eastAsia="zh-TW"/>
        </w:rPr>
        <w:t>HR policy, streamlined work tools and collaborative sites.</w:t>
      </w:r>
    </w:p>
    <w:p w:rsidR="00E5123F" w:rsidRPr="00CD09A8" w:rsidRDefault="00E5123F" w:rsidP="00A52882">
      <w:pPr>
        <w:numPr>
          <w:ilvl w:val="0"/>
          <w:numId w:val="19"/>
        </w:numPr>
        <w:tabs>
          <w:tab w:val="left" w:pos="426"/>
        </w:tabs>
        <w:autoSpaceDE w:val="0"/>
        <w:autoSpaceDN w:val="0"/>
        <w:adjustRightInd w:val="0"/>
        <w:jc w:val="both"/>
        <w:rPr>
          <w:lang w:val="en-US" w:eastAsia="zh-TW"/>
        </w:rPr>
      </w:pPr>
      <w:r w:rsidRPr="00CD09A8">
        <w:rPr>
          <w:lang w:val="en-US" w:eastAsia="zh-TW"/>
        </w:rPr>
        <w:t>A dedicated Intranet site “</w:t>
      </w:r>
      <w:r w:rsidRPr="00CD09A8">
        <w:rPr>
          <w:b/>
          <w:lang w:val="en-US" w:eastAsia="zh-TW"/>
        </w:rPr>
        <w:t>LVMH Talents</w:t>
      </w:r>
      <w:r w:rsidRPr="00CD09A8">
        <w:rPr>
          <w:lang w:val="en-US" w:eastAsia="zh-TW"/>
        </w:rPr>
        <w:t>” also exists, which is for the use of Group Human Resources. Skills management is a significant aspect of internal control. LVMH pays special attention to matching employees’ profiles with corresponding responsibilities, formalizing annual performance reviews at individual and organizational level, ensuring the development of skills through training programs custom-designed for each level of seniority and encouraging internal mobility. Personnel reports are produced monthly by the Group’s Human Resources Department, presenting changes in staff and related analyses as well as vacancies and internal movements.</w:t>
      </w:r>
    </w:p>
    <w:p w:rsidR="00E5123F" w:rsidRPr="00CD09A8" w:rsidRDefault="00E5123F" w:rsidP="00393E88">
      <w:pPr>
        <w:tabs>
          <w:tab w:val="left" w:pos="426"/>
        </w:tabs>
        <w:autoSpaceDE w:val="0"/>
        <w:autoSpaceDN w:val="0"/>
        <w:adjustRightInd w:val="0"/>
        <w:jc w:val="both"/>
        <w:rPr>
          <w:sz w:val="16"/>
          <w:szCs w:val="16"/>
          <w:lang w:val="en-US" w:eastAsia="zh-TW"/>
        </w:rPr>
      </w:pPr>
    </w:p>
    <w:p w:rsidR="009F0573" w:rsidRPr="00CD09A8" w:rsidRDefault="005F3E6A" w:rsidP="00393E88">
      <w:pPr>
        <w:numPr>
          <w:ilvl w:val="0"/>
          <w:numId w:val="4"/>
        </w:numPr>
        <w:tabs>
          <w:tab w:val="left" w:pos="284"/>
        </w:tabs>
        <w:autoSpaceDE w:val="0"/>
        <w:autoSpaceDN w:val="0"/>
        <w:adjustRightInd w:val="0"/>
        <w:ind w:left="0" w:firstLine="0"/>
        <w:jc w:val="both"/>
        <w:rPr>
          <w:lang w:val="en-GB" w:eastAsia="zh-TW"/>
        </w:rPr>
      </w:pPr>
      <w:r w:rsidRPr="00CD09A8">
        <w:rPr>
          <w:b/>
          <w:lang w:val="en-GB" w:eastAsia="zh-TW"/>
        </w:rPr>
        <w:t>V</w:t>
      </w:r>
      <w:r w:rsidR="009F0573" w:rsidRPr="00CD09A8">
        <w:rPr>
          <w:b/>
          <w:lang w:val="en-GB" w:eastAsia="zh-TW"/>
        </w:rPr>
        <w:t>erification of compliance</w:t>
      </w:r>
      <w:r w:rsidR="009F0573" w:rsidRPr="00CD09A8">
        <w:rPr>
          <w:lang w:val="en-GB" w:eastAsia="zh-TW"/>
        </w:rPr>
        <w:t xml:space="preserve"> with Code of Conduct is incorporated into the internal control mechanism existing within LVMH and follows the procedures in force in the Group</w:t>
      </w:r>
      <w:r w:rsidR="00BC4DC6" w:rsidRPr="00CD09A8">
        <w:rPr>
          <w:lang w:val="en-GB" w:eastAsia="zh-TW"/>
        </w:rPr>
        <w:t>.</w:t>
      </w:r>
    </w:p>
    <w:p w:rsidR="00D752DC" w:rsidRPr="00CD09A8" w:rsidRDefault="00D752DC" w:rsidP="00393E88">
      <w:pPr>
        <w:autoSpaceDE w:val="0"/>
        <w:autoSpaceDN w:val="0"/>
        <w:adjustRightInd w:val="0"/>
        <w:jc w:val="both"/>
        <w:rPr>
          <w:noProof/>
          <w:sz w:val="10"/>
          <w:szCs w:val="10"/>
          <w:lang w:val="en-GB"/>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8"/>
      </w:tblGrid>
      <w:tr w:rsidR="00D752DC" w:rsidRPr="003670D2" w:rsidTr="00572302">
        <w:tc>
          <w:tcPr>
            <w:tcW w:w="10498" w:type="dxa"/>
            <w:shd w:val="clear" w:color="auto" w:fill="auto"/>
          </w:tcPr>
          <w:p w:rsidR="00D752DC" w:rsidRPr="00CD09A8" w:rsidRDefault="00D752DC" w:rsidP="00393E88">
            <w:pPr>
              <w:tabs>
                <w:tab w:val="left" w:pos="284"/>
              </w:tabs>
              <w:autoSpaceDE w:val="0"/>
              <w:autoSpaceDN w:val="0"/>
              <w:adjustRightInd w:val="0"/>
              <w:jc w:val="both"/>
              <w:rPr>
                <w:lang w:val="en-GB" w:eastAsia="zh-TW"/>
              </w:rPr>
            </w:pPr>
            <w:r w:rsidRPr="00CD09A8">
              <w:rPr>
                <w:noProof/>
                <w:color w:val="C00000"/>
                <w:lang w:val="en-US"/>
              </w:rPr>
              <w:sym w:font="Wingdings 3" w:char="F075"/>
            </w:r>
            <w:r w:rsidR="000705CB" w:rsidRPr="00CD09A8">
              <w:rPr>
                <w:noProof/>
                <w:lang w:val="en-US"/>
              </w:rPr>
              <w:t xml:space="preserve"> </w:t>
            </w:r>
            <w:r w:rsidR="00153D22">
              <w:rPr>
                <w:noProof/>
                <w:lang w:val="en-US"/>
              </w:rPr>
              <w:t xml:space="preserve">See in </w:t>
            </w:r>
            <w:r w:rsidRPr="00CD09A8">
              <w:rPr>
                <w:lang w:val="en-GB" w:eastAsia="zh-TW"/>
              </w:rPr>
              <w:t>CRITERION 1</w:t>
            </w:r>
            <w:r w:rsidR="00BE230E">
              <w:rPr>
                <w:lang w:val="en-GB" w:eastAsia="zh-TW"/>
              </w:rPr>
              <w:t>:</w:t>
            </w:r>
          </w:p>
          <w:p w:rsidR="00D752DC" w:rsidRPr="00CD09A8" w:rsidRDefault="00D752DC" w:rsidP="001208A3">
            <w:pPr>
              <w:pStyle w:val="Paragraphedeliste"/>
              <w:numPr>
                <w:ilvl w:val="0"/>
                <w:numId w:val="42"/>
              </w:numPr>
              <w:tabs>
                <w:tab w:val="left" w:pos="284"/>
              </w:tabs>
              <w:autoSpaceDE w:val="0"/>
              <w:autoSpaceDN w:val="0"/>
              <w:adjustRightInd w:val="0"/>
              <w:spacing w:after="0" w:line="240" w:lineRule="auto"/>
              <w:jc w:val="both"/>
              <w:rPr>
                <w:rFonts w:ascii="Times New Roman" w:hAnsi="Times New Roman" w:cs="Times New Roman"/>
                <w:noProof/>
                <w:sz w:val="24"/>
                <w:szCs w:val="24"/>
                <w:lang w:val="en-US"/>
              </w:rPr>
            </w:pPr>
            <w:r w:rsidRPr="00CD09A8">
              <w:rPr>
                <w:rFonts w:ascii="Times New Roman" w:hAnsi="Times New Roman" w:cs="Times New Roman"/>
                <w:sz w:val="24"/>
                <w:szCs w:val="24"/>
                <w:lang w:val="en-GB" w:eastAsia="zh-TW"/>
              </w:rPr>
              <w:t>“1. Commitment and involvement at the highest level”</w:t>
            </w:r>
          </w:p>
          <w:p w:rsidR="00D752DC" w:rsidRPr="00C54B8F" w:rsidRDefault="00D752DC" w:rsidP="001208A3">
            <w:pPr>
              <w:pStyle w:val="Paragraphedeliste"/>
              <w:numPr>
                <w:ilvl w:val="0"/>
                <w:numId w:val="42"/>
              </w:numPr>
              <w:tabs>
                <w:tab w:val="left" w:pos="284"/>
              </w:tabs>
              <w:autoSpaceDE w:val="0"/>
              <w:autoSpaceDN w:val="0"/>
              <w:adjustRightInd w:val="0"/>
              <w:spacing w:after="0" w:line="240" w:lineRule="auto"/>
              <w:jc w:val="both"/>
              <w:rPr>
                <w:rFonts w:ascii="Times New Roman" w:hAnsi="Times New Roman" w:cs="Times New Roman"/>
                <w:noProof/>
                <w:sz w:val="24"/>
                <w:szCs w:val="24"/>
                <w:lang w:val="en-US"/>
              </w:rPr>
            </w:pPr>
            <w:r w:rsidRPr="00CD09A8">
              <w:rPr>
                <w:rFonts w:ascii="Times New Roman" w:hAnsi="Times New Roman" w:cs="Times New Roman"/>
                <w:noProof/>
                <w:sz w:val="24"/>
                <w:szCs w:val="24"/>
                <w:lang w:val="en-US"/>
              </w:rPr>
              <w:t>“</w:t>
            </w:r>
            <w:r w:rsidRPr="00CD09A8">
              <w:rPr>
                <w:rFonts w:ascii="Times New Roman" w:hAnsi="Times New Roman" w:cs="Times New Roman"/>
                <w:sz w:val="24"/>
                <w:szCs w:val="24"/>
                <w:lang w:val="en-GB" w:eastAsia="zh-TW"/>
              </w:rPr>
              <w:t>2. Management and control of actions”</w:t>
            </w:r>
            <w:r w:rsidR="00C54B8F">
              <w:rPr>
                <w:rFonts w:ascii="Times New Roman" w:hAnsi="Times New Roman" w:cs="Times New Roman"/>
                <w:sz w:val="24"/>
                <w:szCs w:val="24"/>
                <w:lang w:val="en-GB" w:eastAsia="zh-TW"/>
              </w:rPr>
              <w:t>.</w:t>
            </w:r>
          </w:p>
        </w:tc>
      </w:tr>
    </w:tbl>
    <w:p w:rsidR="00E5123F" w:rsidRDefault="00E5123F" w:rsidP="00393E88">
      <w:pPr>
        <w:autoSpaceDE w:val="0"/>
        <w:autoSpaceDN w:val="0"/>
        <w:adjustRightInd w:val="0"/>
        <w:jc w:val="both"/>
        <w:rPr>
          <w:color w:val="000000"/>
          <w:lang w:val="en-US" w:eastAsia="zh-TW"/>
        </w:rPr>
      </w:pPr>
    </w:p>
    <w:p w:rsidR="00204BEC" w:rsidRPr="00CD09A8" w:rsidRDefault="00204BEC" w:rsidP="00393E88">
      <w:pPr>
        <w:autoSpaceDE w:val="0"/>
        <w:autoSpaceDN w:val="0"/>
        <w:adjustRightInd w:val="0"/>
        <w:jc w:val="both"/>
        <w:rPr>
          <w:color w:val="000000"/>
          <w:lang w:val="en-US" w:eastAsia="zh-TW"/>
        </w:rPr>
      </w:pPr>
    </w:p>
    <w:p w:rsidR="00C24E68" w:rsidRPr="00CD09A8" w:rsidRDefault="00C24E68" w:rsidP="00393E88">
      <w:pPr>
        <w:autoSpaceDE w:val="0"/>
        <w:autoSpaceDN w:val="0"/>
        <w:adjustRightInd w:val="0"/>
        <w:jc w:val="both"/>
        <w:rPr>
          <w:b/>
          <w:color w:val="C00000"/>
          <w:lang w:val="en-GB" w:eastAsia="zh-TW"/>
        </w:rPr>
      </w:pPr>
      <w:r w:rsidRPr="00CD09A8">
        <w:rPr>
          <w:b/>
          <w:color w:val="C00000"/>
          <w:sz w:val="28"/>
          <w:szCs w:val="28"/>
          <w:lang w:val="en-GB" w:eastAsia="zh-TW"/>
        </w:rPr>
        <w:sym w:font="Wingdings 2" w:char="F052"/>
      </w:r>
      <w:r w:rsidRPr="00CD09A8">
        <w:rPr>
          <w:b/>
          <w:color w:val="C00000"/>
          <w:lang w:val="en-GB" w:eastAsia="zh-TW"/>
        </w:rPr>
        <w:t xml:space="preserve"> </w:t>
      </w:r>
      <w:r w:rsidRPr="00CD09A8">
        <w:rPr>
          <w:b/>
          <w:color w:val="C00000"/>
          <w:u w:val="single"/>
          <w:lang w:val="en-GB" w:eastAsia="zh-TW"/>
        </w:rPr>
        <w:t>Internal awareness-raising and training</w:t>
      </w:r>
      <w:r w:rsidRPr="00CD09A8">
        <w:rPr>
          <w:b/>
          <w:color w:val="C00000"/>
          <w:lang w:val="en-GB" w:eastAsia="zh-TW"/>
        </w:rPr>
        <w:t xml:space="preserve"> </w:t>
      </w:r>
      <w:r w:rsidRPr="00CD09A8">
        <w:rPr>
          <w:b/>
          <w:color w:val="C00000"/>
          <w:u w:val="single"/>
          <w:lang w:val="en-GB" w:eastAsia="zh-TW"/>
        </w:rPr>
        <w:t>on the labour principles</w:t>
      </w:r>
      <w:r w:rsidRPr="00CD09A8">
        <w:rPr>
          <w:b/>
          <w:color w:val="C00000"/>
          <w:lang w:val="en-GB" w:eastAsia="zh-TW"/>
        </w:rPr>
        <w:t xml:space="preserve"> for management and </w:t>
      </w:r>
      <w:r w:rsidR="00522E27" w:rsidRPr="00CD09A8">
        <w:rPr>
          <w:b/>
          <w:color w:val="C00000"/>
          <w:lang w:val="en-GB" w:eastAsia="zh-TW"/>
        </w:rPr>
        <w:t>employees:</w:t>
      </w:r>
    </w:p>
    <w:p w:rsidR="00C24E68" w:rsidRDefault="00C24E68" w:rsidP="00393E88">
      <w:pPr>
        <w:autoSpaceDE w:val="0"/>
        <w:autoSpaceDN w:val="0"/>
        <w:adjustRightInd w:val="0"/>
        <w:jc w:val="both"/>
        <w:rPr>
          <w:bCs/>
          <w:sz w:val="16"/>
          <w:szCs w:val="16"/>
          <w:lang w:val="en-GB" w:eastAsia="zh-TW"/>
        </w:rPr>
      </w:pPr>
    </w:p>
    <w:p w:rsidR="00393E88" w:rsidRPr="0000139A" w:rsidRDefault="00393E88" w:rsidP="00393E88">
      <w:pPr>
        <w:numPr>
          <w:ilvl w:val="0"/>
          <w:numId w:val="4"/>
        </w:numPr>
        <w:tabs>
          <w:tab w:val="left" w:pos="284"/>
        </w:tabs>
        <w:autoSpaceDE w:val="0"/>
        <w:autoSpaceDN w:val="0"/>
        <w:adjustRightInd w:val="0"/>
        <w:ind w:left="0" w:firstLine="0"/>
        <w:jc w:val="both"/>
        <w:rPr>
          <w:lang w:val="en-GB" w:eastAsia="zh-TW"/>
        </w:rPr>
      </w:pPr>
      <w:r w:rsidRPr="00393E88">
        <w:rPr>
          <w:lang w:val="en-US"/>
        </w:rPr>
        <w:t xml:space="preserve">A diverse selection of </w:t>
      </w:r>
      <w:r w:rsidRPr="00393E88">
        <w:rPr>
          <w:b/>
          <w:lang w:val="en-US"/>
        </w:rPr>
        <w:t>training programs</w:t>
      </w:r>
      <w:r w:rsidRPr="00393E88">
        <w:rPr>
          <w:lang w:val="en-US"/>
        </w:rPr>
        <w:t xml:space="preserve"> is available to management and non-management employees for career development at the Group’s stores, workshops, manufacturing facilities, and administrative offices. No matter how diverse the businesses and teams concerned may be, the LVMH group and its </w:t>
      </w:r>
    </w:p>
    <w:tbl>
      <w:tblPr>
        <w:tblStyle w:val="Grilledutableau"/>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31"/>
        <w:gridCol w:w="1483"/>
      </w:tblGrid>
      <w:tr w:rsidR="0000139A" w:rsidRPr="00320F66" w:rsidTr="00204BEC">
        <w:tc>
          <w:tcPr>
            <w:tcW w:w="8931" w:type="dxa"/>
          </w:tcPr>
          <w:p w:rsidR="0000139A" w:rsidRPr="00E81FFD" w:rsidRDefault="0000139A" w:rsidP="0000139A">
            <w:pPr>
              <w:autoSpaceDE w:val="0"/>
              <w:autoSpaceDN w:val="0"/>
              <w:adjustRightInd w:val="0"/>
              <w:ind w:left="34"/>
              <w:jc w:val="both"/>
              <w:rPr>
                <w:lang w:val="en-US"/>
              </w:rPr>
            </w:pPr>
            <w:proofErr w:type="gramStart"/>
            <w:r w:rsidRPr="00393E88">
              <w:rPr>
                <w:lang w:val="en-US"/>
              </w:rPr>
              <w:t>companies</w:t>
            </w:r>
            <w:proofErr w:type="gramEnd"/>
            <w:r w:rsidRPr="00393E88">
              <w:rPr>
                <w:lang w:val="en-US"/>
              </w:rPr>
              <w:t xml:space="preserve"> always design their training activities with the aim of satisfying business requirements as well as personal expectations regarding career development.</w:t>
            </w:r>
            <w:r>
              <w:rPr>
                <w:lang w:val="en-US"/>
              </w:rPr>
              <w:t xml:space="preserve"> [</w:t>
            </w:r>
            <w:r w:rsidRPr="00393E88">
              <w:rPr>
                <w:b/>
                <w:lang w:val="en-US"/>
              </w:rPr>
              <w:sym w:font="Wingdings" w:char="F026"/>
            </w:r>
            <w:r>
              <w:rPr>
                <w:lang w:val="en-US"/>
              </w:rPr>
              <w:t xml:space="preserve"> See </w:t>
            </w:r>
            <w:r w:rsidRPr="00E81FFD">
              <w:rPr>
                <w:lang w:val="en-US"/>
              </w:rPr>
              <w:t xml:space="preserve">“2018 </w:t>
            </w:r>
            <w:r>
              <w:rPr>
                <w:lang w:val="en-US"/>
              </w:rPr>
              <w:t>Social Responsibility Report” (p. 26-28</w:t>
            </w:r>
            <w:r w:rsidRPr="00E81FFD">
              <w:rPr>
                <w:lang w:val="en-US"/>
              </w:rPr>
              <w:t>)</w:t>
            </w:r>
            <w:r>
              <w:rPr>
                <w:lang w:val="en-US"/>
              </w:rPr>
              <w:t>]</w:t>
            </w:r>
            <w:r w:rsidRPr="008605C8">
              <w:rPr>
                <w:color w:val="000000"/>
                <w:lang w:val="en-US"/>
              </w:rPr>
              <w:t xml:space="preserve"> </w:t>
            </w:r>
          </w:p>
        </w:tc>
        <w:tc>
          <w:tcPr>
            <w:tcW w:w="1483" w:type="dxa"/>
          </w:tcPr>
          <w:p w:rsidR="0000139A" w:rsidRPr="00CD09A8" w:rsidRDefault="008F7E4D" w:rsidP="00885365">
            <w:pPr>
              <w:tabs>
                <w:tab w:val="left" w:pos="426"/>
              </w:tabs>
              <w:autoSpaceDE w:val="0"/>
              <w:autoSpaceDN w:val="0"/>
              <w:adjustRightInd w:val="0"/>
              <w:jc w:val="both"/>
              <w:rPr>
                <w:color w:val="000000"/>
                <w:lang w:val="en-US"/>
              </w:rPr>
            </w:pPr>
            <w:r>
              <w:rPr>
                <w:noProof/>
                <w:color w:val="000000"/>
              </w:rPr>
              <w:pict>
                <v:roundrect id="_x0000_s1959" style="position:absolute;left:0;text-align:left;margin-left:4.8pt;margin-top:4.7pt;width:70.2pt;height:20.4pt;z-index:251991552;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959">
                    <w:txbxContent>
                      <w:p w:rsidR="003670D2" w:rsidRPr="00F56831" w:rsidRDefault="003670D2" w:rsidP="0000139A">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00139A" w:rsidRPr="0000139A" w:rsidRDefault="0000139A" w:rsidP="00393E88">
      <w:pPr>
        <w:tabs>
          <w:tab w:val="left" w:pos="284"/>
        </w:tabs>
        <w:autoSpaceDE w:val="0"/>
        <w:autoSpaceDN w:val="0"/>
        <w:adjustRightInd w:val="0"/>
        <w:jc w:val="both"/>
        <w:rPr>
          <w:sz w:val="16"/>
          <w:szCs w:val="16"/>
          <w:lang w:val="en-US"/>
        </w:rPr>
      </w:pPr>
    </w:p>
    <w:tbl>
      <w:tblPr>
        <w:tblStyle w:val="Grilledutableau"/>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31"/>
        <w:gridCol w:w="1483"/>
      </w:tblGrid>
      <w:tr w:rsidR="0000139A" w:rsidRPr="003670D2" w:rsidTr="00204BEC">
        <w:tc>
          <w:tcPr>
            <w:tcW w:w="8931" w:type="dxa"/>
          </w:tcPr>
          <w:p w:rsidR="0000139A" w:rsidRPr="0000139A" w:rsidRDefault="0000139A" w:rsidP="00204BEC">
            <w:pPr>
              <w:keepNext/>
              <w:keepLines/>
              <w:numPr>
                <w:ilvl w:val="0"/>
                <w:numId w:val="4"/>
              </w:numPr>
              <w:tabs>
                <w:tab w:val="left" w:pos="284"/>
              </w:tabs>
              <w:autoSpaceDE w:val="0"/>
              <w:autoSpaceDN w:val="0"/>
              <w:adjustRightInd w:val="0"/>
              <w:ind w:left="0" w:firstLine="0"/>
              <w:jc w:val="both"/>
              <w:rPr>
                <w:lang w:val="en-GB" w:eastAsia="zh-TW"/>
              </w:rPr>
            </w:pPr>
            <w:r w:rsidRPr="0000139A">
              <w:rPr>
                <w:lang w:val="en-US"/>
              </w:rPr>
              <w:lastRenderedPageBreak/>
              <w:t xml:space="preserve">Initiatives for awareness-raising and training in workplace safety and risk prevention are expanding. In 2018, 47,840 employees received training in these areas </w:t>
            </w:r>
            <w:r w:rsidR="00204BEC" w:rsidRPr="0000139A">
              <w:rPr>
                <w:lang w:val="en-US"/>
              </w:rPr>
              <w:t>at the Group’s</w:t>
            </w:r>
          </w:p>
        </w:tc>
        <w:tc>
          <w:tcPr>
            <w:tcW w:w="1483" w:type="dxa"/>
          </w:tcPr>
          <w:p w:rsidR="0000139A" w:rsidRPr="00CD09A8" w:rsidRDefault="008F7E4D" w:rsidP="00204BEC">
            <w:pPr>
              <w:keepNext/>
              <w:keepLines/>
              <w:tabs>
                <w:tab w:val="left" w:pos="426"/>
              </w:tabs>
              <w:autoSpaceDE w:val="0"/>
              <w:autoSpaceDN w:val="0"/>
              <w:adjustRightInd w:val="0"/>
              <w:jc w:val="both"/>
              <w:rPr>
                <w:color w:val="000000"/>
                <w:lang w:val="en-US"/>
              </w:rPr>
            </w:pPr>
            <w:r>
              <w:rPr>
                <w:noProof/>
                <w:color w:val="000000"/>
              </w:rPr>
              <w:pict>
                <v:roundrect id="_x0000_s1960" style="position:absolute;left:0;text-align:left;margin-left:4.8pt;margin-top:4.7pt;width:70.2pt;height:20.4pt;z-index:25199360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960">
                    <w:txbxContent>
                      <w:p w:rsidR="003670D2" w:rsidRPr="00F56831" w:rsidRDefault="003670D2" w:rsidP="0000139A">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00139A" w:rsidRDefault="0000139A" w:rsidP="00204BEC">
      <w:pPr>
        <w:keepNext/>
        <w:keepLines/>
        <w:tabs>
          <w:tab w:val="left" w:pos="284"/>
        </w:tabs>
        <w:autoSpaceDE w:val="0"/>
        <w:autoSpaceDN w:val="0"/>
        <w:adjustRightInd w:val="0"/>
        <w:jc w:val="both"/>
        <w:rPr>
          <w:lang w:val="en-US"/>
        </w:rPr>
      </w:pPr>
      <w:proofErr w:type="gramStart"/>
      <w:r w:rsidRPr="0000139A">
        <w:rPr>
          <w:lang w:val="en-US"/>
        </w:rPr>
        <w:t>companies</w:t>
      </w:r>
      <w:proofErr w:type="gramEnd"/>
      <w:r w:rsidRPr="0000139A">
        <w:rPr>
          <w:lang w:val="en-US"/>
        </w:rPr>
        <w:t xml:space="preserve"> worldwide i.e. an increase by + 27.4 % in 2018 relative to 2017.</w:t>
      </w:r>
    </w:p>
    <w:p w:rsidR="00393E88" w:rsidRPr="0000139A" w:rsidRDefault="00393E88" w:rsidP="00393E88">
      <w:pPr>
        <w:tabs>
          <w:tab w:val="left" w:pos="284"/>
        </w:tabs>
        <w:autoSpaceDE w:val="0"/>
        <w:autoSpaceDN w:val="0"/>
        <w:adjustRightInd w:val="0"/>
        <w:jc w:val="both"/>
        <w:rPr>
          <w:sz w:val="16"/>
          <w:szCs w:val="16"/>
          <w:lang w:val="en-US"/>
        </w:rPr>
      </w:pPr>
    </w:p>
    <w:p w:rsidR="00393E88" w:rsidRPr="0000139A" w:rsidRDefault="00393E88" w:rsidP="0000139A">
      <w:pPr>
        <w:numPr>
          <w:ilvl w:val="0"/>
          <w:numId w:val="4"/>
        </w:numPr>
        <w:tabs>
          <w:tab w:val="left" w:pos="284"/>
        </w:tabs>
        <w:autoSpaceDE w:val="0"/>
        <w:autoSpaceDN w:val="0"/>
        <w:adjustRightInd w:val="0"/>
        <w:ind w:left="0" w:firstLine="0"/>
        <w:jc w:val="both"/>
        <w:rPr>
          <w:lang w:val="en-GB" w:eastAsia="zh-TW"/>
        </w:rPr>
      </w:pPr>
      <w:r w:rsidRPr="00393E88">
        <w:rPr>
          <w:rFonts w:cs="Gotham Light"/>
          <w:color w:val="000000"/>
          <w:lang w:val="en-US"/>
        </w:rPr>
        <w:t xml:space="preserve">The Group’s social media pages, website and Voices intranet help raise </w:t>
      </w:r>
      <w:r w:rsidRPr="00393E88">
        <w:rPr>
          <w:rFonts w:cs="Gotham Light"/>
          <w:b/>
          <w:color w:val="000000"/>
          <w:lang w:val="en-US"/>
        </w:rPr>
        <w:t>employee awareness of CSR issues</w:t>
      </w:r>
      <w:r w:rsidRPr="00393E88">
        <w:rPr>
          <w:rFonts w:cs="Gotham Light"/>
          <w:color w:val="000000"/>
          <w:lang w:val="en-US"/>
        </w:rPr>
        <w:t xml:space="preserve"> and keep them informed of the Group’s initiatives. Because social responsibility is a vital part of any man</w:t>
      </w:r>
      <w:r w:rsidRPr="0000139A">
        <w:rPr>
          <w:color w:val="000000"/>
          <w:lang w:val="en-US"/>
        </w:rPr>
        <w:t>ager’s job, all new managers systemat</w:t>
      </w:r>
      <w:r w:rsidRPr="0000139A">
        <w:rPr>
          <w:color w:val="000000"/>
          <w:lang w:val="en-US"/>
        </w:rPr>
        <w:softHyphen/>
        <w:t>ically receive training in CSR and their role in its implementation at their induction seminar and online induction session.</w:t>
      </w:r>
    </w:p>
    <w:p w:rsidR="0000139A" w:rsidRPr="0000139A" w:rsidRDefault="00393E88" w:rsidP="00A52882">
      <w:pPr>
        <w:pStyle w:val="Paragraphedeliste"/>
        <w:numPr>
          <w:ilvl w:val="0"/>
          <w:numId w:val="17"/>
        </w:numPr>
        <w:tabs>
          <w:tab w:val="left" w:pos="284"/>
        </w:tabs>
        <w:autoSpaceDE w:val="0"/>
        <w:autoSpaceDN w:val="0"/>
        <w:adjustRightInd w:val="0"/>
        <w:spacing w:after="0" w:line="240" w:lineRule="auto"/>
        <w:jc w:val="both"/>
        <w:rPr>
          <w:rFonts w:ascii="Times New Roman" w:hAnsi="Times New Roman" w:cs="Times New Roman"/>
          <w:sz w:val="24"/>
          <w:szCs w:val="24"/>
          <w:lang w:val="en-GB" w:eastAsia="zh-TW"/>
        </w:rPr>
      </w:pPr>
      <w:r w:rsidRPr="0000139A">
        <w:rPr>
          <w:rFonts w:ascii="Times New Roman" w:hAnsi="Times New Roman" w:cs="Times New Roman"/>
          <w:color w:val="000000"/>
          <w:sz w:val="24"/>
          <w:szCs w:val="24"/>
          <w:lang w:val="en-US"/>
        </w:rPr>
        <w:t xml:space="preserve">In France, in accordance with regulations, the Group’s companies introduced personal training accounts at the end of 2015, replacing the individual training entitlement. For example, Christian Dior Couture signed a corporate agreement in December 2015 to organize in-house management of the personal training account (CPF) plan, thereby allowing the company to make judgments on the basis of staff needs and determine its own training criteria. Furthermore, the Christian Dior Couture training catalogue is centered </w:t>
      </w:r>
      <w:proofErr w:type="gramStart"/>
      <w:r w:rsidRPr="0000139A">
        <w:rPr>
          <w:rFonts w:ascii="Times New Roman" w:hAnsi="Times New Roman" w:cs="Times New Roman"/>
          <w:color w:val="000000"/>
          <w:sz w:val="24"/>
          <w:szCs w:val="24"/>
          <w:lang w:val="en-US"/>
        </w:rPr>
        <w:t>around</w:t>
      </w:r>
      <w:proofErr w:type="gramEnd"/>
      <w:r w:rsidRPr="0000139A">
        <w:rPr>
          <w:rFonts w:ascii="Times New Roman" w:hAnsi="Times New Roman" w:cs="Times New Roman"/>
          <w:color w:val="000000"/>
          <w:sz w:val="24"/>
          <w:szCs w:val="24"/>
          <w:lang w:val="en-US"/>
        </w:rPr>
        <w:t xml:space="preserve"> four key themes: management, business skills, personal development, and IT skills. In addition to this offering, customized training is also available depending on specific, individual or collective needs. </w:t>
      </w:r>
    </w:p>
    <w:p w:rsidR="0000139A" w:rsidRPr="0000139A" w:rsidRDefault="00393E88" w:rsidP="00A52882">
      <w:pPr>
        <w:pStyle w:val="Paragraphedeliste"/>
        <w:numPr>
          <w:ilvl w:val="0"/>
          <w:numId w:val="17"/>
        </w:numPr>
        <w:tabs>
          <w:tab w:val="left" w:pos="284"/>
        </w:tabs>
        <w:autoSpaceDE w:val="0"/>
        <w:autoSpaceDN w:val="0"/>
        <w:adjustRightInd w:val="0"/>
        <w:spacing w:after="0" w:line="240" w:lineRule="auto"/>
        <w:jc w:val="both"/>
        <w:rPr>
          <w:rFonts w:ascii="Times New Roman" w:hAnsi="Times New Roman" w:cs="Times New Roman"/>
          <w:sz w:val="24"/>
          <w:szCs w:val="24"/>
          <w:lang w:val="en-GB" w:eastAsia="zh-TW"/>
        </w:rPr>
      </w:pPr>
      <w:r w:rsidRPr="0000139A">
        <w:rPr>
          <w:rFonts w:ascii="Times New Roman" w:hAnsi="Times New Roman" w:cs="Times New Roman"/>
          <w:color w:val="000000"/>
          <w:sz w:val="24"/>
          <w:szCs w:val="24"/>
          <w:lang w:val="en-US"/>
        </w:rPr>
        <w:t xml:space="preserve">Each Group company holds its own induction and awareness seminars for new hires focusing on its culture, its values, its key management principles, and knowledge of its brands. At Louis Vuitton, the induction day is a key step for all new external recruits and internal transferees, and </w:t>
      </w:r>
      <w:r w:rsidRPr="0000139A">
        <w:rPr>
          <w:rFonts w:ascii="Times New Roman" w:hAnsi="Times New Roman" w:cs="Times New Roman"/>
          <w:b/>
          <w:color w:val="000000"/>
          <w:sz w:val="24"/>
          <w:szCs w:val="24"/>
          <w:lang w:val="en-US"/>
        </w:rPr>
        <w:t>an opportunity for the company to share its CSR commitments</w:t>
      </w:r>
      <w:r w:rsidRPr="0000139A">
        <w:rPr>
          <w:rFonts w:ascii="Times New Roman" w:hAnsi="Times New Roman" w:cs="Times New Roman"/>
          <w:color w:val="000000"/>
          <w:sz w:val="24"/>
          <w:szCs w:val="24"/>
          <w:lang w:val="en-US"/>
        </w:rPr>
        <w:t xml:space="preserve">. The induction process for work-linked training students and interns has been improved by introducing a passport and booklet containing a host of practical information about the company and its CSR commitments. The Yammer network enables workers to exchange frequently via specific discussion groups about initiatives and projects managed by staff at headquarters in the areas of quality of life at work, the environment, and occupational health and safety. </w:t>
      </w:r>
    </w:p>
    <w:p w:rsidR="00393E88" w:rsidRPr="0000139A" w:rsidRDefault="00393E88" w:rsidP="00A52882">
      <w:pPr>
        <w:pStyle w:val="Paragraphedeliste"/>
        <w:numPr>
          <w:ilvl w:val="0"/>
          <w:numId w:val="17"/>
        </w:numPr>
        <w:tabs>
          <w:tab w:val="left" w:pos="284"/>
        </w:tabs>
        <w:autoSpaceDE w:val="0"/>
        <w:autoSpaceDN w:val="0"/>
        <w:adjustRightInd w:val="0"/>
        <w:spacing w:after="0" w:line="240" w:lineRule="auto"/>
        <w:jc w:val="both"/>
        <w:rPr>
          <w:rFonts w:ascii="Times New Roman" w:hAnsi="Times New Roman" w:cs="Times New Roman"/>
          <w:sz w:val="24"/>
          <w:szCs w:val="24"/>
          <w:lang w:val="en-GB" w:eastAsia="zh-TW"/>
        </w:rPr>
      </w:pPr>
      <w:r w:rsidRPr="0000139A">
        <w:rPr>
          <w:rFonts w:ascii="Times New Roman" w:hAnsi="Times New Roman" w:cs="Times New Roman"/>
          <w:color w:val="000000"/>
          <w:sz w:val="24"/>
          <w:szCs w:val="24"/>
          <w:lang w:val="en-US"/>
        </w:rPr>
        <w:t xml:space="preserve">Most other Group companies have implemented a variety of measures to </w:t>
      </w:r>
      <w:r w:rsidRPr="0000139A">
        <w:rPr>
          <w:rFonts w:ascii="Times New Roman" w:hAnsi="Times New Roman" w:cs="Times New Roman"/>
          <w:b/>
          <w:color w:val="000000"/>
          <w:sz w:val="24"/>
          <w:szCs w:val="24"/>
          <w:lang w:val="en-US"/>
        </w:rPr>
        <w:t>support adoption of the CSR approach</w:t>
      </w:r>
      <w:r w:rsidRPr="0000139A">
        <w:rPr>
          <w:rFonts w:ascii="Times New Roman" w:hAnsi="Times New Roman" w:cs="Times New Roman"/>
          <w:color w:val="000000"/>
          <w:sz w:val="24"/>
          <w:szCs w:val="24"/>
          <w:lang w:val="en-US"/>
        </w:rPr>
        <w:t>: presentation of the CSR approach (Moët &amp; Chandon - Ruinart), training in responsible consumption (Moët Hennessy Diageo, Hôtel Cheval Blanc), test of employees’ knowledge of the contents of the CSR report (LVMH Fragrance Brands), and raising awareness about people with disabilities and older workers (Chaumet).</w:t>
      </w:r>
    </w:p>
    <w:p w:rsidR="005A65D2" w:rsidRPr="00CD09A8" w:rsidRDefault="005A65D2" w:rsidP="004E27AE">
      <w:pPr>
        <w:autoSpaceDE w:val="0"/>
        <w:autoSpaceDN w:val="0"/>
        <w:adjustRightInd w:val="0"/>
        <w:jc w:val="both"/>
        <w:rPr>
          <w:color w:val="000000"/>
          <w:lang w:val="en-GB" w:eastAsia="zh-TW"/>
        </w:rPr>
      </w:pPr>
    </w:p>
    <w:p w:rsidR="00C24E68" w:rsidRPr="00CD09A8" w:rsidRDefault="00C24E68" w:rsidP="009B0DFB">
      <w:pPr>
        <w:keepNext/>
        <w:keepLines/>
        <w:autoSpaceDE w:val="0"/>
        <w:autoSpaceDN w:val="0"/>
        <w:adjustRightInd w:val="0"/>
        <w:jc w:val="both"/>
        <w:rPr>
          <w:b/>
          <w:color w:val="C00000"/>
          <w:lang w:val="en-GB" w:eastAsia="zh-TW"/>
        </w:rPr>
      </w:pPr>
      <w:r w:rsidRPr="00CD09A8">
        <w:rPr>
          <w:b/>
          <w:color w:val="C00000"/>
          <w:sz w:val="28"/>
          <w:szCs w:val="28"/>
          <w:lang w:val="en-GB" w:eastAsia="zh-TW"/>
        </w:rPr>
        <w:sym w:font="Wingdings 2" w:char="F052"/>
      </w:r>
      <w:r w:rsidRPr="00CD09A8">
        <w:rPr>
          <w:b/>
          <w:color w:val="C00000"/>
          <w:lang w:val="en-GB" w:eastAsia="zh-TW"/>
        </w:rPr>
        <w:t xml:space="preserve"> </w:t>
      </w:r>
      <w:r w:rsidRPr="00CD09A8">
        <w:rPr>
          <w:b/>
          <w:color w:val="C00000"/>
          <w:u w:val="single"/>
          <w:lang w:val="en-GB" w:eastAsia="zh-TW"/>
        </w:rPr>
        <w:t>Grievance mechanisms, communication channels and other procedures</w:t>
      </w:r>
      <w:r w:rsidRPr="00CD09A8">
        <w:rPr>
          <w:b/>
          <w:color w:val="C00000"/>
          <w:lang w:val="en-GB" w:eastAsia="zh-TW"/>
        </w:rPr>
        <w:t xml:space="preserve"> (e.g., </w:t>
      </w:r>
      <w:r w:rsidR="00522E27" w:rsidRPr="00CD09A8">
        <w:rPr>
          <w:b/>
          <w:color w:val="C00000"/>
          <w:lang w:val="en-GB" w:eastAsia="zh-TW"/>
        </w:rPr>
        <w:t>whistle-blower</w:t>
      </w:r>
      <w:r w:rsidRPr="00CD09A8">
        <w:rPr>
          <w:b/>
          <w:color w:val="C00000"/>
          <w:lang w:val="en-GB" w:eastAsia="zh-TW"/>
        </w:rPr>
        <w:t xml:space="preserve"> mechanisms) available for workers to report </w:t>
      </w:r>
      <w:r w:rsidR="00522E27" w:rsidRPr="00CD09A8">
        <w:rPr>
          <w:b/>
          <w:color w:val="C00000"/>
          <w:lang w:val="en-GB" w:eastAsia="zh-TW"/>
        </w:rPr>
        <w:t>concerns</w:t>
      </w:r>
      <w:r w:rsidRPr="00CD09A8">
        <w:rPr>
          <w:b/>
          <w:color w:val="C00000"/>
          <w:lang w:val="en-GB" w:eastAsia="zh-TW"/>
        </w:rPr>
        <w:t xml:space="preserve"> make suggestions or seek advice, designed and operated in agreement with the representative organization of </w:t>
      </w:r>
      <w:r w:rsidR="00522E27" w:rsidRPr="00CD09A8">
        <w:rPr>
          <w:b/>
          <w:color w:val="C00000"/>
          <w:lang w:val="en-GB" w:eastAsia="zh-TW"/>
        </w:rPr>
        <w:t>workers:</w:t>
      </w:r>
    </w:p>
    <w:p w:rsidR="009661F8" w:rsidRPr="00CD09A8" w:rsidRDefault="009661F8" w:rsidP="009661F8">
      <w:pPr>
        <w:tabs>
          <w:tab w:val="left" w:pos="284"/>
        </w:tabs>
        <w:autoSpaceDE w:val="0"/>
        <w:autoSpaceDN w:val="0"/>
        <w:adjustRightInd w:val="0"/>
        <w:jc w:val="both"/>
        <w:rPr>
          <w:sz w:val="8"/>
          <w:szCs w:val="8"/>
          <w:lang w:val="en-US" w:eastAsia="zh-TW"/>
        </w:rPr>
      </w:pPr>
    </w:p>
    <w:p w:rsidR="007A6367" w:rsidRPr="00CD09A8" w:rsidRDefault="007A6367" w:rsidP="009661F8">
      <w:pPr>
        <w:tabs>
          <w:tab w:val="left" w:pos="284"/>
        </w:tabs>
        <w:autoSpaceDE w:val="0"/>
        <w:autoSpaceDN w:val="0"/>
        <w:adjustRightInd w:val="0"/>
        <w:jc w:val="both"/>
        <w:rPr>
          <w:sz w:val="8"/>
          <w:szCs w:val="8"/>
          <w:lang w:val="en-US" w:eastAsia="zh-T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55"/>
        <w:gridCol w:w="1851"/>
      </w:tblGrid>
      <w:tr w:rsidR="00C1255C" w:rsidRPr="003670D2" w:rsidTr="00A03CF0">
        <w:tc>
          <w:tcPr>
            <w:tcW w:w="8755" w:type="dxa"/>
            <w:tcBorders>
              <w:top w:val="nil"/>
              <w:left w:val="nil"/>
              <w:bottom w:val="nil"/>
              <w:right w:val="nil"/>
            </w:tcBorders>
            <w:shd w:val="clear" w:color="auto" w:fill="auto"/>
          </w:tcPr>
          <w:p w:rsidR="00C1255C" w:rsidRPr="00CD09A8" w:rsidRDefault="00207F5C" w:rsidP="00A52882">
            <w:pPr>
              <w:pStyle w:val="Paragraphedeliste"/>
              <w:numPr>
                <w:ilvl w:val="0"/>
                <w:numId w:val="30"/>
              </w:numPr>
              <w:tabs>
                <w:tab w:val="left" w:pos="426"/>
              </w:tabs>
              <w:autoSpaceDN w:val="0"/>
              <w:adjustRightInd w:val="0"/>
              <w:spacing w:after="0" w:line="240" w:lineRule="auto"/>
              <w:ind w:left="0" w:firstLine="0"/>
              <w:jc w:val="both"/>
              <w:rPr>
                <w:rFonts w:ascii="Times New Roman" w:hAnsi="Times New Roman" w:cs="Times New Roman"/>
                <w:b/>
                <w:sz w:val="24"/>
                <w:szCs w:val="24"/>
                <w:lang w:val="en-US" w:eastAsia="zh-TW"/>
              </w:rPr>
            </w:pPr>
            <w:r>
              <w:rPr>
                <w:rFonts w:ascii="Times New Roman" w:hAnsi="Times New Roman" w:cs="Times New Roman"/>
                <w:b/>
                <w:sz w:val="24"/>
                <w:szCs w:val="24"/>
                <w:lang w:val="en-US" w:eastAsia="zh-TW"/>
              </w:rPr>
              <w:t>Internal g</w:t>
            </w:r>
            <w:r w:rsidR="00885365">
              <w:rPr>
                <w:rFonts w:ascii="Times New Roman" w:hAnsi="Times New Roman" w:cs="Times New Roman"/>
                <w:b/>
                <w:sz w:val="24"/>
                <w:szCs w:val="24"/>
                <w:lang w:val="en-US" w:eastAsia="zh-TW"/>
              </w:rPr>
              <w:t xml:space="preserve">rievance mechanism and </w:t>
            </w:r>
            <w:r w:rsidR="00AA6538">
              <w:rPr>
                <w:rFonts w:ascii="Times New Roman" w:hAnsi="Times New Roman" w:cs="Times New Roman"/>
                <w:b/>
                <w:sz w:val="24"/>
                <w:szCs w:val="24"/>
                <w:lang w:val="en-US" w:eastAsia="zh-TW"/>
              </w:rPr>
              <w:t>whistleblowing</w:t>
            </w:r>
            <w:r w:rsidR="00C1255C" w:rsidRPr="00CD09A8">
              <w:rPr>
                <w:rFonts w:ascii="Times New Roman" w:hAnsi="Times New Roman" w:cs="Times New Roman"/>
                <w:b/>
                <w:sz w:val="24"/>
                <w:szCs w:val="24"/>
                <w:lang w:val="en-US" w:eastAsia="zh-TW"/>
              </w:rPr>
              <w:t xml:space="preserve"> procedures</w:t>
            </w:r>
            <w:r>
              <w:rPr>
                <w:rFonts w:ascii="Times New Roman" w:hAnsi="Times New Roman" w:cs="Times New Roman"/>
                <w:b/>
                <w:sz w:val="24"/>
                <w:szCs w:val="24"/>
                <w:lang w:val="en-US" w:eastAsia="zh-TW"/>
              </w:rPr>
              <w:t>:</w:t>
            </w:r>
          </w:p>
        </w:tc>
        <w:tc>
          <w:tcPr>
            <w:tcW w:w="1851" w:type="dxa"/>
            <w:tcBorders>
              <w:top w:val="nil"/>
              <w:left w:val="nil"/>
              <w:bottom w:val="nil"/>
              <w:right w:val="nil"/>
            </w:tcBorders>
            <w:shd w:val="clear" w:color="auto" w:fill="auto"/>
          </w:tcPr>
          <w:p w:rsidR="00C1255C" w:rsidRPr="00CD09A8" w:rsidRDefault="008F7E4D" w:rsidP="00A03CF0">
            <w:pPr>
              <w:autoSpaceDN w:val="0"/>
              <w:adjustRightInd w:val="0"/>
              <w:jc w:val="both"/>
              <w:rPr>
                <w:sz w:val="12"/>
                <w:szCs w:val="12"/>
                <w:lang w:val="en-US" w:eastAsia="zh-TW"/>
              </w:rPr>
            </w:pPr>
            <w:r>
              <w:rPr>
                <w:noProof/>
                <w:sz w:val="12"/>
                <w:szCs w:val="12"/>
              </w:rPr>
              <w:pict>
                <v:roundrect id="_x0000_s1586" style="position:absolute;left:0;text-align:left;margin-left:10.45pt;margin-top:7.35pt;width:70.2pt;height:20.4pt;z-index:251649536;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586">
                    <w:txbxContent>
                      <w:p w:rsidR="003670D2" w:rsidRPr="00F56831" w:rsidRDefault="003670D2" w:rsidP="00C1255C">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C1255C" w:rsidRDefault="00C1255C" w:rsidP="009661F8">
      <w:pPr>
        <w:tabs>
          <w:tab w:val="left" w:pos="284"/>
        </w:tabs>
        <w:autoSpaceDE w:val="0"/>
        <w:autoSpaceDN w:val="0"/>
        <w:adjustRightInd w:val="0"/>
        <w:jc w:val="both"/>
        <w:rPr>
          <w:sz w:val="8"/>
          <w:szCs w:val="8"/>
          <w:lang w:val="en-US" w:eastAsia="zh-TW"/>
        </w:rPr>
      </w:pPr>
    </w:p>
    <w:p w:rsidR="007A6367" w:rsidRDefault="007A6367" w:rsidP="00885365">
      <w:pPr>
        <w:tabs>
          <w:tab w:val="left" w:pos="426"/>
        </w:tabs>
        <w:autoSpaceDE w:val="0"/>
        <w:autoSpaceDN w:val="0"/>
        <w:adjustRightInd w:val="0"/>
        <w:jc w:val="both"/>
        <w:rPr>
          <w:rFonts w:cs="Gotham Light"/>
          <w:color w:val="000000"/>
          <w:lang w:val="en-US"/>
        </w:rPr>
      </w:pPr>
    </w:p>
    <w:p w:rsidR="00885365" w:rsidRDefault="007A6367" w:rsidP="00885365">
      <w:pPr>
        <w:tabs>
          <w:tab w:val="left" w:pos="426"/>
        </w:tabs>
        <w:autoSpaceDE w:val="0"/>
        <w:autoSpaceDN w:val="0"/>
        <w:adjustRightInd w:val="0"/>
        <w:jc w:val="both"/>
        <w:rPr>
          <w:rFonts w:cs="Gotham Light"/>
          <w:color w:val="000000"/>
          <w:lang w:val="en-US"/>
        </w:rPr>
      </w:pPr>
      <w:r w:rsidRPr="007A6367">
        <w:rPr>
          <w:rFonts w:cs="Gotham Light"/>
          <w:color w:val="000000"/>
          <w:lang w:val="en-US"/>
        </w:rPr>
        <w:t xml:space="preserve">LVMH has set up a centralized whistleblowing system, available in around 10 languages. </w:t>
      </w:r>
      <w:proofErr w:type="gramStart"/>
      <w:r w:rsidRPr="007A6367">
        <w:rPr>
          <w:rFonts w:cs="Gotham Light"/>
          <w:color w:val="000000"/>
          <w:lang w:val="en-US"/>
        </w:rPr>
        <w:t>This system records and processes reports by any employee regarding a violation (or serious risk of violation) of a law, regulation, provision of the LVMH Code of Conduct or any other Group principles, guidelines or policies.</w:t>
      </w:r>
      <w:proofErr w:type="gramEnd"/>
    </w:p>
    <w:p w:rsidR="007A6367" w:rsidRPr="00CD09A8" w:rsidRDefault="007A6367" w:rsidP="00885365">
      <w:pPr>
        <w:tabs>
          <w:tab w:val="left" w:pos="426"/>
        </w:tabs>
        <w:autoSpaceDE w:val="0"/>
        <w:autoSpaceDN w:val="0"/>
        <w:adjustRightInd w:val="0"/>
        <w:jc w:val="both"/>
        <w:rPr>
          <w:color w:val="000000"/>
          <w:sz w:val="16"/>
          <w:szCs w:val="16"/>
          <w:lang w:val="en-GB" w:eastAsia="zh-TW"/>
        </w:rPr>
      </w:pPr>
    </w:p>
    <w:tbl>
      <w:tblPr>
        <w:tblW w:w="10490" w:type="dxa"/>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0"/>
      </w:tblGrid>
      <w:tr w:rsidR="00885365" w:rsidRPr="003670D2" w:rsidTr="007A6367">
        <w:tc>
          <w:tcPr>
            <w:tcW w:w="10490" w:type="dxa"/>
            <w:shd w:val="clear" w:color="auto" w:fill="auto"/>
          </w:tcPr>
          <w:p w:rsidR="00885365" w:rsidRPr="00885365" w:rsidRDefault="00885365" w:rsidP="00885365">
            <w:pPr>
              <w:tabs>
                <w:tab w:val="left" w:pos="284"/>
              </w:tabs>
              <w:autoSpaceDE w:val="0"/>
              <w:autoSpaceDN w:val="0"/>
              <w:adjustRightInd w:val="0"/>
              <w:jc w:val="both"/>
              <w:rPr>
                <w:lang w:val="en-GB" w:eastAsia="zh-TW"/>
              </w:rPr>
            </w:pPr>
            <w:r w:rsidRPr="00CD09A8">
              <w:rPr>
                <w:noProof/>
                <w:color w:val="C00000"/>
                <w:lang w:val="en-US"/>
              </w:rPr>
              <w:sym w:font="Wingdings 3" w:char="F075"/>
            </w:r>
            <w:r w:rsidRPr="00CD09A8">
              <w:rPr>
                <w:noProof/>
                <w:lang w:val="en-US"/>
              </w:rPr>
              <w:t xml:space="preserve"> </w:t>
            </w:r>
            <w:r w:rsidR="00153D22">
              <w:rPr>
                <w:noProof/>
                <w:lang w:val="en-US"/>
              </w:rPr>
              <w:t xml:space="preserve">See in </w:t>
            </w:r>
            <w:r>
              <w:rPr>
                <w:lang w:val="en-GB" w:eastAsia="zh-TW"/>
              </w:rPr>
              <w:t>CRITERION 1</w:t>
            </w:r>
            <w:r w:rsidR="006E5467">
              <w:rPr>
                <w:lang w:val="en-GB" w:eastAsia="zh-TW"/>
              </w:rPr>
              <w:t xml:space="preserve">: </w:t>
            </w:r>
            <w:r w:rsidRPr="00885365">
              <w:rPr>
                <w:lang w:val="en-GB" w:eastAsia="zh-TW"/>
              </w:rPr>
              <w:t>“Alert and whistleblowing system</w:t>
            </w:r>
            <w:r w:rsidR="006E5467">
              <w:rPr>
                <w:lang w:val="en-US"/>
              </w:rPr>
              <w:t>”</w:t>
            </w:r>
            <w:r w:rsidRPr="00885365">
              <w:rPr>
                <w:lang w:val="en-GB" w:eastAsia="zh-TW"/>
              </w:rPr>
              <w:t>.</w:t>
            </w:r>
          </w:p>
          <w:p w:rsidR="00027CFB" w:rsidRPr="00027CFB" w:rsidRDefault="00027CFB" w:rsidP="00885365">
            <w:pPr>
              <w:tabs>
                <w:tab w:val="left" w:pos="284"/>
              </w:tabs>
              <w:autoSpaceDE w:val="0"/>
              <w:autoSpaceDN w:val="0"/>
              <w:adjustRightInd w:val="0"/>
              <w:jc w:val="both"/>
              <w:rPr>
                <w:noProof/>
                <w:color w:val="C00000"/>
                <w:sz w:val="12"/>
                <w:szCs w:val="12"/>
                <w:lang w:val="en-US"/>
              </w:rPr>
            </w:pPr>
          </w:p>
          <w:p w:rsidR="00885365" w:rsidRPr="00885365" w:rsidRDefault="00885365" w:rsidP="00885365">
            <w:pPr>
              <w:tabs>
                <w:tab w:val="left" w:pos="284"/>
              </w:tabs>
              <w:autoSpaceDE w:val="0"/>
              <w:autoSpaceDN w:val="0"/>
              <w:adjustRightInd w:val="0"/>
              <w:jc w:val="both"/>
              <w:rPr>
                <w:bCs/>
                <w:lang w:val="en-GB" w:eastAsia="zh-TW"/>
              </w:rPr>
            </w:pPr>
            <w:r w:rsidRPr="00CD09A8">
              <w:rPr>
                <w:noProof/>
                <w:color w:val="C00000"/>
                <w:lang w:val="en-US"/>
              </w:rPr>
              <w:sym w:font="Wingdings 3" w:char="F075"/>
            </w:r>
            <w:r>
              <w:rPr>
                <w:noProof/>
                <w:color w:val="C00000"/>
                <w:lang w:val="en-US"/>
              </w:rPr>
              <w:t xml:space="preserve"> </w:t>
            </w:r>
            <w:r w:rsidR="00153D22" w:rsidRPr="00153D22">
              <w:rPr>
                <w:noProof/>
                <w:lang w:val="en-US"/>
              </w:rPr>
              <w:t>See in</w:t>
            </w:r>
            <w:r w:rsidR="00153D22">
              <w:rPr>
                <w:noProof/>
                <w:color w:val="C00000"/>
                <w:lang w:val="en-US"/>
              </w:rPr>
              <w:t xml:space="preserve"> </w:t>
            </w:r>
            <w:r w:rsidRPr="00CD09A8">
              <w:rPr>
                <w:bCs/>
                <w:lang w:val="en-GB" w:eastAsia="zh-TW"/>
              </w:rPr>
              <w:t>CRITERION 4</w:t>
            </w:r>
            <w:r w:rsidR="006E5467">
              <w:rPr>
                <w:bCs/>
                <w:lang w:val="en-GB" w:eastAsia="zh-TW"/>
              </w:rPr>
              <w:t>: “</w:t>
            </w:r>
            <w:r w:rsidRPr="00885365">
              <w:rPr>
                <w:lang w:val="en-GB" w:eastAsia="zh-TW"/>
              </w:rPr>
              <w:sym w:font="Wingdings 2" w:char="F052"/>
            </w:r>
            <w:r w:rsidRPr="00885365">
              <w:rPr>
                <w:lang w:val="en-GB" w:eastAsia="zh-TW"/>
              </w:rPr>
              <w:t xml:space="preserve"> Operational-level grievance mechanisms for those potentially impacted by the co</w:t>
            </w:r>
            <w:r w:rsidR="00143F01">
              <w:rPr>
                <w:lang w:val="en-GB" w:eastAsia="zh-TW"/>
              </w:rPr>
              <w:t>mpany’s activities</w:t>
            </w:r>
            <w:r w:rsidR="006E5467">
              <w:rPr>
                <w:lang w:val="en-GB" w:eastAsia="zh-TW"/>
              </w:rPr>
              <w:t>”</w:t>
            </w:r>
          </w:p>
          <w:p w:rsidR="00885365" w:rsidRPr="00027CFB" w:rsidRDefault="00885365" w:rsidP="00885365">
            <w:pPr>
              <w:tabs>
                <w:tab w:val="left" w:pos="284"/>
              </w:tabs>
              <w:autoSpaceDE w:val="0"/>
              <w:autoSpaceDN w:val="0"/>
              <w:adjustRightInd w:val="0"/>
              <w:jc w:val="both"/>
              <w:rPr>
                <w:sz w:val="16"/>
                <w:szCs w:val="16"/>
                <w:lang w:val="en-GB" w:eastAsia="zh-TW"/>
              </w:rPr>
            </w:pPr>
          </w:p>
          <w:p w:rsidR="00885365" w:rsidRPr="00F628AA" w:rsidRDefault="00885365" w:rsidP="00885365">
            <w:pPr>
              <w:autoSpaceDE w:val="0"/>
              <w:autoSpaceDN w:val="0"/>
              <w:adjustRightInd w:val="0"/>
              <w:jc w:val="both"/>
              <w:rPr>
                <w:bCs/>
                <w:lang w:val="en-GB" w:eastAsia="zh-TW"/>
              </w:rPr>
            </w:pPr>
            <w:r>
              <w:rPr>
                <w:b/>
                <w:bCs/>
                <w:lang w:val="en-GB" w:eastAsia="zh-TW"/>
              </w:rPr>
              <w:sym w:font="Wingdings" w:char="F026"/>
            </w:r>
            <w:r>
              <w:rPr>
                <w:b/>
                <w:bCs/>
                <w:lang w:val="en-GB" w:eastAsia="zh-TW"/>
              </w:rPr>
              <w:t xml:space="preserve"> </w:t>
            </w:r>
            <w:r w:rsidRPr="00F628AA">
              <w:rPr>
                <w:bCs/>
                <w:lang w:val="en-GB" w:eastAsia="zh-TW"/>
              </w:rPr>
              <w:t>Relating the "</w:t>
            </w:r>
            <w:r>
              <w:rPr>
                <w:bCs/>
                <w:lang w:val="en-GB" w:eastAsia="zh-TW"/>
              </w:rPr>
              <w:t xml:space="preserve">whistleblowing system" </w:t>
            </w:r>
            <w:proofErr w:type="gramStart"/>
            <w:r>
              <w:rPr>
                <w:bCs/>
                <w:lang w:val="en-GB" w:eastAsia="zh-TW"/>
              </w:rPr>
              <w:t>see</w:t>
            </w:r>
            <w:proofErr w:type="gramEnd"/>
            <w:r>
              <w:rPr>
                <w:bCs/>
                <w:lang w:val="en-GB" w:eastAsia="zh-TW"/>
              </w:rPr>
              <w:t xml:space="preserve"> </w:t>
            </w:r>
            <w:r w:rsidRPr="00F628AA">
              <w:rPr>
                <w:bCs/>
                <w:lang w:val="en-GB" w:eastAsia="zh-TW"/>
              </w:rPr>
              <w:t>“2018 Reference Document”</w:t>
            </w:r>
            <w:r>
              <w:rPr>
                <w:bCs/>
                <w:lang w:val="en-GB" w:eastAsia="zh-TW"/>
              </w:rPr>
              <w:t xml:space="preserve"> (</w:t>
            </w:r>
            <w:r w:rsidR="00204BEC">
              <w:rPr>
                <w:bCs/>
                <w:lang w:val="en-GB" w:eastAsia="zh-TW"/>
              </w:rPr>
              <w:t>p</w:t>
            </w:r>
            <w:r w:rsidR="00AF2613" w:rsidRPr="00AF2613">
              <w:rPr>
                <w:lang w:val="en-GB" w:eastAsia="zh-TW"/>
              </w:rPr>
              <w:t>p.</w:t>
            </w:r>
            <w:r w:rsidR="00AF2613" w:rsidRPr="00AF2613">
              <w:rPr>
                <w:lang w:val="en-US"/>
              </w:rPr>
              <w:t> </w:t>
            </w:r>
            <w:r w:rsidR="0098626D">
              <w:rPr>
                <w:bCs/>
                <w:lang w:val="en-GB" w:eastAsia="zh-TW"/>
              </w:rPr>
              <w:t xml:space="preserve">54-55, </w:t>
            </w:r>
            <w:r w:rsidRPr="00F628AA">
              <w:rPr>
                <w:bCs/>
                <w:lang w:val="en-GB" w:eastAsia="zh-TW"/>
              </w:rPr>
              <w:t>110 and</w:t>
            </w:r>
            <w:r>
              <w:rPr>
                <w:bCs/>
                <w:lang w:val="en-GB" w:eastAsia="zh-TW"/>
              </w:rPr>
              <w:t xml:space="preserve"> 151</w:t>
            </w:r>
            <w:r w:rsidRPr="00F628AA">
              <w:rPr>
                <w:bCs/>
                <w:lang w:val="en-GB" w:eastAsia="zh-TW"/>
              </w:rPr>
              <w:t>).</w:t>
            </w:r>
          </w:p>
          <w:p w:rsidR="00885365" w:rsidRPr="00F628AA" w:rsidRDefault="00885365" w:rsidP="00885365">
            <w:pPr>
              <w:autoSpaceDE w:val="0"/>
              <w:autoSpaceDN w:val="0"/>
              <w:adjustRightInd w:val="0"/>
              <w:jc w:val="both"/>
              <w:rPr>
                <w:bCs/>
                <w:sz w:val="16"/>
                <w:szCs w:val="16"/>
                <w:lang w:val="en-GB" w:eastAsia="zh-TW"/>
              </w:rPr>
            </w:pPr>
          </w:p>
          <w:p w:rsidR="00885365" w:rsidRPr="00097E36" w:rsidRDefault="00885365" w:rsidP="00885365">
            <w:pPr>
              <w:autoSpaceDE w:val="0"/>
              <w:autoSpaceDN w:val="0"/>
              <w:adjustRightInd w:val="0"/>
              <w:jc w:val="both"/>
              <w:rPr>
                <w:bCs/>
                <w:lang w:val="en-GB" w:eastAsia="zh-TW"/>
              </w:rPr>
            </w:pPr>
            <w:r>
              <w:rPr>
                <w:b/>
                <w:bCs/>
                <w:lang w:val="en-GB" w:eastAsia="zh-TW"/>
              </w:rPr>
              <w:sym w:font="Wingdings" w:char="F026"/>
            </w:r>
            <w:r>
              <w:rPr>
                <w:b/>
                <w:bCs/>
                <w:lang w:val="en-GB" w:eastAsia="zh-TW"/>
              </w:rPr>
              <w:t xml:space="preserve"> </w:t>
            </w:r>
            <w:r w:rsidRPr="00F628AA">
              <w:rPr>
                <w:bCs/>
                <w:lang w:val="en-GB" w:eastAsia="zh-TW"/>
              </w:rPr>
              <w:t>See also “2018 Social Responsibility Report” (p. 36):</w:t>
            </w:r>
            <w:r w:rsidR="007A6367">
              <w:rPr>
                <w:bCs/>
                <w:lang w:val="en-GB" w:eastAsia="zh-TW"/>
              </w:rPr>
              <w:t xml:space="preserve"> </w:t>
            </w:r>
            <w:r w:rsidRPr="00F628AA">
              <w:rPr>
                <w:bCs/>
                <w:lang w:val="en-GB" w:eastAsia="zh-TW"/>
              </w:rPr>
              <w:t>“Employee feedback and whistleblowing”</w:t>
            </w:r>
            <w:r w:rsidR="007A6367">
              <w:rPr>
                <w:bCs/>
                <w:lang w:val="en-GB" w:eastAsia="zh-TW"/>
              </w:rPr>
              <w:t xml:space="preserve"> </w:t>
            </w:r>
            <w:proofErr w:type="gramStart"/>
            <w:r w:rsidR="007A6367">
              <w:rPr>
                <w:bCs/>
                <w:lang w:val="en-GB" w:eastAsia="zh-TW"/>
              </w:rPr>
              <w:t>whose</w:t>
            </w:r>
            <w:proofErr w:type="gramEnd"/>
            <w:r w:rsidR="007A6367">
              <w:rPr>
                <w:bCs/>
                <w:lang w:val="en-GB" w:eastAsia="zh-TW"/>
              </w:rPr>
              <w:t xml:space="preserve"> </w:t>
            </w:r>
            <w:r w:rsidRPr="00F628AA">
              <w:rPr>
                <w:bCs/>
                <w:lang w:val="en-GB" w:eastAsia="zh-TW"/>
              </w:rPr>
              <w:t>“Examples of systems to promote feedback and dialogue”.</w:t>
            </w:r>
          </w:p>
        </w:tc>
      </w:tr>
    </w:tbl>
    <w:p w:rsidR="007A6367" w:rsidRDefault="007A6367" w:rsidP="00652FD6">
      <w:pPr>
        <w:tabs>
          <w:tab w:val="left" w:pos="284"/>
        </w:tabs>
        <w:autoSpaceDE w:val="0"/>
        <w:autoSpaceDN w:val="0"/>
        <w:adjustRightInd w:val="0"/>
        <w:jc w:val="both"/>
        <w:rPr>
          <w:sz w:val="16"/>
          <w:szCs w:val="16"/>
          <w:lang w:val="en-GB" w:eastAsia="zh-TW"/>
        </w:rPr>
      </w:pPr>
    </w:p>
    <w:p w:rsidR="00207F5C" w:rsidRPr="00CD09A8" w:rsidRDefault="00207F5C" w:rsidP="00207F5C">
      <w:pPr>
        <w:tabs>
          <w:tab w:val="left" w:pos="284"/>
        </w:tabs>
        <w:autoSpaceDE w:val="0"/>
        <w:autoSpaceDN w:val="0"/>
        <w:adjustRightInd w:val="0"/>
        <w:jc w:val="both"/>
        <w:rPr>
          <w:sz w:val="8"/>
          <w:szCs w:val="8"/>
          <w:lang w:val="en-US" w:eastAsia="zh-T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55"/>
        <w:gridCol w:w="1851"/>
      </w:tblGrid>
      <w:tr w:rsidR="00207F5C" w:rsidRPr="003670D2" w:rsidTr="00CD6E87">
        <w:tc>
          <w:tcPr>
            <w:tcW w:w="8755" w:type="dxa"/>
            <w:tcBorders>
              <w:top w:val="nil"/>
              <w:left w:val="nil"/>
              <w:bottom w:val="nil"/>
              <w:right w:val="nil"/>
            </w:tcBorders>
            <w:shd w:val="clear" w:color="auto" w:fill="auto"/>
          </w:tcPr>
          <w:p w:rsidR="00207F5C" w:rsidRPr="00CD09A8" w:rsidRDefault="00207F5C" w:rsidP="00027CFB">
            <w:pPr>
              <w:pStyle w:val="Paragraphedeliste"/>
              <w:keepNext/>
              <w:keepLines/>
              <w:numPr>
                <w:ilvl w:val="0"/>
                <w:numId w:val="30"/>
              </w:numPr>
              <w:tabs>
                <w:tab w:val="left" w:pos="426"/>
              </w:tabs>
              <w:autoSpaceDN w:val="0"/>
              <w:adjustRightInd w:val="0"/>
              <w:spacing w:after="0" w:line="240" w:lineRule="auto"/>
              <w:ind w:left="0" w:firstLine="0"/>
              <w:jc w:val="both"/>
              <w:rPr>
                <w:rFonts w:ascii="Times New Roman" w:hAnsi="Times New Roman" w:cs="Times New Roman"/>
                <w:b/>
                <w:sz w:val="24"/>
                <w:szCs w:val="24"/>
                <w:lang w:val="en-US" w:eastAsia="zh-TW"/>
              </w:rPr>
            </w:pPr>
            <w:r>
              <w:rPr>
                <w:rFonts w:ascii="Times New Roman" w:hAnsi="Times New Roman" w:cs="Times New Roman"/>
                <w:b/>
                <w:sz w:val="24"/>
                <w:szCs w:val="24"/>
                <w:lang w:val="en-US" w:eastAsia="zh-TW"/>
              </w:rPr>
              <w:lastRenderedPageBreak/>
              <w:t>Examples of systems to promote feedback and dialogue in Maisons:</w:t>
            </w:r>
          </w:p>
        </w:tc>
        <w:tc>
          <w:tcPr>
            <w:tcW w:w="1851" w:type="dxa"/>
            <w:tcBorders>
              <w:top w:val="nil"/>
              <w:left w:val="nil"/>
              <w:bottom w:val="nil"/>
              <w:right w:val="nil"/>
            </w:tcBorders>
            <w:shd w:val="clear" w:color="auto" w:fill="auto"/>
          </w:tcPr>
          <w:p w:rsidR="00207F5C" w:rsidRPr="00CD09A8" w:rsidRDefault="008F7E4D" w:rsidP="00027CFB">
            <w:pPr>
              <w:keepNext/>
              <w:keepLines/>
              <w:autoSpaceDN w:val="0"/>
              <w:adjustRightInd w:val="0"/>
              <w:jc w:val="both"/>
              <w:rPr>
                <w:sz w:val="12"/>
                <w:szCs w:val="12"/>
                <w:lang w:val="en-US" w:eastAsia="zh-TW"/>
              </w:rPr>
            </w:pPr>
            <w:r>
              <w:rPr>
                <w:noProof/>
                <w:sz w:val="12"/>
                <w:szCs w:val="12"/>
              </w:rPr>
              <w:pict>
                <v:roundrect id="_x0000_s1967" style="position:absolute;left:0;text-align:left;margin-left:10.1pt;margin-top:-.1pt;width:70.2pt;height:20.4pt;z-index:25200384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967">
                    <w:txbxContent>
                      <w:p w:rsidR="003670D2" w:rsidRPr="00F56831" w:rsidRDefault="003670D2" w:rsidP="00207F5C">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207F5C" w:rsidRPr="00207F5C" w:rsidRDefault="00207F5C" w:rsidP="00027CFB">
      <w:pPr>
        <w:keepNext/>
        <w:keepLines/>
        <w:tabs>
          <w:tab w:val="left" w:pos="284"/>
        </w:tabs>
        <w:autoSpaceDE w:val="0"/>
        <w:autoSpaceDN w:val="0"/>
        <w:adjustRightInd w:val="0"/>
        <w:jc w:val="both"/>
        <w:rPr>
          <w:sz w:val="16"/>
          <w:szCs w:val="16"/>
          <w:lang w:val="en-US" w:eastAsia="zh-TW"/>
        </w:rPr>
      </w:pPr>
    </w:p>
    <w:p w:rsidR="00207F5C" w:rsidRPr="00207F5C" w:rsidRDefault="007A6367" w:rsidP="00027CFB">
      <w:pPr>
        <w:keepNext/>
        <w:keepLines/>
        <w:tabs>
          <w:tab w:val="left" w:pos="284"/>
        </w:tabs>
        <w:autoSpaceDE w:val="0"/>
        <w:autoSpaceDN w:val="0"/>
        <w:adjustRightInd w:val="0"/>
        <w:jc w:val="both"/>
        <w:rPr>
          <w:lang w:val="en-US" w:eastAsia="zh-TW"/>
        </w:rPr>
      </w:pPr>
      <w:r>
        <w:rPr>
          <w:rFonts w:cs="Gotham Light"/>
          <w:color w:val="000000"/>
          <w:lang w:val="en-US"/>
        </w:rPr>
        <w:t>In addition,</w:t>
      </w:r>
      <w:r w:rsidRPr="007A6367">
        <w:rPr>
          <w:rFonts w:cs="Gotham Light"/>
          <w:color w:val="000000"/>
          <w:lang w:val="en-US"/>
        </w:rPr>
        <w:t xml:space="preserve"> standard channels of communication and </w:t>
      </w:r>
      <w:r>
        <w:rPr>
          <w:rFonts w:cs="Gotham Light"/>
          <w:color w:val="000000"/>
          <w:lang w:val="en-US"/>
        </w:rPr>
        <w:t xml:space="preserve">whistleblowing systems </w:t>
      </w:r>
      <w:r w:rsidRPr="007A6367">
        <w:rPr>
          <w:rFonts w:cs="Gotham Light"/>
          <w:color w:val="000000"/>
          <w:lang w:val="en-US"/>
        </w:rPr>
        <w:t>already exist at the Maisons</w:t>
      </w:r>
      <w:r>
        <w:rPr>
          <w:rFonts w:cs="Gotham Light"/>
          <w:color w:val="000000"/>
          <w:lang w:val="en-US"/>
        </w:rPr>
        <w:t xml:space="preserve"> which </w:t>
      </w:r>
      <w:r w:rsidR="00207F5C" w:rsidRPr="00207F5C">
        <w:rPr>
          <w:rFonts w:cs="Gotham Light"/>
          <w:color w:val="000000"/>
          <w:lang w:val="en-US"/>
        </w:rPr>
        <w:t>are making great efforts to encourage employee input and dialogue with management. To this end, they may use satisfaction surveys or put in place more direct methods of gathering feedback.</w:t>
      </w:r>
    </w:p>
    <w:p w:rsidR="00207F5C" w:rsidRDefault="00207F5C" w:rsidP="001208A3">
      <w:pPr>
        <w:pStyle w:val="Pa34"/>
        <w:keepNext/>
        <w:keepLines/>
        <w:numPr>
          <w:ilvl w:val="0"/>
          <w:numId w:val="135"/>
        </w:numPr>
        <w:jc w:val="both"/>
        <w:rPr>
          <w:rFonts w:ascii="Times New Roman" w:hAnsi="Times New Roman"/>
          <w:color w:val="000000"/>
          <w:lang w:val="en-US"/>
        </w:rPr>
      </w:pPr>
      <w:r w:rsidRPr="00207F5C">
        <w:rPr>
          <w:rFonts w:ascii="Times New Roman" w:hAnsi="Times New Roman"/>
          <w:color w:val="000000"/>
          <w:lang w:val="en-US"/>
        </w:rPr>
        <w:t xml:space="preserve">Annual employee opinion and engagement surveys on topics including leadership, company culture, values, quality of life in the workplace, career development, </w:t>
      </w:r>
      <w:proofErr w:type="gramStart"/>
      <w:r w:rsidRPr="00207F5C">
        <w:rPr>
          <w:rFonts w:ascii="Times New Roman" w:hAnsi="Times New Roman"/>
          <w:color w:val="000000"/>
          <w:lang w:val="en-US"/>
        </w:rPr>
        <w:t>compensation</w:t>
      </w:r>
      <w:proofErr w:type="gramEnd"/>
      <w:r w:rsidRPr="00207F5C">
        <w:rPr>
          <w:rFonts w:ascii="Times New Roman" w:hAnsi="Times New Roman"/>
          <w:color w:val="000000"/>
          <w:lang w:val="en-US"/>
        </w:rPr>
        <w:t xml:space="preserve"> and employee benefits</w:t>
      </w:r>
      <w:r>
        <w:rPr>
          <w:rFonts w:ascii="Times New Roman" w:hAnsi="Times New Roman"/>
          <w:color w:val="000000"/>
          <w:lang w:val="en-US"/>
        </w:rPr>
        <w:t>.</w:t>
      </w:r>
    </w:p>
    <w:p w:rsidR="00207F5C" w:rsidRDefault="00207F5C" w:rsidP="001208A3">
      <w:pPr>
        <w:pStyle w:val="Pa34"/>
        <w:numPr>
          <w:ilvl w:val="0"/>
          <w:numId w:val="135"/>
        </w:numPr>
        <w:jc w:val="both"/>
        <w:rPr>
          <w:rFonts w:ascii="Times New Roman" w:hAnsi="Times New Roman"/>
          <w:color w:val="000000"/>
          <w:lang w:val="en-US"/>
        </w:rPr>
      </w:pPr>
      <w:r w:rsidRPr="00207F5C">
        <w:rPr>
          <w:rFonts w:ascii="Times New Roman" w:hAnsi="Times New Roman"/>
          <w:color w:val="000000"/>
          <w:lang w:val="en-US"/>
        </w:rPr>
        <w:t>Respect and Benevolence Charter to help promote dialogue between employees and management.</w:t>
      </w:r>
    </w:p>
    <w:p w:rsidR="00207F5C" w:rsidRDefault="00207F5C" w:rsidP="001208A3">
      <w:pPr>
        <w:pStyle w:val="Pa34"/>
        <w:numPr>
          <w:ilvl w:val="0"/>
          <w:numId w:val="135"/>
        </w:numPr>
        <w:jc w:val="both"/>
        <w:rPr>
          <w:rFonts w:ascii="Times New Roman" w:hAnsi="Times New Roman"/>
          <w:color w:val="000000"/>
          <w:lang w:val="en-US"/>
        </w:rPr>
      </w:pPr>
      <w:r w:rsidRPr="00207F5C">
        <w:rPr>
          <w:rFonts w:ascii="Times New Roman" w:hAnsi="Times New Roman"/>
          <w:color w:val="000000"/>
          <w:lang w:val="en-US"/>
        </w:rPr>
        <w:t>Bloom at Work indicator of work fulfillment</w:t>
      </w:r>
      <w:r>
        <w:rPr>
          <w:rFonts w:ascii="Times New Roman" w:hAnsi="Times New Roman"/>
          <w:color w:val="000000"/>
          <w:lang w:val="en-US"/>
        </w:rPr>
        <w:t>.</w:t>
      </w:r>
    </w:p>
    <w:p w:rsidR="00207F5C" w:rsidRDefault="00207F5C" w:rsidP="001208A3">
      <w:pPr>
        <w:pStyle w:val="Pa34"/>
        <w:numPr>
          <w:ilvl w:val="0"/>
          <w:numId w:val="135"/>
        </w:numPr>
        <w:jc w:val="both"/>
        <w:rPr>
          <w:rFonts w:ascii="Times New Roman" w:hAnsi="Times New Roman"/>
          <w:color w:val="000000"/>
          <w:lang w:val="en-US"/>
        </w:rPr>
      </w:pPr>
      <w:r w:rsidRPr="00207F5C">
        <w:rPr>
          <w:rFonts w:ascii="Times New Roman" w:hAnsi="Times New Roman"/>
          <w:color w:val="000000"/>
          <w:lang w:val="en-US"/>
        </w:rPr>
        <w:t>Acting Together approach, designed to help improve how issues are resolved</w:t>
      </w:r>
      <w:r>
        <w:rPr>
          <w:rFonts w:ascii="Times New Roman" w:hAnsi="Times New Roman"/>
          <w:color w:val="000000"/>
          <w:lang w:val="en-US"/>
        </w:rPr>
        <w:t>.</w:t>
      </w:r>
    </w:p>
    <w:p w:rsidR="00207F5C" w:rsidRDefault="00207F5C" w:rsidP="001208A3">
      <w:pPr>
        <w:pStyle w:val="Pa34"/>
        <w:numPr>
          <w:ilvl w:val="0"/>
          <w:numId w:val="135"/>
        </w:numPr>
        <w:jc w:val="both"/>
        <w:rPr>
          <w:rFonts w:ascii="Times New Roman" w:hAnsi="Times New Roman"/>
          <w:color w:val="000000"/>
          <w:lang w:val="en-US"/>
        </w:rPr>
      </w:pPr>
      <w:r w:rsidRPr="00207F5C">
        <w:rPr>
          <w:rFonts w:ascii="Times New Roman" w:hAnsi="Times New Roman"/>
          <w:color w:val="000000"/>
          <w:lang w:val="en-US"/>
        </w:rPr>
        <w:t>Morning HR meetings and an intranet forum for reporting issues and priorities</w:t>
      </w:r>
      <w:r>
        <w:rPr>
          <w:rFonts w:ascii="Times New Roman" w:hAnsi="Times New Roman"/>
          <w:color w:val="000000"/>
          <w:lang w:val="en-US"/>
        </w:rPr>
        <w:t>.</w:t>
      </w:r>
    </w:p>
    <w:p w:rsidR="00207F5C" w:rsidRDefault="00207F5C" w:rsidP="001208A3">
      <w:pPr>
        <w:pStyle w:val="Pa34"/>
        <w:numPr>
          <w:ilvl w:val="0"/>
          <w:numId w:val="135"/>
        </w:numPr>
        <w:jc w:val="both"/>
        <w:rPr>
          <w:rFonts w:ascii="Times New Roman" w:hAnsi="Times New Roman"/>
          <w:color w:val="000000"/>
          <w:lang w:val="en-US"/>
        </w:rPr>
      </w:pPr>
      <w:r w:rsidRPr="00207F5C">
        <w:rPr>
          <w:rFonts w:ascii="Times New Roman" w:hAnsi="Times New Roman"/>
          <w:color w:val="000000"/>
          <w:lang w:val="en-US"/>
        </w:rPr>
        <w:t>Employee assistance and psycholog</w:t>
      </w:r>
      <w:r w:rsidRPr="00207F5C">
        <w:rPr>
          <w:rFonts w:ascii="Times New Roman" w:hAnsi="Times New Roman"/>
          <w:color w:val="000000"/>
          <w:lang w:val="en-US"/>
        </w:rPr>
        <w:softHyphen/>
        <w:t>ical support helpline provided by an external partner</w:t>
      </w:r>
      <w:r>
        <w:rPr>
          <w:rFonts w:ascii="Times New Roman" w:hAnsi="Times New Roman"/>
          <w:color w:val="000000"/>
          <w:lang w:val="en-US"/>
        </w:rPr>
        <w:t>.</w:t>
      </w:r>
    </w:p>
    <w:p w:rsidR="00207F5C" w:rsidRDefault="00207F5C" w:rsidP="001208A3">
      <w:pPr>
        <w:pStyle w:val="Pa34"/>
        <w:numPr>
          <w:ilvl w:val="0"/>
          <w:numId w:val="135"/>
        </w:numPr>
        <w:jc w:val="both"/>
        <w:rPr>
          <w:rFonts w:ascii="Times New Roman" w:hAnsi="Times New Roman"/>
          <w:color w:val="000000"/>
          <w:lang w:val="en-US"/>
        </w:rPr>
      </w:pPr>
      <w:r w:rsidRPr="00207F5C">
        <w:rPr>
          <w:rFonts w:ascii="Times New Roman" w:hAnsi="Times New Roman"/>
          <w:color w:val="000000"/>
          <w:lang w:val="en-US"/>
        </w:rPr>
        <w:t>Designation of a neutral trusted advi</w:t>
      </w:r>
      <w:r w:rsidRPr="00207F5C">
        <w:rPr>
          <w:rFonts w:ascii="Times New Roman" w:hAnsi="Times New Roman"/>
          <w:color w:val="000000"/>
          <w:lang w:val="en-US"/>
        </w:rPr>
        <w:softHyphen/>
        <w:t>sor who is external to the employee’s company</w:t>
      </w:r>
      <w:r>
        <w:rPr>
          <w:rFonts w:ascii="Times New Roman" w:hAnsi="Times New Roman"/>
          <w:color w:val="000000"/>
          <w:lang w:val="en-US"/>
        </w:rPr>
        <w:t>.</w:t>
      </w:r>
    </w:p>
    <w:p w:rsidR="00207F5C" w:rsidRDefault="00207F5C" w:rsidP="001208A3">
      <w:pPr>
        <w:pStyle w:val="Pa34"/>
        <w:numPr>
          <w:ilvl w:val="0"/>
          <w:numId w:val="135"/>
        </w:numPr>
        <w:jc w:val="both"/>
        <w:rPr>
          <w:rFonts w:ascii="Times New Roman" w:hAnsi="Times New Roman"/>
          <w:color w:val="000000"/>
          <w:lang w:val="en-US"/>
        </w:rPr>
      </w:pPr>
      <w:r w:rsidRPr="00207F5C">
        <w:rPr>
          <w:rFonts w:ascii="Times New Roman" w:hAnsi="Times New Roman"/>
          <w:color w:val="000000"/>
          <w:lang w:val="en-US"/>
        </w:rPr>
        <w:t>Information and discussion portals</w:t>
      </w:r>
      <w:r>
        <w:rPr>
          <w:rFonts w:ascii="Times New Roman" w:hAnsi="Times New Roman"/>
          <w:color w:val="000000"/>
          <w:lang w:val="en-US"/>
        </w:rPr>
        <w:t>.</w:t>
      </w:r>
    </w:p>
    <w:p w:rsidR="00207F5C" w:rsidRDefault="00207F5C" w:rsidP="001208A3">
      <w:pPr>
        <w:pStyle w:val="Pa34"/>
        <w:numPr>
          <w:ilvl w:val="0"/>
          <w:numId w:val="135"/>
        </w:numPr>
        <w:jc w:val="both"/>
        <w:rPr>
          <w:rFonts w:ascii="Times New Roman" w:hAnsi="Times New Roman"/>
          <w:color w:val="000000"/>
          <w:lang w:val="en-US"/>
        </w:rPr>
      </w:pPr>
      <w:r w:rsidRPr="00207F5C">
        <w:rPr>
          <w:rFonts w:ascii="Times New Roman" w:hAnsi="Times New Roman"/>
          <w:color w:val="000000"/>
          <w:lang w:val="en-US"/>
        </w:rPr>
        <w:t>Information and dialogue processes in the workplace</w:t>
      </w:r>
      <w:r>
        <w:rPr>
          <w:rFonts w:ascii="Times New Roman" w:hAnsi="Times New Roman"/>
          <w:color w:val="000000"/>
          <w:lang w:val="en-US"/>
        </w:rPr>
        <w:t>.</w:t>
      </w:r>
    </w:p>
    <w:p w:rsidR="00207F5C" w:rsidRPr="00207F5C" w:rsidRDefault="00207F5C" w:rsidP="001208A3">
      <w:pPr>
        <w:pStyle w:val="Pa34"/>
        <w:numPr>
          <w:ilvl w:val="0"/>
          <w:numId w:val="135"/>
        </w:numPr>
        <w:jc w:val="both"/>
        <w:rPr>
          <w:rFonts w:ascii="Times New Roman" w:hAnsi="Times New Roman"/>
          <w:color w:val="000000"/>
          <w:lang w:val="en-US"/>
        </w:rPr>
      </w:pPr>
      <w:r w:rsidRPr="007A6367">
        <w:rPr>
          <w:rFonts w:ascii="Times New Roman" w:hAnsi="Times New Roman"/>
          <w:color w:val="000000"/>
          <w:lang w:val="en-US"/>
        </w:rPr>
        <w:t>Whistleblowing systems in some countries</w:t>
      </w:r>
      <w:r w:rsidR="007A6367" w:rsidRPr="007A6367">
        <w:rPr>
          <w:rFonts w:ascii="Times New Roman" w:hAnsi="Times New Roman"/>
          <w:color w:val="000000"/>
          <w:lang w:val="en-US"/>
        </w:rPr>
        <w:t>.</w:t>
      </w:r>
    </w:p>
    <w:p w:rsidR="00590D84" w:rsidRPr="00CD09A8" w:rsidRDefault="00590D84" w:rsidP="004E27AE">
      <w:pPr>
        <w:autoSpaceDE w:val="0"/>
        <w:autoSpaceDN w:val="0"/>
        <w:adjustRightInd w:val="0"/>
        <w:jc w:val="both"/>
        <w:rPr>
          <w:bCs/>
          <w:lang w:val="en-US" w:eastAsia="zh-TW"/>
        </w:rPr>
      </w:pPr>
    </w:p>
    <w:p w:rsidR="00C24E68" w:rsidRPr="00CD09A8" w:rsidRDefault="00C24E68" w:rsidP="001051E3">
      <w:pPr>
        <w:keepNext/>
        <w:keepLines/>
        <w:autoSpaceDE w:val="0"/>
        <w:autoSpaceDN w:val="0"/>
        <w:adjustRightInd w:val="0"/>
        <w:jc w:val="both"/>
        <w:rPr>
          <w:color w:val="000000"/>
          <w:sz w:val="32"/>
          <w:szCs w:val="32"/>
          <w:lang w:val="en-GB" w:eastAsia="zh-TW"/>
        </w:rPr>
      </w:pPr>
      <w:r w:rsidRPr="00CD09A8">
        <w:rPr>
          <w:b/>
          <w:bCs/>
          <w:color w:val="000000"/>
          <w:sz w:val="32"/>
          <w:szCs w:val="32"/>
          <w:lang w:val="en-GB" w:eastAsia="zh-TW"/>
        </w:rPr>
        <w:t>Criterion 8</w:t>
      </w:r>
      <w:r w:rsidR="00BE230E">
        <w:rPr>
          <w:b/>
          <w:bCs/>
          <w:color w:val="000000"/>
          <w:sz w:val="32"/>
          <w:szCs w:val="32"/>
          <w:lang w:val="en-GB" w:eastAsia="zh-TW"/>
        </w:rPr>
        <w:t>:</w:t>
      </w:r>
      <w:r w:rsidRPr="00CD09A8">
        <w:rPr>
          <w:b/>
          <w:bCs/>
          <w:color w:val="000000"/>
          <w:sz w:val="32"/>
          <w:szCs w:val="32"/>
          <w:lang w:val="en-GB" w:eastAsia="zh-TW"/>
        </w:rPr>
        <w:t xml:space="preserve"> The COP describes effective monitoring and evaluation mechanisms of labour principles </w:t>
      </w:r>
      <w:r w:rsidR="00522E27" w:rsidRPr="00CD09A8">
        <w:rPr>
          <w:b/>
          <w:bCs/>
          <w:color w:val="000000"/>
          <w:sz w:val="32"/>
          <w:szCs w:val="32"/>
          <w:lang w:val="en-GB" w:eastAsia="zh-TW"/>
        </w:rPr>
        <w:t>integration:</w:t>
      </w:r>
    </w:p>
    <w:p w:rsidR="00C24E68" w:rsidRPr="00CD09A8" w:rsidRDefault="00C24E68" w:rsidP="001051E3">
      <w:pPr>
        <w:keepNext/>
        <w:keepLines/>
        <w:autoSpaceDE w:val="0"/>
        <w:autoSpaceDN w:val="0"/>
        <w:adjustRightInd w:val="0"/>
        <w:jc w:val="both"/>
        <w:rPr>
          <w:color w:val="000000"/>
          <w:sz w:val="16"/>
          <w:szCs w:val="16"/>
          <w:lang w:val="en-GB" w:eastAsia="zh-TW"/>
        </w:rPr>
      </w:pPr>
    </w:p>
    <w:p w:rsidR="00C24E68" w:rsidRPr="00CD09A8" w:rsidRDefault="00C24E68" w:rsidP="001051E3">
      <w:pPr>
        <w:keepNext/>
        <w:keepLines/>
        <w:autoSpaceDE w:val="0"/>
        <w:autoSpaceDN w:val="0"/>
        <w:adjustRightInd w:val="0"/>
        <w:jc w:val="both"/>
        <w:rPr>
          <w:b/>
          <w:color w:val="C00000"/>
          <w:lang w:val="en-GB" w:eastAsia="zh-TW"/>
        </w:rPr>
      </w:pPr>
      <w:r w:rsidRPr="00CD09A8">
        <w:rPr>
          <w:b/>
          <w:color w:val="C00000"/>
          <w:sz w:val="28"/>
          <w:szCs w:val="28"/>
          <w:lang w:val="en-GB" w:eastAsia="zh-TW"/>
        </w:rPr>
        <w:sym w:font="Wingdings 2" w:char="F052"/>
      </w:r>
      <w:r w:rsidRPr="00CD09A8">
        <w:rPr>
          <w:b/>
          <w:color w:val="C00000"/>
          <w:lang w:val="en-GB" w:eastAsia="zh-TW"/>
        </w:rPr>
        <w:t xml:space="preserve"> System </w:t>
      </w:r>
      <w:r w:rsidRPr="00CD09A8">
        <w:rPr>
          <w:b/>
          <w:color w:val="C00000"/>
          <w:u w:val="single"/>
          <w:lang w:val="en-GB" w:eastAsia="zh-TW"/>
        </w:rPr>
        <w:t>to track and measure performance</w:t>
      </w:r>
      <w:r w:rsidRPr="00CD09A8">
        <w:rPr>
          <w:b/>
          <w:color w:val="C00000"/>
          <w:lang w:val="en-GB" w:eastAsia="zh-TW"/>
        </w:rPr>
        <w:t xml:space="preserve"> based on standardized performance </w:t>
      </w:r>
      <w:r w:rsidR="00522E27" w:rsidRPr="00CD09A8">
        <w:rPr>
          <w:b/>
          <w:color w:val="C00000"/>
          <w:lang w:val="en-GB" w:eastAsia="zh-TW"/>
        </w:rPr>
        <w:t>metrics:</w:t>
      </w:r>
    </w:p>
    <w:p w:rsidR="00286D4F" w:rsidRPr="00CD09A8" w:rsidRDefault="00286D4F" w:rsidP="00286D4F">
      <w:pPr>
        <w:tabs>
          <w:tab w:val="left" w:pos="426"/>
        </w:tabs>
        <w:autoSpaceDE w:val="0"/>
        <w:autoSpaceDN w:val="0"/>
        <w:adjustRightInd w:val="0"/>
        <w:jc w:val="both"/>
        <w:rPr>
          <w:color w:val="000000"/>
          <w:sz w:val="8"/>
          <w:szCs w:val="8"/>
          <w:lang w:val="en-US" w:eastAsia="zh-TW"/>
        </w:rPr>
      </w:pPr>
    </w:p>
    <w:p w:rsidR="00286D4F" w:rsidRPr="00CD09A8" w:rsidRDefault="00286D4F" w:rsidP="00286D4F">
      <w:pPr>
        <w:tabs>
          <w:tab w:val="left" w:pos="426"/>
        </w:tabs>
        <w:autoSpaceDE w:val="0"/>
        <w:autoSpaceDN w:val="0"/>
        <w:adjustRightInd w:val="0"/>
        <w:jc w:val="both"/>
        <w:rPr>
          <w:color w:val="000000"/>
          <w:sz w:val="8"/>
          <w:szCs w:val="8"/>
          <w:lang w:val="en-US" w:eastAsia="zh-TW"/>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348"/>
      </w:tblGrid>
      <w:tr w:rsidR="00286D4F" w:rsidRPr="003670D2" w:rsidTr="000705CB">
        <w:tc>
          <w:tcPr>
            <w:tcW w:w="10348" w:type="dxa"/>
            <w:shd w:val="clear" w:color="auto" w:fill="auto"/>
          </w:tcPr>
          <w:p w:rsidR="00286D4F" w:rsidRPr="00CD09A8" w:rsidRDefault="00286D4F" w:rsidP="000705CB">
            <w:pPr>
              <w:tabs>
                <w:tab w:val="left" w:pos="284"/>
              </w:tabs>
              <w:autoSpaceDE w:val="0"/>
              <w:autoSpaceDN w:val="0"/>
              <w:adjustRightInd w:val="0"/>
              <w:jc w:val="both"/>
              <w:rPr>
                <w:lang w:val="en-GB" w:eastAsia="zh-TW"/>
              </w:rPr>
            </w:pPr>
            <w:r w:rsidRPr="00CD09A8">
              <w:rPr>
                <w:noProof/>
                <w:color w:val="C00000"/>
                <w:sz w:val="23"/>
                <w:szCs w:val="23"/>
                <w:lang w:val="en-US"/>
              </w:rPr>
              <w:sym w:font="Wingdings 3" w:char="F075"/>
            </w:r>
            <w:r w:rsidRPr="00CD09A8">
              <w:rPr>
                <w:noProof/>
                <w:color w:val="C00000"/>
                <w:sz w:val="23"/>
                <w:szCs w:val="23"/>
                <w:lang w:val="en-US"/>
              </w:rPr>
              <w:t xml:space="preserve"> </w:t>
            </w:r>
            <w:r w:rsidR="00CC0745">
              <w:rPr>
                <w:lang w:val="en-GB" w:eastAsia="zh-TW"/>
              </w:rPr>
              <w:t xml:space="preserve"> See also</w:t>
            </w:r>
            <w:r w:rsidR="00A87802">
              <w:rPr>
                <w:lang w:val="en-GB" w:eastAsia="zh-TW"/>
              </w:rPr>
              <w:t xml:space="preserve"> in</w:t>
            </w:r>
            <w:r w:rsidR="00CC0745">
              <w:rPr>
                <w:lang w:val="en-GB" w:eastAsia="zh-TW"/>
              </w:rPr>
              <w:t xml:space="preserve"> CRITERION 7: </w:t>
            </w:r>
            <w:r w:rsidRPr="00CD09A8">
              <w:rPr>
                <w:lang w:val="en-GB" w:eastAsia="zh-TW"/>
              </w:rPr>
              <w:t>“</w:t>
            </w:r>
            <w:r w:rsidRPr="00CD09A8">
              <w:rPr>
                <w:lang w:val="en-GB" w:eastAsia="zh-TW"/>
              </w:rPr>
              <w:sym w:font="Wingdings 2" w:char="F052"/>
            </w:r>
            <w:r w:rsidRPr="00CD09A8">
              <w:rPr>
                <w:lang w:val="en-GB" w:eastAsia="zh-TW"/>
              </w:rPr>
              <w:t xml:space="preserve"> Risk and impact assessments in the area of labour”.</w:t>
            </w:r>
          </w:p>
        </w:tc>
      </w:tr>
    </w:tbl>
    <w:p w:rsidR="00590D84" w:rsidRPr="00CD09A8" w:rsidRDefault="00590D84" w:rsidP="00610F84">
      <w:pPr>
        <w:pStyle w:val="Paragraphedeliste"/>
        <w:tabs>
          <w:tab w:val="left" w:pos="426"/>
        </w:tabs>
        <w:autoSpaceDN w:val="0"/>
        <w:adjustRightInd w:val="0"/>
        <w:spacing w:after="0" w:line="240" w:lineRule="auto"/>
        <w:ind w:left="0"/>
        <w:jc w:val="both"/>
        <w:rPr>
          <w:rFonts w:ascii="Times New Roman" w:hAnsi="Times New Roman" w:cs="Times New Roman"/>
          <w:sz w:val="16"/>
          <w:szCs w:val="16"/>
          <w:lang w:val="en-US" w:eastAsia="zh-TW"/>
        </w:rPr>
      </w:pPr>
    </w:p>
    <w:p w:rsidR="00610F84" w:rsidRPr="00CD09A8" w:rsidRDefault="00610F84" w:rsidP="00A52882">
      <w:pPr>
        <w:pStyle w:val="Paragraphedeliste"/>
        <w:numPr>
          <w:ilvl w:val="0"/>
          <w:numId w:val="30"/>
        </w:numPr>
        <w:tabs>
          <w:tab w:val="left" w:pos="426"/>
        </w:tabs>
        <w:autoSpaceDN w:val="0"/>
        <w:adjustRightInd w:val="0"/>
        <w:spacing w:after="0" w:line="240" w:lineRule="auto"/>
        <w:ind w:left="0" w:firstLine="0"/>
        <w:jc w:val="both"/>
        <w:rPr>
          <w:rFonts w:ascii="Times New Roman" w:hAnsi="Times New Roman" w:cs="Times New Roman"/>
          <w:sz w:val="24"/>
          <w:szCs w:val="24"/>
          <w:lang w:val="en-US" w:eastAsia="zh-TW"/>
        </w:rPr>
      </w:pPr>
      <w:r w:rsidRPr="00CD09A8">
        <w:rPr>
          <w:rFonts w:ascii="Times New Roman" w:hAnsi="Times New Roman" w:cs="Times New Roman"/>
          <w:sz w:val="24"/>
          <w:szCs w:val="24"/>
          <w:lang w:val="en-US" w:eastAsia="zh-TW"/>
        </w:rPr>
        <w:t xml:space="preserve">The </w:t>
      </w:r>
      <w:r w:rsidRPr="00CD09A8">
        <w:rPr>
          <w:rFonts w:ascii="Times New Roman" w:hAnsi="Times New Roman" w:cs="Times New Roman"/>
          <w:b/>
          <w:sz w:val="24"/>
          <w:szCs w:val="24"/>
          <w:lang w:val="en-US" w:eastAsia="zh-TW"/>
        </w:rPr>
        <w:t>annual review of the organizations and talent</w:t>
      </w:r>
      <w:r w:rsidRPr="00CD09A8">
        <w:rPr>
          <w:rFonts w:ascii="Times New Roman" w:hAnsi="Times New Roman" w:cs="Times New Roman"/>
          <w:sz w:val="24"/>
          <w:szCs w:val="24"/>
          <w:lang w:val="en-US" w:eastAsia="zh-TW"/>
        </w:rPr>
        <w:t xml:space="preserve"> within LVMH is a key component of the Group’s human resources policy. Every year for the past five years, after each brand has established its </w:t>
      </w:r>
      <w:r w:rsidRPr="00CD09A8">
        <w:rPr>
          <w:rFonts w:ascii="Times New Roman" w:hAnsi="Times New Roman" w:cs="Times New Roman"/>
          <w:b/>
          <w:sz w:val="24"/>
          <w:szCs w:val="24"/>
          <w:lang w:val="en-US" w:eastAsia="zh-TW"/>
        </w:rPr>
        <w:t>upcoming strategy</w:t>
      </w:r>
      <w:r w:rsidRPr="00CD09A8">
        <w:rPr>
          <w:rFonts w:ascii="Times New Roman" w:hAnsi="Times New Roman" w:cs="Times New Roman"/>
          <w:sz w:val="24"/>
          <w:szCs w:val="24"/>
          <w:lang w:val="en-US" w:eastAsia="zh-TW"/>
        </w:rPr>
        <w:t>, all of the Group’s brands define the human and organizational implications of their business targets.</w:t>
      </w:r>
    </w:p>
    <w:p w:rsidR="00610F84" w:rsidRPr="00CD09A8" w:rsidRDefault="00610F84" w:rsidP="000D1CA7">
      <w:pPr>
        <w:keepNext/>
        <w:keepLines/>
        <w:autoSpaceDN w:val="0"/>
        <w:adjustRightInd w:val="0"/>
        <w:jc w:val="both"/>
        <w:rPr>
          <w:sz w:val="12"/>
          <w:szCs w:val="12"/>
          <w:lang w:val="en-US" w:eastAsia="zh-TW"/>
        </w:rPr>
      </w:pPr>
    </w:p>
    <w:p w:rsidR="00444A25" w:rsidRPr="00CD09A8" w:rsidRDefault="00444A25" w:rsidP="00444A25">
      <w:pPr>
        <w:keepNext/>
        <w:keepLines/>
        <w:numPr>
          <w:ilvl w:val="0"/>
          <w:numId w:val="4"/>
        </w:numPr>
        <w:tabs>
          <w:tab w:val="left" w:pos="284"/>
        </w:tabs>
        <w:autoSpaceDE w:val="0"/>
        <w:autoSpaceDN w:val="0"/>
        <w:adjustRightInd w:val="0"/>
        <w:ind w:left="0" w:firstLine="0"/>
        <w:jc w:val="both"/>
        <w:rPr>
          <w:lang w:val="en-GB" w:eastAsia="zh-TW"/>
        </w:rPr>
      </w:pPr>
      <w:r w:rsidRPr="00CD09A8">
        <w:rPr>
          <w:b/>
          <w:bCs/>
          <w:color w:val="000000"/>
          <w:lang w:val="en-US"/>
        </w:rPr>
        <w:t>Collective bargaining agreements and financial performance</w:t>
      </w:r>
      <w:r w:rsidR="00BE230E">
        <w:rPr>
          <w:b/>
          <w:bCs/>
          <w:color w:val="000000"/>
          <w:lang w:val="en-US"/>
        </w:rPr>
        <w:t>:</w:t>
      </w:r>
    </w:p>
    <w:p w:rsidR="00444A25" w:rsidRPr="00CD09A8" w:rsidRDefault="00444A25" w:rsidP="00444A25">
      <w:pPr>
        <w:keepNext/>
        <w:keepLines/>
        <w:tabs>
          <w:tab w:val="left" w:pos="284"/>
        </w:tabs>
        <w:autoSpaceDE w:val="0"/>
        <w:autoSpaceDN w:val="0"/>
        <w:adjustRightInd w:val="0"/>
        <w:jc w:val="both"/>
        <w:rPr>
          <w:sz w:val="10"/>
          <w:szCs w:val="10"/>
          <w:lang w:val="en-GB" w:eastAsia="zh-TW"/>
        </w:rPr>
      </w:pPr>
    </w:p>
    <w:p w:rsidR="00444A25" w:rsidRPr="00CD09A8" w:rsidRDefault="00444A25" w:rsidP="001208A3">
      <w:pPr>
        <w:pStyle w:val="Paragraphedeliste"/>
        <w:numPr>
          <w:ilvl w:val="0"/>
          <w:numId w:val="60"/>
        </w:numPr>
        <w:autoSpaceDE w:val="0"/>
        <w:autoSpaceDN w:val="0"/>
        <w:adjustRightInd w:val="0"/>
        <w:spacing w:after="0" w:line="240" w:lineRule="auto"/>
        <w:jc w:val="both"/>
        <w:rPr>
          <w:rFonts w:ascii="Times New Roman" w:hAnsi="Times New Roman" w:cs="Times New Roman"/>
          <w:color w:val="000000"/>
          <w:sz w:val="24"/>
          <w:szCs w:val="24"/>
          <w:lang w:val="en-US"/>
        </w:rPr>
      </w:pPr>
      <w:r w:rsidRPr="00CD09A8">
        <w:rPr>
          <w:rFonts w:ascii="Times New Roman" w:hAnsi="Times New Roman" w:cs="Times New Roman"/>
          <w:color w:val="000000"/>
          <w:sz w:val="24"/>
          <w:szCs w:val="24"/>
          <w:lang w:val="en-US"/>
        </w:rPr>
        <w:t xml:space="preserve">The relationship between workplace well-being and financial performance is at the heart of the CSR debate. Although Group companies do not have access to tools or indicators proving that there is always an objective relationship between the two, this issue nevertheless prompts them to consider the impact of collective bargaining agreements on both the company’s financial performance and employees’ working conditions. For example, the various agreements and amendments relating to the </w:t>
      </w:r>
      <w:r w:rsidRPr="00CD09A8">
        <w:rPr>
          <w:rFonts w:ascii="Times New Roman" w:hAnsi="Times New Roman" w:cs="Times New Roman"/>
          <w:i/>
          <w:iCs/>
          <w:color w:val="000000"/>
          <w:sz w:val="24"/>
          <w:szCs w:val="24"/>
          <w:lang w:val="en-US"/>
        </w:rPr>
        <w:t xml:space="preserve">contrat de génération </w:t>
      </w:r>
      <w:r w:rsidRPr="00CD09A8">
        <w:rPr>
          <w:rFonts w:ascii="Times New Roman" w:hAnsi="Times New Roman" w:cs="Times New Roman"/>
          <w:color w:val="000000"/>
          <w:sz w:val="24"/>
          <w:szCs w:val="24"/>
          <w:lang w:val="en-US"/>
        </w:rPr>
        <w:t xml:space="preserve">(cross-generation contract) combine its impact on financial performance and on working conditions, with a particular emphasis on retaining older employees, creating sustainable employment opportunities for young people, and passing on skills within companies. </w:t>
      </w:r>
    </w:p>
    <w:p w:rsidR="00444A25" w:rsidRPr="00CD09A8" w:rsidRDefault="00444A25" w:rsidP="001208A3">
      <w:pPr>
        <w:pStyle w:val="Paragraphedeliste"/>
        <w:numPr>
          <w:ilvl w:val="0"/>
          <w:numId w:val="60"/>
        </w:numPr>
        <w:autoSpaceDE w:val="0"/>
        <w:autoSpaceDN w:val="0"/>
        <w:adjustRightInd w:val="0"/>
        <w:spacing w:after="0" w:line="240" w:lineRule="auto"/>
        <w:jc w:val="both"/>
        <w:rPr>
          <w:rFonts w:ascii="Times New Roman" w:hAnsi="Times New Roman" w:cs="Times New Roman"/>
          <w:color w:val="000000"/>
          <w:sz w:val="24"/>
          <w:szCs w:val="24"/>
          <w:lang w:val="en-US"/>
        </w:rPr>
      </w:pPr>
      <w:r w:rsidRPr="00CD09A8">
        <w:rPr>
          <w:rFonts w:ascii="Times New Roman" w:hAnsi="Times New Roman" w:cs="Times New Roman"/>
          <w:color w:val="000000"/>
          <w:sz w:val="24"/>
          <w:szCs w:val="24"/>
          <w:lang w:val="en-US"/>
        </w:rPr>
        <w:t xml:space="preserve">As regards the impact on financial performance, the various agreements on time savings accounts and gender equality also strengthen employees’ motivation and commitment. </w:t>
      </w:r>
    </w:p>
    <w:p w:rsidR="00444A25" w:rsidRDefault="00444A25" w:rsidP="001208A3">
      <w:pPr>
        <w:pStyle w:val="Paragraphedeliste"/>
        <w:numPr>
          <w:ilvl w:val="0"/>
          <w:numId w:val="60"/>
        </w:numPr>
        <w:autoSpaceDE w:val="0"/>
        <w:autoSpaceDN w:val="0"/>
        <w:adjustRightInd w:val="0"/>
        <w:spacing w:after="0" w:line="240" w:lineRule="auto"/>
        <w:jc w:val="both"/>
        <w:rPr>
          <w:rFonts w:ascii="Times New Roman" w:hAnsi="Times New Roman" w:cs="Times New Roman"/>
          <w:color w:val="000000"/>
          <w:sz w:val="24"/>
          <w:szCs w:val="24"/>
          <w:lang w:val="en-US"/>
        </w:rPr>
      </w:pPr>
      <w:r w:rsidRPr="00CD09A8">
        <w:rPr>
          <w:rFonts w:ascii="Times New Roman" w:hAnsi="Times New Roman" w:cs="Times New Roman"/>
          <w:color w:val="000000"/>
          <w:sz w:val="24"/>
          <w:szCs w:val="24"/>
          <w:lang w:val="en-US"/>
        </w:rPr>
        <w:t xml:space="preserve">With respect to the impact on working conditions, some flexible working agreements (covering evening and Sunday work) are based on the principle that employees have a choice of accepting or rejecting extended hours and that those who accept can reverse their decision at a later date. They also include various support measures such as pay increases and time off in lieu, coverage of childcare costs, coverage of commuting costs after 10 p.m., and specific medical monitoring of employees who regularly work in the evening. </w:t>
      </w:r>
    </w:p>
    <w:p w:rsidR="002D2761" w:rsidRPr="002D2761" w:rsidRDefault="002D2761" w:rsidP="001208A3">
      <w:pPr>
        <w:pStyle w:val="Paragraphedeliste"/>
        <w:numPr>
          <w:ilvl w:val="0"/>
          <w:numId w:val="60"/>
        </w:numPr>
        <w:autoSpaceDE w:val="0"/>
        <w:autoSpaceDN w:val="0"/>
        <w:adjustRightInd w:val="0"/>
        <w:spacing w:after="0" w:line="240" w:lineRule="auto"/>
        <w:jc w:val="both"/>
        <w:rPr>
          <w:rFonts w:ascii="Times New Roman" w:hAnsi="Times New Roman" w:cs="Times New Roman"/>
          <w:color w:val="000000"/>
          <w:sz w:val="24"/>
          <w:szCs w:val="24"/>
          <w:lang w:val="en-US"/>
        </w:rPr>
      </w:pPr>
      <w:r w:rsidRPr="002D2761">
        <w:rPr>
          <w:rFonts w:ascii="Times New Roman" w:hAnsi="Times New Roman" w:cs="Times New Roman"/>
          <w:color w:val="000000"/>
          <w:sz w:val="24"/>
          <w:szCs w:val="24"/>
          <w:lang w:val="en-US"/>
        </w:rPr>
        <w:t>To strengthen links between compensation and employees’ commitment to sustainable development, some Maisons, such as Parfums Christian Dior, have implemented incentive systems with assessments based on ESG (environmental, social and governance) performance criteria. Veuve Clicquot and Krug also take environmental criteria into account in their profit-sharing agreements, such as reducing water and energy consumption and recycling waste.</w:t>
      </w:r>
    </w:p>
    <w:p w:rsidR="00BF46F5" w:rsidRPr="00CD09A8" w:rsidRDefault="00BF46F5" w:rsidP="004B2215">
      <w:pPr>
        <w:autoSpaceDN w:val="0"/>
        <w:adjustRightInd w:val="0"/>
        <w:jc w:val="both"/>
        <w:rPr>
          <w:sz w:val="12"/>
          <w:szCs w:val="12"/>
          <w:lang w:val="en-US" w:eastAsia="zh-TW"/>
        </w:rPr>
      </w:pPr>
    </w:p>
    <w:p w:rsidR="00FD789E" w:rsidRPr="00CD09A8" w:rsidRDefault="00610F84" w:rsidP="007E063A">
      <w:pPr>
        <w:keepNext/>
        <w:keepLines/>
        <w:numPr>
          <w:ilvl w:val="0"/>
          <w:numId w:val="4"/>
        </w:numPr>
        <w:tabs>
          <w:tab w:val="left" w:pos="284"/>
        </w:tabs>
        <w:autoSpaceDE w:val="0"/>
        <w:autoSpaceDN w:val="0"/>
        <w:adjustRightInd w:val="0"/>
        <w:ind w:left="0" w:firstLine="0"/>
        <w:jc w:val="both"/>
        <w:rPr>
          <w:lang w:val="en-GB" w:eastAsia="zh-TW"/>
        </w:rPr>
      </w:pPr>
      <w:r w:rsidRPr="00CD09A8">
        <w:rPr>
          <w:b/>
          <w:lang w:val="en-US" w:eastAsia="zh-TW"/>
        </w:rPr>
        <w:lastRenderedPageBreak/>
        <w:t>The value created by social internal best practices</w:t>
      </w:r>
      <w:r w:rsidR="00BE230E">
        <w:rPr>
          <w:b/>
          <w:lang w:val="en-US" w:eastAsia="zh-TW"/>
        </w:rPr>
        <w:t>:</w:t>
      </w:r>
      <w:r w:rsidR="000A2EC9" w:rsidRPr="00CD09A8">
        <w:rPr>
          <w:lang w:val="en-GB" w:eastAsia="zh-TW"/>
        </w:rPr>
        <w:t xml:space="preserve"> </w:t>
      </w:r>
    </w:p>
    <w:p w:rsidR="00FD789E" w:rsidRPr="00CD09A8" w:rsidRDefault="00FD789E" w:rsidP="007E063A">
      <w:pPr>
        <w:keepNext/>
        <w:keepLines/>
        <w:tabs>
          <w:tab w:val="left" w:pos="284"/>
        </w:tabs>
        <w:autoSpaceDE w:val="0"/>
        <w:autoSpaceDN w:val="0"/>
        <w:adjustRightInd w:val="0"/>
        <w:jc w:val="both"/>
        <w:rPr>
          <w:sz w:val="10"/>
          <w:szCs w:val="10"/>
          <w:lang w:val="en-GB" w:eastAsia="zh-TW"/>
        </w:rPr>
      </w:pPr>
    </w:p>
    <w:p w:rsidR="004B2215" w:rsidRPr="004B2215" w:rsidRDefault="00610F84" w:rsidP="001208A3">
      <w:pPr>
        <w:pStyle w:val="Paragraphedeliste"/>
        <w:keepNext/>
        <w:keepLines/>
        <w:numPr>
          <w:ilvl w:val="0"/>
          <w:numId w:val="49"/>
        </w:numPr>
        <w:tabs>
          <w:tab w:val="left" w:pos="284"/>
        </w:tabs>
        <w:autoSpaceDE w:val="0"/>
        <w:autoSpaceDN w:val="0"/>
        <w:adjustRightInd w:val="0"/>
        <w:spacing w:after="0" w:line="240" w:lineRule="auto"/>
        <w:ind w:left="714" w:hanging="357"/>
        <w:jc w:val="both"/>
        <w:rPr>
          <w:rFonts w:ascii="Times New Roman" w:hAnsi="Times New Roman" w:cs="Times New Roman"/>
          <w:sz w:val="24"/>
          <w:szCs w:val="24"/>
          <w:lang w:val="en-GB" w:eastAsia="zh-TW"/>
        </w:rPr>
      </w:pPr>
      <w:r w:rsidRPr="00CD09A8">
        <w:rPr>
          <w:rFonts w:ascii="Times New Roman" w:hAnsi="Times New Roman" w:cs="Times New Roman"/>
          <w:sz w:val="24"/>
          <w:szCs w:val="24"/>
          <w:lang w:val="en-US" w:eastAsia="zh-TW"/>
        </w:rPr>
        <w:t xml:space="preserve">All of the Group's social/societal initiatives generate savings in the </w:t>
      </w:r>
      <w:r w:rsidRPr="00CD09A8">
        <w:rPr>
          <w:rFonts w:ascii="Times New Roman" w:hAnsi="Times New Roman" w:cs="Times New Roman"/>
          <w:b/>
          <w:sz w:val="24"/>
          <w:szCs w:val="24"/>
          <w:lang w:val="en-US" w:eastAsia="zh-TW"/>
        </w:rPr>
        <w:t>short, medium and long term</w:t>
      </w:r>
      <w:r w:rsidRPr="00CD09A8">
        <w:rPr>
          <w:rFonts w:ascii="Times New Roman" w:hAnsi="Times New Roman" w:cs="Times New Roman"/>
          <w:sz w:val="24"/>
          <w:szCs w:val="24"/>
          <w:lang w:val="en-US" w:eastAsia="zh-TW"/>
        </w:rPr>
        <w:t>. The sum of the savings generated, costs avoided and intangible value added are not monetized today as positive externalities and are not subject to internal</w:t>
      </w:r>
      <w:r w:rsidR="00850A69" w:rsidRPr="00CD09A8">
        <w:rPr>
          <w:rFonts w:ascii="Times New Roman" w:hAnsi="Times New Roman" w:cs="Times New Roman"/>
          <w:sz w:val="24"/>
          <w:szCs w:val="24"/>
          <w:lang w:val="en-US" w:eastAsia="zh-TW"/>
        </w:rPr>
        <w:t xml:space="preserve"> consolidation for the 70</w:t>
      </w:r>
      <w:r w:rsidRPr="00CD09A8">
        <w:rPr>
          <w:rFonts w:ascii="Times New Roman" w:hAnsi="Times New Roman" w:cs="Times New Roman"/>
          <w:sz w:val="24"/>
          <w:szCs w:val="24"/>
          <w:lang w:val="en-US" w:eastAsia="zh-TW"/>
        </w:rPr>
        <w:t xml:space="preserve"> or so Group brands. The Human Resources Department nevertheless tracks and promotes the many social internal best practices which represent value created for Human Capital Development. Many subsidiaries use different cross-cutting indicator allowing to manage and assess the quality of policies</w:t>
      </w:r>
      <w:r w:rsidR="00BE230E">
        <w:rPr>
          <w:rFonts w:ascii="Times New Roman" w:hAnsi="Times New Roman" w:cs="Times New Roman"/>
          <w:sz w:val="24"/>
          <w:szCs w:val="24"/>
          <w:lang w:val="en-US" w:eastAsia="zh-TW"/>
        </w:rPr>
        <w:t>:</w:t>
      </w:r>
      <w:r w:rsidRPr="00CD09A8">
        <w:rPr>
          <w:rFonts w:ascii="Times New Roman" w:hAnsi="Times New Roman" w:cs="Times New Roman"/>
          <w:sz w:val="24"/>
          <w:szCs w:val="24"/>
          <w:lang w:val="en-US" w:eastAsia="zh-TW"/>
        </w:rPr>
        <w:t xml:space="preserve"> turnover rate, absenteeism, number of hours spent in training, training cost per employee, recruitment cost, recruitment duration, succession plans for critical positions, assessment process, number and decrease of work-rel</w:t>
      </w:r>
      <w:r w:rsidR="000D1CA7" w:rsidRPr="00CD09A8">
        <w:rPr>
          <w:rFonts w:ascii="Times New Roman" w:hAnsi="Times New Roman" w:cs="Times New Roman"/>
          <w:sz w:val="24"/>
          <w:szCs w:val="24"/>
          <w:lang w:val="en-US" w:eastAsia="zh-TW"/>
        </w:rPr>
        <w:t>ated accident, productivity..</w:t>
      </w:r>
      <w:r w:rsidRPr="00CD09A8">
        <w:rPr>
          <w:rFonts w:ascii="Times New Roman" w:hAnsi="Times New Roman" w:cs="Times New Roman"/>
          <w:sz w:val="24"/>
          <w:szCs w:val="24"/>
          <w:lang w:val="en-US" w:eastAsia="zh-TW"/>
        </w:rPr>
        <w:t>.</w:t>
      </w:r>
    </w:p>
    <w:p w:rsidR="004B2215" w:rsidRDefault="004B2215" w:rsidP="004B2215">
      <w:pPr>
        <w:tabs>
          <w:tab w:val="left" w:pos="284"/>
        </w:tabs>
        <w:autoSpaceDE w:val="0"/>
        <w:autoSpaceDN w:val="0"/>
        <w:adjustRightInd w:val="0"/>
        <w:jc w:val="both"/>
        <w:rPr>
          <w:sz w:val="12"/>
          <w:szCs w:val="12"/>
          <w:lang w:val="en-GB" w:eastAsia="zh-T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gridCol w:w="1709"/>
      </w:tblGrid>
      <w:tr w:rsidR="004B2215" w:rsidRPr="003670D2" w:rsidTr="00CD6E87">
        <w:tc>
          <w:tcPr>
            <w:tcW w:w="8897" w:type="dxa"/>
            <w:tcBorders>
              <w:top w:val="nil"/>
              <w:left w:val="nil"/>
              <w:bottom w:val="nil"/>
              <w:right w:val="nil"/>
            </w:tcBorders>
            <w:shd w:val="clear" w:color="auto" w:fill="auto"/>
          </w:tcPr>
          <w:p w:rsidR="004B2215" w:rsidRPr="00CD09A8" w:rsidRDefault="004B2215" w:rsidP="001208A3">
            <w:pPr>
              <w:pStyle w:val="Paragraphedeliste"/>
              <w:numPr>
                <w:ilvl w:val="0"/>
                <w:numId w:val="49"/>
              </w:numPr>
              <w:tabs>
                <w:tab w:val="left" w:pos="284"/>
              </w:tabs>
              <w:autoSpaceDE w:val="0"/>
              <w:autoSpaceDN w:val="0"/>
              <w:adjustRightInd w:val="0"/>
              <w:spacing w:after="0" w:line="240" w:lineRule="auto"/>
              <w:ind w:left="714" w:hanging="357"/>
              <w:jc w:val="both"/>
              <w:rPr>
                <w:rFonts w:ascii="Times New Roman" w:hAnsi="Times New Roman" w:cs="Times New Roman"/>
                <w:sz w:val="24"/>
                <w:szCs w:val="24"/>
                <w:lang w:val="en-US" w:eastAsia="zh-TW"/>
              </w:rPr>
            </w:pPr>
            <w:r w:rsidRPr="004B2215">
              <w:rPr>
                <w:rFonts w:ascii="Times New Roman" w:hAnsi="Times New Roman" w:cs="Times New Roman"/>
                <w:color w:val="000000"/>
                <w:sz w:val="24"/>
                <w:szCs w:val="24"/>
                <w:lang w:val="en-US"/>
              </w:rPr>
              <w:t xml:space="preserve">Launched in 2007, the </w:t>
            </w:r>
            <w:r w:rsidRPr="004B2215">
              <w:rPr>
                <w:rFonts w:ascii="Times New Roman" w:hAnsi="Times New Roman" w:cs="Times New Roman"/>
                <w:b/>
                <w:color w:val="000000"/>
                <w:sz w:val="24"/>
                <w:szCs w:val="24"/>
                <w:lang w:val="en-US"/>
              </w:rPr>
              <w:t>EllesVMH program</w:t>
            </w:r>
            <w:r w:rsidRPr="004B2215">
              <w:rPr>
                <w:rFonts w:ascii="Times New Roman" w:hAnsi="Times New Roman" w:cs="Times New Roman"/>
                <w:color w:val="000000"/>
                <w:sz w:val="24"/>
                <w:szCs w:val="24"/>
                <w:lang w:val="en-US"/>
              </w:rPr>
              <w:t xml:space="preserve"> encompasses all actions taken within the LVMH Group with the aim of promoting a fulfilling working environment and </w:t>
            </w:r>
          </w:p>
        </w:tc>
        <w:tc>
          <w:tcPr>
            <w:tcW w:w="1709" w:type="dxa"/>
            <w:tcBorders>
              <w:top w:val="nil"/>
              <w:left w:val="nil"/>
              <w:bottom w:val="nil"/>
              <w:right w:val="nil"/>
            </w:tcBorders>
            <w:shd w:val="clear" w:color="auto" w:fill="auto"/>
          </w:tcPr>
          <w:p w:rsidR="004B2215" w:rsidRPr="00CD09A8" w:rsidRDefault="008F7E4D" w:rsidP="00CD6E87">
            <w:pPr>
              <w:pStyle w:val="NormalWeb"/>
              <w:spacing w:before="0" w:beforeAutospacing="0" w:after="0" w:afterAutospacing="0"/>
              <w:jc w:val="both"/>
              <w:rPr>
                <w:lang w:val="en-GB"/>
              </w:rPr>
            </w:pPr>
            <w:r>
              <w:rPr>
                <w:noProof/>
                <w:lang w:eastAsia="fr-FR"/>
              </w:rPr>
              <w:pict>
                <v:roundrect id="_x0000_s1968" style="position:absolute;left:0;text-align:left;margin-left:3.45pt;margin-top:3.65pt;width:70.2pt;height:20.4pt;z-index:25200588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968">
                    <w:txbxContent>
                      <w:p w:rsidR="003670D2" w:rsidRPr="00F56831" w:rsidRDefault="003670D2" w:rsidP="004B2215">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4B2215" w:rsidRDefault="004B2215" w:rsidP="004B2215">
      <w:pPr>
        <w:tabs>
          <w:tab w:val="left" w:pos="284"/>
        </w:tabs>
        <w:autoSpaceDE w:val="0"/>
        <w:autoSpaceDN w:val="0"/>
        <w:adjustRightInd w:val="0"/>
        <w:ind w:left="709"/>
        <w:jc w:val="both"/>
        <w:rPr>
          <w:color w:val="000000"/>
          <w:lang w:val="en-US"/>
        </w:rPr>
      </w:pPr>
      <w:proofErr w:type="gramStart"/>
      <w:r w:rsidRPr="004B2215">
        <w:rPr>
          <w:color w:val="000000"/>
          <w:lang w:val="en-US"/>
        </w:rPr>
        <w:t>fostering</w:t>
      </w:r>
      <w:proofErr w:type="gramEnd"/>
      <w:r w:rsidRPr="004B2215">
        <w:rPr>
          <w:color w:val="000000"/>
          <w:lang w:val="en-US"/>
        </w:rPr>
        <w:t xml:space="preserve"> career develop</w:t>
      </w:r>
      <w:r w:rsidRPr="004B2215">
        <w:rPr>
          <w:color w:val="000000"/>
          <w:lang w:val="en-US"/>
        </w:rPr>
        <w:softHyphen/>
        <w:t>ment for women by guaranteeing equal opportunities. Now a truly international brand, EllesVMH serves as an umbrella for a range of initiatives and helps forge links between women from different generations, Maisons and walks of life, thus contributing to their development within the Group. Other components of the program include EllesVMH Coaching (which had 33 partic</w:t>
      </w:r>
      <w:r w:rsidRPr="004B2215">
        <w:rPr>
          <w:color w:val="000000"/>
          <w:lang w:val="en-US"/>
        </w:rPr>
        <w:softHyphen/>
        <w:t xml:space="preserve">ipants in 2018) and EllesVMH Connect training. </w:t>
      </w:r>
    </w:p>
    <w:p w:rsidR="004B2215" w:rsidRPr="004B2215" w:rsidRDefault="004B2215" w:rsidP="004B2215">
      <w:pPr>
        <w:tabs>
          <w:tab w:val="left" w:pos="284"/>
        </w:tabs>
        <w:autoSpaceDE w:val="0"/>
        <w:autoSpaceDN w:val="0"/>
        <w:adjustRightInd w:val="0"/>
        <w:ind w:left="709"/>
        <w:jc w:val="both"/>
        <w:rPr>
          <w:color w:val="000000"/>
          <w:sz w:val="16"/>
          <w:szCs w:val="16"/>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gridCol w:w="1709"/>
      </w:tblGrid>
      <w:tr w:rsidR="004B2215" w:rsidRPr="004B2215" w:rsidTr="00CD6E87">
        <w:tc>
          <w:tcPr>
            <w:tcW w:w="8897" w:type="dxa"/>
            <w:tcBorders>
              <w:top w:val="nil"/>
              <w:left w:val="nil"/>
              <w:bottom w:val="nil"/>
              <w:right w:val="nil"/>
            </w:tcBorders>
            <w:shd w:val="clear" w:color="auto" w:fill="auto"/>
          </w:tcPr>
          <w:p w:rsidR="004B2215" w:rsidRPr="00CD09A8" w:rsidRDefault="004B2215" w:rsidP="004B2215">
            <w:pPr>
              <w:pStyle w:val="Paragraphedeliste"/>
              <w:tabs>
                <w:tab w:val="left" w:pos="284"/>
              </w:tabs>
              <w:autoSpaceDE w:val="0"/>
              <w:autoSpaceDN w:val="0"/>
              <w:adjustRightInd w:val="0"/>
              <w:spacing w:after="0" w:line="240" w:lineRule="auto"/>
              <w:ind w:left="714"/>
              <w:jc w:val="both"/>
              <w:rPr>
                <w:rFonts w:ascii="Times New Roman" w:hAnsi="Times New Roman" w:cs="Times New Roman"/>
                <w:sz w:val="24"/>
                <w:szCs w:val="24"/>
                <w:lang w:val="en-US" w:eastAsia="zh-TW"/>
              </w:rPr>
            </w:pPr>
            <w:r w:rsidRPr="004B2215">
              <w:rPr>
                <w:rFonts w:ascii="Times New Roman" w:hAnsi="Times New Roman" w:cs="Times New Roman"/>
                <w:color w:val="000000"/>
                <w:sz w:val="24"/>
                <w:szCs w:val="24"/>
                <w:lang w:val="en-US"/>
              </w:rPr>
              <w:t>In 2018, an EllesVMH version of the DARE intrapreneurship</w:t>
            </w:r>
            <w:r>
              <w:rPr>
                <w:rFonts w:ascii="Times New Roman" w:hAnsi="Times New Roman" w:cs="Times New Roman"/>
                <w:color w:val="000000"/>
                <w:sz w:val="24"/>
                <w:szCs w:val="24"/>
                <w:lang w:val="en-US"/>
              </w:rPr>
              <w:t xml:space="preserve"> program (see below) </w:t>
            </w:r>
            <w:r w:rsidRPr="004B2215">
              <w:rPr>
                <w:rFonts w:ascii="Times New Roman" w:hAnsi="Times New Roman" w:cs="Times New Roman"/>
                <w:color w:val="000000"/>
                <w:sz w:val="24"/>
                <w:szCs w:val="24"/>
                <w:lang w:val="en-US"/>
              </w:rPr>
              <w:t xml:space="preserve">was rolled out. DARE EllesVMH aims to leverage open innovation to improve </w:t>
            </w:r>
          </w:p>
        </w:tc>
        <w:tc>
          <w:tcPr>
            <w:tcW w:w="1709" w:type="dxa"/>
            <w:tcBorders>
              <w:top w:val="nil"/>
              <w:left w:val="nil"/>
              <w:bottom w:val="nil"/>
              <w:right w:val="nil"/>
            </w:tcBorders>
            <w:shd w:val="clear" w:color="auto" w:fill="auto"/>
          </w:tcPr>
          <w:p w:rsidR="004B2215" w:rsidRPr="00CD09A8" w:rsidRDefault="008F7E4D" w:rsidP="00CD6E87">
            <w:pPr>
              <w:pStyle w:val="NormalWeb"/>
              <w:spacing w:before="0" w:beforeAutospacing="0" w:after="0" w:afterAutospacing="0"/>
              <w:jc w:val="both"/>
              <w:rPr>
                <w:lang w:val="en-GB"/>
              </w:rPr>
            </w:pPr>
            <w:r>
              <w:rPr>
                <w:noProof/>
                <w:lang w:eastAsia="fr-FR"/>
              </w:rPr>
              <w:pict>
                <v:roundrect id="_x0000_s1969" style="position:absolute;left:0;text-align:left;margin-left:3.45pt;margin-top:3.65pt;width:70.2pt;height:20.4pt;z-index:252007936;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969">
                    <w:txbxContent>
                      <w:p w:rsidR="003670D2" w:rsidRPr="00F56831" w:rsidRDefault="003670D2" w:rsidP="004B2215">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4B2215" w:rsidRDefault="004B2215" w:rsidP="004B2215">
      <w:pPr>
        <w:tabs>
          <w:tab w:val="left" w:pos="284"/>
        </w:tabs>
        <w:autoSpaceDE w:val="0"/>
        <w:autoSpaceDN w:val="0"/>
        <w:adjustRightInd w:val="0"/>
        <w:ind w:left="709"/>
        <w:jc w:val="both"/>
        <w:rPr>
          <w:color w:val="000000"/>
          <w:lang w:val="en-US"/>
        </w:rPr>
      </w:pPr>
      <w:proofErr w:type="gramStart"/>
      <w:r w:rsidRPr="004B2215">
        <w:rPr>
          <w:color w:val="000000"/>
          <w:lang w:val="en-US"/>
        </w:rPr>
        <w:t>the</w:t>
      </w:r>
      <w:proofErr w:type="gramEnd"/>
      <w:r w:rsidRPr="004B2215">
        <w:rPr>
          <w:color w:val="000000"/>
          <w:lang w:val="en-US"/>
        </w:rPr>
        <w:t xml:space="preserve"> gender balance within the LVMH Group. In particular, DARE EllesVMH provided an opportunity to think together about how to achieve the “50/50 by 2020” target. Of the nearly 750 employees who submitted innovative solutions to diversity challenges, 60 talented individ</w:t>
      </w:r>
      <w:r w:rsidRPr="004B2215">
        <w:rPr>
          <w:color w:val="000000"/>
          <w:lang w:val="en-US"/>
        </w:rPr>
        <w:softHyphen/>
        <w:t>uals from the Group and its Maisons attended the event, held from March 6 to 9, 2018 near Venice, Italy. At the end of the event, three projects were sele</w:t>
      </w:r>
      <w:r>
        <w:rPr>
          <w:color w:val="000000"/>
          <w:lang w:val="en-US"/>
        </w:rPr>
        <w:t>cted to be taken into the devel</w:t>
      </w:r>
      <w:r w:rsidRPr="004B2215">
        <w:rPr>
          <w:color w:val="000000"/>
          <w:lang w:val="en-US"/>
        </w:rPr>
        <w:t>opment phase, with the winning teams receiving support and mentoring to help make their ideas a reality.</w:t>
      </w:r>
    </w:p>
    <w:p w:rsidR="004B2215" w:rsidRPr="00204BEC" w:rsidRDefault="004B2215" w:rsidP="004B2215">
      <w:pPr>
        <w:tabs>
          <w:tab w:val="left" w:pos="284"/>
        </w:tabs>
        <w:autoSpaceDE w:val="0"/>
        <w:autoSpaceDN w:val="0"/>
        <w:adjustRightInd w:val="0"/>
        <w:ind w:left="709"/>
        <w:jc w:val="both"/>
        <w:rPr>
          <w:color w:val="000000"/>
          <w:sz w:val="6"/>
          <w:szCs w:val="6"/>
          <w:lang w:val="en-US"/>
        </w:rPr>
      </w:pPr>
    </w:p>
    <w:p w:rsidR="004B2215" w:rsidRDefault="004B2215" w:rsidP="004B2215">
      <w:pPr>
        <w:tabs>
          <w:tab w:val="left" w:pos="284"/>
        </w:tabs>
        <w:autoSpaceDE w:val="0"/>
        <w:autoSpaceDN w:val="0"/>
        <w:adjustRightInd w:val="0"/>
        <w:ind w:left="709"/>
        <w:jc w:val="both"/>
        <w:rPr>
          <w:sz w:val="12"/>
          <w:szCs w:val="12"/>
          <w:lang w:val="en-GB" w:eastAsia="zh-TW"/>
        </w:rPr>
      </w:pPr>
      <w:r w:rsidRPr="004B2215">
        <w:rPr>
          <w:color w:val="000000"/>
          <w:lang w:val="en-US"/>
        </w:rPr>
        <w:t>[</w:t>
      </w:r>
      <w:r w:rsidRPr="00CD09A8">
        <w:rPr>
          <w:b/>
          <w:lang w:val="en-US"/>
        </w:rPr>
        <w:sym w:font="Wingdings" w:char="F026"/>
      </w:r>
      <w:r w:rsidRPr="004B2215">
        <w:rPr>
          <w:color w:val="000000"/>
          <w:lang w:val="en-US"/>
        </w:rPr>
        <w:t xml:space="preserve"> See </w:t>
      </w:r>
      <w:r>
        <w:rPr>
          <w:color w:val="000000"/>
          <w:lang w:val="en-US"/>
        </w:rPr>
        <w:t>“2018</w:t>
      </w:r>
      <w:r w:rsidRPr="004B2215">
        <w:rPr>
          <w:color w:val="000000"/>
          <w:lang w:val="en-US"/>
        </w:rPr>
        <w:t xml:space="preserve"> Social Responsibility Report” (p.</w:t>
      </w:r>
      <w:r w:rsidRPr="004B2215">
        <w:rPr>
          <w:lang w:val="en-US"/>
        </w:rPr>
        <w:t> </w:t>
      </w:r>
      <w:r w:rsidRPr="004B2215">
        <w:rPr>
          <w:color w:val="000000"/>
          <w:lang w:val="en-US"/>
        </w:rPr>
        <w:t>16).]</w:t>
      </w:r>
    </w:p>
    <w:p w:rsidR="004B2215" w:rsidRPr="004B2215" w:rsidRDefault="004B2215" w:rsidP="004B2215">
      <w:pPr>
        <w:tabs>
          <w:tab w:val="left" w:pos="284"/>
        </w:tabs>
        <w:autoSpaceDE w:val="0"/>
        <w:autoSpaceDN w:val="0"/>
        <w:adjustRightInd w:val="0"/>
        <w:jc w:val="both"/>
        <w:rPr>
          <w:lang w:val="en-GB" w:eastAsia="zh-T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gridCol w:w="1709"/>
      </w:tblGrid>
      <w:tr w:rsidR="00FD789E" w:rsidRPr="003670D2" w:rsidTr="00FD789E">
        <w:tc>
          <w:tcPr>
            <w:tcW w:w="8897" w:type="dxa"/>
            <w:tcBorders>
              <w:top w:val="nil"/>
              <w:left w:val="nil"/>
              <w:bottom w:val="nil"/>
              <w:right w:val="nil"/>
            </w:tcBorders>
            <w:shd w:val="clear" w:color="auto" w:fill="auto"/>
          </w:tcPr>
          <w:p w:rsidR="00FD789E" w:rsidRPr="00CD09A8" w:rsidRDefault="004B2215" w:rsidP="001208A3">
            <w:pPr>
              <w:pStyle w:val="Paragraphedeliste"/>
              <w:numPr>
                <w:ilvl w:val="0"/>
                <w:numId w:val="49"/>
              </w:numPr>
              <w:tabs>
                <w:tab w:val="left" w:pos="284"/>
              </w:tabs>
              <w:autoSpaceDE w:val="0"/>
              <w:autoSpaceDN w:val="0"/>
              <w:adjustRightInd w:val="0"/>
              <w:spacing w:after="0" w:line="240" w:lineRule="auto"/>
              <w:ind w:left="714" w:hanging="357"/>
              <w:jc w:val="both"/>
              <w:rPr>
                <w:rFonts w:ascii="Times New Roman" w:hAnsi="Times New Roman" w:cs="Times New Roman"/>
                <w:sz w:val="24"/>
                <w:szCs w:val="24"/>
                <w:lang w:val="en-US" w:eastAsia="zh-TW"/>
              </w:rPr>
            </w:pPr>
            <w:r>
              <w:rPr>
                <w:rFonts w:ascii="Times New Roman" w:hAnsi="Times New Roman" w:cs="Times New Roman"/>
                <w:b/>
                <w:bCs/>
                <w:sz w:val="24"/>
                <w:szCs w:val="24"/>
                <w:lang w:val="en-US"/>
              </w:rPr>
              <w:t>I</w:t>
            </w:r>
            <w:r w:rsidR="00FD789E" w:rsidRPr="00CD09A8">
              <w:rPr>
                <w:rFonts w:ascii="Times New Roman" w:hAnsi="Times New Roman" w:cs="Times New Roman"/>
                <w:b/>
                <w:bCs/>
                <w:sz w:val="24"/>
                <w:szCs w:val="24"/>
                <w:lang w:val="en-US"/>
              </w:rPr>
              <w:t>nnovation</w:t>
            </w:r>
            <w:r>
              <w:rPr>
                <w:rFonts w:ascii="Times New Roman" w:hAnsi="Times New Roman" w:cs="Times New Roman"/>
                <w:b/>
                <w:bCs/>
                <w:sz w:val="24"/>
                <w:szCs w:val="24"/>
                <w:lang w:val="en-US"/>
              </w:rPr>
              <w:t xml:space="preserve"> and change training</w:t>
            </w:r>
            <w:r w:rsidR="00FD789E" w:rsidRPr="00CD09A8">
              <w:rPr>
                <w:rFonts w:ascii="Times New Roman" w:hAnsi="Times New Roman" w:cs="Times New Roman"/>
                <w:b/>
                <w:bCs/>
                <w:sz w:val="24"/>
                <w:szCs w:val="24"/>
                <w:lang w:val="en-US"/>
              </w:rPr>
              <w:t xml:space="preserve"> </w:t>
            </w:r>
            <w:r w:rsidRPr="004B2215">
              <w:rPr>
                <w:rFonts w:ascii="Times New Roman" w:hAnsi="Times New Roman" w:cs="Times New Roman"/>
                <w:color w:val="000000"/>
                <w:sz w:val="24"/>
                <w:szCs w:val="24"/>
                <w:lang w:val="en-US"/>
              </w:rPr>
              <w:t>[</w:t>
            </w:r>
            <w:r w:rsidRPr="00CD09A8">
              <w:rPr>
                <w:b/>
                <w:lang w:val="en-US"/>
              </w:rPr>
              <w:sym w:font="Wingdings" w:char="F026"/>
            </w:r>
            <w:r>
              <w:rPr>
                <w:rFonts w:ascii="Times New Roman" w:hAnsi="Times New Roman" w:cs="Times New Roman"/>
                <w:color w:val="000000"/>
                <w:sz w:val="24"/>
                <w:szCs w:val="24"/>
                <w:lang w:val="en-US"/>
              </w:rPr>
              <w:t xml:space="preserve"> See “2018</w:t>
            </w:r>
            <w:r w:rsidRPr="004B2215">
              <w:rPr>
                <w:rFonts w:ascii="Times New Roman" w:hAnsi="Times New Roman" w:cs="Times New Roman"/>
                <w:color w:val="000000"/>
                <w:sz w:val="24"/>
                <w:szCs w:val="24"/>
                <w:lang w:val="en-US"/>
              </w:rPr>
              <w:t xml:space="preserve"> Social Responsibility Report” (pp.</w:t>
            </w:r>
            <w:r w:rsidRPr="004B2215">
              <w:rPr>
                <w:rFonts w:ascii="Times New Roman" w:hAnsi="Times New Roman" w:cs="Times New Roman"/>
                <w:lang w:val="en-US"/>
              </w:rPr>
              <w:t> </w:t>
            </w:r>
            <w:r>
              <w:rPr>
                <w:rFonts w:ascii="Times New Roman" w:hAnsi="Times New Roman" w:cs="Times New Roman"/>
                <w:color w:val="000000"/>
                <w:sz w:val="24"/>
                <w:szCs w:val="24"/>
                <w:lang w:val="en-US"/>
              </w:rPr>
              <w:t>29-30</w:t>
            </w:r>
            <w:r w:rsidR="00204BEC">
              <w:rPr>
                <w:rFonts w:ascii="Times New Roman" w:hAnsi="Times New Roman" w:cs="Times New Roman"/>
                <w:color w:val="000000"/>
                <w:sz w:val="24"/>
                <w:szCs w:val="24"/>
                <w:lang w:val="en-US"/>
              </w:rPr>
              <w:t>)</w:t>
            </w:r>
            <w:r w:rsidRPr="004B2215">
              <w:rPr>
                <w:rFonts w:ascii="Times New Roman" w:hAnsi="Times New Roman" w:cs="Times New Roman"/>
                <w:color w:val="000000"/>
                <w:sz w:val="24"/>
                <w:szCs w:val="24"/>
                <w:lang w:val="en-US"/>
              </w:rPr>
              <w:t>]</w:t>
            </w:r>
            <w:r w:rsidR="00BE230E">
              <w:rPr>
                <w:rFonts w:ascii="Times New Roman" w:hAnsi="Times New Roman" w:cs="Times New Roman"/>
                <w:b/>
                <w:sz w:val="24"/>
                <w:szCs w:val="24"/>
                <w:lang w:val="en-GB" w:eastAsia="zh-TW"/>
              </w:rPr>
              <w:t>:</w:t>
            </w:r>
            <w:r w:rsidR="00FD789E" w:rsidRPr="00CD09A8">
              <w:rPr>
                <w:rFonts w:ascii="Times New Roman" w:hAnsi="Times New Roman" w:cs="Times New Roman"/>
                <w:sz w:val="24"/>
                <w:szCs w:val="24"/>
                <w:lang w:val="en-GB" w:eastAsia="zh-TW"/>
              </w:rPr>
              <w:t xml:space="preserve"> </w:t>
            </w:r>
          </w:p>
        </w:tc>
        <w:tc>
          <w:tcPr>
            <w:tcW w:w="1709" w:type="dxa"/>
            <w:tcBorders>
              <w:top w:val="nil"/>
              <w:left w:val="nil"/>
              <w:bottom w:val="nil"/>
              <w:right w:val="nil"/>
            </w:tcBorders>
            <w:shd w:val="clear" w:color="auto" w:fill="auto"/>
          </w:tcPr>
          <w:p w:rsidR="00FD789E" w:rsidRPr="00CD09A8" w:rsidRDefault="008F7E4D" w:rsidP="004B2215">
            <w:pPr>
              <w:pStyle w:val="NormalWeb"/>
              <w:spacing w:before="0" w:beforeAutospacing="0" w:after="0" w:afterAutospacing="0"/>
              <w:jc w:val="both"/>
              <w:rPr>
                <w:lang w:val="en-GB"/>
              </w:rPr>
            </w:pPr>
            <w:r>
              <w:rPr>
                <w:noProof/>
                <w:lang w:eastAsia="fr-FR"/>
              </w:rPr>
              <w:pict>
                <v:roundrect id="_x0000_s1409" style="position:absolute;left:0;text-align:left;margin-left:3.45pt;margin-top:3.65pt;width:70.2pt;height:20.4pt;z-index:25159014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409">
                    <w:txbxContent>
                      <w:p w:rsidR="003670D2" w:rsidRPr="00F56831" w:rsidRDefault="003670D2" w:rsidP="00FD789E">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4B2215" w:rsidRPr="004B2215" w:rsidRDefault="004B2215" w:rsidP="004B2215">
      <w:pPr>
        <w:pStyle w:val="Pa7"/>
        <w:jc w:val="both"/>
        <w:rPr>
          <w:rFonts w:ascii="Times New Roman" w:eastAsia="Calibri" w:hAnsi="Times New Roman"/>
          <w:color w:val="000000"/>
          <w:sz w:val="10"/>
          <w:szCs w:val="10"/>
          <w:lang w:val="en-US" w:eastAsia="en-US" w:bidi="en-US"/>
        </w:rPr>
      </w:pPr>
    </w:p>
    <w:p w:rsidR="004B2215" w:rsidRPr="00CF7397" w:rsidRDefault="004B2215" w:rsidP="00CF7397">
      <w:pPr>
        <w:tabs>
          <w:tab w:val="left" w:pos="284"/>
        </w:tabs>
        <w:autoSpaceDE w:val="0"/>
        <w:autoSpaceDN w:val="0"/>
        <w:adjustRightInd w:val="0"/>
        <w:ind w:left="709"/>
        <w:jc w:val="both"/>
        <w:rPr>
          <w:lang w:val="en-GB" w:eastAsia="zh-TW"/>
        </w:rPr>
      </w:pPr>
      <w:r w:rsidRPr="00CF7397">
        <w:rPr>
          <w:color w:val="000000"/>
          <w:lang w:val="en-US"/>
        </w:rPr>
        <w:t xml:space="preserve">In 2018, LVMH rolled out its </w:t>
      </w:r>
      <w:r w:rsidRPr="00CF7397">
        <w:rPr>
          <w:b/>
          <w:color w:val="000000"/>
          <w:lang w:val="en-US"/>
        </w:rPr>
        <w:t>DARE (Disrupt, Act, Risk – to be an Entrepreneur)</w:t>
      </w:r>
      <w:r w:rsidRPr="00CF7397">
        <w:rPr>
          <w:color w:val="000000"/>
          <w:lang w:val="en-US"/>
        </w:rPr>
        <w:t xml:space="preserve"> program in Italy on the theme of gender diversity, and subsequently in Shanghai and New York on the theme of the future of luxury. This collaborative global innovation program gives employees an opportunity to work in teams on innovative ideas that could be selected by a judging panel to be implemented within the organization. More than 1,280 ideas have emerged from DARE, and around 15 projects are currently being implemented.</w:t>
      </w:r>
    </w:p>
    <w:p w:rsidR="004B2215" w:rsidRDefault="004B2215" w:rsidP="004B2215">
      <w:pPr>
        <w:pStyle w:val="Paragraphedeliste"/>
        <w:tabs>
          <w:tab w:val="left" w:pos="284"/>
        </w:tabs>
        <w:autoSpaceDE w:val="0"/>
        <w:autoSpaceDN w:val="0"/>
        <w:adjustRightInd w:val="0"/>
        <w:spacing w:after="0" w:line="240" w:lineRule="auto"/>
        <w:ind w:left="1434"/>
        <w:jc w:val="both"/>
        <w:rPr>
          <w:rFonts w:ascii="Times New Roman" w:hAnsi="Times New Roman" w:cs="Times New Roman"/>
          <w:color w:val="000000"/>
          <w:sz w:val="10"/>
          <w:szCs w:val="10"/>
          <w:lang w:val="en-GB"/>
        </w:rPr>
      </w:pPr>
    </w:p>
    <w:tbl>
      <w:tblPr>
        <w:tblStyle w:val="Grilledutableau"/>
        <w:tblW w:w="0" w:type="auto"/>
        <w:tblInd w:w="817"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none" w:sz="0" w:space="0" w:color="auto"/>
          <w:insideV w:val="none" w:sz="0" w:space="0" w:color="auto"/>
        </w:tblBorders>
        <w:tblLook w:val="04A0"/>
      </w:tblPr>
      <w:tblGrid>
        <w:gridCol w:w="9865"/>
      </w:tblGrid>
      <w:tr w:rsidR="004B2215" w:rsidRPr="003670D2" w:rsidTr="00CF7397">
        <w:tc>
          <w:tcPr>
            <w:tcW w:w="9865" w:type="dxa"/>
          </w:tcPr>
          <w:p w:rsidR="004B2215" w:rsidRPr="004B2215" w:rsidRDefault="004B2215" w:rsidP="004B2215">
            <w:pPr>
              <w:pStyle w:val="Paragraphedeliste"/>
              <w:tabs>
                <w:tab w:val="left" w:pos="284"/>
              </w:tabs>
              <w:autoSpaceDE w:val="0"/>
              <w:autoSpaceDN w:val="0"/>
              <w:adjustRightInd w:val="0"/>
              <w:spacing w:after="0" w:line="240" w:lineRule="auto"/>
              <w:ind w:left="0"/>
              <w:jc w:val="both"/>
              <w:rPr>
                <w:rFonts w:ascii="Times New Roman" w:hAnsi="Times New Roman" w:cs="Times New Roman"/>
                <w:b/>
                <w:color w:val="000000"/>
                <w:sz w:val="24"/>
                <w:szCs w:val="24"/>
                <w:lang w:val="en-US"/>
              </w:rPr>
            </w:pPr>
            <w:r w:rsidRPr="004B2215">
              <w:rPr>
                <w:rFonts w:ascii="Times New Roman" w:hAnsi="Times New Roman" w:cs="Times New Roman"/>
                <w:b/>
                <w:color w:val="000000"/>
                <w:sz w:val="24"/>
                <w:szCs w:val="24"/>
                <w:lang w:val="en-US"/>
              </w:rPr>
              <w:t xml:space="preserve">DARE 2018 in New-York : </w:t>
            </w:r>
          </w:p>
          <w:p w:rsidR="004B2215" w:rsidRPr="004B2215" w:rsidRDefault="004B2215" w:rsidP="004B2215">
            <w:pPr>
              <w:pStyle w:val="Paragraphedeliste"/>
              <w:tabs>
                <w:tab w:val="left" w:pos="284"/>
              </w:tabs>
              <w:autoSpaceDE w:val="0"/>
              <w:autoSpaceDN w:val="0"/>
              <w:adjustRightInd w:val="0"/>
              <w:spacing w:after="0" w:line="240" w:lineRule="auto"/>
              <w:ind w:left="0"/>
              <w:jc w:val="both"/>
              <w:rPr>
                <w:rFonts w:ascii="Times New Roman" w:hAnsi="Times New Roman" w:cs="Times New Roman"/>
                <w:color w:val="000000"/>
                <w:sz w:val="24"/>
                <w:szCs w:val="24"/>
                <w:lang w:val="en-US"/>
              </w:rPr>
            </w:pPr>
            <w:r w:rsidRPr="004B2215">
              <w:rPr>
                <w:rFonts w:ascii="Times New Roman" w:hAnsi="Times New Roman" w:cs="Times New Roman"/>
                <w:color w:val="000000"/>
                <w:sz w:val="24"/>
                <w:szCs w:val="24"/>
                <w:lang w:val="en-US"/>
              </w:rPr>
              <w:t>60 LVMH high-fliers were chosen to take part in DARE 2018 in New York. Split into 12 teams, they were sup</w:t>
            </w:r>
            <w:r w:rsidRPr="004B2215">
              <w:rPr>
                <w:rFonts w:ascii="Times New Roman" w:hAnsi="Times New Roman" w:cs="Times New Roman"/>
                <w:color w:val="000000"/>
                <w:sz w:val="24"/>
                <w:szCs w:val="24"/>
                <w:lang w:val="en-US"/>
              </w:rPr>
              <w:softHyphen/>
              <w:t>ported by students from New York University, Parsons School of Design, Brown University and Barnard College, and challenged by mentors (senior executives from LVMH and beyond). The teams spent three days working on their projects in a collaborative workspace in Brooklyn with the aim of creating new initiatives and strategies designed to meet the future needs of the luxury goods industry.</w:t>
            </w:r>
          </w:p>
        </w:tc>
      </w:tr>
    </w:tbl>
    <w:p w:rsidR="004B2215" w:rsidRPr="004B2215" w:rsidRDefault="004B2215" w:rsidP="004B2215">
      <w:pPr>
        <w:tabs>
          <w:tab w:val="left" w:pos="284"/>
        </w:tabs>
        <w:autoSpaceDE w:val="0"/>
        <w:autoSpaceDN w:val="0"/>
        <w:adjustRightInd w:val="0"/>
        <w:jc w:val="both"/>
        <w:rPr>
          <w:color w:val="000000"/>
          <w:sz w:val="10"/>
          <w:szCs w:val="10"/>
          <w:lang w:val="en-GB"/>
        </w:rPr>
      </w:pPr>
    </w:p>
    <w:p w:rsidR="00CF7397" w:rsidRPr="00CF7397" w:rsidRDefault="004B2215" w:rsidP="00CF7397">
      <w:pPr>
        <w:tabs>
          <w:tab w:val="left" w:pos="284"/>
        </w:tabs>
        <w:autoSpaceDE w:val="0"/>
        <w:autoSpaceDN w:val="0"/>
        <w:adjustRightInd w:val="0"/>
        <w:ind w:left="709"/>
        <w:jc w:val="both"/>
        <w:rPr>
          <w:color w:val="000000"/>
          <w:lang w:val="en-US"/>
        </w:rPr>
      </w:pPr>
      <w:r w:rsidRPr="00CF7397">
        <w:rPr>
          <w:color w:val="000000"/>
          <w:lang w:val="en-US"/>
        </w:rPr>
        <w:t>The Maisons have also continued to roll out specific activities aimed at encouraging innovation and change:</w:t>
      </w:r>
    </w:p>
    <w:p w:rsidR="00CF7397" w:rsidRPr="00CF7397" w:rsidRDefault="004B2215" w:rsidP="001208A3">
      <w:pPr>
        <w:pStyle w:val="Paragraphedeliste"/>
        <w:numPr>
          <w:ilvl w:val="0"/>
          <w:numId w:val="136"/>
        </w:numPr>
        <w:tabs>
          <w:tab w:val="left" w:pos="284"/>
        </w:tabs>
        <w:autoSpaceDE w:val="0"/>
        <w:autoSpaceDN w:val="0"/>
        <w:adjustRightInd w:val="0"/>
        <w:spacing w:after="0" w:line="240" w:lineRule="auto"/>
        <w:jc w:val="both"/>
        <w:rPr>
          <w:rFonts w:ascii="Times New Roman" w:hAnsi="Times New Roman" w:cs="Times New Roman"/>
          <w:color w:val="000000"/>
          <w:sz w:val="24"/>
          <w:szCs w:val="24"/>
          <w:lang w:val="en-US" w:eastAsia="fr-FR"/>
        </w:rPr>
      </w:pPr>
      <w:r w:rsidRPr="00CF7397">
        <w:rPr>
          <w:rFonts w:ascii="Times New Roman" w:hAnsi="Times New Roman" w:cs="Times New Roman"/>
          <w:color w:val="000000"/>
          <w:sz w:val="24"/>
          <w:szCs w:val="24"/>
          <w:lang w:val="en-US"/>
        </w:rPr>
        <w:t>The Creative Thinking Lab, a training program in Italy specially designed by a cross-brand team from Bvlgari, Fendi, Givenchy, Guerlain, Kenzo, Loro Piana and Parfums Christian Dior.</w:t>
      </w:r>
    </w:p>
    <w:p w:rsidR="00CF7397" w:rsidRPr="00CF7397" w:rsidRDefault="004B2215" w:rsidP="001208A3">
      <w:pPr>
        <w:pStyle w:val="Paragraphedeliste"/>
        <w:numPr>
          <w:ilvl w:val="0"/>
          <w:numId w:val="136"/>
        </w:numPr>
        <w:tabs>
          <w:tab w:val="left" w:pos="284"/>
        </w:tabs>
        <w:autoSpaceDE w:val="0"/>
        <w:autoSpaceDN w:val="0"/>
        <w:adjustRightInd w:val="0"/>
        <w:spacing w:after="0" w:line="240" w:lineRule="auto"/>
        <w:jc w:val="both"/>
        <w:rPr>
          <w:rFonts w:ascii="Times New Roman" w:hAnsi="Times New Roman" w:cs="Times New Roman"/>
          <w:color w:val="000000"/>
          <w:sz w:val="24"/>
          <w:szCs w:val="24"/>
          <w:lang w:val="en-US" w:eastAsia="fr-FR"/>
        </w:rPr>
      </w:pPr>
      <w:r w:rsidRPr="00CF7397">
        <w:rPr>
          <w:rFonts w:ascii="Times New Roman" w:hAnsi="Times New Roman" w:cs="Times New Roman"/>
          <w:color w:val="000000"/>
          <w:sz w:val="24"/>
          <w:szCs w:val="24"/>
          <w:lang w:val="en-US"/>
        </w:rPr>
        <w:t>Chaumet’s “change agent clubs”, which have given rise to a wide range of seminars, conferences, training events and exhibitions.</w:t>
      </w:r>
    </w:p>
    <w:p w:rsidR="00CF7397" w:rsidRPr="00CF7397" w:rsidRDefault="004B2215" w:rsidP="001208A3">
      <w:pPr>
        <w:pStyle w:val="Paragraphedeliste"/>
        <w:numPr>
          <w:ilvl w:val="0"/>
          <w:numId w:val="136"/>
        </w:numPr>
        <w:tabs>
          <w:tab w:val="left" w:pos="284"/>
        </w:tabs>
        <w:autoSpaceDE w:val="0"/>
        <w:autoSpaceDN w:val="0"/>
        <w:adjustRightInd w:val="0"/>
        <w:spacing w:after="0" w:line="240" w:lineRule="auto"/>
        <w:jc w:val="both"/>
        <w:rPr>
          <w:rFonts w:ascii="Times New Roman" w:hAnsi="Times New Roman" w:cs="Times New Roman"/>
          <w:color w:val="000000"/>
          <w:sz w:val="24"/>
          <w:szCs w:val="24"/>
          <w:lang w:val="en-US" w:eastAsia="fr-FR"/>
        </w:rPr>
      </w:pPr>
      <w:r w:rsidRPr="00CF7397">
        <w:rPr>
          <w:rFonts w:ascii="Times New Roman" w:hAnsi="Times New Roman" w:cs="Times New Roman"/>
          <w:color w:val="000000"/>
          <w:sz w:val="24"/>
          <w:szCs w:val="24"/>
          <w:lang w:val="en-US"/>
        </w:rPr>
        <w:lastRenderedPageBreak/>
        <w:t>Guerlain’s FacStory and Creative Lab, which bring together 171 employees around 10 themes.</w:t>
      </w:r>
    </w:p>
    <w:p w:rsidR="00CF7397" w:rsidRPr="00CF7397" w:rsidRDefault="004B2215" w:rsidP="001208A3">
      <w:pPr>
        <w:pStyle w:val="Paragraphedeliste"/>
        <w:numPr>
          <w:ilvl w:val="0"/>
          <w:numId w:val="136"/>
        </w:numPr>
        <w:tabs>
          <w:tab w:val="left" w:pos="284"/>
        </w:tabs>
        <w:autoSpaceDE w:val="0"/>
        <w:autoSpaceDN w:val="0"/>
        <w:adjustRightInd w:val="0"/>
        <w:spacing w:after="0" w:line="240" w:lineRule="auto"/>
        <w:jc w:val="both"/>
        <w:rPr>
          <w:rFonts w:ascii="Times New Roman" w:hAnsi="Times New Roman" w:cs="Times New Roman"/>
          <w:color w:val="000000"/>
          <w:sz w:val="24"/>
          <w:szCs w:val="24"/>
          <w:lang w:val="en-US" w:eastAsia="fr-FR"/>
        </w:rPr>
      </w:pPr>
      <w:r w:rsidRPr="00CF7397">
        <w:rPr>
          <w:rFonts w:ascii="Times New Roman" w:hAnsi="Times New Roman" w:cs="Times New Roman"/>
          <w:color w:val="000000"/>
          <w:sz w:val="24"/>
          <w:szCs w:val="24"/>
          <w:lang w:val="en-US"/>
        </w:rPr>
        <w:t>BM Consulting, a collaborative approach implemented by Le Bon Marché where almost 300 employees have taken part in designing the stores of the future.</w:t>
      </w:r>
    </w:p>
    <w:p w:rsidR="00CF7397" w:rsidRPr="00CF7397" w:rsidRDefault="004B2215" w:rsidP="001208A3">
      <w:pPr>
        <w:pStyle w:val="Paragraphedeliste"/>
        <w:numPr>
          <w:ilvl w:val="0"/>
          <w:numId w:val="136"/>
        </w:numPr>
        <w:tabs>
          <w:tab w:val="left" w:pos="284"/>
        </w:tabs>
        <w:autoSpaceDE w:val="0"/>
        <w:autoSpaceDN w:val="0"/>
        <w:adjustRightInd w:val="0"/>
        <w:spacing w:after="0" w:line="240" w:lineRule="auto"/>
        <w:jc w:val="both"/>
        <w:rPr>
          <w:rFonts w:ascii="Times New Roman" w:hAnsi="Times New Roman" w:cs="Times New Roman"/>
          <w:color w:val="000000"/>
          <w:sz w:val="24"/>
          <w:szCs w:val="24"/>
          <w:lang w:val="en-US" w:eastAsia="fr-FR"/>
        </w:rPr>
      </w:pPr>
      <w:r w:rsidRPr="00CF7397">
        <w:rPr>
          <w:rFonts w:ascii="Times New Roman" w:hAnsi="Times New Roman" w:cs="Times New Roman"/>
          <w:color w:val="000000"/>
          <w:sz w:val="24"/>
          <w:szCs w:val="24"/>
          <w:lang w:val="en-US"/>
        </w:rPr>
        <w:t>Make Up For Ever Change Champions, a community that aims to support and sponsor the brand’s transformation, with monthly input from the Executive Committee.</w:t>
      </w:r>
    </w:p>
    <w:p w:rsidR="004B2215" w:rsidRPr="00CF7397" w:rsidRDefault="004B2215" w:rsidP="001208A3">
      <w:pPr>
        <w:pStyle w:val="Paragraphedeliste"/>
        <w:numPr>
          <w:ilvl w:val="0"/>
          <w:numId w:val="136"/>
        </w:numPr>
        <w:tabs>
          <w:tab w:val="left" w:pos="284"/>
        </w:tabs>
        <w:autoSpaceDE w:val="0"/>
        <w:autoSpaceDN w:val="0"/>
        <w:adjustRightInd w:val="0"/>
        <w:spacing w:after="0" w:line="240" w:lineRule="auto"/>
        <w:jc w:val="both"/>
        <w:rPr>
          <w:rFonts w:ascii="Times New Roman" w:hAnsi="Times New Roman" w:cs="Times New Roman"/>
          <w:color w:val="000000"/>
          <w:sz w:val="24"/>
          <w:szCs w:val="24"/>
          <w:lang w:val="en-US" w:eastAsia="fr-FR"/>
        </w:rPr>
      </w:pPr>
      <w:r w:rsidRPr="00CF7397">
        <w:rPr>
          <w:rFonts w:ascii="Times New Roman" w:hAnsi="Times New Roman" w:cs="Times New Roman"/>
          <w:color w:val="000000"/>
          <w:sz w:val="24"/>
          <w:szCs w:val="24"/>
          <w:lang w:val="en-US"/>
        </w:rPr>
        <w:t>Moët Hennessy’s LVMH Luxury training program, in which 66 new employees in the United States have taken part to improve their understanding and appreciation of the challenges facing the luxury goods sector and what they need to do to adapt to them.</w:t>
      </w:r>
    </w:p>
    <w:p w:rsidR="004B2215" w:rsidRPr="002D143D" w:rsidRDefault="004B2215" w:rsidP="002D143D">
      <w:pPr>
        <w:pStyle w:val="NormalWeb"/>
        <w:spacing w:before="0" w:beforeAutospacing="0" w:after="0" w:afterAutospacing="0"/>
        <w:jc w:val="both"/>
        <w:rPr>
          <w:rFonts w:eastAsia="Calibri"/>
          <w:color w:val="000000"/>
          <w:sz w:val="16"/>
          <w:szCs w:val="16"/>
          <w:lang w:val="en-US" w:eastAsia="en-US" w:bidi="en-US"/>
        </w:rPr>
      </w:pPr>
    </w:p>
    <w:p w:rsidR="002D143D" w:rsidRPr="002D143D" w:rsidRDefault="002D143D" w:rsidP="002D143D">
      <w:pPr>
        <w:numPr>
          <w:ilvl w:val="0"/>
          <w:numId w:val="4"/>
        </w:numPr>
        <w:tabs>
          <w:tab w:val="left" w:pos="284"/>
        </w:tabs>
        <w:autoSpaceDE w:val="0"/>
        <w:autoSpaceDN w:val="0"/>
        <w:adjustRightInd w:val="0"/>
        <w:ind w:left="0" w:firstLine="0"/>
        <w:jc w:val="both"/>
        <w:rPr>
          <w:b/>
          <w:lang w:val="en-GB" w:eastAsia="zh-TW"/>
        </w:rPr>
      </w:pPr>
      <w:r w:rsidRPr="002D143D">
        <w:rPr>
          <w:b/>
          <w:lang w:val="en-GB" w:eastAsia="zh-TW"/>
        </w:rPr>
        <w:t>Expanding certification:</w:t>
      </w:r>
    </w:p>
    <w:p w:rsidR="002D143D" w:rsidRPr="002D143D" w:rsidRDefault="002D143D" w:rsidP="001208A3">
      <w:pPr>
        <w:pStyle w:val="Paragraphedeliste"/>
        <w:numPr>
          <w:ilvl w:val="0"/>
          <w:numId w:val="49"/>
        </w:numPr>
        <w:autoSpaceDE w:val="0"/>
        <w:autoSpaceDN w:val="0"/>
        <w:adjustRightInd w:val="0"/>
        <w:spacing w:after="0" w:line="240" w:lineRule="auto"/>
        <w:jc w:val="both"/>
        <w:rPr>
          <w:rFonts w:ascii="Times New Roman" w:hAnsi="Times New Roman" w:cs="Times New Roman"/>
          <w:color w:val="000000"/>
          <w:sz w:val="24"/>
          <w:szCs w:val="24"/>
          <w:lang w:val="en-US"/>
        </w:rPr>
      </w:pPr>
      <w:r w:rsidRPr="002D143D">
        <w:rPr>
          <w:rFonts w:ascii="Times New Roman" w:hAnsi="Times New Roman" w:cs="Times New Roman"/>
          <w:color w:val="000000"/>
          <w:sz w:val="24"/>
          <w:szCs w:val="24"/>
          <w:lang w:val="en-US"/>
        </w:rPr>
        <w:t>Since 2015, Bodega Chandon has been building its health and safety system in accordance with the OHSAS 18001 standard. The Maison carries out a risk-mapping survey, and all its pro</w:t>
      </w:r>
      <w:r w:rsidRPr="002D143D">
        <w:rPr>
          <w:rFonts w:ascii="Times New Roman" w:hAnsi="Times New Roman" w:cs="Times New Roman"/>
          <w:color w:val="000000"/>
          <w:sz w:val="24"/>
          <w:szCs w:val="24"/>
          <w:lang w:val="en-US"/>
        </w:rPr>
        <w:softHyphen/>
        <w:t>duction sites should be ISO 45001 (which replaces OHSAS) certified by between 2020 and 2021.</w:t>
      </w:r>
    </w:p>
    <w:p w:rsidR="002D143D" w:rsidRPr="002D143D" w:rsidRDefault="002D143D" w:rsidP="001208A3">
      <w:pPr>
        <w:pStyle w:val="Paragraphedeliste"/>
        <w:numPr>
          <w:ilvl w:val="0"/>
          <w:numId w:val="49"/>
        </w:numPr>
        <w:autoSpaceDE w:val="0"/>
        <w:autoSpaceDN w:val="0"/>
        <w:adjustRightInd w:val="0"/>
        <w:spacing w:after="0" w:line="240" w:lineRule="auto"/>
        <w:jc w:val="both"/>
        <w:rPr>
          <w:rFonts w:ascii="Times New Roman" w:hAnsi="Times New Roman" w:cs="Times New Roman"/>
          <w:color w:val="000000"/>
          <w:sz w:val="24"/>
          <w:szCs w:val="24"/>
          <w:lang w:val="en-US"/>
        </w:rPr>
      </w:pPr>
      <w:r w:rsidRPr="002D143D">
        <w:rPr>
          <w:rFonts w:ascii="Times New Roman" w:hAnsi="Times New Roman" w:cs="Times New Roman"/>
          <w:color w:val="000000"/>
          <w:sz w:val="24"/>
          <w:szCs w:val="24"/>
          <w:lang w:val="en-US"/>
        </w:rPr>
        <w:t>In Italy, Bvlgari began implementing an integrated health, safety and environment system in 2017, with the aim of securing ISO 14001 and ISO 45001 certification. This integrated project, supported by training for 24 internal auditors, has provided opportunities to boost employee engagement.</w:t>
      </w:r>
    </w:p>
    <w:p w:rsidR="002D143D" w:rsidRPr="002D143D" w:rsidRDefault="002D143D" w:rsidP="001208A3">
      <w:pPr>
        <w:pStyle w:val="Paragraphedeliste"/>
        <w:numPr>
          <w:ilvl w:val="0"/>
          <w:numId w:val="49"/>
        </w:numPr>
        <w:autoSpaceDE w:val="0"/>
        <w:autoSpaceDN w:val="0"/>
        <w:adjustRightInd w:val="0"/>
        <w:spacing w:after="0" w:line="240" w:lineRule="auto"/>
        <w:jc w:val="both"/>
        <w:rPr>
          <w:rFonts w:ascii="Times New Roman" w:hAnsi="Times New Roman" w:cs="Times New Roman"/>
          <w:color w:val="000000"/>
          <w:sz w:val="24"/>
          <w:szCs w:val="24"/>
          <w:lang w:val="en-US"/>
        </w:rPr>
      </w:pPr>
      <w:r w:rsidRPr="002D143D">
        <w:rPr>
          <w:rFonts w:ascii="Times New Roman" w:hAnsi="Times New Roman" w:cs="Times New Roman"/>
          <w:color w:val="000000"/>
          <w:sz w:val="24"/>
          <w:szCs w:val="24"/>
          <w:lang w:val="en-US"/>
        </w:rPr>
        <w:t>Fendi has secured OHSAS 18001 certification for all its manufacturing facilities and provides training sessions covering a wide range of issues such as fire risk prevention, use of hazardous substances and chemicals, risk management, and preventing occupational stress. In 2018, a new audit confirmed Glenmorangie’s OHSAS 18001 certification.</w:t>
      </w:r>
    </w:p>
    <w:p w:rsidR="002D143D" w:rsidRPr="002D143D" w:rsidRDefault="002D143D" w:rsidP="001208A3">
      <w:pPr>
        <w:pStyle w:val="Paragraphedeliste"/>
        <w:numPr>
          <w:ilvl w:val="0"/>
          <w:numId w:val="49"/>
        </w:numPr>
        <w:autoSpaceDE w:val="0"/>
        <w:autoSpaceDN w:val="0"/>
        <w:adjustRightInd w:val="0"/>
        <w:spacing w:after="0" w:line="240" w:lineRule="auto"/>
        <w:jc w:val="both"/>
        <w:rPr>
          <w:rFonts w:ascii="Times New Roman" w:hAnsi="Times New Roman" w:cs="Times New Roman"/>
          <w:color w:val="000000"/>
          <w:sz w:val="24"/>
          <w:szCs w:val="24"/>
          <w:lang w:val="en-US"/>
        </w:rPr>
      </w:pPr>
      <w:r w:rsidRPr="002D143D">
        <w:rPr>
          <w:rFonts w:ascii="Times New Roman" w:hAnsi="Times New Roman" w:cs="Times New Roman"/>
          <w:color w:val="000000"/>
          <w:sz w:val="24"/>
          <w:szCs w:val="24"/>
          <w:lang w:val="en-US"/>
        </w:rPr>
        <w:t>Hennessy has set up an Environment, Safety and Quality Depart</w:t>
      </w:r>
      <w:r w:rsidRPr="002D143D">
        <w:rPr>
          <w:rFonts w:ascii="Times New Roman" w:hAnsi="Times New Roman" w:cs="Times New Roman"/>
          <w:color w:val="000000"/>
          <w:sz w:val="24"/>
          <w:szCs w:val="24"/>
          <w:lang w:val="en-US"/>
        </w:rPr>
        <w:softHyphen/>
        <w:t xml:space="preserve">ment, one of whose aims is to implement a safety certification and management system. </w:t>
      </w:r>
    </w:p>
    <w:p w:rsidR="002D143D" w:rsidRPr="002D143D" w:rsidRDefault="002D143D" w:rsidP="001208A3">
      <w:pPr>
        <w:pStyle w:val="Paragraphedeliste"/>
        <w:numPr>
          <w:ilvl w:val="0"/>
          <w:numId w:val="49"/>
        </w:numPr>
        <w:autoSpaceDE w:val="0"/>
        <w:autoSpaceDN w:val="0"/>
        <w:adjustRightInd w:val="0"/>
        <w:spacing w:after="0" w:line="240" w:lineRule="auto"/>
        <w:jc w:val="both"/>
        <w:rPr>
          <w:rFonts w:ascii="Times New Roman" w:hAnsi="Times New Roman" w:cs="Times New Roman"/>
          <w:color w:val="000000"/>
          <w:sz w:val="24"/>
          <w:szCs w:val="24"/>
          <w:lang w:val="en-US"/>
        </w:rPr>
      </w:pPr>
      <w:r w:rsidRPr="002D143D">
        <w:rPr>
          <w:rFonts w:ascii="Times New Roman" w:hAnsi="Times New Roman" w:cs="Times New Roman"/>
          <w:color w:val="000000"/>
          <w:sz w:val="24"/>
          <w:szCs w:val="24"/>
          <w:lang w:val="en-US" w:eastAsia="fr-FR"/>
        </w:rPr>
        <w:t>The Louis Vuitton workshop in Issoudin, which secured OHSAS 18001 certification in 2015, annually monitors its working condi</w:t>
      </w:r>
      <w:r w:rsidRPr="002D143D">
        <w:rPr>
          <w:rFonts w:ascii="Times New Roman" w:hAnsi="Times New Roman" w:cs="Times New Roman"/>
          <w:color w:val="000000"/>
          <w:sz w:val="24"/>
          <w:szCs w:val="24"/>
          <w:lang w:val="en-US" w:eastAsia="fr-FR"/>
        </w:rPr>
        <w:softHyphen/>
        <w:t>tions improvement plan, with the support of the Management Committee’s Health and Safety Committee.</w:t>
      </w:r>
    </w:p>
    <w:p w:rsidR="002D143D" w:rsidRPr="002D143D" w:rsidRDefault="002D143D" w:rsidP="002D143D">
      <w:pPr>
        <w:pStyle w:val="NormalWeb"/>
        <w:spacing w:before="0" w:beforeAutospacing="0" w:after="0" w:afterAutospacing="0"/>
        <w:jc w:val="both"/>
        <w:rPr>
          <w:rFonts w:eastAsia="Calibri"/>
          <w:color w:val="000000"/>
          <w:sz w:val="16"/>
          <w:szCs w:val="16"/>
          <w:lang w:val="en-US" w:eastAsia="en-US" w:bidi="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gridCol w:w="1709"/>
      </w:tblGrid>
      <w:tr w:rsidR="00E412B4" w:rsidRPr="003670D2" w:rsidTr="005D1257">
        <w:tc>
          <w:tcPr>
            <w:tcW w:w="8897" w:type="dxa"/>
            <w:tcBorders>
              <w:top w:val="nil"/>
              <w:left w:val="nil"/>
              <w:bottom w:val="nil"/>
              <w:right w:val="nil"/>
            </w:tcBorders>
            <w:shd w:val="clear" w:color="auto" w:fill="auto"/>
          </w:tcPr>
          <w:p w:rsidR="00E412B4" w:rsidRPr="00CD09A8" w:rsidRDefault="00E412B4" w:rsidP="00444A25">
            <w:pPr>
              <w:numPr>
                <w:ilvl w:val="0"/>
                <w:numId w:val="3"/>
              </w:numPr>
              <w:tabs>
                <w:tab w:val="left" w:pos="284"/>
              </w:tabs>
              <w:autoSpaceDE w:val="0"/>
              <w:autoSpaceDN w:val="0"/>
              <w:adjustRightInd w:val="0"/>
              <w:ind w:left="0" w:hanging="11"/>
              <w:jc w:val="both"/>
              <w:rPr>
                <w:lang w:val="en-US" w:eastAsia="zh-TW"/>
              </w:rPr>
            </w:pPr>
            <w:r w:rsidRPr="00CD09A8">
              <w:rPr>
                <w:b/>
                <w:lang w:val="en-US" w:eastAsia="zh-TW"/>
              </w:rPr>
              <w:t>The value of reputation as a top employer</w:t>
            </w:r>
            <w:r w:rsidR="00BE230E">
              <w:rPr>
                <w:b/>
                <w:lang w:val="en-US" w:eastAsia="zh-TW"/>
              </w:rPr>
              <w:t>:</w:t>
            </w:r>
            <w:r w:rsidRPr="00CD09A8">
              <w:rPr>
                <w:b/>
                <w:lang w:val="en-US" w:eastAsia="zh-TW"/>
              </w:rPr>
              <w:t xml:space="preserve"> </w:t>
            </w:r>
            <w:r w:rsidR="00BD0601" w:rsidRPr="00CD09A8">
              <w:rPr>
                <w:lang w:val="en-US"/>
              </w:rPr>
              <w:t xml:space="preserve">The LVMH group’s determination to give itself the means to reinforce its image as an employer of choice is aimed at meeting </w:t>
            </w:r>
          </w:p>
        </w:tc>
        <w:tc>
          <w:tcPr>
            <w:tcW w:w="1709" w:type="dxa"/>
            <w:tcBorders>
              <w:top w:val="nil"/>
              <w:left w:val="nil"/>
              <w:bottom w:val="nil"/>
              <w:right w:val="nil"/>
            </w:tcBorders>
            <w:shd w:val="clear" w:color="auto" w:fill="auto"/>
          </w:tcPr>
          <w:p w:rsidR="00E412B4" w:rsidRPr="00CD09A8" w:rsidRDefault="008F7E4D" w:rsidP="00444A25">
            <w:pPr>
              <w:pStyle w:val="NormalWeb"/>
              <w:spacing w:before="0" w:beforeAutospacing="0" w:after="0" w:afterAutospacing="0"/>
              <w:jc w:val="both"/>
              <w:rPr>
                <w:lang w:val="en-GB"/>
              </w:rPr>
            </w:pPr>
            <w:r>
              <w:rPr>
                <w:noProof/>
                <w:lang w:eastAsia="fr-FR"/>
              </w:rPr>
              <w:pict>
                <v:roundrect id="_x0000_s1241" style="position:absolute;left:0;text-align:left;margin-left:3.45pt;margin-top:5.9pt;width:70.2pt;height:20.4pt;z-index:25157068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241">
                    <w:txbxContent>
                      <w:p w:rsidR="003670D2" w:rsidRPr="00F56831" w:rsidRDefault="003670D2" w:rsidP="004D336B">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4D336B" w:rsidRPr="002D2761" w:rsidRDefault="00BD0601" w:rsidP="00444A25">
      <w:pPr>
        <w:tabs>
          <w:tab w:val="left" w:pos="284"/>
        </w:tabs>
        <w:autoSpaceDE w:val="0"/>
        <w:autoSpaceDN w:val="0"/>
        <w:adjustRightInd w:val="0"/>
        <w:jc w:val="both"/>
        <w:rPr>
          <w:rFonts w:eastAsia="Garamond 3 LT Std"/>
          <w:lang w:val="en-GB"/>
        </w:rPr>
      </w:pPr>
      <w:proofErr w:type="gramStart"/>
      <w:r w:rsidRPr="00CD09A8">
        <w:rPr>
          <w:lang w:val="en-US"/>
        </w:rPr>
        <w:t>its</w:t>
      </w:r>
      <w:proofErr w:type="gramEnd"/>
      <w:r w:rsidRPr="00CD09A8">
        <w:rPr>
          <w:lang w:val="en-US"/>
        </w:rPr>
        <w:t xml:space="preserve"> companies’ increasing demand for top talent. </w:t>
      </w:r>
      <w:r w:rsidRPr="00CD09A8">
        <w:rPr>
          <w:rFonts w:eastAsia="Garamond 3 LT Std"/>
          <w:lang w:val="en-GB"/>
        </w:rPr>
        <w:t xml:space="preserve">LVMH’s intention to avail itself of the means to strengthen the </w:t>
      </w:r>
      <w:r w:rsidRPr="002D2761">
        <w:rPr>
          <w:rFonts w:eastAsia="Garamond 3 LT Std"/>
          <w:lang w:val="en-GB"/>
        </w:rPr>
        <w:t xml:space="preserve">Group’s and individual brands’ image as a top employer is clearly </w:t>
      </w:r>
      <w:r w:rsidR="00E412B4" w:rsidRPr="002D2761">
        <w:rPr>
          <w:rFonts w:eastAsia="Garamond 3 LT Std"/>
          <w:lang w:val="en-GB"/>
        </w:rPr>
        <w:t xml:space="preserve">recognised. </w:t>
      </w:r>
    </w:p>
    <w:p w:rsidR="002D2761" w:rsidRPr="002D2761" w:rsidRDefault="002D2761" w:rsidP="00A52882">
      <w:pPr>
        <w:pStyle w:val="Pa30"/>
        <w:numPr>
          <w:ilvl w:val="0"/>
          <w:numId w:val="31"/>
        </w:numPr>
        <w:jc w:val="both"/>
        <w:rPr>
          <w:rFonts w:ascii="Times New Roman" w:hAnsi="Times New Roman"/>
          <w:color w:val="000000"/>
          <w:lang w:val="en-US"/>
        </w:rPr>
      </w:pPr>
      <w:r w:rsidRPr="002D2761">
        <w:rPr>
          <w:rFonts w:ascii="Times New Roman" w:hAnsi="Times New Roman"/>
          <w:color w:val="000000"/>
          <w:lang w:val="en-US"/>
        </w:rPr>
        <w:t>For the 13</w:t>
      </w:r>
      <w:r w:rsidRPr="002D2761">
        <w:rPr>
          <w:rStyle w:val="A12"/>
          <w:rFonts w:ascii="Times New Roman" w:hAnsi="Times New Roman" w:cs="Times New Roman"/>
          <w:sz w:val="24"/>
          <w:szCs w:val="24"/>
          <w:lang w:val="en-US"/>
        </w:rPr>
        <w:t xml:space="preserve">th </w:t>
      </w:r>
      <w:r w:rsidRPr="002D2761">
        <w:rPr>
          <w:rFonts w:ascii="Times New Roman" w:hAnsi="Times New Roman"/>
          <w:color w:val="000000"/>
          <w:lang w:val="en-US"/>
        </w:rPr>
        <w:t xml:space="preserve">year in a row, LVMH was ranked number-one on </w:t>
      </w:r>
      <w:r w:rsidRPr="002D2761">
        <w:rPr>
          <w:rFonts w:ascii="Times New Roman" w:hAnsi="Times New Roman"/>
          <w:b/>
          <w:color w:val="000000"/>
          <w:lang w:val="en-US"/>
        </w:rPr>
        <w:t xml:space="preserve">Universum France’s list </w:t>
      </w:r>
      <w:r w:rsidRPr="002D2761">
        <w:rPr>
          <w:rFonts w:ascii="Times New Roman" w:hAnsi="Times New Roman"/>
          <w:color w:val="000000"/>
          <w:lang w:val="en-US"/>
        </w:rPr>
        <w:t>of preferred employers for students at France’s leading business and management schools, published in March 2018.</w:t>
      </w:r>
    </w:p>
    <w:p w:rsidR="00850A69" w:rsidRDefault="002D2761" w:rsidP="00A52882">
      <w:pPr>
        <w:pStyle w:val="Pa30"/>
        <w:numPr>
          <w:ilvl w:val="0"/>
          <w:numId w:val="31"/>
        </w:numPr>
        <w:jc w:val="both"/>
        <w:rPr>
          <w:rFonts w:ascii="Times New Roman" w:hAnsi="Times New Roman"/>
          <w:color w:val="000000"/>
          <w:lang w:val="en-US"/>
        </w:rPr>
      </w:pPr>
      <w:r w:rsidRPr="002D2761">
        <w:rPr>
          <w:rFonts w:ascii="Times New Roman" w:hAnsi="Times New Roman"/>
          <w:color w:val="000000"/>
          <w:lang w:val="en-US"/>
        </w:rPr>
        <w:t>In the third annual LinkedIn Top Companies rankings, also released in March 2018, LVMH was once again named “Most attractive employer in France”, and in 2018 the Group joined the dedicated US ranking, in 19</w:t>
      </w:r>
      <w:r w:rsidRPr="002D2761">
        <w:rPr>
          <w:rStyle w:val="A12"/>
          <w:rFonts w:ascii="Times New Roman" w:hAnsi="Times New Roman" w:cs="Times New Roman"/>
          <w:sz w:val="24"/>
          <w:szCs w:val="24"/>
          <w:lang w:val="en-US"/>
        </w:rPr>
        <w:t xml:space="preserve">th </w:t>
      </w:r>
      <w:r w:rsidRPr="002D2761">
        <w:rPr>
          <w:rFonts w:ascii="Times New Roman" w:hAnsi="Times New Roman"/>
          <w:color w:val="000000"/>
          <w:lang w:val="en-US"/>
        </w:rPr>
        <w:t xml:space="preserve">place. </w:t>
      </w:r>
    </w:p>
    <w:p w:rsidR="00391C8C" w:rsidRPr="00CD09A8" w:rsidRDefault="00391C8C" w:rsidP="004E27AE">
      <w:pPr>
        <w:autoSpaceDE w:val="0"/>
        <w:autoSpaceDN w:val="0"/>
        <w:adjustRightInd w:val="0"/>
        <w:jc w:val="both"/>
        <w:rPr>
          <w:color w:val="000000"/>
          <w:sz w:val="16"/>
          <w:szCs w:val="16"/>
          <w:lang w:val="en-GB" w:eastAsia="zh-TW"/>
        </w:rPr>
      </w:pPr>
    </w:p>
    <w:p w:rsidR="00C24E68" w:rsidRPr="00CD09A8" w:rsidRDefault="0091156D" w:rsidP="004E27AE">
      <w:pPr>
        <w:keepNext/>
        <w:keepLines/>
        <w:autoSpaceDE w:val="0"/>
        <w:autoSpaceDN w:val="0"/>
        <w:adjustRightInd w:val="0"/>
        <w:jc w:val="both"/>
        <w:rPr>
          <w:b/>
          <w:color w:val="C00000"/>
          <w:lang w:val="en-GB" w:eastAsia="zh-TW"/>
        </w:rPr>
      </w:pPr>
      <w:r w:rsidRPr="00CD09A8">
        <w:rPr>
          <w:b/>
          <w:color w:val="C00000"/>
          <w:sz w:val="28"/>
          <w:szCs w:val="28"/>
          <w:lang w:val="en-GB" w:eastAsia="zh-TW"/>
        </w:rPr>
        <w:sym w:font="Wingdings 2" w:char="F052"/>
      </w:r>
      <w:r w:rsidRPr="00CD09A8">
        <w:rPr>
          <w:b/>
          <w:color w:val="C00000"/>
          <w:lang w:val="en-GB" w:eastAsia="zh-TW"/>
        </w:rPr>
        <w:t xml:space="preserve"> </w:t>
      </w:r>
      <w:r w:rsidR="00C24E68" w:rsidRPr="00CD09A8">
        <w:rPr>
          <w:b/>
          <w:color w:val="C00000"/>
          <w:u w:val="single"/>
          <w:lang w:val="en-GB" w:eastAsia="zh-TW"/>
        </w:rPr>
        <w:t>Dialogues with the representative organization of workers</w:t>
      </w:r>
      <w:r w:rsidR="00C24E68" w:rsidRPr="00CD09A8">
        <w:rPr>
          <w:b/>
          <w:color w:val="C00000"/>
          <w:lang w:val="en-GB" w:eastAsia="zh-TW"/>
        </w:rPr>
        <w:t xml:space="preserve"> to regularly review progress made and jointly identify priorities for the </w:t>
      </w:r>
      <w:r w:rsidR="00522E27" w:rsidRPr="00CD09A8">
        <w:rPr>
          <w:b/>
          <w:color w:val="C00000"/>
          <w:lang w:val="en-GB" w:eastAsia="zh-TW"/>
        </w:rPr>
        <w:t>future:</w:t>
      </w:r>
    </w:p>
    <w:p w:rsidR="007E063A" w:rsidRPr="00CD09A8" w:rsidRDefault="007E063A" w:rsidP="007E063A">
      <w:pPr>
        <w:tabs>
          <w:tab w:val="left" w:pos="426"/>
        </w:tabs>
        <w:autoSpaceDE w:val="0"/>
        <w:autoSpaceDN w:val="0"/>
        <w:adjustRightInd w:val="0"/>
        <w:jc w:val="both"/>
        <w:rPr>
          <w:color w:val="000000"/>
          <w:sz w:val="8"/>
          <w:szCs w:val="8"/>
          <w:lang w:val="en-US" w:eastAsia="zh-TW"/>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348"/>
      </w:tblGrid>
      <w:tr w:rsidR="007E063A" w:rsidRPr="00153D22" w:rsidTr="00CD6E87">
        <w:tc>
          <w:tcPr>
            <w:tcW w:w="10348" w:type="dxa"/>
            <w:shd w:val="clear" w:color="auto" w:fill="auto"/>
          </w:tcPr>
          <w:p w:rsidR="007E063A" w:rsidRPr="00CD09A8" w:rsidRDefault="007E063A" w:rsidP="007E063A">
            <w:pPr>
              <w:tabs>
                <w:tab w:val="left" w:pos="284"/>
              </w:tabs>
              <w:autoSpaceDE w:val="0"/>
              <w:autoSpaceDN w:val="0"/>
              <w:adjustRightInd w:val="0"/>
              <w:jc w:val="both"/>
              <w:rPr>
                <w:lang w:val="en-GB" w:eastAsia="zh-TW"/>
              </w:rPr>
            </w:pPr>
            <w:r w:rsidRPr="00CD09A8">
              <w:rPr>
                <w:noProof/>
                <w:color w:val="C00000"/>
                <w:sz w:val="23"/>
                <w:szCs w:val="23"/>
                <w:lang w:val="en-US"/>
              </w:rPr>
              <w:sym w:font="Wingdings 3" w:char="F075"/>
            </w:r>
            <w:r w:rsidRPr="00CD09A8">
              <w:rPr>
                <w:noProof/>
                <w:sz w:val="23"/>
                <w:szCs w:val="23"/>
                <w:lang w:val="en-US"/>
              </w:rPr>
              <w:t xml:space="preserve">  </w:t>
            </w:r>
            <w:r w:rsidRPr="00CD09A8">
              <w:rPr>
                <w:lang w:val="en-GB" w:eastAsia="zh-TW"/>
              </w:rPr>
              <w:t xml:space="preserve">See </w:t>
            </w:r>
            <w:r w:rsidR="00153D22">
              <w:rPr>
                <w:lang w:val="en-GB" w:eastAsia="zh-TW"/>
              </w:rPr>
              <w:t xml:space="preserve">in </w:t>
            </w:r>
            <w:r>
              <w:rPr>
                <w:lang w:val="en-GB" w:eastAsia="zh-TW"/>
              </w:rPr>
              <w:t>CRITERION 1</w:t>
            </w:r>
            <w:r w:rsidR="006E5467">
              <w:rPr>
                <w:lang w:val="en-GB" w:eastAsia="zh-TW"/>
              </w:rPr>
              <w:t xml:space="preserve">: </w:t>
            </w:r>
            <w:r>
              <w:rPr>
                <w:lang w:val="en-GB" w:eastAsia="zh-TW"/>
              </w:rPr>
              <w:t>“Employee representation</w:t>
            </w:r>
            <w:r w:rsidR="006E5467">
              <w:rPr>
                <w:lang w:val="en-GB" w:eastAsia="zh-TW"/>
              </w:rPr>
              <w:t>”</w:t>
            </w:r>
            <w:r w:rsidRPr="00CD09A8">
              <w:rPr>
                <w:lang w:val="en-GB" w:eastAsia="zh-TW"/>
              </w:rPr>
              <w:t>.</w:t>
            </w:r>
          </w:p>
        </w:tc>
      </w:tr>
    </w:tbl>
    <w:p w:rsidR="00336ED8" w:rsidRPr="00CD09A8" w:rsidRDefault="00336ED8" w:rsidP="00E55DE2">
      <w:pPr>
        <w:pStyle w:val="NormalWeb"/>
        <w:spacing w:before="0" w:beforeAutospacing="0" w:after="0" w:afterAutospacing="0"/>
        <w:jc w:val="both"/>
        <w:rPr>
          <w:sz w:val="8"/>
          <w:szCs w:val="8"/>
          <w:lang w:val="en-GB"/>
        </w:rPr>
      </w:pPr>
    </w:p>
    <w:p w:rsidR="00C24E68" w:rsidRPr="00CD09A8" w:rsidRDefault="00C24E68" w:rsidP="007E063A">
      <w:pPr>
        <w:autoSpaceDE w:val="0"/>
        <w:autoSpaceDN w:val="0"/>
        <w:adjustRightInd w:val="0"/>
        <w:jc w:val="both"/>
        <w:rPr>
          <w:color w:val="000000"/>
          <w:lang w:val="en-GB" w:eastAsia="zh-TW"/>
        </w:rPr>
      </w:pPr>
    </w:p>
    <w:p w:rsidR="00C24E68" w:rsidRPr="00CD09A8" w:rsidRDefault="00C24E68" w:rsidP="007E063A">
      <w:pPr>
        <w:autoSpaceDE w:val="0"/>
        <w:autoSpaceDN w:val="0"/>
        <w:adjustRightInd w:val="0"/>
        <w:jc w:val="both"/>
        <w:rPr>
          <w:b/>
          <w:color w:val="C00000"/>
          <w:lang w:val="en-GB" w:eastAsia="zh-TW"/>
        </w:rPr>
      </w:pPr>
      <w:r w:rsidRPr="00CD09A8">
        <w:rPr>
          <w:b/>
          <w:color w:val="C00000"/>
          <w:sz w:val="28"/>
          <w:szCs w:val="28"/>
          <w:lang w:val="en-GB" w:eastAsia="zh-TW"/>
        </w:rPr>
        <w:sym w:font="Wingdings 2" w:char="F052"/>
      </w:r>
      <w:r w:rsidRPr="00CD09A8">
        <w:rPr>
          <w:b/>
          <w:color w:val="C00000"/>
          <w:lang w:val="en-GB" w:eastAsia="zh-TW"/>
        </w:rPr>
        <w:t xml:space="preserve"> </w:t>
      </w:r>
      <w:r w:rsidRPr="00CD09A8">
        <w:rPr>
          <w:b/>
          <w:color w:val="C00000"/>
          <w:u w:val="single"/>
          <w:lang w:val="en-GB" w:eastAsia="zh-TW"/>
        </w:rPr>
        <w:t>Audits or other steps</w:t>
      </w:r>
      <w:r w:rsidRPr="00CD09A8">
        <w:rPr>
          <w:b/>
          <w:color w:val="C00000"/>
          <w:lang w:val="en-GB" w:eastAsia="zh-TW"/>
        </w:rPr>
        <w:t xml:space="preserve"> to monitor and improve the working conditions of companies in the </w:t>
      </w:r>
      <w:r w:rsidRPr="00CD09A8">
        <w:rPr>
          <w:b/>
          <w:color w:val="C00000"/>
          <w:u w:val="single"/>
          <w:lang w:val="en-GB" w:eastAsia="zh-TW"/>
        </w:rPr>
        <w:t>supply chain</w:t>
      </w:r>
      <w:r w:rsidRPr="00CD09A8">
        <w:rPr>
          <w:b/>
          <w:color w:val="C00000"/>
          <w:lang w:val="en-GB" w:eastAsia="zh-TW"/>
        </w:rPr>
        <w:t xml:space="preserve">, in line with principles of international labour </w:t>
      </w:r>
      <w:r w:rsidR="00522E27" w:rsidRPr="00CD09A8">
        <w:rPr>
          <w:b/>
          <w:color w:val="C00000"/>
          <w:lang w:val="en-GB" w:eastAsia="zh-TW"/>
        </w:rPr>
        <w:t>standards:</w:t>
      </w:r>
      <w:r w:rsidR="00D970F0" w:rsidRPr="00CD09A8">
        <w:rPr>
          <w:b/>
          <w:color w:val="C00000"/>
          <w:lang w:val="en-GB" w:eastAsia="zh-TW"/>
        </w:rPr>
        <w:t xml:space="preserve">      </w:t>
      </w:r>
    </w:p>
    <w:p w:rsidR="002D143D" w:rsidRDefault="002D143D" w:rsidP="007E063A">
      <w:pPr>
        <w:autoSpaceDE w:val="0"/>
        <w:autoSpaceDN w:val="0"/>
        <w:adjustRightInd w:val="0"/>
        <w:jc w:val="both"/>
        <w:rPr>
          <w:bCs/>
          <w:sz w:val="10"/>
          <w:szCs w:val="10"/>
          <w:lang w:val="en-GB" w:eastAsia="zh-TW"/>
        </w:rPr>
      </w:pPr>
    </w:p>
    <w:p w:rsidR="002D143D" w:rsidRPr="00CD09A8" w:rsidRDefault="002D143D" w:rsidP="007E063A">
      <w:pPr>
        <w:autoSpaceDE w:val="0"/>
        <w:autoSpaceDN w:val="0"/>
        <w:adjustRightInd w:val="0"/>
        <w:jc w:val="both"/>
        <w:rPr>
          <w:bCs/>
          <w:sz w:val="10"/>
          <w:szCs w:val="10"/>
          <w:lang w:val="en-GB" w:eastAsia="zh-TW"/>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0"/>
      </w:tblGrid>
      <w:tr w:rsidR="002D143D" w:rsidRPr="001E6E73" w:rsidTr="00CD6E87">
        <w:tc>
          <w:tcPr>
            <w:tcW w:w="10490" w:type="dxa"/>
            <w:shd w:val="clear" w:color="auto" w:fill="auto"/>
          </w:tcPr>
          <w:p w:rsidR="002D143D" w:rsidRPr="00CD09A8" w:rsidRDefault="002D143D" w:rsidP="007E063A">
            <w:pPr>
              <w:autoSpaceDE w:val="0"/>
              <w:autoSpaceDN w:val="0"/>
              <w:adjustRightInd w:val="0"/>
              <w:jc w:val="both"/>
              <w:rPr>
                <w:color w:val="000000"/>
                <w:lang w:val="en-GB" w:eastAsia="zh-TW"/>
              </w:rPr>
            </w:pPr>
            <w:r w:rsidRPr="00CD09A8">
              <w:rPr>
                <w:noProof/>
                <w:color w:val="C00000"/>
                <w:sz w:val="23"/>
                <w:szCs w:val="23"/>
                <w:lang w:val="en-GB"/>
              </w:rPr>
              <w:sym w:font="Wingdings 3" w:char="F075"/>
            </w:r>
            <w:r w:rsidRPr="00CD09A8">
              <w:rPr>
                <w:noProof/>
                <w:sz w:val="23"/>
                <w:szCs w:val="23"/>
                <w:lang w:val="en-GB"/>
              </w:rPr>
              <w:t xml:space="preserve"> </w:t>
            </w:r>
            <w:r w:rsidRPr="00CD09A8">
              <w:rPr>
                <w:lang w:val="en-GB" w:eastAsia="zh-TW"/>
              </w:rPr>
              <w:t>Se</w:t>
            </w:r>
            <w:r w:rsidR="006E5467">
              <w:rPr>
                <w:lang w:val="en-GB" w:eastAsia="zh-TW"/>
              </w:rPr>
              <w:t xml:space="preserve">e </w:t>
            </w:r>
            <w:r w:rsidR="001E6E73">
              <w:rPr>
                <w:lang w:val="en-GB" w:eastAsia="zh-TW"/>
              </w:rPr>
              <w:t xml:space="preserve">in </w:t>
            </w:r>
            <w:r w:rsidR="006E5467">
              <w:rPr>
                <w:lang w:val="en-GB" w:eastAsia="zh-TW"/>
              </w:rPr>
              <w:t xml:space="preserve">CRITERION 2: </w:t>
            </w:r>
            <w:r w:rsidRPr="00CD09A8">
              <w:rPr>
                <w:lang w:val="en-GB" w:eastAsia="zh-TW"/>
              </w:rPr>
              <w:t>“</w:t>
            </w:r>
            <w:r>
              <w:rPr>
                <w:lang w:val="en-US"/>
              </w:rPr>
              <w:t>Risk management</w:t>
            </w:r>
            <w:r w:rsidRPr="00CD09A8">
              <w:rPr>
                <w:lang w:val="en-US"/>
              </w:rPr>
              <w:t>”</w:t>
            </w:r>
            <w:r w:rsidRPr="00CD09A8">
              <w:rPr>
                <w:lang w:val="en-GB" w:eastAsia="zh-TW"/>
              </w:rPr>
              <w:t>.</w:t>
            </w:r>
          </w:p>
        </w:tc>
      </w:tr>
    </w:tbl>
    <w:p w:rsidR="00E55DE2" w:rsidRPr="002D143D" w:rsidRDefault="00E55DE2" w:rsidP="007E063A">
      <w:pPr>
        <w:autoSpaceDE w:val="0"/>
        <w:autoSpaceDN w:val="0"/>
        <w:adjustRightInd w:val="0"/>
        <w:jc w:val="both"/>
        <w:rPr>
          <w:bCs/>
          <w:sz w:val="10"/>
          <w:szCs w:val="10"/>
          <w:lang w:val="en-US" w:eastAsia="zh-TW"/>
        </w:rPr>
      </w:pPr>
    </w:p>
    <w:p w:rsidR="009715AF" w:rsidRPr="00CD09A8" w:rsidRDefault="00B2434C" w:rsidP="007E063A">
      <w:pPr>
        <w:tabs>
          <w:tab w:val="left" w:pos="426"/>
        </w:tabs>
        <w:autoSpaceDE w:val="0"/>
        <w:autoSpaceDN w:val="0"/>
        <w:adjustRightInd w:val="0"/>
        <w:jc w:val="both"/>
        <w:rPr>
          <w:sz w:val="28"/>
          <w:szCs w:val="28"/>
          <w:lang w:val="en-GB" w:eastAsia="zh-TW"/>
        </w:rPr>
      </w:pPr>
      <w:r w:rsidRPr="002D143D">
        <w:rPr>
          <w:lang w:val="en-GB" w:eastAsia="zh-TW"/>
        </w:rPr>
        <w:t>The</w:t>
      </w:r>
      <w:r w:rsidRPr="00CD09A8">
        <w:rPr>
          <w:lang w:val="en-GB" w:eastAsia="zh-TW"/>
        </w:rPr>
        <w:t xml:space="preserve"> Supplier’</w:t>
      </w:r>
      <w:r w:rsidR="00C24E68" w:rsidRPr="00CD09A8">
        <w:rPr>
          <w:lang w:val="en-GB" w:eastAsia="zh-TW"/>
        </w:rPr>
        <w:t>s Code of Conduct sets forth the principle and procedures for the control and audit of compliance with these guidelines. In the interest of continued improvement in this area, the Group’s Houses have continued their</w:t>
      </w:r>
      <w:r w:rsidRPr="00CD09A8">
        <w:rPr>
          <w:lang w:val="en-GB" w:eastAsia="zh-TW"/>
        </w:rPr>
        <w:t xml:space="preserve"> supplier audit program</w:t>
      </w:r>
      <w:r w:rsidR="00D970F0" w:rsidRPr="00CD09A8">
        <w:rPr>
          <w:lang w:val="en-GB" w:eastAsia="zh-TW"/>
        </w:rPr>
        <w:t>s in 2014</w:t>
      </w:r>
      <w:r w:rsidR="00C24E68" w:rsidRPr="00CD09A8">
        <w:rPr>
          <w:lang w:val="en-GB" w:eastAsia="zh-TW"/>
        </w:rPr>
        <w:t xml:space="preserve">, together with follow-ups on action plans. The Supplier Code of Conduct also sets forth the principle and procedures for the control and audit of compliance with these guidelines. </w:t>
      </w:r>
    </w:p>
    <w:p w:rsidR="00BA1175" w:rsidRPr="00CD09A8" w:rsidRDefault="00BA1175" w:rsidP="004157CB">
      <w:pPr>
        <w:autoSpaceDE w:val="0"/>
        <w:autoSpaceDN w:val="0"/>
        <w:adjustRightInd w:val="0"/>
        <w:jc w:val="both"/>
        <w:rPr>
          <w:color w:val="000000"/>
          <w:lang w:val="en-GB" w:eastAsia="zh-TW"/>
        </w:rPr>
      </w:pPr>
    </w:p>
    <w:p w:rsidR="00C24E68" w:rsidRPr="00CD09A8" w:rsidRDefault="00C24E68" w:rsidP="006F2BDE">
      <w:pPr>
        <w:keepNext/>
        <w:keepLines/>
        <w:autoSpaceDE w:val="0"/>
        <w:autoSpaceDN w:val="0"/>
        <w:adjustRightInd w:val="0"/>
        <w:jc w:val="both"/>
        <w:rPr>
          <w:b/>
          <w:color w:val="C00000"/>
          <w:lang w:val="en-GB" w:eastAsia="zh-TW"/>
        </w:rPr>
      </w:pPr>
      <w:r w:rsidRPr="00CD09A8">
        <w:rPr>
          <w:b/>
          <w:color w:val="C00000"/>
          <w:sz w:val="28"/>
          <w:szCs w:val="28"/>
          <w:lang w:val="en-GB" w:eastAsia="zh-TW"/>
        </w:rPr>
        <w:lastRenderedPageBreak/>
        <w:sym w:font="Wingdings 2" w:char="F052"/>
      </w:r>
      <w:r w:rsidRPr="00CD09A8">
        <w:rPr>
          <w:b/>
          <w:color w:val="C00000"/>
          <w:lang w:val="en-GB" w:eastAsia="zh-TW"/>
        </w:rPr>
        <w:t xml:space="preserve"> Outcomes of integration of the Labour principles </w:t>
      </w:r>
    </w:p>
    <w:p w:rsidR="00C2180D" w:rsidRPr="00CD09A8" w:rsidRDefault="00C2180D" w:rsidP="006F2BDE">
      <w:pPr>
        <w:keepNext/>
        <w:keepLines/>
        <w:tabs>
          <w:tab w:val="left" w:pos="426"/>
        </w:tabs>
        <w:autoSpaceDE w:val="0"/>
        <w:autoSpaceDN w:val="0"/>
        <w:adjustRightInd w:val="0"/>
        <w:jc w:val="both"/>
        <w:rPr>
          <w:sz w:val="8"/>
          <w:szCs w:val="8"/>
          <w:lang w:val="en-GB" w:eastAsia="zh-TW"/>
        </w:rPr>
      </w:pPr>
    </w:p>
    <w:p w:rsidR="00D70968" w:rsidRPr="00CD09A8" w:rsidRDefault="008F7E4D" w:rsidP="00AA027E">
      <w:pPr>
        <w:keepNext/>
        <w:keepLines/>
        <w:tabs>
          <w:tab w:val="left" w:pos="426"/>
        </w:tabs>
        <w:autoSpaceDE w:val="0"/>
        <w:autoSpaceDN w:val="0"/>
        <w:adjustRightInd w:val="0"/>
        <w:jc w:val="both"/>
        <w:rPr>
          <w:lang w:val="en-GB" w:eastAsia="zh-TW"/>
        </w:rPr>
      </w:pPr>
      <w:r>
        <w:rPr>
          <w:noProof/>
        </w:rPr>
        <w:pict>
          <v:roundrect id="_x0000_s1587" style="position:absolute;left:0;text-align:left;margin-left:448.3pt;margin-top:85.65pt;width:70.2pt;height:20.4pt;z-index:2516505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587">
              <w:txbxContent>
                <w:p w:rsidR="003670D2" w:rsidRPr="00F56831" w:rsidRDefault="003670D2" w:rsidP="00AA027E">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r w:rsidR="00C24E68" w:rsidRPr="00CD09A8">
        <w:rPr>
          <w:lang w:val="en-GB" w:eastAsia="zh-TW"/>
        </w:rPr>
        <w:t xml:space="preserve">Since the 2007 fiscal year, the Group’s reporting of employee information has been </w:t>
      </w:r>
      <w:r w:rsidR="00C24E68" w:rsidRPr="00CD09A8">
        <w:rPr>
          <w:b/>
          <w:lang w:val="en-GB" w:eastAsia="zh-TW"/>
        </w:rPr>
        <w:t xml:space="preserve">audited each year by the Environment and Sustainable Development department at </w:t>
      </w:r>
      <w:r w:rsidR="00E06ACE" w:rsidRPr="00CD09A8">
        <w:rPr>
          <w:b/>
          <w:lang w:val="en-GB" w:eastAsia="zh-TW"/>
        </w:rPr>
        <w:t>Ernst &amp; Young</w:t>
      </w:r>
      <w:r w:rsidR="00C24E68" w:rsidRPr="00CD09A8">
        <w:rPr>
          <w:lang w:val="en-GB" w:eastAsia="zh-TW"/>
        </w:rPr>
        <w:t>, the Group's statutory auditors. The verification covered the "total Group" value of the foll</w:t>
      </w:r>
      <w:r w:rsidR="00AF2613">
        <w:rPr>
          <w:lang w:val="en-GB" w:eastAsia="zh-TW"/>
        </w:rPr>
        <w:t>owing social indicators for 2018</w:t>
      </w:r>
      <w:r w:rsidR="00BE230E">
        <w:rPr>
          <w:lang w:val="en-GB" w:eastAsia="zh-TW"/>
        </w:rPr>
        <w:t>:</w:t>
      </w:r>
      <w:r w:rsidR="00C24E68" w:rsidRPr="00CD09A8">
        <w:rPr>
          <w:lang w:val="en-GB" w:eastAsia="zh-TW"/>
        </w:rPr>
        <w:t xml:space="preserve"> </w:t>
      </w:r>
      <w:r w:rsidR="00E06ACE" w:rsidRPr="00CD09A8">
        <w:rPr>
          <w:lang w:val="en-US"/>
        </w:rPr>
        <w:t>total headcount as of December 31 and breakdown per professional category, age and geographic region; voluntary and involuntary staff turnover; hiring ; lost time accidents</w:t>
      </w:r>
      <w:r w:rsidR="005C00FB" w:rsidRPr="00CD09A8">
        <w:rPr>
          <w:lang w:val="en-US"/>
        </w:rPr>
        <w:t xml:space="preserve"> </w:t>
      </w:r>
      <w:r w:rsidR="00E06ACE" w:rsidRPr="00CD09A8">
        <w:rPr>
          <w:lang w:val="en-US"/>
        </w:rPr>
        <w:t xml:space="preserve">; frequency rate ; severity rate ; percentage of employees trained during the year ; number of days of training per employee ; absentee rate by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gridCol w:w="1709"/>
      </w:tblGrid>
      <w:tr w:rsidR="00AA027E" w:rsidRPr="003670D2" w:rsidTr="00A03CF0">
        <w:tc>
          <w:tcPr>
            <w:tcW w:w="8897" w:type="dxa"/>
            <w:tcBorders>
              <w:top w:val="nil"/>
              <w:left w:val="nil"/>
              <w:bottom w:val="nil"/>
              <w:right w:val="nil"/>
            </w:tcBorders>
            <w:shd w:val="clear" w:color="auto" w:fill="auto"/>
          </w:tcPr>
          <w:p w:rsidR="00AA027E" w:rsidRPr="00CD09A8" w:rsidRDefault="00BF46F5" w:rsidP="00AA027E">
            <w:pPr>
              <w:tabs>
                <w:tab w:val="left" w:pos="284"/>
              </w:tabs>
              <w:autoSpaceDE w:val="0"/>
              <w:autoSpaceDN w:val="0"/>
              <w:adjustRightInd w:val="0"/>
              <w:jc w:val="both"/>
              <w:rPr>
                <w:lang w:val="en-US" w:eastAsia="zh-TW"/>
              </w:rPr>
            </w:pPr>
            <w:proofErr w:type="gramStart"/>
            <w:r w:rsidRPr="00CD09A8">
              <w:rPr>
                <w:lang w:val="en-US"/>
              </w:rPr>
              <w:t>reason</w:t>
            </w:r>
            <w:proofErr w:type="gramEnd"/>
            <w:r w:rsidRPr="00CD09A8">
              <w:rPr>
                <w:lang w:val="en-US"/>
              </w:rPr>
              <w:t xml:space="preserve"> for absence. </w:t>
            </w:r>
            <w:r w:rsidR="00AF2613">
              <w:rPr>
                <w:lang w:val="en-GB" w:eastAsia="zh-TW"/>
              </w:rPr>
              <w:t>For fiscal year 2018</w:t>
            </w:r>
            <w:r w:rsidR="00AA027E" w:rsidRPr="00CD09A8">
              <w:rPr>
                <w:lang w:val="en-GB" w:eastAsia="zh-TW"/>
              </w:rPr>
              <w:t>, Ernst &amp; Young issued a verification/attestation on those indicators.</w:t>
            </w:r>
          </w:p>
        </w:tc>
        <w:tc>
          <w:tcPr>
            <w:tcW w:w="1709" w:type="dxa"/>
            <w:tcBorders>
              <w:top w:val="nil"/>
              <w:left w:val="nil"/>
              <w:bottom w:val="nil"/>
              <w:right w:val="nil"/>
            </w:tcBorders>
            <w:shd w:val="clear" w:color="auto" w:fill="auto"/>
          </w:tcPr>
          <w:p w:rsidR="00AA027E" w:rsidRPr="00CD09A8" w:rsidRDefault="00AA027E" w:rsidP="00A03CF0">
            <w:pPr>
              <w:pStyle w:val="NormalWeb"/>
              <w:spacing w:before="0" w:beforeAutospacing="0" w:after="0" w:afterAutospacing="0"/>
              <w:jc w:val="both"/>
              <w:rPr>
                <w:lang w:val="en-GB"/>
              </w:rPr>
            </w:pPr>
          </w:p>
        </w:tc>
      </w:tr>
    </w:tbl>
    <w:p w:rsidR="00AA027E" w:rsidRPr="00CD09A8" w:rsidRDefault="00AA027E" w:rsidP="00C2180D">
      <w:pPr>
        <w:tabs>
          <w:tab w:val="left" w:pos="426"/>
        </w:tabs>
        <w:autoSpaceDE w:val="0"/>
        <w:autoSpaceDN w:val="0"/>
        <w:adjustRightInd w:val="0"/>
        <w:jc w:val="both"/>
        <w:rPr>
          <w:sz w:val="12"/>
          <w:szCs w:val="12"/>
          <w:lang w:val="en-GB" w:eastAsia="zh-TW"/>
        </w:rPr>
      </w:pPr>
    </w:p>
    <w:p w:rsidR="007E063A" w:rsidRPr="007E063A" w:rsidRDefault="00BA1175" w:rsidP="007E063A">
      <w:pPr>
        <w:keepNext/>
        <w:keepLines/>
        <w:tabs>
          <w:tab w:val="left" w:pos="426"/>
        </w:tabs>
        <w:autoSpaceDE w:val="0"/>
        <w:autoSpaceDN w:val="0"/>
        <w:adjustRightInd w:val="0"/>
        <w:jc w:val="both"/>
        <w:rPr>
          <w:lang w:val="en-GB" w:eastAsia="zh-TW"/>
        </w:rPr>
      </w:pPr>
      <w:r w:rsidRPr="007E063A">
        <w:rPr>
          <w:b/>
          <w:lang w:val="en-GB" w:eastAsia="zh-TW"/>
        </w:rPr>
        <w:t>[</w:t>
      </w:r>
      <w:r w:rsidRPr="007E063A">
        <w:rPr>
          <w:b/>
          <w:lang w:val="en-GB" w:eastAsia="zh-TW"/>
        </w:rPr>
        <w:sym w:font="Wingdings" w:char="F026"/>
      </w:r>
      <w:r w:rsidRPr="007E063A">
        <w:rPr>
          <w:b/>
          <w:lang w:val="en-GB" w:eastAsia="zh-TW"/>
        </w:rPr>
        <w:t xml:space="preserve"> </w:t>
      </w:r>
      <w:r w:rsidRPr="007E063A">
        <w:rPr>
          <w:lang w:val="en-GB" w:eastAsia="zh-TW"/>
        </w:rPr>
        <w:t xml:space="preserve">Labour </w:t>
      </w:r>
      <w:r w:rsidR="00CC3327" w:rsidRPr="007E063A">
        <w:rPr>
          <w:lang w:val="en-GB" w:eastAsia="zh-TW"/>
        </w:rPr>
        <w:t xml:space="preserve">indicators and </w:t>
      </w:r>
      <w:r w:rsidRPr="007E063A">
        <w:rPr>
          <w:lang w:val="en-GB" w:eastAsia="zh-TW"/>
        </w:rPr>
        <w:t>KPIs are available in</w:t>
      </w:r>
      <w:r w:rsidR="007E063A" w:rsidRPr="007E063A">
        <w:rPr>
          <w:lang w:val="en-GB" w:eastAsia="zh-TW"/>
        </w:rPr>
        <w:t xml:space="preserve"> “2018 Reference Document”:</w:t>
      </w:r>
    </w:p>
    <w:p w:rsidR="007E063A" w:rsidRPr="007E063A" w:rsidRDefault="00AF2613" w:rsidP="001208A3">
      <w:pPr>
        <w:pStyle w:val="Paragraphedeliste"/>
        <w:keepNext/>
        <w:keepLines/>
        <w:numPr>
          <w:ilvl w:val="0"/>
          <w:numId w:val="42"/>
        </w:numPr>
        <w:tabs>
          <w:tab w:val="left" w:pos="426"/>
        </w:tabs>
        <w:autoSpaceDE w:val="0"/>
        <w:autoSpaceDN w:val="0"/>
        <w:adjustRightInd w:val="0"/>
        <w:spacing w:after="0" w:line="240" w:lineRule="auto"/>
        <w:jc w:val="both"/>
        <w:rPr>
          <w:rFonts w:ascii="Times New Roman" w:hAnsi="Times New Roman" w:cs="Times New Roman"/>
          <w:sz w:val="24"/>
          <w:szCs w:val="24"/>
          <w:lang w:val="en-GB" w:eastAsia="zh-TW"/>
        </w:rPr>
      </w:pPr>
      <w:r>
        <w:rPr>
          <w:rFonts w:ascii="Times New Roman" w:hAnsi="Times New Roman" w:cs="Times New Roman"/>
          <w:sz w:val="24"/>
          <w:szCs w:val="24"/>
          <w:lang w:val="en-GB" w:eastAsia="zh-TW"/>
        </w:rPr>
        <w:t>“I</w:t>
      </w:r>
      <w:r w:rsidR="007E063A" w:rsidRPr="007E063A">
        <w:rPr>
          <w:rFonts w:ascii="Times New Roman" w:hAnsi="Times New Roman" w:cs="Times New Roman"/>
          <w:sz w:val="24"/>
          <w:szCs w:val="24"/>
          <w:lang w:val="en-GB" w:eastAsia="zh-TW"/>
        </w:rPr>
        <w:t>ndependent verifier’s report and appendix” (pp. 56-60)</w:t>
      </w:r>
    </w:p>
    <w:p w:rsidR="00BA1175" w:rsidRPr="007E063A" w:rsidRDefault="007E063A" w:rsidP="001208A3">
      <w:pPr>
        <w:pStyle w:val="Paragraphedeliste"/>
        <w:keepNext/>
        <w:keepLines/>
        <w:numPr>
          <w:ilvl w:val="0"/>
          <w:numId w:val="42"/>
        </w:numPr>
        <w:tabs>
          <w:tab w:val="left" w:pos="426"/>
        </w:tabs>
        <w:autoSpaceDE w:val="0"/>
        <w:autoSpaceDN w:val="0"/>
        <w:adjustRightInd w:val="0"/>
        <w:spacing w:after="0" w:line="240" w:lineRule="auto"/>
        <w:jc w:val="both"/>
        <w:rPr>
          <w:rFonts w:ascii="Times New Roman" w:hAnsi="Times New Roman" w:cs="Times New Roman"/>
          <w:sz w:val="24"/>
          <w:szCs w:val="24"/>
          <w:lang w:val="en-GB" w:eastAsia="zh-TW"/>
        </w:rPr>
      </w:pPr>
      <w:r w:rsidRPr="007E063A">
        <w:rPr>
          <w:rFonts w:ascii="Times New Roman" w:hAnsi="Times New Roman" w:cs="Times New Roman"/>
          <w:sz w:val="24"/>
          <w:szCs w:val="24"/>
          <w:lang w:val="en-GB" w:eastAsia="zh-TW"/>
        </w:rPr>
        <w:t>"Attracting and retaining talent" section” (</w:t>
      </w:r>
      <w:r w:rsidR="00444A25" w:rsidRPr="007E063A">
        <w:rPr>
          <w:rFonts w:ascii="Times New Roman" w:hAnsi="Times New Roman" w:cs="Times New Roman"/>
          <w:sz w:val="24"/>
          <w:szCs w:val="24"/>
          <w:lang w:val="en-GB" w:eastAsia="zh-TW"/>
        </w:rPr>
        <w:t>pp. 79-97</w:t>
      </w:r>
      <w:r w:rsidR="00BA1175" w:rsidRPr="007E063A">
        <w:rPr>
          <w:rFonts w:ascii="Times New Roman" w:hAnsi="Times New Roman" w:cs="Times New Roman"/>
          <w:sz w:val="24"/>
          <w:szCs w:val="24"/>
          <w:lang w:val="en-GB" w:eastAsia="zh-TW"/>
        </w:rPr>
        <w:t>).</w:t>
      </w:r>
    </w:p>
    <w:p w:rsidR="00C24E68" w:rsidRPr="00CD09A8" w:rsidRDefault="006F2BDE" w:rsidP="004401A8">
      <w:pPr>
        <w:keepNext/>
        <w:keepLines/>
        <w:autoSpaceDE w:val="0"/>
        <w:autoSpaceDN w:val="0"/>
        <w:adjustRightInd w:val="0"/>
        <w:jc w:val="center"/>
        <w:rPr>
          <w:color w:val="0070C0"/>
          <w:sz w:val="40"/>
          <w:szCs w:val="40"/>
          <w:lang w:val="en-GB" w:eastAsia="zh-TW"/>
        </w:rPr>
      </w:pPr>
      <w:r w:rsidRPr="00CD09A8">
        <w:rPr>
          <w:b/>
          <w:bCs/>
          <w:i/>
          <w:iCs/>
          <w:color w:val="0070C0"/>
          <w:sz w:val="40"/>
          <w:szCs w:val="40"/>
          <w:lang w:val="en-GB" w:eastAsia="zh-TW"/>
        </w:rPr>
        <w:br w:type="page"/>
      </w:r>
      <w:r w:rsidR="00C24E68" w:rsidRPr="00CD09A8">
        <w:rPr>
          <w:b/>
          <w:bCs/>
          <w:i/>
          <w:iCs/>
          <w:color w:val="0070C0"/>
          <w:sz w:val="40"/>
          <w:szCs w:val="40"/>
          <w:lang w:val="en-GB" w:eastAsia="zh-TW"/>
        </w:rPr>
        <w:lastRenderedPageBreak/>
        <w:t xml:space="preserve">Robust Environmental Management Policies &amp; </w:t>
      </w:r>
      <w:r w:rsidR="00AD2745" w:rsidRPr="00CD09A8">
        <w:rPr>
          <w:b/>
          <w:bCs/>
          <w:i/>
          <w:iCs/>
          <w:color w:val="0070C0"/>
          <w:sz w:val="40"/>
          <w:szCs w:val="40"/>
          <w:lang w:val="en-GB" w:eastAsia="zh-TW"/>
        </w:rPr>
        <w:t>Procedures</w:t>
      </w:r>
      <w:r w:rsidR="00AD2745" w:rsidRPr="00CD09A8">
        <w:rPr>
          <w:sz w:val="40"/>
          <w:szCs w:val="40"/>
          <w:lang w:val="en-GB"/>
        </w:rPr>
        <w:t>:</w:t>
      </w:r>
    </w:p>
    <w:p w:rsidR="00C24E68" w:rsidRPr="00CD09A8" w:rsidRDefault="00C24E68" w:rsidP="004401A8">
      <w:pPr>
        <w:keepNext/>
        <w:keepLines/>
        <w:autoSpaceDE w:val="0"/>
        <w:autoSpaceDN w:val="0"/>
        <w:adjustRightInd w:val="0"/>
        <w:jc w:val="both"/>
        <w:rPr>
          <w:b/>
          <w:bCs/>
          <w:color w:val="000000"/>
          <w:lang w:val="en-GB" w:eastAsia="zh-TW"/>
        </w:rPr>
      </w:pPr>
    </w:p>
    <w:p w:rsidR="00C24E68" w:rsidRPr="00CD09A8" w:rsidRDefault="00C24E68" w:rsidP="004401A8">
      <w:pPr>
        <w:keepNext/>
        <w:keepLines/>
        <w:autoSpaceDE w:val="0"/>
        <w:autoSpaceDN w:val="0"/>
        <w:adjustRightInd w:val="0"/>
        <w:jc w:val="both"/>
        <w:rPr>
          <w:color w:val="000000"/>
          <w:sz w:val="32"/>
          <w:szCs w:val="32"/>
          <w:lang w:val="en-GB" w:eastAsia="zh-TW"/>
        </w:rPr>
      </w:pPr>
      <w:r w:rsidRPr="00CD09A8">
        <w:rPr>
          <w:b/>
          <w:bCs/>
          <w:color w:val="000000"/>
          <w:sz w:val="32"/>
          <w:szCs w:val="32"/>
          <w:lang w:val="en-GB" w:eastAsia="zh-TW"/>
        </w:rPr>
        <w:t>Criterion 9</w:t>
      </w:r>
      <w:r w:rsidR="00BE230E">
        <w:rPr>
          <w:b/>
          <w:bCs/>
          <w:color w:val="000000"/>
          <w:sz w:val="32"/>
          <w:szCs w:val="32"/>
          <w:lang w:val="en-GB" w:eastAsia="zh-TW"/>
        </w:rPr>
        <w:t>:</w:t>
      </w:r>
      <w:r w:rsidRPr="00CD09A8">
        <w:rPr>
          <w:b/>
          <w:bCs/>
          <w:color w:val="000000"/>
          <w:sz w:val="32"/>
          <w:szCs w:val="32"/>
          <w:lang w:val="en-GB" w:eastAsia="zh-TW"/>
        </w:rPr>
        <w:t xml:space="preserve"> The COP describes robust </w:t>
      </w:r>
      <w:r w:rsidRPr="00CD09A8">
        <w:rPr>
          <w:b/>
          <w:bCs/>
          <w:i/>
          <w:iCs/>
          <w:color w:val="000000"/>
          <w:sz w:val="32"/>
          <w:szCs w:val="32"/>
          <w:lang w:val="en-GB" w:eastAsia="zh-TW"/>
        </w:rPr>
        <w:t xml:space="preserve">commitments, strategies or policies </w:t>
      </w:r>
      <w:r w:rsidRPr="00CD09A8">
        <w:rPr>
          <w:b/>
          <w:bCs/>
          <w:color w:val="000000"/>
          <w:sz w:val="32"/>
          <w:szCs w:val="32"/>
          <w:lang w:val="en-GB" w:eastAsia="zh-TW"/>
        </w:rPr>
        <w:t xml:space="preserve">in the area of environmental </w:t>
      </w:r>
      <w:r w:rsidR="00AD2745" w:rsidRPr="00CD09A8">
        <w:rPr>
          <w:b/>
          <w:bCs/>
          <w:color w:val="000000"/>
          <w:sz w:val="32"/>
          <w:szCs w:val="32"/>
          <w:lang w:val="en-GB" w:eastAsia="zh-TW"/>
        </w:rPr>
        <w:t>stewardship</w:t>
      </w:r>
      <w:r w:rsidR="00BE230E">
        <w:rPr>
          <w:b/>
          <w:bCs/>
          <w:color w:val="000000"/>
          <w:sz w:val="32"/>
          <w:szCs w:val="32"/>
          <w:lang w:val="en-GB" w:eastAsia="zh-TW"/>
        </w:rPr>
        <w:t>:</w:t>
      </w:r>
    </w:p>
    <w:p w:rsidR="00C24E68" w:rsidRPr="00CD09A8" w:rsidRDefault="00C24E68" w:rsidP="004401A8">
      <w:pPr>
        <w:keepNext/>
        <w:keepLines/>
        <w:autoSpaceDE w:val="0"/>
        <w:autoSpaceDN w:val="0"/>
        <w:adjustRightInd w:val="0"/>
        <w:jc w:val="both"/>
        <w:rPr>
          <w:color w:val="000000"/>
          <w:sz w:val="10"/>
          <w:szCs w:val="10"/>
          <w:lang w:val="en-GB" w:eastAsia="zh-TW"/>
        </w:rPr>
      </w:pPr>
    </w:p>
    <w:p w:rsidR="00C24E68" w:rsidRPr="00CD09A8" w:rsidRDefault="00C24E68" w:rsidP="004401A8">
      <w:pPr>
        <w:keepNext/>
        <w:keepLines/>
        <w:autoSpaceDE w:val="0"/>
        <w:autoSpaceDN w:val="0"/>
        <w:adjustRightInd w:val="0"/>
        <w:jc w:val="both"/>
        <w:rPr>
          <w:b/>
          <w:color w:val="C00000"/>
          <w:lang w:val="en-GB" w:eastAsia="zh-TW"/>
        </w:rPr>
      </w:pPr>
      <w:r w:rsidRPr="00CD09A8">
        <w:rPr>
          <w:b/>
          <w:color w:val="C00000"/>
          <w:sz w:val="28"/>
          <w:szCs w:val="28"/>
          <w:lang w:val="en-GB" w:eastAsia="zh-TW"/>
        </w:rPr>
        <w:sym w:font="Wingdings 2" w:char="F052"/>
      </w:r>
      <w:r w:rsidRPr="00CD09A8">
        <w:rPr>
          <w:b/>
          <w:color w:val="000000"/>
          <w:lang w:val="en-GB" w:eastAsia="zh-TW"/>
        </w:rPr>
        <w:t xml:space="preserve"> </w:t>
      </w:r>
      <w:r w:rsidRPr="00CD09A8">
        <w:rPr>
          <w:b/>
          <w:color w:val="C00000"/>
          <w:u w:val="single"/>
          <w:lang w:val="en-GB" w:eastAsia="zh-TW"/>
        </w:rPr>
        <w:t>Reference to relevant international conventions and other international instruments</w:t>
      </w:r>
      <w:r w:rsidRPr="00CD09A8">
        <w:rPr>
          <w:b/>
          <w:color w:val="C00000"/>
          <w:lang w:val="en-GB" w:eastAsia="zh-TW"/>
        </w:rPr>
        <w:t xml:space="preserve"> (e.g. Rio Declaration on Environment and Development</w:t>
      </w:r>
      <w:r w:rsidR="00AD2745" w:rsidRPr="00CD09A8">
        <w:rPr>
          <w:b/>
          <w:color w:val="C00000"/>
          <w:lang w:val="en-GB" w:eastAsia="zh-TW"/>
        </w:rPr>
        <w:t>):</w:t>
      </w:r>
    </w:p>
    <w:p w:rsidR="00C24E68" w:rsidRPr="00CD09A8" w:rsidRDefault="00C24E68" w:rsidP="004401A8">
      <w:pPr>
        <w:keepNext/>
        <w:keepLines/>
        <w:autoSpaceDE w:val="0"/>
        <w:autoSpaceDN w:val="0"/>
        <w:adjustRightInd w:val="0"/>
        <w:rPr>
          <w:sz w:val="16"/>
          <w:szCs w:val="16"/>
          <w:lang w:val="en-GB" w:eastAsia="zh-TW"/>
        </w:rPr>
      </w:pPr>
    </w:p>
    <w:p w:rsidR="00C24E68" w:rsidRPr="00CD09A8" w:rsidRDefault="00C24E68" w:rsidP="004401A8">
      <w:pPr>
        <w:keepNext/>
        <w:keepLines/>
        <w:autoSpaceDE w:val="0"/>
        <w:autoSpaceDN w:val="0"/>
        <w:adjustRightInd w:val="0"/>
        <w:rPr>
          <w:b/>
          <w:color w:val="0070C0"/>
          <w:sz w:val="21"/>
          <w:szCs w:val="21"/>
          <w:lang w:val="en-GB" w:eastAsia="zh-TW"/>
        </w:rPr>
      </w:pPr>
      <w:r w:rsidRPr="00CD09A8">
        <w:rPr>
          <w:b/>
          <w:color w:val="0070C0"/>
          <w:sz w:val="21"/>
          <w:szCs w:val="21"/>
          <w:lang w:val="en-GB" w:eastAsia="zh-TW"/>
        </w:rPr>
        <w:t xml:space="preserve">Blueprint </w:t>
      </w:r>
      <w:proofErr w:type="gramStart"/>
      <w:r w:rsidRPr="00CD09A8">
        <w:rPr>
          <w:b/>
          <w:color w:val="0070C0"/>
          <w:sz w:val="21"/>
          <w:szCs w:val="21"/>
          <w:lang w:val="en-GB" w:eastAsia="zh-TW"/>
        </w:rPr>
        <w:t>For</w:t>
      </w:r>
      <w:proofErr w:type="gramEnd"/>
      <w:r w:rsidRPr="00CD09A8">
        <w:rPr>
          <w:b/>
          <w:color w:val="0070C0"/>
          <w:sz w:val="21"/>
          <w:szCs w:val="21"/>
          <w:lang w:val="en-GB" w:eastAsia="zh-TW"/>
        </w:rPr>
        <w:t xml:space="preserve"> Corporate Sustainability Leadership </w:t>
      </w:r>
    </w:p>
    <w:p w:rsidR="00C24E68" w:rsidRPr="00CD09A8" w:rsidRDefault="00C24E68" w:rsidP="004401A8">
      <w:pPr>
        <w:keepNext/>
        <w:keepLines/>
        <w:autoSpaceDE w:val="0"/>
        <w:autoSpaceDN w:val="0"/>
        <w:adjustRightInd w:val="0"/>
        <w:rPr>
          <w:sz w:val="16"/>
          <w:szCs w:val="16"/>
          <w:lang w:val="en-GB" w:eastAsia="zh-TW"/>
        </w:rPr>
      </w:pPr>
    </w:p>
    <w:p w:rsidR="00C24E68" w:rsidRPr="00CD09A8" w:rsidRDefault="00C24E68" w:rsidP="004401A8">
      <w:pPr>
        <w:keepNext/>
        <w:keepLines/>
        <w:autoSpaceDE w:val="0"/>
        <w:autoSpaceDN w:val="0"/>
        <w:adjustRightInd w:val="0"/>
        <w:jc w:val="both"/>
        <w:rPr>
          <w:b/>
          <w:color w:val="0070C0"/>
          <w:sz w:val="21"/>
          <w:szCs w:val="21"/>
          <w:u w:val="single"/>
          <w:lang w:val="en-GB" w:eastAsia="zh-TW"/>
        </w:rPr>
      </w:pPr>
      <w:r w:rsidRPr="00CD09A8">
        <w:rPr>
          <w:b/>
          <w:color w:val="0070C0"/>
          <w:sz w:val="21"/>
          <w:szCs w:val="21"/>
          <w:u w:val="single"/>
          <w:lang w:val="en-GB" w:eastAsia="zh-TW"/>
        </w:rPr>
        <w:t>CEO Commitment and Leadership</w:t>
      </w:r>
    </w:p>
    <w:p w:rsidR="00C24E68" w:rsidRPr="00CD09A8" w:rsidRDefault="00C24E68" w:rsidP="004401A8">
      <w:pPr>
        <w:keepNext/>
        <w:keepLines/>
        <w:autoSpaceDE w:val="0"/>
        <w:autoSpaceDN w:val="0"/>
        <w:adjustRightInd w:val="0"/>
        <w:jc w:val="both"/>
        <w:rPr>
          <w:b/>
          <w:color w:val="0070C0"/>
          <w:sz w:val="21"/>
          <w:szCs w:val="21"/>
          <w:lang w:val="en-GB" w:eastAsia="zh-TW"/>
        </w:rPr>
      </w:pPr>
      <w:r w:rsidRPr="00CD09A8">
        <w:rPr>
          <w:b/>
          <w:color w:val="0070C0"/>
          <w:sz w:val="28"/>
          <w:szCs w:val="28"/>
          <w:lang w:val="en-GB"/>
        </w:rPr>
        <w:sym w:font="Wingdings 2" w:char="F052"/>
      </w:r>
      <w:r w:rsidRPr="00CD09A8">
        <w:rPr>
          <w:b/>
          <w:color w:val="0070C0"/>
          <w:sz w:val="28"/>
          <w:szCs w:val="28"/>
          <w:lang w:val="en-GB"/>
        </w:rPr>
        <w:t xml:space="preserve"> </w:t>
      </w:r>
      <w:r w:rsidRPr="00CD09A8">
        <w:rPr>
          <w:b/>
          <w:color w:val="0070C0"/>
          <w:sz w:val="21"/>
          <w:szCs w:val="21"/>
          <w:lang w:val="en-GB" w:eastAsia="zh-TW"/>
        </w:rPr>
        <w:t xml:space="preserve"> </w:t>
      </w:r>
      <w:r w:rsidRPr="00CD09A8">
        <w:rPr>
          <w:b/>
          <w:color w:val="0070C0"/>
          <w:sz w:val="21"/>
          <w:szCs w:val="21"/>
          <w:u w:val="single"/>
          <w:lang w:val="en-GB" w:eastAsia="zh-TW"/>
        </w:rPr>
        <w:t>CEO publicly delivers</w:t>
      </w:r>
      <w:r w:rsidRPr="00CD09A8">
        <w:rPr>
          <w:b/>
          <w:color w:val="0070C0"/>
          <w:sz w:val="21"/>
          <w:szCs w:val="21"/>
          <w:lang w:val="en-GB" w:eastAsia="zh-TW"/>
        </w:rPr>
        <w:t xml:space="preserve"> explicit statements and demonstrates personal leadership on sustainability and commitment to the UN Global Compact.</w:t>
      </w:r>
    </w:p>
    <w:p w:rsidR="00E05623" w:rsidRDefault="00E05623" w:rsidP="00E05623">
      <w:pPr>
        <w:autoSpaceDE w:val="0"/>
        <w:autoSpaceDN w:val="0"/>
        <w:adjustRightInd w:val="0"/>
        <w:jc w:val="both"/>
        <w:rPr>
          <w:bCs/>
          <w:sz w:val="10"/>
          <w:szCs w:val="10"/>
          <w:lang w:val="en-GB" w:eastAsia="zh-TW"/>
        </w:rPr>
      </w:pPr>
    </w:p>
    <w:p w:rsidR="00E05623" w:rsidRPr="00CD09A8" w:rsidRDefault="00E05623" w:rsidP="00E05623">
      <w:pPr>
        <w:autoSpaceDE w:val="0"/>
        <w:autoSpaceDN w:val="0"/>
        <w:adjustRightInd w:val="0"/>
        <w:jc w:val="both"/>
        <w:rPr>
          <w:bCs/>
          <w:sz w:val="10"/>
          <w:szCs w:val="10"/>
          <w:lang w:val="en-GB" w:eastAsia="zh-TW"/>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0"/>
      </w:tblGrid>
      <w:tr w:rsidR="00E05623" w:rsidRPr="003670D2" w:rsidTr="00B5398B">
        <w:tc>
          <w:tcPr>
            <w:tcW w:w="10490" w:type="dxa"/>
            <w:shd w:val="clear" w:color="auto" w:fill="auto"/>
          </w:tcPr>
          <w:p w:rsidR="00E05623" w:rsidRPr="00CD09A8" w:rsidRDefault="00E05623" w:rsidP="00B5398B">
            <w:pPr>
              <w:tabs>
                <w:tab w:val="left" w:pos="284"/>
              </w:tabs>
              <w:autoSpaceDE w:val="0"/>
              <w:autoSpaceDN w:val="0"/>
              <w:adjustRightInd w:val="0"/>
              <w:jc w:val="both"/>
              <w:rPr>
                <w:lang w:val="en-GB" w:eastAsia="zh-TW"/>
              </w:rPr>
            </w:pPr>
            <w:r w:rsidRPr="00CD09A8">
              <w:rPr>
                <w:noProof/>
                <w:color w:val="C00000"/>
                <w:lang w:val="en-US"/>
              </w:rPr>
              <w:sym w:font="Wingdings 3" w:char="F075"/>
            </w:r>
            <w:r w:rsidRPr="00CD09A8">
              <w:rPr>
                <w:noProof/>
                <w:lang w:val="en-US"/>
              </w:rPr>
              <w:t xml:space="preserve"> </w:t>
            </w:r>
            <w:r w:rsidR="00153D22">
              <w:rPr>
                <w:noProof/>
                <w:lang w:val="en-US"/>
              </w:rPr>
              <w:t xml:space="preserve">See also in </w:t>
            </w:r>
            <w:r w:rsidR="00CC0745">
              <w:rPr>
                <w:lang w:val="en-GB" w:eastAsia="zh-TW"/>
              </w:rPr>
              <w:t xml:space="preserve">CRITERION 1: </w:t>
            </w:r>
            <w:r w:rsidRPr="00CD09A8">
              <w:rPr>
                <w:lang w:val="en-GB" w:eastAsia="zh-TW"/>
              </w:rPr>
              <w:t>“1. Commitment and inv</w:t>
            </w:r>
            <w:r w:rsidR="00CC0745">
              <w:rPr>
                <w:lang w:val="en-GB" w:eastAsia="zh-TW"/>
              </w:rPr>
              <w:t>olvement at the highest level”.</w:t>
            </w:r>
          </w:p>
        </w:tc>
      </w:tr>
    </w:tbl>
    <w:p w:rsidR="00C415D5" w:rsidRPr="00CD09A8" w:rsidRDefault="00C415D5" w:rsidP="00C415D5">
      <w:pPr>
        <w:keepNext/>
        <w:keepLines/>
        <w:autoSpaceDE w:val="0"/>
        <w:autoSpaceDN w:val="0"/>
        <w:adjustRightInd w:val="0"/>
        <w:rPr>
          <w:sz w:val="16"/>
          <w:szCs w:val="16"/>
          <w:lang w:val="en-US" w:eastAsia="zh-TW"/>
        </w:rPr>
      </w:pPr>
    </w:p>
    <w:p w:rsidR="00C415D5" w:rsidRPr="00CD09A8" w:rsidRDefault="00C415D5" w:rsidP="00C415D5">
      <w:pPr>
        <w:numPr>
          <w:ilvl w:val="0"/>
          <w:numId w:val="4"/>
        </w:numPr>
        <w:tabs>
          <w:tab w:val="left" w:pos="284"/>
        </w:tabs>
        <w:autoSpaceDE w:val="0"/>
        <w:autoSpaceDN w:val="0"/>
        <w:adjustRightInd w:val="0"/>
        <w:ind w:left="0" w:firstLine="0"/>
        <w:jc w:val="both"/>
        <w:rPr>
          <w:lang w:val="en-GB" w:eastAsia="zh-TW"/>
        </w:rPr>
      </w:pPr>
      <w:r w:rsidRPr="00CD09A8">
        <w:rPr>
          <w:b/>
          <w:lang w:val="en-GB" w:eastAsia="zh-TW"/>
        </w:rPr>
        <w:t>Bernard Arnault, Chairman and Executive Officer</w:t>
      </w:r>
      <w:r w:rsidRPr="00CD09A8">
        <w:rPr>
          <w:lang w:val="en-GB" w:eastAsia="zh-TW"/>
        </w:rPr>
        <w:t xml:space="preserve">, has been involved in several explicit statements (especially at the AGM). </w:t>
      </w:r>
      <w:r w:rsidR="00AF2613">
        <w:rPr>
          <w:lang w:val="en-GB" w:eastAsia="zh-TW"/>
        </w:rPr>
        <w:t>In 2018</w:t>
      </w:r>
      <w:r w:rsidR="003154EF" w:rsidRPr="00CD09A8">
        <w:rPr>
          <w:lang w:val="en-GB" w:eastAsia="zh-TW"/>
        </w:rPr>
        <w:t xml:space="preserve">, the LVMH Environmental Department also participated in a number of international conferences and events. </w:t>
      </w:r>
      <w:r w:rsidR="003154EF" w:rsidRPr="00CD09A8">
        <w:rPr>
          <w:lang w:val="en-GB"/>
        </w:rPr>
        <w:t>Maisons are also involved in a number of technical projects that contribute to their local authority expertise and to environmental discussions with other business leaders.</w:t>
      </w:r>
    </w:p>
    <w:p w:rsidR="00EF2C42" w:rsidRDefault="00EF2C42" w:rsidP="00C415D5">
      <w:pPr>
        <w:tabs>
          <w:tab w:val="left" w:pos="426"/>
        </w:tabs>
        <w:autoSpaceDE w:val="0"/>
        <w:autoSpaceDN w:val="0"/>
        <w:adjustRightInd w:val="0"/>
        <w:jc w:val="both"/>
        <w:rPr>
          <w:sz w:val="10"/>
          <w:szCs w:val="10"/>
          <w:lang w:val="en-GB" w:eastAsia="zh-TW"/>
        </w:rPr>
      </w:pPr>
    </w:p>
    <w:p w:rsidR="00274800" w:rsidRPr="00EF2C42" w:rsidRDefault="00EF2C42" w:rsidP="00EF2C42">
      <w:pPr>
        <w:numPr>
          <w:ilvl w:val="0"/>
          <w:numId w:val="32"/>
        </w:numPr>
        <w:tabs>
          <w:tab w:val="left" w:pos="426"/>
        </w:tabs>
        <w:autoSpaceDE w:val="0"/>
        <w:autoSpaceDN w:val="0"/>
        <w:adjustRightInd w:val="0"/>
        <w:jc w:val="both"/>
        <w:rPr>
          <w:lang w:val="en-GB" w:eastAsia="zh-TW"/>
        </w:rPr>
      </w:pPr>
      <w:r>
        <w:rPr>
          <w:lang w:val="en-US"/>
        </w:rPr>
        <w:t>By reminder, o</w:t>
      </w:r>
      <w:r w:rsidRPr="00CD09A8">
        <w:rPr>
          <w:lang w:val="en-US"/>
        </w:rPr>
        <w:t>n September 20, 2017 LVMH celebrated</w:t>
      </w:r>
      <w:r w:rsidRPr="00CD09A8">
        <w:rPr>
          <w:lang w:val="en-GB" w:eastAsia="zh-TW"/>
        </w:rPr>
        <w:t xml:space="preserve"> </w:t>
      </w:r>
      <w:r w:rsidRPr="00CD09A8">
        <w:rPr>
          <w:lang w:val="en-US"/>
        </w:rPr>
        <w:t xml:space="preserve">the </w:t>
      </w:r>
      <w:r w:rsidRPr="00CD09A8">
        <w:rPr>
          <w:b/>
          <w:lang w:val="en-US"/>
        </w:rPr>
        <w:t>25th anniversary of its Environment</w:t>
      </w:r>
      <w:r w:rsidRPr="00CD09A8">
        <w:rPr>
          <w:b/>
          <w:lang w:val="en-GB" w:eastAsia="zh-TW"/>
        </w:rPr>
        <w:t xml:space="preserve"> </w:t>
      </w:r>
      <w:r w:rsidRPr="00CD09A8">
        <w:rPr>
          <w:b/>
          <w:lang w:val="en-US"/>
        </w:rPr>
        <w:t>Department</w:t>
      </w:r>
      <w:r w:rsidRPr="00CD09A8">
        <w:rPr>
          <w:lang w:val="en-US"/>
        </w:rPr>
        <w:t xml:space="preserve"> at two evening</w:t>
      </w:r>
      <w:r w:rsidRPr="00CD09A8">
        <w:rPr>
          <w:lang w:val="en-GB" w:eastAsia="zh-TW"/>
        </w:rPr>
        <w:t xml:space="preserve"> </w:t>
      </w:r>
      <w:r w:rsidRPr="00CD09A8">
        <w:rPr>
          <w:lang w:val="en-US"/>
        </w:rPr>
        <w:t>events named “Future LIFE”. This anniversary</w:t>
      </w:r>
      <w:r w:rsidRPr="00CD09A8">
        <w:rPr>
          <w:lang w:val="en-GB" w:eastAsia="zh-TW"/>
        </w:rPr>
        <w:t xml:space="preserve"> </w:t>
      </w:r>
      <w:r w:rsidRPr="00CD09A8">
        <w:rPr>
          <w:lang w:val="en-US"/>
        </w:rPr>
        <w:t>brought together the Maisons’</w:t>
      </w:r>
      <w:r w:rsidRPr="00CD09A8">
        <w:rPr>
          <w:lang w:val="en-GB" w:eastAsia="zh-TW"/>
        </w:rPr>
        <w:t xml:space="preserve"> </w:t>
      </w:r>
      <w:r w:rsidRPr="00CD09A8">
        <w:rPr>
          <w:lang w:val="en-US"/>
        </w:rPr>
        <w:t>Chairmen, as well as the community of</w:t>
      </w:r>
      <w:r>
        <w:rPr>
          <w:lang w:val="en-US"/>
        </w:rPr>
        <w:t xml:space="preserve"> </w:t>
      </w:r>
      <w:r w:rsidR="00274800" w:rsidRPr="00EF2C42">
        <w:rPr>
          <w:lang w:val="en-US"/>
        </w:rPr>
        <w:t>experts that works on protecting natural</w:t>
      </w:r>
      <w:r w:rsidR="00274800" w:rsidRPr="00EF2C42">
        <w:rPr>
          <w:lang w:val="en-GB"/>
        </w:rPr>
        <w:t xml:space="preserve"> </w:t>
      </w:r>
      <w:r w:rsidR="00274800" w:rsidRPr="00EF2C42">
        <w:rPr>
          <w:lang w:val="en-US"/>
        </w:rPr>
        <w:t>resources on a daily basis within the</w:t>
      </w:r>
      <w:r w:rsidR="00274800" w:rsidRPr="00EF2C42">
        <w:rPr>
          <w:lang w:val="en-GB"/>
        </w:rPr>
        <w:t xml:space="preserve"> </w:t>
      </w:r>
      <w:r w:rsidR="00274800" w:rsidRPr="00EF2C42">
        <w:rPr>
          <w:lang w:val="en-US"/>
        </w:rPr>
        <w:t>Group. It provided an opportunity to</w:t>
      </w:r>
      <w:r w:rsidR="00274800" w:rsidRPr="00EF2C42">
        <w:rPr>
          <w:lang w:val="en-GB"/>
        </w:rPr>
        <w:t xml:space="preserve"> </w:t>
      </w:r>
      <w:r w:rsidR="00274800" w:rsidRPr="00EF2C42">
        <w:rPr>
          <w:lang w:val="en-US"/>
        </w:rPr>
        <w:t>review LVMH’s pioneering environmental</w:t>
      </w:r>
      <w:r w:rsidR="00274800" w:rsidRPr="00EF2C42">
        <w:rPr>
          <w:lang w:val="en-GB"/>
        </w:rPr>
        <w:t xml:space="preserve"> </w:t>
      </w:r>
      <w:r w:rsidR="00274800" w:rsidRPr="00EF2C42">
        <w:rPr>
          <w:lang w:val="en-US"/>
        </w:rPr>
        <w:t>initiatives between 1992 and 2016, which</w:t>
      </w:r>
      <w:r w:rsidR="00274800" w:rsidRPr="00EF2C42">
        <w:rPr>
          <w:lang w:val="en-GB"/>
        </w:rPr>
        <w:t xml:space="preserve"> </w:t>
      </w:r>
      <w:r w:rsidR="00274800" w:rsidRPr="00EF2C42">
        <w:rPr>
          <w:lang w:val="en-US"/>
        </w:rPr>
        <w:t>were retold in a retrospective film. The</w:t>
      </w:r>
      <w:r w:rsidR="00274800" w:rsidRPr="00EF2C42">
        <w:rPr>
          <w:lang w:val="en-GB"/>
        </w:rPr>
        <w:t xml:space="preserve"> </w:t>
      </w:r>
      <w:r w:rsidR="00274800" w:rsidRPr="00EF2C42">
        <w:rPr>
          <w:lang w:val="en-US"/>
        </w:rPr>
        <w:t>event also focused on the future, via the</w:t>
      </w:r>
      <w:r w:rsidR="00274800" w:rsidRPr="00EF2C42">
        <w:rPr>
          <w:lang w:val="en-GB"/>
        </w:rPr>
        <w:t xml:space="preserve"> </w:t>
      </w:r>
      <w:r w:rsidR="00274800" w:rsidRPr="00EF2C42">
        <w:rPr>
          <w:lang w:val="en-US"/>
        </w:rPr>
        <w:t xml:space="preserve">presentation of the </w:t>
      </w:r>
      <w:r w:rsidR="00274800" w:rsidRPr="00EF2C42">
        <w:rPr>
          <w:b/>
          <w:lang w:val="en-US"/>
        </w:rPr>
        <w:t>LIFE 2020 Program</w:t>
      </w:r>
      <w:r w:rsidR="00274800" w:rsidRPr="00EF2C42">
        <w:rPr>
          <w:lang w:val="en-US"/>
        </w:rPr>
        <w:t>,</w:t>
      </w:r>
      <w:r w:rsidR="00274800" w:rsidRPr="00EF2C42">
        <w:rPr>
          <w:lang w:val="en-GB"/>
        </w:rPr>
        <w:t xml:space="preserve"> </w:t>
      </w:r>
      <w:r w:rsidR="00274800" w:rsidRPr="00EF2C42">
        <w:rPr>
          <w:lang w:val="en-US"/>
        </w:rPr>
        <w:t>which will enable the company to go further</w:t>
      </w:r>
      <w:r w:rsidR="00274800" w:rsidRPr="00EF2C42">
        <w:rPr>
          <w:lang w:val="en-GB"/>
        </w:rPr>
        <w:t xml:space="preserve"> </w:t>
      </w:r>
      <w:r w:rsidR="00274800" w:rsidRPr="00EF2C42">
        <w:rPr>
          <w:lang w:val="en-US"/>
        </w:rPr>
        <w:t>along the path of environmental</w:t>
      </w:r>
      <w:r w:rsidR="00274800" w:rsidRPr="00EF2C42">
        <w:rPr>
          <w:lang w:val="en-GB"/>
        </w:rPr>
        <w:t xml:space="preserve"> </w:t>
      </w:r>
      <w:r w:rsidR="00274800" w:rsidRPr="00EF2C42">
        <w:rPr>
          <w:lang w:val="en-US"/>
        </w:rPr>
        <w:t>excellence in coming years. The evening</w:t>
      </w:r>
      <w:r w:rsidR="00274800" w:rsidRPr="00EF2C42">
        <w:rPr>
          <w:lang w:val="en-GB"/>
        </w:rPr>
        <w:t xml:space="preserve"> </w:t>
      </w:r>
      <w:r w:rsidR="00274800" w:rsidRPr="00EF2C42">
        <w:rPr>
          <w:lang w:val="en-US"/>
        </w:rPr>
        <w:t>was also marked by an announcement</w:t>
      </w:r>
      <w:r w:rsidR="00274800" w:rsidRPr="00EF2C42">
        <w:rPr>
          <w:lang w:val="en-GB"/>
        </w:rPr>
        <w:t xml:space="preserve"> </w:t>
      </w:r>
      <w:r w:rsidR="00274800" w:rsidRPr="00EF2C42">
        <w:rPr>
          <w:lang w:val="en-US"/>
        </w:rPr>
        <w:t>that the size of the internal Carbon Fund</w:t>
      </w:r>
      <w:r w:rsidR="00274800" w:rsidRPr="00EF2C42">
        <w:rPr>
          <w:lang w:val="en-GB"/>
        </w:rPr>
        <w:t xml:space="preserve"> </w:t>
      </w:r>
      <w:r w:rsidR="00274800" w:rsidRPr="00EF2C42">
        <w:rPr>
          <w:lang w:val="en-US"/>
        </w:rPr>
        <w:t>set up by LVMH in late 2015 would be</w:t>
      </w:r>
      <w:r w:rsidR="00274800" w:rsidRPr="00EF2C42">
        <w:rPr>
          <w:lang w:val="en-GB"/>
        </w:rPr>
        <w:t xml:space="preserve"> </w:t>
      </w:r>
      <w:r w:rsidR="00274800" w:rsidRPr="00EF2C42">
        <w:rPr>
          <w:lang w:val="en-US"/>
        </w:rPr>
        <w:t>doubled as from 2018. The Group thus</w:t>
      </w:r>
      <w:r w:rsidR="00274800" w:rsidRPr="00EF2C42">
        <w:rPr>
          <w:lang w:val="en-GB"/>
        </w:rPr>
        <w:t xml:space="preserve"> </w:t>
      </w:r>
      <w:r w:rsidR="00274800" w:rsidRPr="00EF2C42">
        <w:rPr>
          <w:lang w:val="en-US"/>
        </w:rPr>
        <w:t>intends to reduce its greenhouse gas</w:t>
      </w:r>
      <w:r w:rsidR="00274800" w:rsidRPr="00EF2C42">
        <w:rPr>
          <w:lang w:val="en-GB"/>
        </w:rPr>
        <w:t xml:space="preserve"> </w:t>
      </w:r>
      <w:r w:rsidR="00274800" w:rsidRPr="00EF2C42">
        <w:rPr>
          <w:lang w:val="en-US"/>
        </w:rPr>
        <w:t>emissions at a faster rate, in order to</w:t>
      </w:r>
      <w:r w:rsidR="00274800" w:rsidRPr="00EF2C42">
        <w:rPr>
          <w:lang w:val="en-GB"/>
        </w:rPr>
        <w:t xml:space="preserve"> </w:t>
      </w:r>
      <w:r w:rsidR="00274800" w:rsidRPr="00EF2C42">
        <w:rPr>
          <w:lang w:val="en-US"/>
        </w:rPr>
        <w:t>achieve its new objective, namely a 25%</w:t>
      </w:r>
      <w:r w:rsidR="00274800" w:rsidRPr="00EF2C42">
        <w:rPr>
          <w:lang w:val="en-GB"/>
        </w:rPr>
        <w:t xml:space="preserve"> </w:t>
      </w:r>
      <w:r w:rsidR="00274800" w:rsidRPr="00EF2C42">
        <w:rPr>
          <w:lang w:val="en-US"/>
        </w:rPr>
        <w:t>reduction between 2013 and 2020.</w:t>
      </w:r>
      <w:r w:rsidR="00274800" w:rsidRPr="00EF2C42">
        <w:rPr>
          <w:lang w:val="en-GB"/>
        </w:rPr>
        <w:t xml:space="preserve"> </w:t>
      </w:r>
      <w:r w:rsidR="00274800" w:rsidRPr="00EF2C42">
        <w:rPr>
          <w:lang w:val="en-US"/>
        </w:rPr>
        <w:t>Future LIFE, which provided an exceptional</w:t>
      </w:r>
      <w:r w:rsidR="00274800" w:rsidRPr="00EF2C42">
        <w:rPr>
          <w:lang w:val="en-GB"/>
        </w:rPr>
        <w:t xml:space="preserve"> </w:t>
      </w:r>
      <w:r w:rsidR="00274800" w:rsidRPr="00EF2C42">
        <w:rPr>
          <w:lang w:val="en-US"/>
        </w:rPr>
        <w:t>discussion forum, was interspersed</w:t>
      </w:r>
      <w:r w:rsidR="00274800" w:rsidRPr="00EF2C42">
        <w:rPr>
          <w:lang w:val="en-GB"/>
        </w:rPr>
        <w:t xml:space="preserve"> </w:t>
      </w:r>
      <w:r w:rsidR="00274800" w:rsidRPr="00EF2C42">
        <w:rPr>
          <w:lang w:val="en-US"/>
        </w:rPr>
        <w:t>with a great number of speeches. “By</w:t>
      </w:r>
      <w:r w:rsidR="00274800" w:rsidRPr="00EF2C42">
        <w:rPr>
          <w:lang w:val="en-GB"/>
        </w:rPr>
        <w:t xml:space="preserve"> </w:t>
      </w:r>
      <w:r w:rsidR="00274800" w:rsidRPr="00EF2C42">
        <w:rPr>
          <w:lang w:val="en-US"/>
        </w:rPr>
        <w:t>including the environmental imperative</w:t>
      </w:r>
      <w:r w:rsidR="00274800" w:rsidRPr="00EF2C42">
        <w:rPr>
          <w:lang w:val="en-GB"/>
        </w:rPr>
        <w:t xml:space="preserve"> </w:t>
      </w:r>
      <w:r w:rsidR="00274800" w:rsidRPr="00EF2C42">
        <w:rPr>
          <w:lang w:val="en-US"/>
        </w:rPr>
        <w:t>as a source of innovation, we made it a</w:t>
      </w:r>
      <w:r w:rsidR="00274800" w:rsidRPr="00EF2C42">
        <w:rPr>
          <w:lang w:val="en-GB"/>
        </w:rPr>
        <w:t xml:space="preserve"> </w:t>
      </w:r>
      <w:r w:rsidR="00274800" w:rsidRPr="00EF2C42">
        <w:rPr>
          <w:lang w:val="en-US"/>
        </w:rPr>
        <w:t>driver for our growth strategy very early</w:t>
      </w:r>
      <w:r w:rsidR="00274800" w:rsidRPr="00EF2C42">
        <w:rPr>
          <w:lang w:val="en-GB"/>
        </w:rPr>
        <w:t xml:space="preserve"> </w:t>
      </w:r>
      <w:r w:rsidR="00274800" w:rsidRPr="00EF2C42">
        <w:rPr>
          <w:lang w:val="en-US"/>
        </w:rPr>
        <w:t>on. The LVMH Group is proud of having</w:t>
      </w:r>
      <w:r w:rsidR="00274800" w:rsidRPr="00EF2C42">
        <w:rPr>
          <w:lang w:val="en-GB"/>
        </w:rPr>
        <w:t xml:space="preserve"> </w:t>
      </w:r>
      <w:r w:rsidR="00274800" w:rsidRPr="00EF2C42">
        <w:rPr>
          <w:lang w:val="en-US"/>
        </w:rPr>
        <w:t>been a pioneer for the past 25 years. It</w:t>
      </w:r>
      <w:r w:rsidR="00274800" w:rsidRPr="00EF2C42">
        <w:rPr>
          <w:lang w:val="en-GB"/>
        </w:rPr>
        <w:t xml:space="preserve"> </w:t>
      </w:r>
      <w:r w:rsidR="00274800" w:rsidRPr="00EF2C42">
        <w:rPr>
          <w:lang w:val="en-US"/>
        </w:rPr>
        <w:t>undertakes to remain one,” said Bernard</w:t>
      </w:r>
      <w:r w:rsidR="00274800" w:rsidRPr="00EF2C42">
        <w:rPr>
          <w:lang w:val="en-GB"/>
        </w:rPr>
        <w:t xml:space="preserve"> </w:t>
      </w:r>
      <w:r w:rsidR="00274800" w:rsidRPr="00EF2C42">
        <w:rPr>
          <w:lang w:val="en-US"/>
        </w:rPr>
        <w:t>Arnault, the Group’s Chairman and Chief</w:t>
      </w:r>
      <w:r w:rsidR="00274800" w:rsidRPr="00EF2C42">
        <w:rPr>
          <w:lang w:val="en-GB"/>
        </w:rPr>
        <w:t xml:space="preserve"> </w:t>
      </w:r>
      <w:r w:rsidR="00274800" w:rsidRPr="00EF2C42">
        <w:rPr>
          <w:lang w:val="en-US"/>
        </w:rPr>
        <w:t>Executive Officer, in his introductory</w:t>
      </w:r>
      <w:r w:rsidR="00274800" w:rsidRPr="00EF2C42">
        <w:rPr>
          <w:lang w:val="en-GB"/>
        </w:rPr>
        <w:t xml:space="preserve"> </w:t>
      </w:r>
      <w:r w:rsidR="00274800" w:rsidRPr="00EF2C42">
        <w:rPr>
          <w:lang w:val="en-US"/>
        </w:rPr>
        <w:t>address. [</w:t>
      </w:r>
      <w:r w:rsidR="00274800" w:rsidRPr="00CD09A8">
        <w:rPr>
          <w:b/>
          <w:lang w:val="en-US"/>
        </w:rPr>
        <w:sym w:font="Wingdings" w:char="F026"/>
      </w:r>
      <w:r w:rsidR="00274800" w:rsidRPr="00EF2C42">
        <w:rPr>
          <w:lang w:val="en-US"/>
        </w:rPr>
        <w:t xml:space="preserve"> See </w:t>
      </w:r>
      <w:r w:rsidR="00DF44D9" w:rsidRPr="00EF2C42">
        <w:rPr>
          <w:lang w:val="en-US"/>
        </w:rPr>
        <w:t xml:space="preserve">below and </w:t>
      </w:r>
      <w:r>
        <w:rPr>
          <w:lang w:val="en-US"/>
        </w:rPr>
        <w:t>“2018 Environmental Report” (pp. 10-11</w:t>
      </w:r>
      <w:r w:rsidR="00274800" w:rsidRPr="00EF2C42">
        <w:rPr>
          <w:lang w:val="en-US"/>
        </w:rPr>
        <w:t>)]</w:t>
      </w:r>
    </w:p>
    <w:p w:rsidR="00EF2C42" w:rsidRPr="00F5098A" w:rsidRDefault="00EF2C42" w:rsidP="00274800">
      <w:pPr>
        <w:autoSpaceDE w:val="0"/>
        <w:autoSpaceDN w:val="0"/>
        <w:adjustRightInd w:val="0"/>
        <w:jc w:val="both"/>
        <w:rPr>
          <w:sz w:val="10"/>
          <w:szCs w:val="10"/>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gridCol w:w="1709"/>
      </w:tblGrid>
      <w:tr w:rsidR="00EF2C42" w:rsidRPr="003670D2" w:rsidTr="00EF2C42">
        <w:tc>
          <w:tcPr>
            <w:tcW w:w="8897" w:type="dxa"/>
            <w:tcBorders>
              <w:top w:val="nil"/>
              <w:left w:val="nil"/>
              <w:bottom w:val="nil"/>
              <w:right w:val="nil"/>
            </w:tcBorders>
            <w:shd w:val="clear" w:color="auto" w:fill="auto"/>
          </w:tcPr>
          <w:p w:rsidR="00EF2C42" w:rsidRPr="00EF2C42" w:rsidRDefault="00EF2C42" w:rsidP="00EF2C42">
            <w:pPr>
              <w:numPr>
                <w:ilvl w:val="0"/>
                <w:numId w:val="32"/>
              </w:numPr>
              <w:tabs>
                <w:tab w:val="left" w:pos="426"/>
              </w:tabs>
              <w:autoSpaceDE w:val="0"/>
              <w:autoSpaceDN w:val="0"/>
              <w:adjustRightInd w:val="0"/>
              <w:jc w:val="both"/>
              <w:rPr>
                <w:lang w:val="en-GB" w:eastAsia="zh-TW"/>
              </w:rPr>
            </w:pPr>
            <w:r>
              <w:rPr>
                <w:lang w:val="en-GB" w:eastAsia="zh-TW"/>
              </w:rPr>
              <w:t xml:space="preserve">On </w:t>
            </w:r>
            <w:r w:rsidRPr="004C1F10">
              <w:rPr>
                <w:b/>
                <w:lang w:val="en-GB" w:eastAsia="zh-TW"/>
              </w:rPr>
              <w:t xml:space="preserve">September 25, </w:t>
            </w:r>
            <w:r w:rsidRPr="004C1F10">
              <w:rPr>
                <w:rStyle w:val="Accentuation"/>
                <w:b/>
                <w:i w:val="0"/>
                <w:lang w:val="en-US"/>
              </w:rPr>
              <w:t>2019, Bernard Arnault</w:t>
            </w:r>
            <w:r w:rsidRPr="00EF2C42">
              <w:rPr>
                <w:rStyle w:val="Accentuation"/>
                <w:i w:val="0"/>
                <w:lang w:val="en-US"/>
              </w:rPr>
              <w:t xml:space="preserve"> gathered at LVMH’s headquarters top executives of the Group and its Maisons around its LIFE program (LVMH </w:t>
            </w:r>
          </w:p>
        </w:tc>
        <w:tc>
          <w:tcPr>
            <w:tcW w:w="1709" w:type="dxa"/>
            <w:tcBorders>
              <w:top w:val="nil"/>
              <w:left w:val="nil"/>
              <w:bottom w:val="nil"/>
              <w:right w:val="nil"/>
            </w:tcBorders>
            <w:shd w:val="clear" w:color="auto" w:fill="auto"/>
          </w:tcPr>
          <w:p w:rsidR="00EF2C42" w:rsidRPr="00CD09A8" w:rsidRDefault="008F7E4D" w:rsidP="00EF2C42">
            <w:pPr>
              <w:autoSpaceDE w:val="0"/>
              <w:autoSpaceDN w:val="0"/>
              <w:adjustRightInd w:val="0"/>
              <w:jc w:val="both"/>
              <w:rPr>
                <w:color w:val="000000"/>
                <w:lang w:val="en-US" w:eastAsia="zh-TW"/>
              </w:rPr>
            </w:pPr>
            <w:r>
              <w:rPr>
                <w:noProof/>
                <w:color w:val="000000"/>
              </w:rPr>
              <w:pict>
                <v:roundrect id="_x0000_s2003" style="position:absolute;left:0;text-align:left;margin-left:5.9pt;margin-top:2.6pt;width:70.2pt;height:20.4pt;z-index:252054016;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2003">
                    <w:txbxContent>
                      <w:p w:rsidR="003670D2" w:rsidRPr="00F56831" w:rsidRDefault="003670D2" w:rsidP="00EF2C42">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EF2C42" w:rsidRDefault="00EF2C42" w:rsidP="00EF2C42">
      <w:pPr>
        <w:autoSpaceDE w:val="0"/>
        <w:autoSpaceDN w:val="0"/>
        <w:adjustRightInd w:val="0"/>
        <w:ind w:left="709"/>
        <w:jc w:val="both"/>
        <w:rPr>
          <w:lang w:val="en-US"/>
        </w:rPr>
      </w:pPr>
      <w:r w:rsidRPr="00EF2C42">
        <w:rPr>
          <w:rStyle w:val="Accentuation"/>
          <w:i w:val="0"/>
          <w:lang w:val="en-US"/>
        </w:rPr>
        <w:t>Initiatives</w:t>
      </w:r>
      <w:r w:rsidRPr="00036FB1">
        <w:rPr>
          <w:rStyle w:val="Accentuation"/>
          <w:i w:val="0"/>
          <w:lang w:val="en-US"/>
        </w:rPr>
        <w:t xml:space="preserve"> For the Environment), spotlighting pioneering initiatives in biodiversity and providing tangible elements about its environmental performance as well as ambitions in products’ eco-design, circular economy and energy consumption.</w:t>
      </w:r>
      <w:r>
        <w:rPr>
          <w:rStyle w:val="Accentuation"/>
          <w:i w:val="0"/>
          <w:lang w:val="en-US"/>
        </w:rPr>
        <w:t xml:space="preserve"> </w:t>
      </w:r>
      <w:r w:rsidRPr="00036FB1">
        <w:rPr>
          <w:rStyle w:val="Accentuation"/>
          <w:i w:val="0"/>
          <w:lang w:val="en-US"/>
        </w:rPr>
        <w:t xml:space="preserve">The Group also presented new commitments including </w:t>
      </w:r>
      <w:r>
        <w:rPr>
          <w:rStyle w:val="Accentuation"/>
          <w:i w:val="0"/>
          <w:lang w:val="en-US"/>
        </w:rPr>
        <w:t xml:space="preserve">the launch of </w:t>
      </w:r>
      <w:r w:rsidRPr="00036FB1">
        <w:rPr>
          <w:rStyle w:val="Accentuation"/>
          <w:i w:val="0"/>
          <w:lang w:val="en-US"/>
        </w:rPr>
        <w:t>its brand-new Animal-based Raw Materials Sourcing Charter,</w:t>
      </w:r>
      <w:r>
        <w:rPr>
          <w:rStyle w:val="Accentuation"/>
          <w:i w:val="0"/>
          <w:lang w:val="en-US"/>
        </w:rPr>
        <w:t xml:space="preserve"> the creation of a Scientific Committee and the announcement of strategic partnerships (Amazon emergency aid and preservation, </w:t>
      </w:r>
      <w:r w:rsidR="00F5098A">
        <w:rPr>
          <w:rStyle w:val="Accentuation"/>
          <w:i w:val="0"/>
          <w:lang w:val="en-US"/>
        </w:rPr>
        <w:t>Solar Impulse Foundation, AgroParisTech Foundation’s Ecological Accounting Chair).</w:t>
      </w:r>
    </w:p>
    <w:p w:rsidR="00EF2C42" w:rsidRPr="00F5098A" w:rsidRDefault="00EF2C42" w:rsidP="00274800">
      <w:pPr>
        <w:autoSpaceDE w:val="0"/>
        <w:autoSpaceDN w:val="0"/>
        <w:adjustRightInd w:val="0"/>
        <w:jc w:val="both"/>
        <w:rPr>
          <w:sz w:val="16"/>
          <w:szCs w:val="16"/>
          <w:lang w:val="en-US"/>
        </w:rPr>
      </w:pPr>
    </w:p>
    <w:p w:rsidR="00891561" w:rsidRPr="00CD09A8" w:rsidRDefault="00485D0B" w:rsidP="00485D0B">
      <w:pPr>
        <w:numPr>
          <w:ilvl w:val="0"/>
          <w:numId w:val="3"/>
        </w:numPr>
        <w:tabs>
          <w:tab w:val="left" w:pos="284"/>
        </w:tabs>
        <w:autoSpaceDE w:val="0"/>
        <w:autoSpaceDN w:val="0"/>
        <w:adjustRightInd w:val="0"/>
        <w:ind w:left="0" w:hanging="11"/>
        <w:jc w:val="both"/>
        <w:rPr>
          <w:lang w:val="en-US" w:eastAsia="zh-TW"/>
        </w:rPr>
      </w:pPr>
      <w:r w:rsidRPr="00CD09A8">
        <w:rPr>
          <w:b/>
          <w:lang w:val="en-US"/>
        </w:rPr>
        <w:t>LVMH carbon fund</w:t>
      </w:r>
      <w:r w:rsidR="00BE230E">
        <w:rPr>
          <w:rFonts w:eastAsia="Didactic-Regular"/>
          <w:b/>
          <w:lang w:val="en-US"/>
        </w:rPr>
        <w:t>:</w:t>
      </w:r>
      <w:r w:rsidRPr="00CD09A8">
        <w:rPr>
          <w:rFonts w:eastAsia="Didactic-Regular"/>
          <w:lang w:val="en-US"/>
        </w:rPr>
        <w:t xml:space="preserve"> </w:t>
      </w:r>
      <w:r w:rsidR="00891561" w:rsidRPr="00CD09A8">
        <w:rPr>
          <w:rFonts w:eastAsia="Didactic-Regular"/>
          <w:lang w:val="en-US"/>
        </w:rPr>
        <w:t>In 2015, LVMH sets up an internal carbon fund, a pioneering initiative in the luxury goods</w:t>
      </w:r>
      <w:r w:rsidR="00891561" w:rsidRPr="00CD09A8">
        <w:rPr>
          <w:lang w:val="en-US" w:eastAsia="zh-TW"/>
        </w:rPr>
        <w:t xml:space="preserve"> </w:t>
      </w:r>
      <w:r w:rsidR="00891561" w:rsidRPr="00CD09A8">
        <w:rPr>
          <w:rFonts w:eastAsia="Didactic-Regular"/>
          <w:lang w:val="en-US"/>
        </w:rPr>
        <w:t xml:space="preserve">industry to mark </w:t>
      </w:r>
      <w:r w:rsidR="00891561" w:rsidRPr="00CD09A8">
        <w:rPr>
          <w:rFonts w:eastAsia="Didactic-Regular"/>
          <w:b/>
          <w:lang w:val="en-US"/>
        </w:rPr>
        <w:t>COP21 in Paris</w:t>
      </w:r>
      <w:r w:rsidR="00891561" w:rsidRPr="00CD09A8">
        <w:rPr>
          <w:rFonts w:eastAsia="Didactic-Regular"/>
          <w:lang w:val="en-US"/>
        </w:rPr>
        <w:t>. The aim</w:t>
      </w:r>
      <w:r w:rsidR="00891561" w:rsidRPr="00CD09A8">
        <w:rPr>
          <w:lang w:val="en-US" w:eastAsia="zh-TW"/>
        </w:rPr>
        <w:t xml:space="preserve"> </w:t>
      </w:r>
      <w:r w:rsidR="00891561" w:rsidRPr="00CD09A8">
        <w:rPr>
          <w:rFonts w:eastAsia="Didactic-Regular"/>
          <w:lang w:val="en-US"/>
        </w:rPr>
        <w:t>of this fund is to finance projects launched</w:t>
      </w:r>
      <w:r w:rsidR="00891561" w:rsidRPr="00CD09A8">
        <w:rPr>
          <w:lang w:val="en-US" w:eastAsia="zh-TW"/>
        </w:rPr>
        <w:t xml:space="preserve"> </w:t>
      </w:r>
      <w:r w:rsidR="00891561" w:rsidRPr="00CD09A8">
        <w:rPr>
          <w:rFonts w:eastAsia="Didactic-Regular"/>
          <w:lang w:val="en-US"/>
        </w:rPr>
        <w:t>by its Maisons to help combat climate change.</w:t>
      </w:r>
      <w:r w:rsidR="00891561" w:rsidRPr="00CD09A8">
        <w:rPr>
          <w:lang w:val="en-US" w:eastAsia="zh-TW"/>
        </w:rPr>
        <w:t xml:space="preserve"> </w:t>
      </w:r>
      <w:r w:rsidR="00F5098A" w:rsidRPr="00F5098A">
        <w:rPr>
          <w:lang w:val="en-GB" w:eastAsia="zh-TW"/>
        </w:rPr>
        <w:t>It is based on the idea that valuing the cost</w:t>
      </w:r>
      <w:r w:rsidR="00F5098A">
        <w:rPr>
          <w:lang w:val="en-GB" w:eastAsia="zh-TW"/>
        </w:rPr>
        <w:t xml:space="preserve"> </w:t>
      </w:r>
      <w:r w:rsidR="00F5098A" w:rsidRPr="00F5098A">
        <w:rPr>
          <w:lang w:val="en-GB" w:eastAsia="zh-TW"/>
        </w:rPr>
        <w:t>of greenhouse gas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gridCol w:w="1709"/>
      </w:tblGrid>
      <w:tr w:rsidR="00891561" w:rsidRPr="003670D2" w:rsidTr="009A137A">
        <w:tc>
          <w:tcPr>
            <w:tcW w:w="8897" w:type="dxa"/>
            <w:tcBorders>
              <w:top w:val="nil"/>
              <w:left w:val="nil"/>
              <w:bottom w:val="nil"/>
              <w:right w:val="nil"/>
            </w:tcBorders>
            <w:shd w:val="clear" w:color="auto" w:fill="auto"/>
          </w:tcPr>
          <w:p w:rsidR="00891561" w:rsidRPr="00CD09A8" w:rsidRDefault="00F5098A" w:rsidP="00924D99">
            <w:pPr>
              <w:tabs>
                <w:tab w:val="left" w:pos="426"/>
              </w:tabs>
              <w:autoSpaceDE w:val="0"/>
              <w:autoSpaceDN w:val="0"/>
              <w:adjustRightInd w:val="0"/>
              <w:jc w:val="both"/>
              <w:rPr>
                <w:lang w:val="en-GB" w:eastAsia="zh-TW"/>
              </w:rPr>
            </w:pPr>
            <w:proofErr w:type="gramStart"/>
            <w:r w:rsidRPr="00F5098A">
              <w:rPr>
                <w:lang w:val="en-GB" w:eastAsia="zh-TW"/>
              </w:rPr>
              <w:t>emitting</w:t>
            </w:r>
            <w:proofErr w:type="gramEnd"/>
            <w:r w:rsidRPr="00F5098A">
              <w:rPr>
                <w:lang w:val="en-GB" w:eastAsia="zh-TW"/>
              </w:rPr>
              <w:t xml:space="preserve"> activities can encourage behavior change.</w:t>
            </w:r>
            <w:r>
              <w:rPr>
                <w:lang w:val="en-GB" w:eastAsia="zh-TW"/>
              </w:rPr>
              <w:t xml:space="preserve"> </w:t>
            </w:r>
            <w:r w:rsidRPr="00CD09A8">
              <w:rPr>
                <w:lang w:val="en-US"/>
              </w:rPr>
              <w:t xml:space="preserve">After the successful launch of its carbon fund, </w:t>
            </w:r>
            <w:r w:rsidRPr="00CD09A8">
              <w:rPr>
                <w:b/>
                <w:lang w:val="en-US"/>
              </w:rPr>
              <w:t xml:space="preserve">LVMH </w:t>
            </w:r>
            <w:r>
              <w:rPr>
                <w:b/>
                <w:lang w:val="en-US"/>
              </w:rPr>
              <w:t>decided to double in size in</w:t>
            </w:r>
            <w:r w:rsidRPr="00CD09A8">
              <w:rPr>
                <w:b/>
                <w:lang w:val="en-US"/>
              </w:rPr>
              <w:t xml:space="preserve"> 2018</w:t>
            </w:r>
            <w:r w:rsidRPr="00CD09A8">
              <w:rPr>
                <w:lang w:val="en-US"/>
              </w:rPr>
              <w:t>.</w:t>
            </w:r>
            <w:r>
              <w:rPr>
                <w:lang w:val="en-US"/>
              </w:rPr>
              <w:t xml:space="preserve"> </w:t>
            </w:r>
            <w:r w:rsidRPr="00F5098A">
              <w:rPr>
                <w:lang w:val="en-GB" w:eastAsia="zh-TW"/>
              </w:rPr>
              <w:t>LVMH decided to set a price of 30 euros for each tonne of CO</w:t>
            </w:r>
            <w:r w:rsidRPr="00AC5FB0">
              <w:rPr>
                <w:vertAlign w:val="subscript"/>
                <w:lang w:val="en-GB" w:eastAsia="zh-TW"/>
              </w:rPr>
              <w:t>2</w:t>
            </w:r>
            <w:r w:rsidRPr="00F5098A">
              <w:rPr>
                <w:lang w:val="en-GB" w:eastAsia="zh-TW"/>
              </w:rPr>
              <w:t xml:space="preserve"> generated by the activities of its Houses</w:t>
            </w:r>
            <w:r>
              <w:rPr>
                <w:lang w:val="en-GB" w:eastAsia="zh-TW"/>
              </w:rPr>
              <w:t xml:space="preserve"> </w:t>
            </w:r>
            <w:r>
              <w:rPr>
                <w:lang w:val="en-US"/>
              </w:rPr>
              <w:t>since January 1, 2018</w:t>
            </w:r>
            <w:r w:rsidRPr="00F5098A">
              <w:rPr>
                <w:lang w:val="en-GB" w:eastAsia="zh-TW"/>
              </w:rPr>
              <w:t>, in particular by the energy consumption of their p</w:t>
            </w:r>
            <w:r>
              <w:rPr>
                <w:lang w:val="en-GB" w:eastAsia="zh-TW"/>
              </w:rPr>
              <w:t>roduction sites and sales areas</w:t>
            </w:r>
            <w:r w:rsidRPr="00CD09A8">
              <w:rPr>
                <w:lang w:val="en-US"/>
              </w:rPr>
              <w:t>.</w:t>
            </w:r>
          </w:p>
        </w:tc>
        <w:tc>
          <w:tcPr>
            <w:tcW w:w="1709" w:type="dxa"/>
            <w:tcBorders>
              <w:top w:val="nil"/>
              <w:left w:val="nil"/>
              <w:bottom w:val="nil"/>
              <w:right w:val="nil"/>
            </w:tcBorders>
            <w:shd w:val="clear" w:color="auto" w:fill="auto"/>
          </w:tcPr>
          <w:p w:rsidR="00891561" w:rsidRPr="00CD09A8" w:rsidRDefault="008F7E4D" w:rsidP="00485D0B">
            <w:pPr>
              <w:pStyle w:val="NormalWeb"/>
              <w:spacing w:before="0" w:beforeAutospacing="0" w:after="0" w:afterAutospacing="0"/>
              <w:jc w:val="both"/>
              <w:rPr>
                <w:lang w:val="en-GB"/>
              </w:rPr>
            </w:pPr>
            <w:r>
              <w:rPr>
                <w:noProof/>
                <w:lang w:eastAsia="fr-FR"/>
              </w:rPr>
              <w:pict>
                <v:roundrect id="_x0000_s1608" style="position:absolute;left:0;text-align:left;margin-left:3.45pt;margin-top:5.9pt;width:70.2pt;height:20.4pt;z-index:251664896;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608">
                    <w:txbxContent>
                      <w:p w:rsidR="003670D2" w:rsidRPr="00F56831" w:rsidRDefault="003670D2" w:rsidP="00891561">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F5098A" w:rsidRPr="00F5098A" w:rsidRDefault="00F5098A" w:rsidP="001208A3">
      <w:pPr>
        <w:pStyle w:val="Paragraphedeliste"/>
        <w:numPr>
          <w:ilvl w:val="0"/>
          <w:numId w:val="144"/>
        </w:numPr>
        <w:tabs>
          <w:tab w:val="left" w:pos="426"/>
        </w:tabs>
        <w:autoSpaceDE w:val="0"/>
        <w:autoSpaceDN w:val="0"/>
        <w:adjustRightInd w:val="0"/>
        <w:spacing w:after="0" w:line="240" w:lineRule="auto"/>
        <w:jc w:val="both"/>
        <w:rPr>
          <w:rFonts w:ascii="Times New Roman" w:hAnsi="Times New Roman" w:cs="Times New Roman"/>
          <w:sz w:val="24"/>
          <w:szCs w:val="24"/>
          <w:lang w:val="en-GB" w:eastAsia="zh-TW"/>
        </w:rPr>
      </w:pPr>
      <w:r w:rsidRPr="00F5098A">
        <w:rPr>
          <w:rFonts w:ascii="Times New Roman" w:hAnsi="Times New Roman" w:cs="Times New Roman"/>
          <w:sz w:val="24"/>
          <w:szCs w:val="24"/>
          <w:lang w:val="en-GB" w:eastAsia="zh-TW"/>
        </w:rPr>
        <w:lastRenderedPageBreak/>
        <w:t>The Maisons must then release at least an equal amount of investment to finance innovative projects that limit their carbon footprint. The fund gives them an "additional right to invest" to reduce their greenhouse gas emissions.</w:t>
      </w:r>
    </w:p>
    <w:p w:rsidR="00F5098A" w:rsidRPr="00F5098A" w:rsidRDefault="00F5098A" w:rsidP="001208A3">
      <w:pPr>
        <w:pStyle w:val="Paragraphedeliste"/>
        <w:numPr>
          <w:ilvl w:val="0"/>
          <w:numId w:val="144"/>
        </w:numPr>
        <w:tabs>
          <w:tab w:val="left" w:pos="426"/>
        </w:tabs>
        <w:autoSpaceDE w:val="0"/>
        <w:autoSpaceDN w:val="0"/>
        <w:adjustRightInd w:val="0"/>
        <w:spacing w:after="0" w:line="240" w:lineRule="auto"/>
        <w:jc w:val="both"/>
        <w:rPr>
          <w:rFonts w:ascii="Times New Roman" w:hAnsi="Times New Roman" w:cs="Times New Roman"/>
          <w:sz w:val="24"/>
          <w:szCs w:val="24"/>
          <w:lang w:val="en-GB" w:eastAsia="zh-TW"/>
        </w:rPr>
      </w:pPr>
      <w:r w:rsidRPr="00F5098A">
        <w:rPr>
          <w:rFonts w:ascii="Times New Roman" w:hAnsi="Times New Roman" w:cs="Times New Roman"/>
          <w:sz w:val="24"/>
          <w:szCs w:val="24"/>
          <w:lang w:val="en-GB" w:eastAsia="zh-TW"/>
        </w:rPr>
        <w:t>Total contributions were 11.3 million, compared to 6.7 million and 5.8 million in 2016 and 2017. The fund financed 112 structuring projects, 100% more than the previous announcement. The selected projects are carried by 28 Houses.</w:t>
      </w:r>
    </w:p>
    <w:p w:rsidR="00F5098A" w:rsidRPr="00F5098A" w:rsidRDefault="00F5098A" w:rsidP="001208A3">
      <w:pPr>
        <w:pStyle w:val="Paragraphedeliste"/>
        <w:numPr>
          <w:ilvl w:val="0"/>
          <w:numId w:val="144"/>
        </w:numPr>
        <w:tabs>
          <w:tab w:val="left" w:pos="426"/>
        </w:tabs>
        <w:autoSpaceDE w:val="0"/>
        <w:autoSpaceDN w:val="0"/>
        <w:adjustRightInd w:val="0"/>
        <w:spacing w:after="0" w:line="240" w:lineRule="auto"/>
        <w:jc w:val="both"/>
        <w:rPr>
          <w:rFonts w:ascii="Times New Roman" w:hAnsi="Times New Roman" w:cs="Times New Roman"/>
          <w:sz w:val="24"/>
          <w:szCs w:val="24"/>
          <w:lang w:val="en-GB" w:eastAsia="zh-TW"/>
        </w:rPr>
      </w:pPr>
      <w:r w:rsidRPr="00F5098A">
        <w:rPr>
          <w:rFonts w:ascii="Times New Roman" w:hAnsi="Times New Roman" w:cs="Times New Roman"/>
          <w:sz w:val="24"/>
          <w:szCs w:val="24"/>
          <w:lang w:val="en-GB" w:eastAsia="zh-TW"/>
        </w:rPr>
        <w:t>The majority (55%) of the projects connect the shops, 43% the industrial and logistic sites and 2% the head offices. Almost 80% of them will improve energy efficiency and 13% on the production of renewable energies. For the first time in 2018, the appointment of an energy manager was eligible for the Carbon Fund. The post is responsible for reducing energy consumption while ensuring the continuity and quality of activities on the sites. Two houses, Fendi and Le Bon Marché, took advantage of this measure to accelerate the changes. The energy manager of Fendi operates on 13 sites, including 7 shops, which represent a total of 28,000 m2. The one of the cheap one is competent for the whole Parisian perimeter of the House. Some projects realized by the LVMH carbon fund are particularly innovative, as launched by Belvedere in Poland. It is a cogeneration device for the production of electricity and steam from biomass. The House will invest two million euros in this article. The operation is so innovative and forward-looking that the Polish government has decided to subsidize up to 40%.</w:t>
      </w:r>
    </w:p>
    <w:p w:rsidR="00F5098A" w:rsidRPr="00F5098A" w:rsidRDefault="00F5098A" w:rsidP="001208A3">
      <w:pPr>
        <w:pStyle w:val="Paragraphedeliste"/>
        <w:numPr>
          <w:ilvl w:val="0"/>
          <w:numId w:val="144"/>
        </w:numPr>
        <w:tabs>
          <w:tab w:val="left" w:pos="426"/>
        </w:tabs>
        <w:autoSpaceDE w:val="0"/>
        <w:autoSpaceDN w:val="0"/>
        <w:adjustRightInd w:val="0"/>
        <w:spacing w:after="0" w:line="240" w:lineRule="auto"/>
        <w:jc w:val="both"/>
        <w:rPr>
          <w:rFonts w:ascii="Times New Roman" w:hAnsi="Times New Roman" w:cs="Times New Roman"/>
          <w:sz w:val="24"/>
          <w:szCs w:val="24"/>
          <w:lang w:val="en-GB" w:eastAsia="zh-TW"/>
        </w:rPr>
      </w:pPr>
      <w:r w:rsidRPr="00F5098A">
        <w:rPr>
          <w:rFonts w:ascii="Times New Roman" w:hAnsi="Times New Roman" w:cs="Times New Roman"/>
          <w:sz w:val="24"/>
          <w:szCs w:val="24"/>
          <w:lang w:val="en-GB" w:eastAsia="zh-TW"/>
        </w:rPr>
        <w:t>The Maison Louis Vuitton alone has launched 45 projects since the creation of the fund in 2016, from the installation of the control system to the heat recovery on cutting machines, through the lighting of the LED shops or powering the head office with green energy. In total, these projects represent a reduction of 892 tonnes of equivalent CO</w:t>
      </w:r>
      <w:r w:rsidRPr="00AC5FB0">
        <w:rPr>
          <w:rFonts w:ascii="Times New Roman" w:hAnsi="Times New Roman" w:cs="Times New Roman"/>
          <w:sz w:val="24"/>
          <w:szCs w:val="24"/>
          <w:vertAlign w:val="subscript"/>
          <w:lang w:val="en-GB" w:eastAsia="zh-TW"/>
        </w:rPr>
        <w:t>2</w:t>
      </w:r>
      <w:r w:rsidRPr="00F5098A">
        <w:rPr>
          <w:rFonts w:ascii="Times New Roman" w:hAnsi="Times New Roman" w:cs="Times New Roman"/>
          <w:sz w:val="24"/>
          <w:szCs w:val="24"/>
          <w:lang w:val="en-GB" w:eastAsia="zh-TW"/>
        </w:rPr>
        <w:t xml:space="preserve"> emitted, or 10.5% of Louis Vuitton's emissions. The new projects in 2018 by the fund on the energy change on Climate Change. During their lifetime, the equipment installed in 2018 will prevent the emission of nearly 3,000 tonnes of CO</w:t>
      </w:r>
      <w:r w:rsidRPr="00AC5FB0">
        <w:rPr>
          <w:rFonts w:ascii="Times New Roman" w:hAnsi="Times New Roman" w:cs="Times New Roman"/>
          <w:sz w:val="24"/>
          <w:szCs w:val="24"/>
          <w:vertAlign w:val="subscript"/>
          <w:lang w:val="en-GB" w:eastAsia="zh-TW"/>
        </w:rPr>
        <w:t>2</w:t>
      </w:r>
      <w:r w:rsidRPr="00F5098A">
        <w:rPr>
          <w:rFonts w:ascii="Times New Roman" w:hAnsi="Times New Roman" w:cs="Times New Roman"/>
          <w:sz w:val="24"/>
          <w:szCs w:val="24"/>
          <w:lang w:val="en-GB" w:eastAsia="zh-TW"/>
        </w:rPr>
        <w:t xml:space="preserve"> equivalent into the atmosphere. </w:t>
      </w:r>
    </w:p>
    <w:p w:rsidR="00F5098A" w:rsidRPr="00F5098A" w:rsidRDefault="00F5098A" w:rsidP="001208A3">
      <w:pPr>
        <w:pStyle w:val="Paragraphedeliste"/>
        <w:numPr>
          <w:ilvl w:val="0"/>
          <w:numId w:val="144"/>
        </w:numPr>
        <w:tabs>
          <w:tab w:val="left" w:pos="426"/>
        </w:tabs>
        <w:autoSpaceDE w:val="0"/>
        <w:autoSpaceDN w:val="0"/>
        <w:adjustRightInd w:val="0"/>
        <w:spacing w:after="0" w:line="240" w:lineRule="auto"/>
        <w:jc w:val="both"/>
        <w:rPr>
          <w:rFonts w:ascii="Times New Roman" w:hAnsi="Times New Roman" w:cs="Times New Roman"/>
          <w:sz w:val="24"/>
          <w:szCs w:val="24"/>
          <w:lang w:val="en-GB" w:eastAsia="zh-TW"/>
        </w:rPr>
      </w:pPr>
      <w:r w:rsidRPr="00F5098A">
        <w:rPr>
          <w:rFonts w:ascii="Times New Roman" w:hAnsi="Times New Roman" w:cs="Times New Roman"/>
          <w:sz w:val="24"/>
          <w:szCs w:val="24"/>
          <w:lang w:val="en-GB" w:eastAsia="zh-TW"/>
        </w:rPr>
        <w:t>The Chandon installation of 150 kW of photovoltaic panels for the cooling of sparkling wines alone represents a savings of 190 tons of CO</w:t>
      </w:r>
      <w:r w:rsidRPr="00AC5FB0">
        <w:rPr>
          <w:rFonts w:ascii="Times New Roman" w:hAnsi="Times New Roman" w:cs="Times New Roman"/>
          <w:sz w:val="24"/>
          <w:szCs w:val="24"/>
          <w:vertAlign w:val="subscript"/>
          <w:lang w:val="en-GB" w:eastAsia="zh-TW"/>
        </w:rPr>
        <w:t>2</w:t>
      </w:r>
      <w:r w:rsidRPr="00F5098A">
        <w:rPr>
          <w:rFonts w:ascii="Times New Roman" w:hAnsi="Times New Roman" w:cs="Times New Roman"/>
          <w:sz w:val="24"/>
          <w:szCs w:val="24"/>
          <w:lang w:val="en-GB" w:eastAsia="zh-TW"/>
        </w:rPr>
        <w:t xml:space="preserve"> equivalent, a 19% drop in emissions.</w:t>
      </w:r>
    </w:p>
    <w:p w:rsidR="00F5098A" w:rsidRPr="00F5098A" w:rsidRDefault="00F5098A" w:rsidP="00F5098A">
      <w:pPr>
        <w:pStyle w:val="Paragraphedeliste"/>
        <w:tabs>
          <w:tab w:val="left" w:pos="426"/>
        </w:tabs>
        <w:autoSpaceDE w:val="0"/>
        <w:autoSpaceDN w:val="0"/>
        <w:adjustRightInd w:val="0"/>
        <w:spacing w:after="0" w:line="240" w:lineRule="auto"/>
        <w:jc w:val="both"/>
        <w:rPr>
          <w:rFonts w:ascii="Times New Roman" w:hAnsi="Times New Roman" w:cs="Times New Roman"/>
          <w:sz w:val="24"/>
          <w:szCs w:val="24"/>
          <w:lang w:val="en-GB" w:eastAsia="zh-TW"/>
        </w:rPr>
      </w:pPr>
      <w:r w:rsidRPr="00F5098A">
        <w:rPr>
          <w:rFonts w:ascii="Times New Roman" w:hAnsi="Times New Roman" w:cs="Times New Roman"/>
          <w:sz w:val="24"/>
          <w:szCs w:val="24"/>
          <w:lang w:val="en-US"/>
        </w:rPr>
        <w:t>[</w:t>
      </w:r>
      <w:r w:rsidRPr="00F5098A">
        <w:rPr>
          <w:rFonts w:ascii="Times New Roman" w:hAnsi="Times New Roman" w:cs="Times New Roman"/>
          <w:b/>
          <w:sz w:val="24"/>
          <w:szCs w:val="24"/>
          <w:lang w:val="en-US"/>
        </w:rPr>
        <w:sym w:font="Wingdings" w:char="F026"/>
      </w:r>
      <w:r w:rsidRPr="00F5098A">
        <w:rPr>
          <w:rFonts w:ascii="Times New Roman" w:hAnsi="Times New Roman" w:cs="Times New Roman"/>
          <w:sz w:val="24"/>
          <w:szCs w:val="24"/>
          <w:lang w:val="en-US"/>
        </w:rPr>
        <w:t xml:space="preserve"> See “2018 Environmental Report” (pp. 7 and 42-44)]</w:t>
      </w:r>
    </w:p>
    <w:p w:rsidR="00F5098A" w:rsidRPr="00CD09A8" w:rsidRDefault="00F5098A" w:rsidP="004401A8">
      <w:pPr>
        <w:tabs>
          <w:tab w:val="left" w:pos="426"/>
        </w:tabs>
        <w:autoSpaceDE w:val="0"/>
        <w:autoSpaceDN w:val="0"/>
        <w:adjustRightInd w:val="0"/>
        <w:jc w:val="both"/>
        <w:rPr>
          <w:sz w:val="16"/>
          <w:szCs w:val="16"/>
          <w:lang w:val="en-GB" w:eastAsia="zh-TW"/>
        </w:rPr>
      </w:pPr>
    </w:p>
    <w:p w:rsidR="008D6E35" w:rsidRPr="00CD09A8" w:rsidRDefault="00C24E68" w:rsidP="008D6E35">
      <w:pPr>
        <w:numPr>
          <w:ilvl w:val="0"/>
          <w:numId w:val="3"/>
        </w:numPr>
        <w:tabs>
          <w:tab w:val="left" w:pos="284"/>
        </w:tabs>
        <w:autoSpaceDE w:val="0"/>
        <w:autoSpaceDN w:val="0"/>
        <w:adjustRightInd w:val="0"/>
        <w:ind w:left="0" w:hanging="11"/>
        <w:jc w:val="both"/>
        <w:rPr>
          <w:lang w:val="en-US" w:eastAsia="zh-TW"/>
        </w:rPr>
      </w:pPr>
      <w:r w:rsidRPr="00CD09A8">
        <w:rPr>
          <w:b/>
          <w:lang w:val="en-GB" w:eastAsia="zh-TW"/>
        </w:rPr>
        <w:t xml:space="preserve">In the specific field of </w:t>
      </w:r>
      <w:r w:rsidR="00AD2745" w:rsidRPr="00CD09A8">
        <w:rPr>
          <w:b/>
          <w:lang w:val="en-GB" w:eastAsia="zh-TW"/>
        </w:rPr>
        <w:t>biodiversity:</w:t>
      </w:r>
      <w:r w:rsidR="00934785" w:rsidRPr="00CD09A8">
        <w:rPr>
          <w:lang w:val="en-GB" w:eastAsia="zh-TW"/>
        </w:rPr>
        <w:t xml:space="preserve"> </w:t>
      </w:r>
      <w:r w:rsidR="0031625F" w:rsidRPr="00CD09A8">
        <w:rPr>
          <w:lang w:val="en-GB"/>
        </w:rPr>
        <w:t>The LVMH group has a strategy in place for sourcing and preserving raw materials. Choosing components for product manufacturing is an essential part of preserving the environment, in particular rare resources that are vital for product manufacturing, especially leather and natural plants.</w:t>
      </w:r>
    </w:p>
    <w:p w:rsidR="00F5098A" w:rsidRPr="00F5098A" w:rsidRDefault="00F5098A" w:rsidP="00F5098A">
      <w:pPr>
        <w:autoSpaceDE w:val="0"/>
        <w:autoSpaceDN w:val="0"/>
        <w:adjustRightInd w:val="0"/>
        <w:jc w:val="both"/>
        <w:rPr>
          <w:bCs/>
          <w:sz w:val="10"/>
          <w:szCs w:val="10"/>
          <w:lang w:val="en-GB" w:eastAsia="zh-TW"/>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0"/>
      </w:tblGrid>
      <w:tr w:rsidR="00F5098A" w:rsidRPr="003670D2" w:rsidTr="00B5398B">
        <w:tc>
          <w:tcPr>
            <w:tcW w:w="10490" w:type="dxa"/>
            <w:shd w:val="clear" w:color="auto" w:fill="auto"/>
          </w:tcPr>
          <w:p w:rsidR="00F5098A" w:rsidRPr="00CD09A8" w:rsidRDefault="00F5098A" w:rsidP="00153D22">
            <w:pPr>
              <w:tabs>
                <w:tab w:val="left" w:pos="284"/>
              </w:tabs>
              <w:autoSpaceDE w:val="0"/>
              <w:autoSpaceDN w:val="0"/>
              <w:adjustRightInd w:val="0"/>
              <w:jc w:val="both"/>
              <w:rPr>
                <w:lang w:val="en-GB" w:eastAsia="zh-TW"/>
              </w:rPr>
            </w:pPr>
            <w:r w:rsidRPr="00CD09A8">
              <w:rPr>
                <w:noProof/>
                <w:color w:val="C00000"/>
                <w:lang w:val="en-US"/>
              </w:rPr>
              <w:sym w:font="Wingdings 3" w:char="F075"/>
            </w:r>
            <w:r w:rsidRPr="00CD09A8">
              <w:rPr>
                <w:noProof/>
                <w:lang w:val="en-US"/>
              </w:rPr>
              <w:t xml:space="preserve"> </w:t>
            </w:r>
            <w:r w:rsidR="00153D22">
              <w:rPr>
                <w:lang w:val="en-GB" w:eastAsia="zh-TW"/>
              </w:rPr>
              <w:t>See mainly</w:t>
            </w:r>
            <w:r w:rsidR="00153D22" w:rsidRPr="00F5098A">
              <w:rPr>
                <w:lang w:val="en-GB" w:eastAsia="zh-TW"/>
              </w:rPr>
              <w:t xml:space="preserve"> </w:t>
            </w:r>
            <w:r w:rsidRPr="00F5098A">
              <w:rPr>
                <w:lang w:val="en-GB" w:eastAsia="zh-TW"/>
              </w:rPr>
              <w:t>CRITERION 18</w:t>
            </w:r>
            <w:r w:rsidR="00153D22">
              <w:rPr>
                <w:lang w:val="en-GB" w:eastAsia="zh-TW"/>
              </w:rPr>
              <w:t>:</w:t>
            </w:r>
            <w:r w:rsidRPr="00F5098A">
              <w:rPr>
                <w:lang w:val="en-GB" w:eastAsia="zh-TW"/>
              </w:rPr>
              <w:t xml:space="preserve"> </w:t>
            </w:r>
            <w:r w:rsidR="00153D22">
              <w:rPr>
                <w:bCs/>
                <w:color w:val="000000"/>
                <w:lang w:val="en-GB" w:eastAsia="zh-TW"/>
              </w:rPr>
              <w:t>P</w:t>
            </w:r>
            <w:r w:rsidRPr="00F5098A">
              <w:rPr>
                <w:bCs/>
                <w:color w:val="000000"/>
                <w:lang w:val="en-GB" w:eastAsia="zh-TW"/>
              </w:rPr>
              <w:t>artnerships and collective action</w:t>
            </w:r>
          </w:p>
        </w:tc>
      </w:tr>
    </w:tbl>
    <w:p w:rsidR="00EC75CB" w:rsidRPr="00CD09A8" w:rsidRDefault="00EC75CB" w:rsidP="00EC75CB">
      <w:pPr>
        <w:pStyle w:val="NormalWeb"/>
        <w:spacing w:before="0" w:beforeAutospacing="0" w:after="0" w:afterAutospacing="0"/>
        <w:jc w:val="both"/>
        <w:rPr>
          <w:sz w:val="8"/>
          <w:szCs w:val="8"/>
          <w:lang w:val="en-US"/>
        </w:rPr>
      </w:pPr>
    </w:p>
    <w:p w:rsidR="00EC75CB" w:rsidRDefault="00EC75CB" w:rsidP="00A52882">
      <w:pPr>
        <w:pStyle w:val="Paragraphedeliste"/>
        <w:numPr>
          <w:ilvl w:val="0"/>
          <w:numId w:val="32"/>
        </w:numPr>
        <w:tabs>
          <w:tab w:val="left" w:pos="284"/>
        </w:tabs>
        <w:autoSpaceDE w:val="0"/>
        <w:autoSpaceDN w:val="0"/>
        <w:adjustRightInd w:val="0"/>
        <w:spacing w:after="0" w:line="240" w:lineRule="auto"/>
        <w:jc w:val="both"/>
        <w:rPr>
          <w:rFonts w:ascii="Times New Roman" w:hAnsi="Times New Roman" w:cs="Times New Roman"/>
          <w:sz w:val="24"/>
          <w:szCs w:val="24"/>
          <w:lang w:val="en-US" w:eastAsia="zh-TW"/>
        </w:rPr>
      </w:pPr>
      <w:r w:rsidRPr="00CD09A8">
        <w:rPr>
          <w:rFonts w:ascii="Times New Roman" w:hAnsi="Times New Roman" w:cs="Times New Roman"/>
          <w:sz w:val="24"/>
          <w:szCs w:val="24"/>
          <w:lang w:val="en-US"/>
        </w:rPr>
        <w:t>As it does for its internal</w:t>
      </w:r>
      <w:r w:rsidRPr="00CD09A8">
        <w:rPr>
          <w:rFonts w:ascii="Times New Roman" w:hAnsi="Times New Roman" w:cs="Times New Roman"/>
          <w:lang w:val="en-US"/>
        </w:rPr>
        <w:t xml:space="preserve"> </w:t>
      </w:r>
      <w:r w:rsidRPr="00CD09A8">
        <w:rPr>
          <w:rFonts w:ascii="Times New Roman" w:hAnsi="Times New Roman" w:cs="Times New Roman"/>
          <w:sz w:val="24"/>
          <w:szCs w:val="24"/>
          <w:lang w:val="en-US"/>
        </w:rPr>
        <w:t xml:space="preserve">communications, </w:t>
      </w:r>
      <w:r w:rsidRPr="00CD09A8">
        <w:rPr>
          <w:rFonts w:ascii="Times New Roman" w:hAnsi="Times New Roman" w:cs="Times New Roman"/>
          <w:b/>
          <w:sz w:val="24"/>
          <w:szCs w:val="24"/>
          <w:lang w:val="en-US"/>
        </w:rPr>
        <w:t>LVMH relies on major national and international</w:t>
      </w:r>
      <w:r w:rsidRPr="00CD09A8">
        <w:rPr>
          <w:rFonts w:ascii="Times New Roman" w:hAnsi="Times New Roman" w:cs="Times New Roman"/>
          <w:b/>
          <w:lang w:val="en-US"/>
        </w:rPr>
        <w:t xml:space="preserve"> </w:t>
      </w:r>
      <w:r w:rsidRPr="00CD09A8">
        <w:rPr>
          <w:rFonts w:ascii="Times New Roman" w:hAnsi="Times New Roman" w:cs="Times New Roman"/>
          <w:b/>
          <w:sz w:val="24"/>
          <w:szCs w:val="24"/>
          <w:lang w:val="en-US"/>
        </w:rPr>
        <w:t>events</w:t>
      </w:r>
      <w:r w:rsidRPr="00CD09A8">
        <w:rPr>
          <w:rFonts w:ascii="Times New Roman" w:hAnsi="Times New Roman" w:cs="Times New Roman"/>
          <w:sz w:val="24"/>
          <w:szCs w:val="24"/>
          <w:lang w:val="en-US"/>
        </w:rPr>
        <w:t>, such as Sustainable Development Week and summits</w:t>
      </w:r>
      <w:r w:rsidRPr="00CD09A8">
        <w:rPr>
          <w:rFonts w:ascii="Times New Roman" w:hAnsi="Times New Roman" w:cs="Times New Roman"/>
          <w:lang w:val="en-US"/>
        </w:rPr>
        <w:t xml:space="preserve"> </w:t>
      </w:r>
      <w:r w:rsidRPr="00CD09A8">
        <w:rPr>
          <w:rFonts w:ascii="Times New Roman" w:hAnsi="Times New Roman" w:cs="Times New Roman"/>
          <w:sz w:val="24"/>
          <w:szCs w:val="24"/>
          <w:lang w:val="en-US"/>
        </w:rPr>
        <w:t>on the climate and biological diversity organized under the</w:t>
      </w:r>
      <w:r w:rsidRPr="00CD09A8">
        <w:rPr>
          <w:rFonts w:ascii="Times New Roman" w:hAnsi="Times New Roman" w:cs="Times New Roman"/>
          <w:lang w:val="en-US"/>
        </w:rPr>
        <w:t xml:space="preserve"> </w:t>
      </w:r>
      <w:r w:rsidRPr="00CD09A8">
        <w:rPr>
          <w:rFonts w:ascii="Times New Roman" w:hAnsi="Times New Roman" w:cs="Times New Roman"/>
          <w:sz w:val="24"/>
          <w:szCs w:val="24"/>
          <w:lang w:val="en-US"/>
        </w:rPr>
        <w:t>auspices of the United Nations, as well as the Convention on</w:t>
      </w:r>
      <w:r w:rsidRPr="00CD09A8">
        <w:rPr>
          <w:rFonts w:ascii="Times New Roman" w:hAnsi="Times New Roman" w:cs="Times New Roman"/>
          <w:lang w:val="en-US"/>
        </w:rPr>
        <w:t xml:space="preserve"> </w:t>
      </w:r>
      <w:r w:rsidRPr="00CD09A8">
        <w:rPr>
          <w:rFonts w:ascii="Times New Roman" w:hAnsi="Times New Roman" w:cs="Times New Roman"/>
          <w:sz w:val="24"/>
          <w:szCs w:val="24"/>
          <w:lang w:val="en-US"/>
        </w:rPr>
        <w:t>International Trade in Endangered Species of Wild Fauna and</w:t>
      </w:r>
      <w:r w:rsidRPr="00CD09A8">
        <w:rPr>
          <w:rFonts w:ascii="Times New Roman" w:hAnsi="Times New Roman" w:cs="Times New Roman"/>
          <w:lang w:val="en-US"/>
        </w:rPr>
        <w:t xml:space="preserve"> Flora, etc. </w:t>
      </w:r>
      <w:r w:rsidRPr="00CD09A8">
        <w:rPr>
          <w:rFonts w:ascii="Times New Roman" w:hAnsi="Times New Roman" w:cs="Times New Roman"/>
          <w:sz w:val="24"/>
          <w:szCs w:val="24"/>
          <w:lang w:val="en-US"/>
        </w:rPr>
        <w:t>These events enable the company to demonstrate its</w:t>
      </w:r>
      <w:r w:rsidRPr="00CD09A8">
        <w:rPr>
          <w:rFonts w:ascii="Times New Roman" w:hAnsi="Times New Roman" w:cs="Times New Roman"/>
          <w:lang w:val="en-US"/>
        </w:rPr>
        <w:t xml:space="preserve"> </w:t>
      </w:r>
      <w:r w:rsidRPr="00CD09A8">
        <w:rPr>
          <w:rFonts w:ascii="Times New Roman" w:hAnsi="Times New Roman" w:cs="Times New Roman"/>
          <w:sz w:val="24"/>
          <w:szCs w:val="24"/>
          <w:lang w:val="en-US"/>
        </w:rPr>
        <w:t>commitment to the environment, set out its view of the issues</w:t>
      </w:r>
      <w:r w:rsidRPr="00CD09A8">
        <w:rPr>
          <w:rFonts w:ascii="Times New Roman" w:hAnsi="Times New Roman" w:cs="Times New Roman"/>
          <w:lang w:val="en-US"/>
        </w:rPr>
        <w:t xml:space="preserve"> </w:t>
      </w:r>
      <w:r w:rsidRPr="00CD09A8">
        <w:rPr>
          <w:rFonts w:ascii="Times New Roman" w:hAnsi="Times New Roman" w:cs="Times New Roman"/>
          <w:sz w:val="24"/>
          <w:szCs w:val="24"/>
          <w:lang w:val="en-US"/>
        </w:rPr>
        <w:t>addressed, and share information and best practices.</w:t>
      </w:r>
      <w:r w:rsidR="00F5098A">
        <w:rPr>
          <w:rFonts w:ascii="Times New Roman" w:hAnsi="Times New Roman" w:cs="Times New Roman"/>
          <w:sz w:val="24"/>
          <w:szCs w:val="24"/>
          <w:lang w:val="en-US"/>
        </w:rPr>
        <w:t xml:space="preserve"> </w:t>
      </w:r>
    </w:p>
    <w:p w:rsidR="000563DE" w:rsidRPr="00E40118" w:rsidRDefault="000563DE" w:rsidP="00F5098A">
      <w:pPr>
        <w:tabs>
          <w:tab w:val="left" w:pos="284"/>
        </w:tabs>
        <w:autoSpaceDE w:val="0"/>
        <w:autoSpaceDN w:val="0"/>
        <w:adjustRightInd w:val="0"/>
        <w:jc w:val="both"/>
        <w:rPr>
          <w:sz w:val="8"/>
          <w:szCs w:val="8"/>
          <w:lang w:val="en-US" w:eastAsia="zh-TW"/>
        </w:rPr>
      </w:pPr>
    </w:p>
    <w:p w:rsidR="00C54C30" w:rsidRPr="00CD09A8" w:rsidRDefault="00C54C30" w:rsidP="00A52882">
      <w:pPr>
        <w:pStyle w:val="Paragraphedeliste"/>
        <w:numPr>
          <w:ilvl w:val="0"/>
          <w:numId w:val="32"/>
        </w:numPr>
        <w:tabs>
          <w:tab w:val="left" w:pos="284"/>
        </w:tabs>
        <w:autoSpaceDE w:val="0"/>
        <w:autoSpaceDN w:val="0"/>
        <w:adjustRightInd w:val="0"/>
        <w:spacing w:after="0" w:line="240" w:lineRule="auto"/>
        <w:jc w:val="both"/>
        <w:rPr>
          <w:rFonts w:ascii="Times New Roman" w:hAnsi="Times New Roman" w:cs="Times New Roman"/>
          <w:sz w:val="24"/>
          <w:szCs w:val="24"/>
          <w:lang w:val="en-US" w:eastAsia="zh-TW"/>
        </w:rPr>
      </w:pPr>
      <w:r w:rsidRPr="00CD09A8">
        <w:rPr>
          <w:rFonts w:ascii="Times New Roman" w:hAnsi="Times New Roman" w:cs="Times New Roman"/>
          <w:sz w:val="24"/>
          <w:szCs w:val="24"/>
          <w:lang w:val="en-GB" w:eastAsia="zh-TW"/>
        </w:rPr>
        <w:t xml:space="preserve">When they use plants coming from an emerging countries, the Perfumes and cosmetics Brands act under the “access and benefit sharing” agreement on the </w:t>
      </w:r>
      <w:r w:rsidRPr="00CD09A8">
        <w:rPr>
          <w:rFonts w:ascii="Times New Roman" w:hAnsi="Times New Roman" w:cs="Times New Roman"/>
          <w:b/>
          <w:sz w:val="24"/>
          <w:szCs w:val="24"/>
          <w:lang w:val="en-GB" w:eastAsia="zh-TW"/>
        </w:rPr>
        <w:t xml:space="preserve">United Nations Convention on Biological Diversity (CBD) </w:t>
      </w:r>
      <w:r w:rsidRPr="00CD09A8">
        <w:rPr>
          <w:rFonts w:ascii="Times New Roman" w:hAnsi="Times New Roman" w:cs="Times New Roman"/>
          <w:sz w:val="24"/>
          <w:szCs w:val="24"/>
          <w:lang w:val="en-GB"/>
        </w:rPr>
        <w:t xml:space="preserve">opened for signature at the </w:t>
      </w:r>
      <w:hyperlink r:id="rId33" w:tooltip="Earth Summit" w:history="1">
        <w:r w:rsidRPr="00CD09A8">
          <w:rPr>
            <w:rStyle w:val="Lienhypertexte"/>
            <w:rFonts w:ascii="Times New Roman" w:hAnsi="Times New Roman" w:cs="Times New Roman"/>
            <w:color w:val="auto"/>
            <w:sz w:val="24"/>
            <w:szCs w:val="24"/>
            <w:u w:val="none"/>
            <w:lang w:val="en-GB"/>
          </w:rPr>
          <w:t>Earth Summit</w:t>
        </w:r>
      </w:hyperlink>
      <w:r w:rsidRPr="00CD09A8">
        <w:rPr>
          <w:rFonts w:ascii="Times New Roman" w:hAnsi="Times New Roman" w:cs="Times New Roman"/>
          <w:sz w:val="24"/>
          <w:szCs w:val="24"/>
          <w:lang w:val="en-GB"/>
        </w:rPr>
        <w:t xml:space="preserve"> in </w:t>
      </w:r>
      <w:hyperlink r:id="rId34" w:tooltip="Rio de Janeiro" w:history="1">
        <w:r w:rsidRPr="00CD09A8">
          <w:rPr>
            <w:rStyle w:val="Lienhypertexte"/>
            <w:rFonts w:ascii="Times New Roman" w:hAnsi="Times New Roman" w:cs="Times New Roman"/>
            <w:color w:val="auto"/>
            <w:sz w:val="24"/>
            <w:szCs w:val="24"/>
            <w:u w:val="none"/>
            <w:lang w:val="en-GB"/>
          </w:rPr>
          <w:t>Rio de Janeiro</w:t>
        </w:r>
      </w:hyperlink>
      <w:r w:rsidRPr="00CD09A8">
        <w:rPr>
          <w:rFonts w:ascii="Times New Roman" w:hAnsi="Times New Roman" w:cs="Times New Roman"/>
          <w:sz w:val="24"/>
          <w:szCs w:val="24"/>
          <w:lang w:val="en-GB"/>
        </w:rPr>
        <w:t xml:space="preserve"> on 5 June 1992 and entered into force on 29 December 1993</w:t>
      </w:r>
      <w:r w:rsidRPr="00CD09A8">
        <w:rPr>
          <w:rFonts w:ascii="Times New Roman" w:hAnsi="Times New Roman" w:cs="Times New Roman"/>
          <w:sz w:val="24"/>
          <w:szCs w:val="24"/>
          <w:lang w:val="en-GB" w:eastAsia="zh-TW"/>
        </w:rPr>
        <w:t xml:space="preserve">. </w:t>
      </w:r>
      <w:r w:rsidR="00C45A94" w:rsidRPr="00CD09A8">
        <w:rPr>
          <w:rFonts w:ascii="Times New Roman" w:hAnsi="Times New Roman" w:cs="Times New Roman"/>
          <w:sz w:val="24"/>
          <w:szCs w:val="24"/>
          <w:lang w:val="en-GB"/>
        </w:rPr>
        <w:t>I</w:t>
      </w:r>
      <w:r w:rsidR="00C45A94" w:rsidRPr="00CD09A8">
        <w:rPr>
          <w:rFonts w:ascii="Times New Roman" w:hAnsi="Times New Roman" w:cs="Times New Roman"/>
          <w:sz w:val="24"/>
          <w:szCs w:val="24"/>
          <w:lang w:val="en-US"/>
        </w:rPr>
        <w:t>n the case of its research and development activities</w:t>
      </w:r>
      <w:r w:rsidR="00C45A94" w:rsidRPr="00CD09A8">
        <w:rPr>
          <w:rFonts w:ascii="Times New Roman" w:hAnsi="Times New Roman" w:cs="Times New Roman"/>
          <w:sz w:val="24"/>
          <w:szCs w:val="24"/>
          <w:lang w:val="en-US" w:eastAsia="zh-TW"/>
        </w:rPr>
        <w:t>, t</w:t>
      </w:r>
      <w:r w:rsidR="00E53E5E" w:rsidRPr="00CD09A8">
        <w:rPr>
          <w:rFonts w:ascii="Times New Roman" w:hAnsi="Times New Roman" w:cs="Times New Roman"/>
          <w:sz w:val="24"/>
          <w:szCs w:val="24"/>
          <w:lang w:val="en-US" w:eastAsia="zh-TW"/>
        </w:rPr>
        <w:t xml:space="preserve">he </w:t>
      </w:r>
      <w:r w:rsidR="00E53E5E" w:rsidRPr="00CD09A8">
        <w:rPr>
          <w:rFonts w:ascii="Times New Roman" w:hAnsi="Times New Roman" w:cs="Times New Roman"/>
          <w:sz w:val="24"/>
          <w:szCs w:val="24"/>
          <w:lang w:val="en-US"/>
        </w:rPr>
        <w:t xml:space="preserve">Group pays great attention to complying with the regulations arising from the implementation of the Protocol </w:t>
      </w:r>
      <w:r w:rsidR="00C45A94" w:rsidRPr="00CD09A8">
        <w:rPr>
          <w:rFonts w:ascii="Times New Roman" w:hAnsi="Times New Roman" w:cs="Times New Roman"/>
          <w:bCs/>
          <w:sz w:val="24"/>
          <w:szCs w:val="24"/>
          <w:lang w:val="en-US"/>
        </w:rPr>
        <w:t>on Access to Genetic Resources and the Fair and Equitable Sharing of Benefits Arising from their Utilization to the Convention on Biological Diversity</w:t>
      </w:r>
      <w:r w:rsidRPr="00CD09A8">
        <w:rPr>
          <w:rFonts w:ascii="Times New Roman" w:hAnsi="Times New Roman" w:cs="Times New Roman"/>
          <w:sz w:val="24"/>
          <w:szCs w:val="24"/>
          <w:lang w:val="en-US"/>
        </w:rPr>
        <w:t xml:space="preserve"> adopted on 29 October 2010 in Nagoya, Japan, and entered into force on 12 October 2014. A</w:t>
      </w:r>
      <w:r w:rsidR="00C45A94" w:rsidRPr="00CD09A8">
        <w:rPr>
          <w:rFonts w:ascii="Times New Roman" w:hAnsi="Times New Roman" w:cs="Times New Roman"/>
          <w:sz w:val="24"/>
          <w:szCs w:val="24"/>
          <w:lang w:val="en-US"/>
        </w:rPr>
        <w:t xml:space="preserve">lso known as the </w:t>
      </w:r>
      <w:r w:rsidR="00C45A94" w:rsidRPr="00CD09A8">
        <w:rPr>
          <w:rFonts w:ascii="Times New Roman" w:hAnsi="Times New Roman" w:cs="Times New Roman"/>
          <w:b/>
          <w:bCs/>
          <w:sz w:val="24"/>
          <w:szCs w:val="24"/>
          <w:lang w:val="en-US"/>
        </w:rPr>
        <w:t>Nagoya Protocol on Access and Benefit Sharing (ABS)</w:t>
      </w:r>
      <w:r w:rsidR="00C45A94" w:rsidRPr="00CD09A8">
        <w:rPr>
          <w:rFonts w:ascii="Times New Roman" w:hAnsi="Times New Roman" w:cs="Times New Roman"/>
          <w:sz w:val="24"/>
          <w:szCs w:val="24"/>
          <w:lang w:val="en-US"/>
        </w:rPr>
        <w:t xml:space="preserve"> </w:t>
      </w:r>
      <w:r w:rsidRPr="00CD09A8">
        <w:rPr>
          <w:rFonts w:ascii="Times New Roman" w:hAnsi="Times New Roman" w:cs="Times New Roman"/>
          <w:sz w:val="24"/>
          <w:szCs w:val="24"/>
          <w:lang w:val="en-US"/>
        </w:rPr>
        <w:t xml:space="preserve">this protocol </w:t>
      </w:r>
      <w:r w:rsidR="00C45A94" w:rsidRPr="00CD09A8">
        <w:rPr>
          <w:rFonts w:ascii="Times New Roman" w:hAnsi="Times New Roman" w:cs="Times New Roman"/>
          <w:sz w:val="24"/>
          <w:szCs w:val="24"/>
          <w:lang w:val="en-US"/>
        </w:rPr>
        <w:t xml:space="preserve">is a 2010 supplementary agreement to the 1992 Convention on Biological Diversity (CBD). </w:t>
      </w:r>
    </w:p>
    <w:p w:rsidR="000563DE" w:rsidRPr="00CD09A8" w:rsidRDefault="000563DE" w:rsidP="000563DE">
      <w:pPr>
        <w:pStyle w:val="Paragraphedeliste"/>
        <w:tabs>
          <w:tab w:val="left" w:pos="284"/>
        </w:tabs>
        <w:autoSpaceDE w:val="0"/>
        <w:autoSpaceDN w:val="0"/>
        <w:adjustRightInd w:val="0"/>
        <w:spacing w:after="0" w:line="240" w:lineRule="auto"/>
        <w:jc w:val="both"/>
        <w:rPr>
          <w:rFonts w:ascii="Times New Roman" w:hAnsi="Times New Roman" w:cs="Times New Roman"/>
          <w:sz w:val="12"/>
          <w:szCs w:val="12"/>
          <w:lang w:val="en-US" w:eastAsia="zh-TW"/>
        </w:rPr>
      </w:pPr>
    </w:p>
    <w:p w:rsidR="00C45A94" w:rsidRPr="00CD09A8" w:rsidRDefault="00C54C30" w:rsidP="00A52882">
      <w:pPr>
        <w:numPr>
          <w:ilvl w:val="0"/>
          <w:numId w:val="32"/>
        </w:numPr>
        <w:tabs>
          <w:tab w:val="left" w:pos="426"/>
        </w:tabs>
        <w:autoSpaceDE w:val="0"/>
        <w:autoSpaceDN w:val="0"/>
        <w:adjustRightInd w:val="0"/>
        <w:jc w:val="both"/>
        <w:rPr>
          <w:lang w:val="en-GB" w:eastAsia="zh-TW"/>
        </w:rPr>
      </w:pPr>
      <w:r w:rsidRPr="00CD09A8">
        <w:rPr>
          <w:lang w:val="en-US"/>
        </w:rPr>
        <w:lastRenderedPageBreak/>
        <w:t xml:space="preserve">LVMH has embraced the </w:t>
      </w:r>
      <w:r w:rsidRPr="00CD09A8">
        <w:rPr>
          <w:b/>
          <w:lang w:val="en-US"/>
        </w:rPr>
        <w:t>French National Strategy for Biodiversity 2011-2020</w:t>
      </w:r>
      <w:r w:rsidRPr="00CD09A8">
        <w:rPr>
          <w:lang w:val="en-US"/>
        </w:rPr>
        <w:t xml:space="preserve">. This is the French version of the Global Strategic Plan for Biodiversity 2011-2020, which was adopted at the </w:t>
      </w:r>
      <w:r w:rsidRPr="00CD09A8">
        <w:rPr>
          <w:lang w:val="en-GB" w:eastAsia="zh-TW"/>
        </w:rPr>
        <w:t>United Nations Convention on Biological Diversity (CBD)</w:t>
      </w:r>
      <w:r w:rsidRPr="00CD09A8">
        <w:rPr>
          <w:lang w:val="en-US"/>
        </w:rPr>
        <w:t xml:space="preserve"> in Nagoya October 2010. This voluntary commitment was reflected in a first action program, drawn up for the period from 2012 to 2015, and was selected by the French Government as a recipient of the “National Biodiversity Strategy”. </w:t>
      </w:r>
    </w:p>
    <w:p w:rsidR="000563DE" w:rsidRPr="00CD09A8" w:rsidRDefault="000563DE" w:rsidP="000563DE">
      <w:pPr>
        <w:pStyle w:val="Paragraphedeliste"/>
        <w:tabs>
          <w:tab w:val="left" w:pos="284"/>
        </w:tabs>
        <w:autoSpaceDE w:val="0"/>
        <w:autoSpaceDN w:val="0"/>
        <w:adjustRightInd w:val="0"/>
        <w:spacing w:after="0" w:line="240" w:lineRule="auto"/>
        <w:jc w:val="both"/>
        <w:rPr>
          <w:rFonts w:ascii="Times New Roman" w:hAnsi="Times New Roman" w:cs="Times New Roman"/>
          <w:sz w:val="12"/>
          <w:szCs w:val="12"/>
          <w:lang w:val="en-US" w:eastAsia="zh-TW"/>
        </w:rPr>
      </w:pPr>
    </w:p>
    <w:p w:rsidR="001C319C" w:rsidRPr="00CD09A8" w:rsidRDefault="00C45A94" w:rsidP="00A52882">
      <w:pPr>
        <w:pStyle w:val="Paragraphedeliste"/>
        <w:numPr>
          <w:ilvl w:val="0"/>
          <w:numId w:val="32"/>
        </w:numPr>
        <w:tabs>
          <w:tab w:val="left" w:pos="284"/>
        </w:tabs>
        <w:autoSpaceDE w:val="0"/>
        <w:autoSpaceDN w:val="0"/>
        <w:adjustRightInd w:val="0"/>
        <w:spacing w:after="0" w:line="240" w:lineRule="auto"/>
        <w:jc w:val="both"/>
        <w:rPr>
          <w:rFonts w:ascii="Times New Roman" w:hAnsi="Times New Roman" w:cs="Times New Roman"/>
          <w:sz w:val="24"/>
          <w:szCs w:val="24"/>
          <w:lang w:val="en-US" w:eastAsia="zh-TW"/>
        </w:rPr>
      </w:pPr>
      <w:r w:rsidRPr="00CD09A8">
        <w:rPr>
          <w:rFonts w:ascii="Times New Roman" w:hAnsi="Times New Roman" w:cs="Times New Roman"/>
          <w:sz w:val="24"/>
          <w:szCs w:val="24"/>
          <w:lang w:val="en-US"/>
        </w:rPr>
        <w:t>LVMH takes also into account</w:t>
      </w:r>
      <w:r w:rsidR="00E53E5E" w:rsidRPr="00CD09A8">
        <w:rPr>
          <w:rFonts w:ascii="Times New Roman" w:hAnsi="Times New Roman" w:cs="Times New Roman"/>
          <w:sz w:val="24"/>
          <w:szCs w:val="24"/>
          <w:lang w:val="en-US"/>
        </w:rPr>
        <w:t xml:space="preserve"> the </w:t>
      </w:r>
      <w:r w:rsidR="00E53E5E" w:rsidRPr="00CD09A8">
        <w:rPr>
          <w:rFonts w:ascii="Times New Roman" w:hAnsi="Times New Roman" w:cs="Times New Roman"/>
          <w:b/>
          <w:sz w:val="24"/>
          <w:szCs w:val="24"/>
          <w:lang w:val="en-US"/>
        </w:rPr>
        <w:t>CITES</w:t>
      </w:r>
      <w:r w:rsidR="00E53E5E" w:rsidRPr="00CD09A8">
        <w:rPr>
          <w:rFonts w:ascii="Times New Roman" w:hAnsi="Times New Roman" w:cs="Times New Roman"/>
          <w:sz w:val="24"/>
          <w:szCs w:val="24"/>
          <w:lang w:val="en-US"/>
        </w:rPr>
        <w:t xml:space="preserve"> Convention in the case of trade in </w:t>
      </w:r>
      <w:r w:rsidR="00E53E5E" w:rsidRPr="00CD09A8">
        <w:rPr>
          <w:rFonts w:ascii="Times New Roman" w:hAnsi="Times New Roman" w:cs="Times New Roman"/>
          <w:sz w:val="24"/>
          <w:szCs w:val="24"/>
          <w:u w:val="single"/>
          <w:lang w:val="en-US"/>
        </w:rPr>
        <w:t>certain exotic plants and leathers</w:t>
      </w:r>
      <w:r w:rsidR="00E53E5E" w:rsidRPr="00CD09A8">
        <w:rPr>
          <w:rFonts w:ascii="Times New Roman" w:hAnsi="Times New Roman" w:cs="Times New Roman"/>
          <w:sz w:val="24"/>
          <w:szCs w:val="24"/>
          <w:lang w:val="en-US"/>
        </w:rPr>
        <w:t xml:space="preserve">, from the </w:t>
      </w:r>
      <w:r w:rsidR="00E53E5E" w:rsidRPr="00CD09A8">
        <w:rPr>
          <w:rFonts w:ascii="Times New Roman" w:hAnsi="Times New Roman" w:cs="Times New Roman"/>
          <w:b/>
          <w:sz w:val="24"/>
          <w:szCs w:val="24"/>
          <w:lang w:val="en-US"/>
        </w:rPr>
        <w:t>European Union Timber Regulation</w:t>
      </w:r>
      <w:r w:rsidR="00E53E5E" w:rsidRPr="00CD09A8">
        <w:rPr>
          <w:rFonts w:ascii="Times New Roman" w:hAnsi="Times New Roman" w:cs="Times New Roman"/>
          <w:sz w:val="24"/>
          <w:szCs w:val="24"/>
          <w:lang w:val="en-US"/>
        </w:rPr>
        <w:t xml:space="preserve"> (EUTR) of 2013 and environmental obligations relating to the </w:t>
      </w:r>
      <w:r w:rsidR="00E53E5E" w:rsidRPr="00CD09A8">
        <w:rPr>
          <w:rFonts w:ascii="Times New Roman" w:hAnsi="Times New Roman" w:cs="Times New Roman"/>
          <w:b/>
          <w:sz w:val="24"/>
          <w:szCs w:val="24"/>
          <w:lang w:val="en-US"/>
        </w:rPr>
        <w:t>Common Agricultural Policy in the case of cognac</w:t>
      </w:r>
      <w:r w:rsidR="00E53E5E" w:rsidRPr="00CD09A8">
        <w:rPr>
          <w:rFonts w:ascii="Times New Roman" w:hAnsi="Times New Roman" w:cs="Times New Roman"/>
          <w:sz w:val="24"/>
          <w:szCs w:val="24"/>
          <w:lang w:val="en-US"/>
        </w:rPr>
        <w:t>.</w:t>
      </w:r>
      <w:r w:rsidRPr="00CD09A8">
        <w:rPr>
          <w:rFonts w:ascii="Times New Roman" w:hAnsi="Times New Roman" w:cs="Times New Roman"/>
          <w:sz w:val="24"/>
          <w:szCs w:val="24"/>
          <w:lang w:val="en-US"/>
        </w:rPr>
        <w:t xml:space="preserve"> </w:t>
      </w:r>
    </w:p>
    <w:p w:rsidR="00412622" w:rsidRPr="00CD09A8" w:rsidRDefault="00412622" w:rsidP="00412622">
      <w:pPr>
        <w:pStyle w:val="Paragraphedeliste"/>
        <w:tabs>
          <w:tab w:val="left" w:pos="284"/>
        </w:tabs>
        <w:autoSpaceDE w:val="0"/>
        <w:autoSpaceDN w:val="0"/>
        <w:adjustRightInd w:val="0"/>
        <w:spacing w:after="0" w:line="240" w:lineRule="auto"/>
        <w:jc w:val="both"/>
        <w:rPr>
          <w:rFonts w:ascii="Times New Roman" w:hAnsi="Times New Roman" w:cs="Times New Roman"/>
          <w:sz w:val="16"/>
          <w:szCs w:val="16"/>
          <w:lang w:val="en-US" w:eastAsia="zh-TW"/>
        </w:rPr>
      </w:pPr>
    </w:p>
    <w:p w:rsidR="00AC0207" w:rsidRPr="00F5098A" w:rsidRDefault="00412622" w:rsidP="00A52882">
      <w:pPr>
        <w:pStyle w:val="Paragraphedeliste"/>
        <w:numPr>
          <w:ilvl w:val="0"/>
          <w:numId w:val="32"/>
        </w:numPr>
        <w:tabs>
          <w:tab w:val="left" w:pos="284"/>
        </w:tabs>
        <w:autoSpaceDE w:val="0"/>
        <w:autoSpaceDN w:val="0"/>
        <w:adjustRightInd w:val="0"/>
        <w:spacing w:after="0" w:line="240" w:lineRule="auto"/>
        <w:jc w:val="both"/>
        <w:rPr>
          <w:rFonts w:ascii="Times New Roman" w:hAnsi="Times New Roman" w:cs="Times New Roman"/>
          <w:sz w:val="24"/>
          <w:szCs w:val="24"/>
          <w:lang w:val="en-US" w:eastAsia="zh-TW"/>
        </w:rPr>
      </w:pPr>
      <w:r w:rsidRPr="00CD09A8">
        <w:rPr>
          <w:rFonts w:ascii="Times New Roman" w:hAnsi="Times New Roman" w:cs="Times New Roman"/>
          <w:sz w:val="24"/>
          <w:szCs w:val="24"/>
          <w:lang w:val="en-US"/>
        </w:rPr>
        <w:t xml:space="preserve">LVMH also wants to contribute to the transfer of knowledge from the scientific sphere to the corporate and civil society spheres. This is what drives the Group to support, in particular, </w:t>
      </w:r>
      <w:r w:rsidRPr="00CD09A8">
        <w:rPr>
          <w:rFonts w:ascii="Times New Roman" w:hAnsi="Times New Roman" w:cs="Times New Roman"/>
          <w:b/>
          <w:sz w:val="24"/>
          <w:szCs w:val="24"/>
          <w:lang w:val="en-US"/>
        </w:rPr>
        <w:t>research on an accounting system for natural capital</w:t>
      </w:r>
      <w:r w:rsidRPr="00CD09A8">
        <w:rPr>
          <w:rFonts w:ascii="Times New Roman" w:hAnsi="Times New Roman" w:cs="Times New Roman"/>
          <w:sz w:val="24"/>
          <w:szCs w:val="24"/>
          <w:lang w:val="en-US"/>
        </w:rPr>
        <w:t xml:space="preserve">. This is a major challenge, since many public or private operators see protecting natural resources as hindering their development. LVMH wishes to </w:t>
      </w:r>
      <w:r w:rsidRPr="00F5098A">
        <w:rPr>
          <w:rFonts w:ascii="Times New Roman" w:hAnsi="Times New Roman" w:cs="Times New Roman"/>
          <w:sz w:val="24"/>
          <w:szCs w:val="24"/>
          <w:lang w:val="en-US"/>
        </w:rPr>
        <w:t xml:space="preserve">provide a scientific insight, in order to encourage a better inclusion of natural resources in companies’ strategies. Two theses financed by LVMH have highlighted the </w:t>
      </w:r>
      <w:r w:rsidRPr="00F5098A">
        <w:rPr>
          <w:rFonts w:ascii="Times New Roman" w:hAnsi="Times New Roman" w:cs="Times New Roman"/>
          <w:b/>
          <w:sz w:val="24"/>
          <w:szCs w:val="24"/>
          <w:lang w:val="en-US"/>
        </w:rPr>
        <w:t>interdependence between companies and biodiversity</w:t>
      </w:r>
      <w:r w:rsidRPr="00F5098A">
        <w:rPr>
          <w:rFonts w:ascii="Times New Roman" w:hAnsi="Times New Roman" w:cs="Times New Roman"/>
          <w:sz w:val="24"/>
          <w:szCs w:val="24"/>
          <w:lang w:val="en-US"/>
        </w:rPr>
        <w:t xml:space="preserve">. LVMH intends to promote what is known as </w:t>
      </w:r>
      <w:r w:rsidRPr="00F5098A">
        <w:rPr>
          <w:rFonts w:ascii="Times New Roman" w:hAnsi="Times New Roman" w:cs="Times New Roman"/>
          <w:b/>
          <w:sz w:val="24"/>
          <w:szCs w:val="24"/>
          <w:lang w:val="en-US"/>
        </w:rPr>
        <w:t>“strong” sustainability</w:t>
      </w:r>
      <w:r w:rsidRPr="00F5098A">
        <w:rPr>
          <w:rFonts w:ascii="Times New Roman" w:hAnsi="Times New Roman" w:cs="Times New Roman"/>
          <w:sz w:val="24"/>
          <w:szCs w:val="24"/>
          <w:lang w:val="en-US"/>
        </w:rPr>
        <w:t xml:space="preserve">. Unlike “weak” sustainability, this concept is based on the complementarity between technical, human and natural capital, and therefore does not permit any interchangeability between these three types of capital. In the accounting system, it requires observance of environmental </w:t>
      </w:r>
      <w:r w:rsidR="00F5098A" w:rsidRPr="00F5098A">
        <w:rPr>
          <w:rFonts w:ascii="Times New Roman" w:hAnsi="Times New Roman" w:cs="Times New Roman"/>
          <w:sz w:val="24"/>
          <w:szCs w:val="24"/>
          <w:lang w:val="en-US"/>
        </w:rPr>
        <w:t xml:space="preserve">thresholds and balances in order to protect the environment. LVMH is planning to finance a French Environmental Accounting Chair that will act as advocate for this approach. </w:t>
      </w:r>
    </w:p>
    <w:p w:rsidR="00FC6539" w:rsidRPr="00CD09A8" w:rsidRDefault="00FC6539" w:rsidP="004E27AE">
      <w:pPr>
        <w:tabs>
          <w:tab w:val="left" w:pos="426"/>
        </w:tabs>
        <w:autoSpaceDE w:val="0"/>
        <w:autoSpaceDN w:val="0"/>
        <w:adjustRightInd w:val="0"/>
        <w:jc w:val="both"/>
        <w:rPr>
          <w:lang w:val="en-US" w:eastAsia="zh-TW"/>
        </w:rPr>
      </w:pPr>
    </w:p>
    <w:p w:rsidR="00C24E68" w:rsidRPr="00CD09A8" w:rsidRDefault="00C24E68" w:rsidP="00382A5C">
      <w:pPr>
        <w:keepNext/>
        <w:keepLines/>
        <w:autoSpaceDE w:val="0"/>
        <w:autoSpaceDN w:val="0"/>
        <w:adjustRightInd w:val="0"/>
        <w:jc w:val="both"/>
        <w:rPr>
          <w:b/>
          <w:color w:val="C00000"/>
          <w:lang w:val="en-GB" w:eastAsia="zh-TW"/>
        </w:rPr>
      </w:pPr>
      <w:r w:rsidRPr="00CD09A8">
        <w:rPr>
          <w:b/>
          <w:color w:val="C00000"/>
          <w:sz w:val="28"/>
          <w:szCs w:val="28"/>
          <w:lang w:val="en-GB" w:eastAsia="zh-TW"/>
        </w:rPr>
        <w:sym w:font="Wingdings 2" w:char="F052"/>
      </w:r>
      <w:r w:rsidRPr="00CD09A8">
        <w:rPr>
          <w:b/>
          <w:color w:val="C00000"/>
          <w:lang w:val="en-GB" w:eastAsia="zh-TW"/>
        </w:rPr>
        <w:t xml:space="preserve"> Reflection on the </w:t>
      </w:r>
      <w:r w:rsidRPr="00CD09A8">
        <w:rPr>
          <w:b/>
          <w:color w:val="C00000"/>
          <w:u w:val="single"/>
          <w:lang w:val="en-GB" w:eastAsia="zh-TW"/>
        </w:rPr>
        <w:t>relevance of environmental stewardship</w:t>
      </w:r>
      <w:r w:rsidRPr="00CD09A8">
        <w:rPr>
          <w:b/>
          <w:color w:val="C00000"/>
          <w:lang w:val="en-GB" w:eastAsia="zh-TW"/>
        </w:rPr>
        <w:t xml:space="preserve"> for the </w:t>
      </w:r>
      <w:r w:rsidR="00AD2745" w:rsidRPr="00CD09A8">
        <w:rPr>
          <w:b/>
          <w:color w:val="C00000"/>
          <w:lang w:val="en-GB" w:eastAsia="zh-TW"/>
        </w:rPr>
        <w:t>company:</w:t>
      </w:r>
    </w:p>
    <w:p w:rsidR="00C24E68" w:rsidRPr="00CD09A8" w:rsidRDefault="00C24E68" w:rsidP="00382A5C">
      <w:pPr>
        <w:keepNext/>
        <w:keepLines/>
        <w:autoSpaceDE w:val="0"/>
        <w:autoSpaceDN w:val="0"/>
        <w:adjustRightInd w:val="0"/>
        <w:rPr>
          <w:b/>
          <w:color w:val="0070C0"/>
          <w:lang w:val="en-GB" w:eastAsia="zh-TW"/>
        </w:rPr>
      </w:pPr>
      <w:r w:rsidRPr="00CD09A8">
        <w:rPr>
          <w:b/>
          <w:color w:val="0070C0"/>
          <w:lang w:val="en-GB" w:eastAsia="zh-TW"/>
        </w:rPr>
        <w:t xml:space="preserve">Blueprint </w:t>
      </w:r>
      <w:proofErr w:type="gramStart"/>
      <w:r w:rsidRPr="00CD09A8">
        <w:rPr>
          <w:b/>
          <w:color w:val="0070C0"/>
          <w:lang w:val="en-GB" w:eastAsia="zh-TW"/>
        </w:rPr>
        <w:t>For</w:t>
      </w:r>
      <w:proofErr w:type="gramEnd"/>
      <w:r w:rsidRPr="00CD09A8">
        <w:rPr>
          <w:b/>
          <w:color w:val="0070C0"/>
          <w:lang w:val="en-GB" w:eastAsia="zh-TW"/>
        </w:rPr>
        <w:t xml:space="preserve"> Corporate Sustainability Leadership </w:t>
      </w:r>
    </w:p>
    <w:p w:rsidR="00C24E68" w:rsidRPr="00CD09A8" w:rsidRDefault="00C24E68" w:rsidP="00382A5C">
      <w:pPr>
        <w:keepNext/>
        <w:keepLines/>
        <w:autoSpaceDE w:val="0"/>
        <w:autoSpaceDN w:val="0"/>
        <w:adjustRightInd w:val="0"/>
        <w:jc w:val="both"/>
        <w:rPr>
          <w:b/>
          <w:color w:val="0070C0"/>
          <w:lang w:val="en-GB"/>
        </w:rPr>
      </w:pPr>
      <w:r w:rsidRPr="00CD09A8">
        <w:rPr>
          <w:b/>
          <w:color w:val="0070C0"/>
          <w:u w:val="single"/>
          <w:lang w:val="en-GB" w:eastAsia="zh-TW"/>
        </w:rPr>
        <w:t>Global and Local Working Groups</w:t>
      </w:r>
    </w:p>
    <w:p w:rsidR="00C24E68" w:rsidRPr="00CD09A8" w:rsidRDefault="00C24E68" w:rsidP="00382A5C">
      <w:pPr>
        <w:keepNext/>
        <w:keepLines/>
        <w:autoSpaceDE w:val="0"/>
        <w:autoSpaceDN w:val="0"/>
        <w:adjustRightInd w:val="0"/>
        <w:jc w:val="both"/>
        <w:rPr>
          <w:b/>
          <w:color w:val="0070C0"/>
          <w:lang w:val="en-GB"/>
        </w:rPr>
      </w:pPr>
      <w:r w:rsidRPr="00CD09A8">
        <w:rPr>
          <w:b/>
          <w:color w:val="0070C0"/>
          <w:sz w:val="28"/>
          <w:szCs w:val="28"/>
          <w:lang w:val="en-GB"/>
        </w:rPr>
        <w:sym w:font="Wingdings 2" w:char="F052"/>
      </w:r>
      <w:r w:rsidRPr="00CD09A8">
        <w:rPr>
          <w:b/>
          <w:color w:val="0070C0"/>
          <w:lang w:val="en-GB"/>
        </w:rPr>
        <w:t xml:space="preserve"> </w:t>
      </w:r>
      <w:r w:rsidRPr="00CD09A8">
        <w:rPr>
          <w:b/>
          <w:color w:val="0070C0"/>
          <w:lang w:val="en-GB" w:eastAsia="zh-TW"/>
        </w:rPr>
        <w:t xml:space="preserve">Participate in relevant </w:t>
      </w:r>
      <w:r w:rsidRPr="00CD09A8">
        <w:rPr>
          <w:b/>
          <w:color w:val="0070C0"/>
          <w:u w:val="single"/>
          <w:lang w:val="en-GB" w:eastAsia="zh-TW"/>
        </w:rPr>
        <w:t>global or local working groups</w:t>
      </w:r>
      <w:r w:rsidRPr="00CD09A8">
        <w:rPr>
          <w:b/>
          <w:color w:val="0070C0"/>
          <w:u w:val="single"/>
          <w:lang w:val="en-GB"/>
        </w:rPr>
        <w:t xml:space="preserve"> </w:t>
      </w:r>
      <w:r w:rsidRPr="00CD09A8">
        <w:rPr>
          <w:b/>
          <w:color w:val="0070C0"/>
          <w:u w:val="single"/>
          <w:lang w:val="en-GB" w:eastAsia="zh-TW"/>
        </w:rPr>
        <w:t>and share experiences, networks, tools and good</w:t>
      </w:r>
      <w:r w:rsidRPr="00CD09A8">
        <w:rPr>
          <w:b/>
          <w:color w:val="0070C0"/>
          <w:u w:val="single"/>
          <w:lang w:val="en-GB"/>
        </w:rPr>
        <w:t xml:space="preserve"> </w:t>
      </w:r>
      <w:r w:rsidRPr="00CD09A8">
        <w:rPr>
          <w:b/>
          <w:color w:val="0070C0"/>
          <w:u w:val="single"/>
          <w:lang w:val="en-GB" w:eastAsia="zh-TW"/>
        </w:rPr>
        <w:t>practices</w:t>
      </w:r>
      <w:r w:rsidRPr="00CD09A8">
        <w:rPr>
          <w:b/>
          <w:color w:val="0070C0"/>
          <w:lang w:val="en-GB" w:eastAsia="zh-TW"/>
        </w:rPr>
        <w:t xml:space="preserve"> with other UN Global Compact participants.</w:t>
      </w:r>
    </w:p>
    <w:p w:rsidR="00C24E68" w:rsidRPr="00CD09A8" w:rsidRDefault="00C24E68" w:rsidP="00382A5C">
      <w:pPr>
        <w:keepNext/>
        <w:keepLines/>
        <w:autoSpaceDE w:val="0"/>
        <w:autoSpaceDN w:val="0"/>
        <w:adjustRightInd w:val="0"/>
        <w:jc w:val="both"/>
        <w:rPr>
          <w:b/>
          <w:color w:val="0070C0"/>
          <w:lang w:val="en-GB"/>
        </w:rPr>
      </w:pPr>
      <w:r w:rsidRPr="00CD09A8">
        <w:rPr>
          <w:b/>
          <w:color w:val="0070C0"/>
          <w:sz w:val="28"/>
          <w:szCs w:val="28"/>
          <w:lang w:val="en-GB"/>
        </w:rPr>
        <w:sym w:font="Wingdings 2" w:char="F052"/>
      </w:r>
      <w:r w:rsidRPr="00CD09A8">
        <w:rPr>
          <w:b/>
          <w:color w:val="0070C0"/>
          <w:lang w:val="en-GB"/>
        </w:rPr>
        <w:t xml:space="preserve"> </w:t>
      </w:r>
      <w:r w:rsidRPr="00CD09A8">
        <w:rPr>
          <w:b/>
          <w:color w:val="0070C0"/>
          <w:lang w:val="en-GB" w:eastAsia="zh-TW"/>
        </w:rPr>
        <w:t>Take active part in defining scope and objectives of</w:t>
      </w:r>
      <w:r w:rsidRPr="00CD09A8">
        <w:rPr>
          <w:b/>
          <w:color w:val="0070C0"/>
          <w:lang w:val="en-GB"/>
        </w:rPr>
        <w:t xml:space="preserve"> </w:t>
      </w:r>
      <w:r w:rsidRPr="00CD09A8">
        <w:rPr>
          <w:b/>
          <w:color w:val="0070C0"/>
          <w:lang w:val="en-GB" w:eastAsia="zh-TW"/>
        </w:rPr>
        <w:t>new working groups when relevant.</w:t>
      </w:r>
    </w:p>
    <w:p w:rsidR="00C24E68" w:rsidRPr="00CD09A8" w:rsidRDefault="00C24E68" w:rsidP="00382A5C">
      <w:pPr>
        <w:keepNext/>
        <w:keepLines/>
        <w:autoSpaceDE w:val="0"/>
        <w:autoSpaceDN w:val="0"/>
        <w:adjustRightInd w:val="0"/>
        <w:jc w:val="both"/>
        <w:rPr>
          <w:b/>
          <w:color w:val="0070C0"/>
          <w:u w:val="single"/>
          <w:lang w:val="en-GB" w:eastAsia="zh-TW"/>
        </w:rPr>
      </w:pPr>
      <w:r w:rsidRPr="00CD09A8">
        <w:rPr>
          <w:b/>
          <w:color w:val="0070C0"/>
          <w:u w:val="single"/>
          <w:lang w:val="en-GB" w:eastAsia="zh-TW"/>
        </w:rPr>
        <w:t>Value Chain Implementation</w:t>
      </w:r>
    </w:p>
    <w:p w:rsidR="00C24E68" w:rsidRPr="00CD09A8" w:rsidRDefault="00C24E68" w:rsidP="00382A5C">
      <w:pPr>
        <w:keepNext/>
        <w:keepLines/>
        <w:autoSpaceDE w:val="0"/>
        <w:autoSpaceDN w:val="0"/>
        <w:adjustRightInd w:val="0"/>
        <w:jc w:val="both"/>
        <w:rPr>
          <w:b/>
          <w:color w:val="0070C0"/>
          <w:lang w:val="en-GB" w:eastAsia="zh-TW"/>
        </w:rPr>
      </w:pPr>
      <w:r w:rsidRPr="00CD09A8">
        <w:rPr>
          <w:b/>
          <w:color w:val="0070C0"/>
          <w:sz w:val="28"/>
          <w:szCs w:val="28"/>
          <w:lang w:val="en-GB"/>
        </w:rPr>
        <w:sym w:font="Wingdings 2" w:char="F052"/>
      </w:r>
      <w:r w:rsidRPr="00CD09A8">
        <w:rPr>
          <w:b/>
          <w:color w:val="0070C0"/>
          <w:lang w:val="en-GB"/>
        </w:rPr>
        <w:t xml:space="preserve"> </w:t>
      </w:r>
      <w:r w:rsidRPr="00CD09A8">
        <w:rPr>
          <w:b/>
          <w:color w:val="0070C0"/>
          <w:lang w:val="en-GB" w:eastAsia="zh-TW"/>
        </w:rPr>
        <w:t>Analyze each segment of the value chain carefully, both upstream and downstream, when mapping risks, opportunities and impacts.</w:t>
      </w:r>
    </w:p>
    <w:p w:rsidR="001A69C2" w:rsidRPr="00CD09A8" w:rsidRDefault="001A69C2" w:rsidP="001A69C2">
      <w:pPr>
        <w:autoSpaceDE w:val="0"/>
        <w:autoSpaceDN w:val="0"/>
        <w:adjustRightInd w:val="0"/>
        <w:jc w:val="both"/>
        <w:rPr>
          <w:color w:val="000000"/>
          <w:sz w:val="16"/>
          <w:szCs w:val="16"/>
          <w:lang w:val="en-GB" w:eastAsia="zh-TW"/>
        </w:rPr>
      </w:pPr>
    </w:p>
    <w:p w:rsidR="001A69C2" w:rsidRPr="00CD09A8" w:rsidRDefault="001A69C2" w:rsidP="001A69C2">
      <w:pPr>
        <w:keepNext/>
        <w:keepLines/>
        <w:autoSpaceDE w:val="0"/>
        <w:autoSpaceDN w:val="0"/>
        <w:adjustRightInd w:val="0"/>
        <w:jc w:val="both"/>
        <w:rPr>
          <w:b/>
          <w:color w:val="C00000"/>
          <w:lang w:val="en-GB" w:eastAsia="zh-TW"/>
        </w:rPr>
      </w:pPr>
      <w:r w:rsidRPr="00CD09A8">
        <w:rPr>
          <w:b/>
          <w:color w:val="C00000"/>
          <w:sz w:val="28"/>
          <w:szCs w:val="28"/>
          <w:lang w:val="en-GB"/>
        </w:rPr>
        <w:sym w:font="Wingdings 2" w:char="F052"/>
      </w:r>
      <w:r w:rsidRPr="00CD09A8">
        <w:rPr>
          <w:color w:val="000000"/>
          <w:lang w:val="en-GB" w:eastAsia="zh-TW"/>
        </w:rPr>
        <w:t xml:space="preserve"> </w:t>
      </w:r>
      <w:r w:rsidRPr="00CD09A8">
        <w:rPr>
          <w:b/>
          <w:color w:val="C00000"/>
          <w:lang w:val="en-GB" w:eastAsia="zh-TW"/>
        </w:rPr>
        <w:t xml:space="preserve">Inclusion of minimum environmental standards in </w:t>
      </w:r>
      <w:r w:rsidRPr="00CD09A8">
        <w:rPr>
          <w:b/>
          <w:color w:val="C00000"/>
          <w:u w:val="single"/>
          <w:lang w:val="en-GB" w:eastAsia="zh-TW"/>
        </w:rPr>
        <w:t>contracts with suppliers and other relevant business partners</w:t>
      </w:r>
      <w:r w:rsidR="00BE230E">
        <w:rPr>
          <w:b/>
          <w:color w:val="C00000"/>
          <w:lang w:val="en-GB" w:eastAsia="zh-TW"/>
        </w:rPr>
        <w:t>:</w:t>
      </w:r>
    </w:p>
    <w:p w:rsidR="001A69C2" w:rsidRPr="00CD09A8" w:rsidRDefault="001A69C2" w:rsidP="001A69C2">
      <w:pPr>
        <w:keepNext/>
        <w:keepLines/>
        <w:autoSpaceDE w:val="0"/>
        <w:autoSpaceDN w:val="0"/>
        <w:adjustRightInd w:val="0"/>
        <w:jc w:val="both"/>
        <w:rPr>
          <w:b/>
          <w:color w:val="0070C0"/>
          <w:u w:val="single"/>
          <w:lang w:val="en-GB" w:eastAsia="zh-TW"/>
        </w:rPr>
      </w:pPr>
      <w:r w:rsidRPr="00CD09A8">
        <w:rPr>
          <w:b/>
          <w:color w:val="0070C0"/>
          <w:u w:val="single"/>
          <w:lang w:val="en-GB" w:eastAsia="zh-TW"/>
        </w:rPr>
        <w:t>Value Chain Implementation</w:t>
      </w:r>
    </w:p>
    <w:p w:rsidR="001A69C2" w:rsidRPr="00CD09A8" w:rsidRDefault="001A69C2" w:rsidP="001A69C2">
      <w:pPr>
        <w:keepNext/>
        <w:keepLines/>
        <w:autoSpaceDE w:val="0"/>
        <w:autoSpaceDN w:val="0"/>
        <w:adjustRightInd w:val="0"/>
        <w:jc w:val="both"/>
        <w:rPr>
          <w:b/>
          <w:color w:val="0070C0"/>
          <w:sz w:val="21"/>
          <w:szCs w:val="21"/>
          <w:lang w:val="en-GB" w:eastAsia="zh-TW"/>
        </w:rPr>
      </w:pPr>
      <w:r w:rsidRPr="00CD09A8">
        <w:rPr>
          <w:b/>
          <w:color w:val="0070C0"/>
          <w:sz w:val="28"/>
          <w:szCs w:val="28"/>
          <w:lang w:val="en-GB"/>
        </w:rPr>
        <w:sym w:font="Wingdings 2" w:char="F052"/>
      </w:r>
      <w:r w:rsidRPr="00CD09A8">
        <w:rPr>
          <w:b/>
          <w:color w:val="0070C0"/>
          <w:sz w:val="28"/>
          <w:szCs w:val="28"/>
          <w:lang w:val="en-GB"/>
        </w:rPr>
        <w:t xml:space="preserve"> </w:t>
      </w:r>
      <w:r w:rsidRPr="00CD09A8">
        <w:rPr>
          <w:b/>
          <w:color w:val="0070C0"/>
          <w:lang w:val="en-GB" w:eastAsia="zh-TW"/>
        </w:rPr>
        <w:t>Communicate policies and expectations to suppliers and other relevant business partners.</w:t>
      </w:r>
    </w:p>
    <w:p w:rsidR="000563DE" w:rsidRPr="00CD09A8" w:rsidRDefault="000563DE" w:rsidP="000563DE">
      <w:pPr>
        <w:autoSpaceDE w:val="0"/>
        <w:autoSpaceDN w:val="0"/>
        <w:adjustRightInd w:val="0"/>
        <w:jc w:val="both"/>
        <w:rPr>
          <w:color w:val="000000"/>
          <w:sz w:val="16"/>
          <w:szCs w:val="16"/>
          <w:lang w:val="en-US" w:eastAsia="zh-TW"/>
        </w:rPr>
      </w:pPr>
    </w:p>
    <w:p w:rsidR="001A69C2" w:rsidRPr="00CD09A8" w:rsidRDefault="000563DE" w:rsidP="000563DE">
      <w:pPr>
        <w:autoSpaceDE w:val="0"/>
        <w:autoSpaceDN w:val="0"/>
        <w:adjustRightInd w:val="0"/>
        <w:jc w:val="both"/>
        <w:rPr>
          <w:b/>
          <w:color w:val="C00000"/>
          <w:lang w:val="en-GB" w:eastAsia="zh-TW"/>
        </w:rPr>
      </w:pPr>
      <w:r w:rsidRPr="00CD09A8">
        <w:rPr>
          <w:b/>
          <w:color w:val="C00000"/>
          <w:sz w:val="28"/>
          <w:szCs w:val="28"/>
          <w:lang w:val="en-GB" w:eastAsia="zh-TW"/>
        </w:rPr>
        <w:sym w:font="Wingdings 2" w:char="F052"/>
      </w:r>
      <w:r w:rsidRPr="00CD09A8">
        <w:rPr>
          <w:b/>
          <w:color w:val="C00000"/>
          <w:lang w:val="en-GB" w:eastAsia="zh-TW"/>
        </w:rPr>
        <w:t xml:space="preserve"> </w:t>
      </w:r>
      <w:r w:rsidRPr="00CD09A8">
        <w:rPr>
          <w:b/>
          <w:color w:val="C00000"/>
          <w:u w:val="single"/>
          <w:lang w:val="en-GB" w:eastAsia="zh-TW"/>
        </w:rPr>
        <w:t>Written company policy</w:t>
      </w:r>
      <w:r w:rsidRPr="00CD09A8">
        <w:rPr>
          <w:b/>
          <w:color w:val="C00000"/>
          <w:lang w:val="en-GB" w:eastAsia="zh-TW"/>
        </w:rPr>
        <w:t xml:space="preserve"> on environmental stewardship:</w:t>
      </w:r>
    </w:p>
    <w:p w:rsidR="001A69C2" w:rsidRPr="00CD09A8" w:rsidRDefault="001A69C2" w:rsidP="001A69C2">
      <w:pPr>
        <w:autoSpaceDE w:val="0"/>
        <w:autoSpaceDN w:val="0"/>
        <w:adjustRightInd w:val="0"/>
        <w:jc w:val="both"/>
        <w:rPr>
          <w:color w:val="000000"/>
          <w:lang w:val="en-GB" w:eastAsia="zh-TW"/>
        </w:rPr>
      </w:pPr>
      <w:r w:rsidRPr="00CD09A8">
        <w:rPr>
          <w:b/>
          <w:color w:val="C00000"/>
          <w:sz w:val="28"/>
          <w:szCs w:val="28"/>
          <w:lang w:val="en-GB"/>
        </w:rPr>
        <w:sym w:font="Wingdings 2" w:char="F052"/>
      </w:r>
      <w:r w:rsidRPr="00CD09A8">
        <w:rPr>
          <w:color w:val="000000"/>
          <w:lang w:val="en-GB" w:eastAsia="zh-TW"/>
        </w:rPr>
        <w:t xml:space="preserve"> </w:t>
      </w:r>
      <w:r w:rsidRPr="00CD09A8">
        <w:rPr>
          <w:b/>
          <w:color w:val="C00000"/>
          <w:lang w:val="en-GB" w:eastAsia="zh-TW"/>
        </w:rPr>
        <w:t xml:space="preserve">Specific </w:t>
      </w:r>
      <w:r w:rsidRPr="00CD09A8">
        <w:rPr>
          <w:b/>
          <w:color w:val="C00000"/>
          <w:u w:val="single"/>
          <w:lang w:val="en-GB" w:eastAsia="zh-TW"/>
        </w:rPr>
        <w:t>commitments and goals</w:t>
      </w:r>
      <w:r w:rsidRPr="00CD09A8">
        <w:rPr>
          <w:b/>
          <w:color w:val="C00000"/>
          <w:lang w:val="en-GB" w:eastAsia="zh-TW"/>
        </w:rPr>
        <w:t xml:space="preserve"> for specified years</w:t>
      </w:r>
      <w:r w:rsidRPr="00CD09A8">
        <w:rPr>
          <w:color w:val="000000"/>
          <w:lang w:val="en-GB" w:eastAsia="zh-TW"/>
        </w:rPr>
        <w:t>:</w:t>
      </w:r>
    </w:p>
    <w:p w:rsidR="001A69C2" w:rsidRPr="00CD09A8" w:rsidRDefault="001A69C2" w:rsidP="001A69C2">
      <w:pPr>
        <w:autoSpaceDE w:val="0"/>
        <w:autoSpaceDN w:val="0"/>
        <w:adjustRightInd w:val="0"/>
        <w:jc w:val="both"/>
        <w:rPr>
          <w:bCs/>
          <w:sz w:val="16"/>
          <w:szCs w:val="16"/>
          <w:lang w:val="en-GB" w:eastAsia="zh-TW"/>
        </w:rPr>
      </w:pPr>
    </w:p>
    <w:p w:rsidR="001A69C2" w:rsidRPr="00CD09A8" w:rsidRDefault="001A69C2" w:rsidP="001A69C2">
      <w:pPr>
        <w:autoSpaceDE w:val="0"/>
        <w:autoSpaceDN w:val="0"/>
        <w:adjustRightInd w:val="0"/>
        <w:jc w:val="both"/>
        <w:rPr>
          <w:b/>
          <w:color w:val="0070C0"/>
          <w:sz w:val="21"/>
          <w:szCs w:val="21"/>
          <w:lang w:val="en-GB" w:eastAsia="zh-TW"/>
        </w:rPr>
      </w:pPr>
      <w:r w:rsidRPr="00CD09A8">
        <w:rPr>
          <w:b/>
          <w:color w:val="0070C0"/>
          <w:sz w:val="21"/>
          <w:szCs w:val="21"/>
          <w:lang w:val="en-GB" w:eastAsia="zh-TW"/>
        </w:rPr>
        <w:t xml:space="preserve">Blueprint </w:t>
      </w:r>
      <w:proofErr w:type="gramStart"/>
      <w:r w:rsidRPr="00CD09A8">
        <w:rPr>
          <w:b/>
          <w:color w:val="0070C0"/>
          <w:sz w:val="21"/>
          <w:szCs w:val="21"/>
          <w:lang w:val="en-GB" w:eastAsia="zh-TW"/>
        </w:rPr>
        <w:t>For</w:t>
      </w:r>
      <w:proofErr w:type="gramEnd"/>
      <w:r w:rsidRPr="00CD09A8">
        <w:rPr>
          <w:b/>
          <w:color w:val="0070C0"/>
          <w:sz w:val="21"/>
          <w:szCs w:val="21"/>
          <w:lang w:val="en-GB" w:eastAsia="zh-TW"/>
        </w:rPr>
        <w:t xml:space="preserve"> Corporate Sustainability Leadership </w:t>
      </w:r>
    </w:p>
    <w:p w:rsidR="001A69C2" w:rsidRPr="00CD09A8" w:rsidRDefault="001A69C2" w:rsidP="001A69C2">
      <w:pPr>
        <w:autoSpaceDE w:val="0"/>
        <w:autoSpaceDN w:val="0"/>
        <w:adjustRightInd w:val="0"/>
        <w:jc w:val="both"/>
        <w:rPr>
          <w:b/>
          <w:color w:val="0070C0"/>
          <w:sz w:val="21"/>
          <w:szCs w:val="21"/>
          <w:u w:val="single"/>
          <w:lang w:val="en-GB" w:eastAsia="zh-TW"/>
        </w:rPr>
      </w:pPr>
      <w:r w:rsidRPr="00CD09A8">
        <w:rPr>
          <w:b/>
          <w:color w:val="0070C0"/>
          <w:sz w:val="21"/>
          <w:szCs w:val="21"/>
          <w:u w:val="single"/>
          <w:lang w:val="en-GB" w:eastAsia="zh-TW"/>
        </w:rPr>
        <w:t>Promotion and Support of the UN Global Compact</w:t>
      </w:r>
    </w:p>
    <w:p w:rsidR="001A69C2" w:rsidRPr="00CD09A8" w:rsidRDefault="001A69C2" w:rsidP="001A69C2">
      <w:pPr>
        <w:autoSpaceDE w:val="0"/>
        <w:autoSpaceDN w:val="0"/>
        <w:adjustRightInd w:val="0"/>
        <w:jc w:val="both"/>
        <w:rPr>
          <w:b/>
          <w:color w:val="0070C0"/>
          <w:sz w:val="21"/>
          <w:szCs w:val="21"/>
          <w:lang w:val="en-GB" w:eastAsia="zh-TW"/>
        </w:rPr>
      </w:pPr>
      <w:r w:rsidRPr="00CD09A8">
        <w:rPr>
          <w:b/>
          <w:color w:val="0070C0"/>
          <w:sz w:val="28"/>
          <w:szCs w:val="28"/>
          <w:lang w:val="en-GB"/>
        </w:rPr>
        <w:sym w:font="Wingdings 2" w:char="F052"/>
      </w:r>
      <w:r w:rsidRPr="00CD09A8">
        <w:rPr>
          <w:color w:val="0070C0"/>
          <w:sz w:val="28"/>
          <w:szCs w:val="28"/>
          <w:lang w:val="en-GB"/>
        </w:rPr>
        <w:t xml:space="preserve"> </w:t>
      </w:r>
      <w:r w:rsidRPr="00CD09A8">
        <w:rPr>
          <w:b/>
          <w:color w:val="0070C0"/>
          <w:sz w:val="21"/>
          <w:szCs w:val="21"/>
          <w:lang w:val="en-GB" w:eastAsia="zh-TW"/>
        </w:rPr>
        <w:t>Advocate the UN Global Compact to business partners, peers and the general public.</w:t>
      </w:r>
    </w:p>
    <w:p w:rsidR="001A69C2" w:rsidRPr="00CD09A8" w:rsidRDefault="001A69C2" w:rsidP="001A69C2">
      <w:pPr>
        <w:autoSpaceDE w:val="0"/>
        <w:autoSpaceDN w:val="0"/>
        <w:adjustRightInd w:val="0"/>
        <w:jc w:val="both"/>
        <w:rPr>
          <w:b/>
          <w:color w:val="0070C0"/>
          <w:sz w:val="21"/>
          <w:szCs w:val="21"/>
          <w:lang w:val="en-GB" w:eastAsia="zh-TW"/>
        </w:rPr>
      </w:pPr>
      <w:r w:rsidRPr="00CD09A8">
        <w:rPr>
          <w:b/>
          <w:color w:val="0070C0"/>
          <w:sz w:val="28"/>
          <w:szCs w:val="28"/>
          <w:lang w:val="en-GB"/>
        </w:rPr>
        <w:sym w:font="Wingdings 2" w:char="F052"/>
      </w:r>
      <w:r w:rsidRPr="00CD09A8">
        <w:rPr>
          <w:color w:val="0070C0"/>
          <w:sz w:val="28"/>
          <w:szCs w:val="28"/>
          <w:lang w:val="en-GB"/>
        </w:rPr>
        <w:t xml:space="preserve"> </w:t>
      </w:r>
      <w:r w:rsidRPr="00CD09A8">
        <w:rPr>
          <w:b/>
          <w:color w:val="0070C0"/>
          <w:sz w:val="21"/>
          <w:szCs w:val="21"/>
          <w:lang w:val="en-GB" w:eastAsia="zh-TW"/>
        </w:rPr>
        <w:t>Encourage suppliers and other business partners to join the UN Global Compact, and take on mentoring role on issues related to the initiative.</w:t>
      </w:r>
    </w:p>
    <w:p w:rsidR="001A69C2" w:rsidRPr="00CD09A8" w:rsidRDefault="001A69C2" w:rsidP="001A69C2">
      <w:pPr>
        <w:autoSpaceDE w:val="0"/>
        <w:autoSpaceDN w:val="0"/>
        <w:adjustRightInd w:val="0"/>
        <w:jc w:val="both"/>
        <w:rPr>
          <w:b/>
          <w:color w:val="0070C0"/>
          <w:sz w:val="21"/>
          <w:szCs w:val="21"/>
          <w:lang w:val="en-GB" w:eastAsia="zh-TW"/>
        </w:rPr>
      </w:pPr>
      <w:r w:rsidRPr="00CD09A8">
        <w:rPr>
          <w:b/>
          <w:color w:val="0070C0"/>
          <w:sz w:val="28"/>
          <w:szCs w:val="28"/>
          <w:lang w:val="en-GB"/>
        </w:rPr>
        <w:sym w:font="Wingdings 2" w:char="F052"/>
      </w:r>
      <w:r w:rsidRPr="00CD09A8">
        <w:rPr>
          <w:color w:val="0070C0"/>
          <w:sz w:val="28"/>
          <w:szCs w:val="28"/>
          <w:lang w:val="en-GB"/>
        </w:rPr>
        <w:t xml:space="preserve"> </w:t>
      </w:r>
      <w:r w:rsidRPr="00CD09A8">
        <w:rPr>
          <w:b/>
          <w:color w:val="0070C0"/>
          <w:sz w:val="21"/>
          <w:szCs w:val="21"/>
          <w:lang w:val="en-GB" w:eastAsia="zh-TW"/>
        </w:rPr>
        <w:t>Participate in activities to further develop and strengthen the UN Global Compact.</w:t>
      </w:r>
    </w:p>
    <w:p w:rsidR="001A69C2" w:rsidRPr="00CD09A8" w:rsidRDefault="001A69C2" w:rsidP="001A69C2">
      <w:pPr>
        <w:autoSpaceDE w:val="0"/>
        <w:autoSpaceDN w:val="0"/>
        <w:adjustRightInd w:val="0"/>
        <w:jc w:val="both"/>
        <w:rPr>
          <w:sz w:val="16"/>
          <w:szCs w:val="16"/>
          <w:lang w:val="en-GB"/>
        </w:rPr>
      </w:pPr>
    </w:p>
    <w:p w:rsidR="001A69C2" w:rsidRPr="00CD09A8" w:rsidRDefault="001A69C2" w:rsidP="001A69C2">
      <w:pPr>
        <w:autoSpaceDE w:val="0"/>
        <w:autoSpaceDN w:val="0"/>
        <w:adjustRightInd w:val="0"/>
        <w:jc w:val="both"/>
        <w:rPr>
          <w:b/>
          <w:color w:val="0070C0"/>
          <w:sz w:val="21"/>
          <w:szCs w:val="21"/>
          <w:lang w:val="en-GB" w:eastAsia="zh-TW"/>
        </w:rPr>
      </w:pPr>
      <w:r w:rsidRPr="00CD09A8">
        <w:rPr>
          <w:b/>
          <w:color w:val="0070C0"/>
          <w:sz w:val="21"/>
          <w:szCs w:val="21"/>
          <w:lang w:val="en-GB" w:eastAsia="zh-TW"/>
        </w:rPr>
        <w:t xml:space="preserve">Blueprint </w:t>
      </w:r>
      <w:proofErr w:type="gramStart"/>
      <w:r w:rsidRPr="00CD09A8">
        <w:rPr>
          <w:b/>
          <w:color w:val="0070C0"/>
          <w:sz w:val="21"/>
          <w:szCs w:val="21"/>
          <w:lang w:val="en-GB" w:eastAsia="zh-TW"/>
        </w:rPr>
        <w:t>For</w:t>
      </w:r>
      <w:proofErr w:type="gramEnd"/>
      <w:r w:rsidRPr="00CD09A8">
        <w:rPr>
          <w:b/>
          <w:color w:val="0070C0"/>
          <w:sz w:val="21"/>
          <w:szCs w:val="21"/>
          <w:lang w:val="en-GB" w:eastAsia="zh-TW"/>
        </w:rPr>
        <w:t xml:space="preserve"> Corporate Sustainability Leadership </w:t>
      </w:r>
    </w:p>
    <w:p w:rsidR="001A69C2" w:rsidRPr="00CD09A8" w:rsidRDefault="001A69C2" w:rsidP="001A69C2">
      <w:pPr>
        <w:autoSpaceDE w:val="0"/>
        <w:autoSpaceDN w:val="0"/>
        <w:adjustRightInd w:val="0"/>
        <w:jc w:val="both"/>
        <w:rPr>
          <w:b/>
          <w:color w:val="0070C0"/>
          <w:sz w:val="21"/>
          <w:szCs w:val="21"/>
          <w:u w:val="single"/>
          <w:lang w:val="en-GB" w:eastAsia="zh-TW"/>
        </w:rPr>
      </w:pPr>
      <w:r w:rsidRPr="00CD09A8">
        <w:rPr>
          <w:b/>
          <w:color w:val="0070C0"/>
          <w:sz w:val="21"/>
          <w:szCs w:val="21"/>
          <w:u w:val="single"/>
          <w:lang w:val="en-GB" w:eastAsia="zh-TW"/>
        </w:rPr>
        <w:t>Local Networks and Subsidiary Engagement</w:t>
      </w:r>
    </w:p>
    <w:p w:rsidR="001A69C2" w:rsidRPr="00CD09A8" w:rsidRDefault="001A69C2" w:rsidP="001A69C2">
      <w:pPr>
        <w:autoSpaceDE w:val="0"/>
        <w:autoSpaceDN w:val="0"/>
        <w:adjustRightInd w:val="0"/>
        <w:jc w:val="both"/>
        <w:rPr>
          <w:sz w:val="16"/>
          <w:szCs w:val="16"/>
          <w:lang w:val="en-GB"/>
        </w:rPr>
      </w:pPr>
      <w:r w:rsidRPr="00CD09A8">
        <w:rPr>
          <w:b/>
          <w:color w:val="0070C0"/>
          <w:sz w:val="28"/>
          <w:szCs w:val="28"/>
          <w:lang w:val="en-GB"/>
        </w:rPr>
        <w:sym w:font="Wingdings 2" w:char="F052"/>
      </w:r>
      <w:r w:rsidRPr="00CD09A8">
        <w:rPr>
          <w:b/>
          <w:color w:val="0070C0"/>
          <w:sz w:val="28"/>
          <w:szCs w:val="28"/>
          <w:lang w:val="en-GB"/>
        </w:rPr>
        <w:t xml:space="preserve"> </w:t>
      </w:r>
      <w:r w:rsidRPr="00CD09A8">
        <w:rPr>
          <w:b/>
          <w:color w:val="0070C0"/>
          <w:sz w:val="21"/>
          <w:szCs w:val="21"/>
          <w:lang w:val="en-GB" w:eastAsia="zh-TW"/>
        </w:rPr>
        <w:t>Contribute to the building and operating of at least</w:t>
      </w:r>
      <w:r w:rsidRPr="00CD09A8">
        <w:rPr>
          <w:sz w:val="16"/>
          <w:szCs w:val="16"/>
          <w:lang w:val="en-GB"/>
        </w:rPr>
        <w:t xml:space="preserve"> </w:t>
      </w:r>
      <w:r w:rsidRPr="00CD09A8">
        <w:rPr>
          <w:b/>
          <w:color w:val="0070C0"/>
          <w:sz w:val="21"/>
          <w:szCs w:val="21"/>
          <w:lang w:val="en-GB" w:eastAsia="zh-TW"/>
        </w:rPr>
        <w:t>one UN Global Compact Local Network and help</w:t>
      </w:r>
      <w:r w:rsidRPr="00CD09A8">
        <w:rPr>
          <w:sz w:val="16"/>
          <w:szCs w:val="16"/>
          <w:lang w:val="en-GB"/>
        </w:rPr>
        <w:t xml:space="preserve"> </w:t>
      </w:r>
      <w:r w:rsidRPr="00CD09A8">
        <w:rPr>
          <w:b/>
          <w:color w:val="0070C0"/>
          <w:sz w:val="21"/>
          <w:szCs w:val="21"/>
          <w:lang w:val="en-GB" w:eastAsia="zh-TW"/>
        </w:rPr>
        <w:t>elevate performance of other companies through</w:t>
      </w:r>
      <w:r w:rsidRPr="00CD09A8">
        <w:rPr>
          <w:sz w:val="16"/>
          <w:szCs w:val="16"/>
          <w:lang w:val="en-GB"/>
        </w:rPr>
        <w:t xml:space="preserve"> </w:t>
      </w:r>
      <w:r w:rsidRPr="00CD09A8">
        <w:rPr>
          <w:b/>
          <w:color w:val="0070C0"/>
          <w:sz w:val="21"/>
          <w:szCs w:val="21"/>
          <w:lang w:val="en-GB" w:eastAsia="zh-TW"/>
        </w:rPr>
        <w:t>training, mentoring, COP peer review, etc.</w:t>
      </w:r>
    </w:p>
    <w:p w:rsidR="001A69C2" w:rsidRPr="00CD09A8" w:rsidRDefault="001A69C2" w:rsidP="001A69C2">
      <w:pPr>
        <w:autoSpaceDE w:val="0"/>
        <w:autoSpaceDN w:val="0"/>
        <w:adjustRightInd w:val="0"/>
        <w:jc w:val="both"/>
        <w:rPr>
          <w:color w:val="000000"/>
          <w:sz w:val="16"/>
          <w:szCs w:val="16"/>
          <w:lang w:val="en-GB" w:eastAsia="zh-TW"/>
        </w:rPr>
      </w:pPr>
    </w:p>
    <w:p w:rsidR="001A69C2" w:rsidRPr="00CD09A8" w:rsidRDefault="001A69C2" w:rsidP="001A69C2">
      <w:pPr>
        <w:autoSpaceDE w:val="0"/>
        <w:autoSpaceDN w:val="0"/>
        <w:adjustRightInd w:val="0"/>
        <w:jc w:val="both"/>
        <w:rPr>
          <w:color w:val="231F20"/>
          <w:lang w:val="en-GB" w:eastAsia="zh-TW"/>
        </w:rPr>
      </w:pPr>
      <w:r w:rsidRPr="00CD09A8">
        <w:rPr>
          <w:b/>
          <w:color w:val="0070C0"/>
          <w:u w:val="single"/>
          <w:lang w:val="en-GB" w:eastAsia="zh-TW"/>
        </w:rPr>
        <w:t>New corporate strategic program</w:t>
      </w:r>
      <w:r w:rsidR="00BE230E">
        <w:rPr>
          <w:b/>
          <w:color w:val="0070C0"/>
          <w:lang w:val="en-GB" w:eastAsia="zh-TW"/>
        </w:rPr>
        <w:t>:</w:t>
      </w:r>
      <w:r w:rsidRPr="00CD09A8">
        <w:rPr>
          <w:color w:val="231F20"/>
          <w:lang w:val="en-GB" w:eastAsia="zh-TW"/>
        </w:rPr>
        <w:t xml:space="preserve"> </w:t>
      </w:r>
    </w:p>
    <w:p w:rsidR="00AC6C97" w:rsidRPr="00CD09A8" w:rsidRDefault="00AC6C97" w:rsidP="00AC6C97">
      <w:pPr>
        <w:keepNext/>
        <w:keepLines/>
        <w:autoSpaceDE w:val="0"/>
        <w:autoSpaceDN w:val="0"/>
        <w:adjustRightInd w:val="0"/>
        <w:jc w:val="both"/>
        <w:rPr>
          <w:sz w:val="16"/>
          <w:szCs w:val="16"/>
          <w:lang w:val="en-GB" w:eastAsia="zh-TW"/>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348"/>
      </w:tblGrid>
      <w:tr w:rsidR="00AC6C97" w:rsidRPr="003670D2" w:rsidTr="000705CB">
        <w:tc>
          <w:tcPr>
            <w:tcW w:w="10348" w:type="dxa"/>
            <w:shd w:val="clear" w:color="auto" w:fill="auto"/>
          </w:tcPr>
          <w:p w:rsidR="00AC6C97" w:rsidRPr="00CD09A8" w:rsidRDefault="00AC6C97" w:rsidP="000705CB">
            <w:pPr>
              <w:autoSpaceDE w:val="0"/>
              <w:autoSpaceDN w:val="0"/>
              <w:adjustRightInd w:val="0"/>
              <w:jc w:val="both"/>
              <w:rPr>
                <w:bCs/>
                <w:color w:val="000000"/>
                <w:lang w:val="en-GB" w:eastAsia="zh-TW"/>
              </w:rPr>
            </w:pPr>
            <w:r w:rsidRPr="00CD09A8">
              <w:rPr>
                <w:noProof/>
                <w:color w:val="C00000"/>
                <w:lang w:val="en-GB"/>
              </w:rPr>
              <w:sym w:font="Wingdings 3" w:char="F075"/>
            </w:r>
            <w:r w:rsidRPr="00CD09A8">
              <w:rPr>
                <w:noProof/>
                <w:lang w:val="en-GB"/>
              </w:rPr>
              <w:t xml:space="preserve">  </w:t>
            </w:r>
            <w:r w:rsidR="006E5467">
              <w:rPr>
                <w:lang w:val="en-GB" w:eastAsia="zh-TW"/>
              </w:rPr>
              <w:t xml:space="preserve">See also CRITERION 2: </w:t>
            </w:r>
            <w:r w:rsidR="006E5467">
              <w:rPr>
                <w:bCs/>
                <w:color w:val="000000"/>
                <w:lang w:val="en-GB" w:eastAsia="zh-TW"/>
              </w:rPr>
              <w:t>V</w:t>
            </w:r>
            <w:r w:rsidRPr="00CD09A8">
              <w:rPr>
                <w:bCs/>
                <w:color w:val="000000"/>
                <w:lang w:val="en-GB" w:eastAsia="zh-TW"/>
              </w:rPr>
              <w:t>alue chain implementation</w:t>
            </w:r>
            <w:r w:rsidR="006E5467">
              <w:rPr>
                <w:lang w:val="en-GB" w:eastAsia="zh-TW"/>
              </w:rPr>
              <w:t>.</w:t>
            </w:r>
          </w:p>
        </w:tc>
      </w:tr>
    </w:tbl>
    <w:p w:rsidR="00DF44D9" w:rsidRPr="00CD09A8" w:rsidRDefault="00DF44D9" w:rsidP="00DF44D9">
      <w:pPr>
        <w:autoSpaceDE w:val="0"/>
        <w:autoSpaceDN w:val="0"/>
        <w:adjustRightInd w:val="0"/>
        <w:jc w:val="both"/>
        <w:rPr>
          <w:bCs/>
          <w:sz w:val="16"/>
          <w:szCs w:val="16"/>
          <w:lang w:val="en-US"/>
        </w:rPr>
      </w:pPr>
    </w:p>
    <w:p w:rsidR="00DF44D9" w:rsidRPr="00E40118" w:rsidRDefault="00DF44D9" w:rsidP="00DF44D9">
      <w:pPr>
        <w:numPr>
          <w:ilvl w:val="0"/>
          <w:numId w:val="4"/>
        </w:numPr>
        <w:tabs>
          <w:tab w:val="left" w:pos="284"/>
        </w:tabs>
        <w:autoSpaceDE w:val="0"/>
        <w:autoSpaceDN w:val="0"/>
        <w:adjustRightInd w:val="0"/>
        <w:ind w:left="0" w:firstLine="0"/>
        <w:jc w:val="both"/>
        <w:rPr>
          <w:b/>
          <w:lang w:val="en-GB" w:eastAsia="zh-TW"/>
        </w:rPr>
      </w:pPr>
      <w:r w:rsidRPr="00E40118">
        <w:rPr>
          <w:b/>
          <w:bCs/>
          <w:lang w:val="en-US"/>
        </w:rPr>
        <w:t>Eco-design luxury products</w:t>
      </w:r>
      <w:r w:rsidR="00BE230E" w:rsidRPr="00E40118">
        <w:rPr>
          <w:b/>
          <w:bCs/>
          <w:lang w:val="en-US"/>
        </w:rPr>
        <w:t>:</w:t>
      </w:r>
      <w:r w:rsidRPr="00E40118">
        <w:rPr>
          <w:b/>
          <w:bCs/>
          <w:lang w:val="en-US"/>
        </w:rPr>
        <w:t xml:space="preserve"> </w:t>
      </w:r>
      <w:r w:rsidRPr="00E40118">
        <w:rPr>
          <w:lang w:val="en-US"/>
        </w:rPr>
        <w:t>Eco-design involves reducing packaging weight and volume, choosing specific components and raw materials, employing more energy-efficient production processes and introducing initiatives to comply with REACH regulations. International and European regulations have led to more stringent environmental requirements in packaging design and manufacture. In particular, the volume and weight of packaging must not be what some regulations define as “excessive.”</w:t>
      </w:r>
    </w:p>
    <w:p w:rsidR="001A69C2" w:rsidRPr="00CD09A8" w:rsidRDefault="001A69C2" w:rsidP="00206E2F">
      <w:pPr>
        <w:tabs>
          <w:tab w:val="left" w:pos="426"/>
        </w:tabs>
        <w:autoSpaceDE w:val="0"/>
        <w:autoSpaceDN w:val="0"/>
        <w:adjustRightInd w:val="0"/>
        <w:jc w:val="both"/>
        <w:rPr>
          <w:sz w:val="12"/>
          <w:szCs w:val="12"/>
          <w:lang w:val="en-US" w:eastAsia="zh-TW"/>
        </w:rPr>
      </w:pPr>
    </w:p>
    <w:p w:rsidR="00206E2F" w:rsidRPr="00CD09A8" w:rsidRDefault="00206E2F" w:rsidP="00FA4045">
      <w:pPr>
        <w:numPr>
          <w:ilvl w:val="0"/>
          <w:numId w:val="4"/>
        </w:numPr>
        <w:tabs>
          <w:tab w:val="left" w:pos="284"/>
        </w:tabs>
        <w:autoSpaceDE w:val="0"/>
        <w:autoSpaceDN w:val="0"/>
        <w:adjustRightInd w:val="0"/>
        <w:ind w:left="0" w:firstLine="0"/>
        <w:jc w:val="both"/>
        <w:rPr>
          <w:b/>
          <w:lang w:val="en-GB" w:eastAsia="zh-TW"/>
        </w:rPr>
      </w:pPr>
      <w:r w:rsidRPr="00CD09A8">
        <w:rPr>
          <w:b/>
          <w:color w:val="000000"/>
          <w:lang w:val="en-GB"/>
        </w:rPr>
        <w:t>One of the five commitments of the Environmental Charter adopted in 2001</w:t>
      </w:r>
      <w:r w:rsidR="00BE230E">
        <w:rPr>
          <w:b/>
          <w:color w:val="000000"/>
          <w:lang w:val="en-GB"/>
        </w:rPr>
        <w:t>:</w:t>
      </w:r>
      <w:r w:rsidRPr="00CD09A8">
        <w:rPr>
          <w:color w:val="000000"/>
          <w:lang w:val="en-GB"/>
        </w:rPr>
        <w:t xml:space="preserve"> </w:t>
      </w:r>
      <w:r w:rsidRPr="00CD09A8">
        <w:rPr>
          <w:i/>
          <w:color w:val="000000"/>
          <w:lang w:val="en-GB"/>
        </w:rPr>
        <w:t xml:space="preserve">« </w:t>
      </w:r>
      <w:r w:rsidRPr="00CD09A8">
        <w:rPr>
          <w:i/>
          <w:color w:val="000000"/>
          <w:u w:val="single"/>
          <w:lang w:val="en-GB"/>
        </w:rPr>
        <w:t>Design luxury products</w:t>
      </w:r>
      <w:r w:rsidRPr="00CD09A8">
        <w:rPr>
          <w:i/>
          <w:color w:val="000000"/>
          <w:lang w:val="en-GB"/>
        </w:rPr>
        <w:t xml:space="preserve"> by integrating environmental innovation and creativity</w:t>
      </w:r>
      <w:r w:rsidR="00BE230E">
        <w:rPr>
          <w:i/>
          <w:color w:val="000000"/>
          <w:lang w:val="en-GB"/>
        </w:rPr>
        <w:t>:</w:t>
      </w:r>
      <w:r w:rsidRPr="00CD09A8">
        <w:rPr>
          <w:i/>
          <w:color w:val="000000"/>
          <w:lang w:val="en-GB"/>
        </w:rPr>
        <w:t xml:space="preserve"> Guided by its overriding concern for high quality, LVMH is working to improve control and better anticipate the environmental aspects related to </w:t>
      </w:r>
      <w:r w:rsidRPr="00CD09A8">
        <w:rPr>
          <w:i/>
          <w:color w:val="000000"/>
          <w:u w:val="single"/>
          <w:lang w:val="en-GB"/>
        </w:rPr>
        <w:t>the life cycle of its products</w:t>
      </w:r>
      <w:r w:rsidRPr="00CD09A8">
        <w:rPr>
          <w:i/>
          <w:color w:val="000000"/>
          <w:lang w:val="en-GB"/>
        </w:rPr>
        <w:t>. LVMH encourages all processes that result in environmental innovations and accepts its duty to exercise prudence and take precautions to ensure total safety for the consumer. »</w:t>
      </w:r>
    </w:p>
    <w:p w:rsidR="0075266F" w:rsidRPr="00CD09A8" w:rsidRDefault="0075266F" w:rsidP="0075266F">
      <w:pPr>
        <w:autoSpaceDE w:val="0"/>
        <w:autoSpaceDN w:val="0"/>
        <w:adjustRightInd w:val="0"/>
        <w:jc w:val="both"/>
        <w:rPr>
          <w:sz w:val="16"/>
          <w:szCs w:val="16"/>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gridCol w:w="1709"/>
      </w:tblGrid>
      <w:tr w:rsidR="0075266F" w:rsidRPr="007E063A" w:rsidTr="00B5398B">
        <w:tc>
          <w:tcPr>
            <w:tcW w:w="8897" w:type="dxa"/>
            <w:tcBorders>
              <w:top w:val="nil"/>
              <w:left w:val="nil"/>
              <w:bottom w:val="nil"/>
              <w:right w:val="nil"/>
            </w:tcBorders>
            <w:shd w:val="clear" w:color="auto" w:fill="auto"/>
          </w:tcPr>
          <w:p w:rsidR="0075266F" w:rsidRPr="0075266F" w:rsidRDefault="0075266F" w:rsidP="0075266F">
            <w:pPr>
              <w:pStyle w:val="Paragraphedeliste"/>
              <w:numPr>
                <w:ilvl w:val="0"/>
                <w:numId w:val="33"/>
              </w:numPr>
              <w:tabs>
                <w:tab w:val="left" w:pos="284"/>
              </w:tabs>
              <w:autoSpaceDN w:val="0"/>
              <w:adjustRightInd w:val="0"/>
              <w:spacing w:after="0" w:line="240" w:lineRule="auto"/>
              <w:ind w:left="0" w:firstLine="0"/>
              <w:jc w:val="both"/>
              <w:rPr>
                <w:rFonts w:ascii="Times New Roman" w:hAnsi="Times New Roman" w:cs="Times New Roman"/>
                <w:color w:val="000000"/>
                <w:sz w:val="24"/>
                <w:szCs w:val="24"/>
                <w:lang w:val="en-US" w:eastAsia="fr-FR"/>
              </w:rPr>
            </w:pPr>
            <w:r w:rsidRPr="0075266F">
              <w:rPr>
                <w:rFonts w:ascii="Times New Roman" w:hAnsi="Times New Roman" w:cs="Times New Roman"/>
                <w:sz w:val="24"/>
                <w:szCs w:val="24"/>
                <w:lang w:val="en-GB" w:eastAsia="zh-TW"/>
              </w:rPr>
              <w:t xml:space="preserve">Like any human activity, the businesses of the LVMH group have an impact on the environment that varies in type and magnitude depending on the sector. The challenges </w:t>
            </w:r>
          </w:p>
        </w:tc>
        <w:tc>
          <w:tcPr>
            <w:tcW w:w="1709" w:type="dxa"/>
            <w:tcBorders>
              <w:top w:val="nil"/>
              <w:left w:val="nil"/>
              <w:bottom w:val="nil"/>
              <w:right w:val="nil"/>
            </w:tcBorders>
            <w:shd w:val="clear" w:color="auto" w:fill="auto"/>
          </w:tcPr>
          <w:p w:rsidR="0075266F" w:rsidRPr="00CD09A8" w:rsidRDefault="008F7E4D" w:rsidP="00B5398B">
            <w:pPr>
              <w:autoSpaceDE w:val="0"/>
              <w:autoSpaceDN w:val="0"/>
              <w:adjustRightInd w:val="0"/>
              <w:jc w:val="both"/>
              <w:rPr>
                <w:color w:val="000000"/>
                <w:lang w:val="en-GB" w:eastAsia="zh-TW"/>
              </w:rPr>
            </w:pPr>
            <w:r>
              <w:rPr>
                <w:noProof/>
                <w:color w:val="000000"/>
              </w:rPr>
              <w:pict>
                <v:roundrect id="_x0000_s2010" style="position:absolute;left:0;text-align:left;margin-left:.8pt;margin-top:2.25pt;width:70.2pt;height:20.4pt;z-index:25206528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2010">
                    <w:txbxContent>
                      <w:p w:rsidR="003670D2" w:rsidRPr="00F56831" w:rsidRDefault="003670D2" w:rsidP="0075266F">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75266F" w:rsidRPr="00CD09A8" w:rsidRDefault="0075266F" w:rsidP="0075266F">
      <w:pPr>
        <w:jc w:val="both"/>
        <w:rPr>
          <w:sz w:val="10"/>
          <w:szCs w:val="10"/>
          <w:lang w:val="en-GB"/>
        </w:rPr>
      </w:pPr>
      <w:proofErr w:type="gramStart"/>
      <w:r w:rsidRPr="0075266F">
        <w:rPr>
          <w:lang w:val="en-GB" w:eastAsia="zh-TW"/>
        </w:rPr>
        <w:t>faced</w:t>
      </w:r>
      <w:proofErr w:type="gramEnd"/>
      <w:r w:rsidRPr="0075266F">
        <w:rPr>
          <w:lang w:val="en-GB" w:eastAsia="zh-TW"/>
        </w:rPr>
        <w:t xml:space="preserve"> by each business have been clearly identified. [</w:t>
      </w:r>
      <w:r w:rsidRPr="0075266F">
        <w:rPr>
          <w:b/>
          <w:lang w:val="en-GB" w:eastAsia="zh-TW"/>
        </w:rPr>
        <w:sym w:font="Wingdings" w:char="F026"/>
      </w:r>
      <w:r w:rsidRPr="0075266F">
        <w:rPr>
          <w:lang w:val="en-GB" w:eastAsia="zh-TW"/>
        </w:rPr>
        <w:t xml:space="preserve"> About the </w:t>
      </w:r>
      <w:r w:rsidRPr="0075266F">
        <w:rPr>
          <w:b/>
          <w:lang w:val="en-GB" w:eastAsia="zh-TW"/>
        </w:rPr>
        <w:t>main challenges of each business group</w:t>
      </w:r>
      <w:r w:rsidRPr="0075266F">
        <w:rPr>
          <w:lang w:val="en-GB" w:eastAsia="zh-TW"/>
        </w:rPr>
        <w:t>, see “2018 Reference Document” (p.</w:t>
      </w:r>
      <w:r w:rsidRPr="0075266F">
        <w:rPr>
          <w:lang w:val="en-GB"/>
        </w:rPr>
        <w:t> </w:t>
      </w:r>
      <w:r w:rsidRPr="0075266F">
        <w:rPr>
          <w:lang w:val="en-GB" w:eastAsia="zh-TW"/>
        </w:rPr>
        <w:t>72).]</w:t>
      </w:r>
    </w:p>
    <w:p w:rsidR="0075266F" w:rsidRPr="00CD09A8" w:rsidRDefault="0075266F" w:rsidP="00DF44D9">
      <w:pPr>
        <w:pStyle w:val="NormalWeb"/>
        <w:spacing w:before="0" w:beforeAutospacing="0" w:after="0" w:afterAutospacing="0"/>
        <w:jc w:val="both"/>
        <w:rPr>
          <w:sz w:val="16"/>
          <w:szCs w:val="16"/>
          <w:lang w:val="en-GB"/>
        </w:rPr>
      </w:pPr>
    </w:p>
    <w:p w:rsidR="00412622" w:rsidRPr="00CD09A8" w:rsidRDefault="00DF44D9" w:rsidP="00412622">
      <w:pPr>
        <w:numPr>
          <w:ilvl w:val="0"/>
          <w:numId w:val="4"/>
        </w:numPr>
        <w:tabs>
          <w:tab w:val="left" w:pos="284"/>
        </w:tabs>
        <w:autoSpaceDE w:val="0"/>
        <w:autoSpaceDN w:val="0"/>
        <w:adjustRightInd w:val="0"/>
        <w:ind w:left="0" w:firstLine="0"/>
        <w:jc w:val="both"/>
        <w:rPr>
          <w:b/>
          <w:lang w:val="en-GB" w:eastAsia="zh-TW"/>
        </w:rPr>
      </w:pPr>
      <w:r w:rsidRPr="00CD09A8">
        <w:rPr>
          <w:b/>
          <w:color w:val="000000"/>
          <w:lang w:val="en-GB"/>
        </w:rPr>
        <w:t>New corporate environmental strategic program “LIFE 2020”</w:t>
      </w:r>
      <w:r w:rsidR="00BE230E">
        <w:rPr>
          <w:b/>
          <w:color w:val="000000"/>
          <w:lang w:val="en-GB"/>
        </w:rPr>
        <w:t>:</w:t>
      </w:r>
      <w:r w:rsidRPr="00CD09A8">
        <w:rPr>
          <w:color w:val="000000"/>
          <w:lang w:val="en-GB"/>
        </w:rPr>
        <w:t xml:space="preserve"> </w:t>
      </w:r>
    </w:p>
    <w:p w:rsidR="00412622" w:rsidRPr="00CD09A8" w:rsidRDefault="00DF44D9" w:rsidP="001208A3">
      <w:pPr>
        <w:pStyle w:val="Paragraphedeliste"/>
        <w:numPr>
          <w:ilvl w:val="0"/>
          <w:numId w:val="67"/>
        </w:numPr>
        <w:tabs>
          <w:tab w:val="left" w:pos="284"/>
        </w:tabs>
        <w:autoSpaceDE w:val="0"/>
        <w:autoSpaceDN w:val="0"/>
        <w:adjustRightInd w:val="0"/>
        <w:spacing w:after="0" w:line="240" w:lineRule="auto"/>
        <w:jc w:val="both"/>
        <w:rPr>
          <w:rFonts w:ascii="Times New Roman" w:hAnsi="Times New Roman" w:cs="Times New Roman"/>
          <w:b/>
          <w:sz w:val="24"/>
          <w:szCs w:val="24"/>
          <w:lang w:val="en-GB" w:eastAsia="zh-TW"/>
        </w:rPr>
      </w:pPr>
      <w:r w:rsidRPr="00CD09A8">
        <w:rPr>
          <w:rFonts w:ascii="Times New Roman" w:hAnsi="Times New Roman" w:cs="Times New Roman"/>
          <w:sz w:val="24"/>
          <w:szCs w:val="24"/>
          <w:lang w:val="en-US"/>
        </w:rPr>
        <w:t xml:space="preserve">The </w:t>
      </w:r>
      <w:r w:rsidRPr="00CD09A8">
        <w:rPr>
          <w:rFonts w:ascii="Times New Roman" w:hAnsi="Times New Roman" w:cs="Times New Roman"/>
          <w:b/>
          <w:sz w:val="24"/>
          <w:szCs w:val="24"/>
          <w:lang w:val="en-US"/>
        </w:rPr>
        <w:t>LIFE program</w:t>
      </w:r>
      <w:r w:rsidRPr="00CD09A8">
        <w:rPr>
          <w:rFonts w:ascii="Times New Roman" w:hAnsi="Times New Roman" w:cs="Times New Roman"/>
          <w:sz w:val="24"/>
          <w:szCs w:val="24"/>
          <w:lang w:val="en-US"/>
        </w:rPr>
        <w:t xml:space="preserve"> was designed in 2011 to reinforce the</w:t>
      </w:r>
      <w:r w:rsidRPr="00CD09A8">
        <w:rPr>
          <w:rFonts w:ascii="Times New Roman" w:hAnsi="Times New Roman" w:cs="Times New Roman"/>
          <w:color w:val="000000"/>
          <w:sz w:val="24"/>
          <w:szCs w:val="24"/>
          <w:lang w:val="en-US"/>
        </w:rPr>
        <w:t xml:space="preserve"> </w:t>
      </w:r>
      <w:r w:rsidRPr="00CD09A8">
        <w:rPr>
          <w:rFonts w:ascii="Times New Roman" w:hAnsi="Times New Roman" w:cs="Times New Roman"/>
          <w:sz w:val="24"/>
          <w:szCs w:val="24"/>
          <w:lang w:val="en-US"/>
        </w:rPr>
        <w:t>inclusion of environmental concerns in management processes,</w:t>
      </w:r>
      <w:r w:rsidRPr="00CD09A8">
        <w:rPr>
          <w:rFonts w:ascii="Times New Roman" w:hAnsi="Times New Roman" w:cs="Times New Roman"/>
          <w:color w:val="000000"/>
          <w:sz w:val="24"/>
          <w:szCs w:val="24"/>
          <w:lang w:val="en-US"/>
        </w:rPr>
        <w:t xml:space="preserve"> </w:t>
      </w:r>
      <w:r w:rsidRPr="00CD09A8">
        <w:rPr>
          <w:rFonts w:ascii="Times New Roman" w:hAnsi="Times New Roman" w:cs="Times New Roman"/>
          <w:sz w:val="24"/>
          <w:szCs w:val="24"/>
          <w:lang w:val="en-US"/>
        </w:rPr>
        <w:t>facilitate the development of new steering tools, and take into</w:t>
      </w:r>
      <w:r w:rsidRPr="00CD09A8">
        <w:rPr>
          <w:rFonts w:ascii="Times New Roman" w:hAnsi="Times New Roman" w:cs="Times New Roman"/>
          <w:color w:val="000000"/>
          <w:sz w:val="24"/>
          <w:szCs w:val="24"/>
          <w:lang w:val="en-US"/>
        </w:rPr>
        <w:t xml:space="preserve"> </w:t>
      </w:r>
      <w:r w:rsidRPr="00CD09A8">
        <w:rPr>
          <w:rFonts w:ascii="Times New Roman" w:hAnsi="Times New Roman" w:cs="Times New Roman"/>
          <w:sz w:val="24"/>
          <w:szCs w:val="24"/>
          <w:lang w:val="en-US"/>
        </w:rPr>
        <w:t>account the changes and enhancements resulting from Group</w:t>
      </w:r>
      <w:r w:rsidRPr="00CD09A8">
        <w:rPr>
          <w:rFonts w:ascii="Times New Roman" w:hAnsi="Times New Roman" w:cs="Times New Roman"/>
          <w:color w:val="000000"/>
          <w:sz w:val="24"/>
          <w:szCs w:val="24"/>
          <w:lang w:val="en-US"/>
        </w:rPr>
        <w:t xml:space="preserve"> </w:t>
      </w:r>
      <w:r w:rsidRPr="00CD09A8">
        <w:rPr>
          <w:rFonts w:ascii="Times New Roman" w:hAnsi="Times New Roman" w:cs="Times New Roman"/>
          <w:sz w:val="24"/>
          <w:szCs w:val="24"/>
          <w:lang w:val="en-US"/>
        </w:rPr>
        <w:t>companies’ innovative practices. The LIFE program was implemented by</w:t>
      </w:r>
      <w:r w:rsidRPr="00CD09A8">
        <w:rPr>
          <w:rFonts w:ascii="Times New Roman" w:hAnsi="Times New Roman" w:cs="Times New Roman"/>
          <w:color w:val="000000"/>
          <w:sz w:val="24"/>
          <w:szCs w:val="24"/>
          <w:lang w:val="en-US"/>
        </w:rPr>
        <w:t xml:space="preserve"> </w:t>
      </w:r>
      <w:r w:rsidRPr="00CD09A8">
        <w:rPr>
          <w:rFonts w:ascii="Times New Roman" w:hAnsi="Times New Roman" w:cs="Times New Roman"/>
          <w:sz w:val="24"/>
          <w:szCs w:val="24"/>
          <w:lang w:val="en-US"/>
        </w:rPr>
        <w:t>the Steering Committee of each Group company and is based</w:t>
      </w:r>
      <w:r w:rsidRPr="00CD09A8">
        <w:rPr>
          <w:rFonts w:ascii="Times New Roman" w:hAnsi="Times New Roman" w:cs="Times New Roman"/>
          <w:color w:val="000000"/>
          <w:sz w:val="24"/>
          <w:szCs w:val="24"/>
          <w:lang w:val="en-US"/>
        </w:rPr>
        <w:t xml:space="preserve"> </w:t>
      </w:r>
      <w:r w:rsidRPr="00CD09A8">
        <w:rPr>
          <w:rFonts w:ascii="Times New Roman" w:hAnsi="Times New Roman" w:cs="Times New Roman"/>
          <w:sz w:val="24"/>
          <w:szCs w:val="24"/>
          <w:lang w:val="en-US"/>
        </w:rPr>
        <w:t xml:space="preserve">on </w:t>
      </w:r>
      <w:r w:rsidRPr="00CD09A8">
        <w:rPr>
          <w:rFonts w:ascii="Times New Roman" w:hAnsi="Times New Roman" w:cs="Times New Roman"/>
          <w:b/>
          <w:sz w:val="24"/>
          <w:szCs w:val="24"/>
          <w:lang w:val="en-US"/>
        </w:rPr>
        <w:t>9 key aspects</w:t>
      </w:r>
      <w:r w:rsidRPr="00CD09A8">
        <w:rPr>
          <w:rFonts w:ascii="Times New Roman" w:hAnsi="Times New Roman" w:cs="Times New Roman"/>
          <w:sz w:val="24"/>
          <w:szCs w:val="24"/>
          <w:lang w:val="en-US"/>
        </w:rPr>
        <w:t xml:space="preserve"> of environmental performance </w:t>
      </w:r>
      <w:r w:rsidRPr="00CD09A8">
        <w:rPr>
          <w:rFonts w:ascii="Times New Roman" w:hAnsi="Times New Roman" w:cs="Times New Roman"/>
          <w:color w:val="000000"/>
          <w:sz w:val="24"/>
          <w:szCs w:val="24"/>
          <w:lang w:val="en-US"/>
        </w:rPr>
        <w:t xml:space="preserve">whose two take into </w:t>
      </w:r>
      <w:r w:rsidRPr="00CD09A8">
        <w:rPr>
          <w:rFonts w:ascii="Times New Roman" w:hAnsi="Times New Roman" w:cs="Times New Roman"/>
          <w:b/>
          <w:color w:val="000000"/>
          <w:sz w:val="24"/>
          <w:szCs w:val="24"/>
          <w:lang w:val="en-US"/>
        </w:rPr>
        <w:t>account product stewardship</w:t>
      </w:r>
      <w:r w:rsidR="00BE230E">
        <w:rPr>
          <w:rFonts w:ascii="Times New Roman" w:hAnsi="Times New Roman" w:cs="Times New Roman"/>
          <w:color w:val="000000"/>
          <w:sz w:val="24"/>
          <w:szCs w:val="24"/>
          <w:lang w:val="en-US"/>
        </w:rPr>
        <w:t>:</w:t>
      </w:r>
      <w:r w:rsidRPr="00CD09A8">
        <w:rPr>
          <w:rFonts w:ascii="Times New Roman" w:hAnsi="Times New Roman" w:cs="Times New Roman"/>
          <w:color w:val="000000"/>
          <w:sz w:val="24"/>
          <w:szCs w:val="24"/>
          <w:lang w:val="en-US"/>
        </w:rPr>
        <w:t xml:space="preserve"> “</w:t>
      </w:r>
      <w:r w:rsidRPr="00CD09A8">
        <w:rPr>
          <w:rFonts w:ascii="Times New Roman" w:hAnsi="Times New Roman" w:cs="Times New Roman"/>
          <w:color w:val="000000"/>
          <w:sz w:val="24"/>
          <w:szCs w:val="24"/>
          <w:u w:val="single"/>
          <w:lang w:val="en-US"/>
        </w:rPr>
        <w:t>Environmental design</w:t>
      </w:r>
      <w:r w:rsidRPr="00CD09A8">
        <w:rPr>
          <w:rFonts w:ascii="Times New Roman" w:hAnsi="Times New Roman" w:cs="Times New Roman"/>
          <w:color w:val="000000"/>
          <w:sz w:val="24"/>
          <w:szCs w:val="24"/>
          <w:lang w:val="en-US"/>
        </w:rPr>
        <w:t>” and “</w:t>
      </w:r>
      <w:r w:rsidRPr="00CD09A8">
        <w:rPr>
          <w:rFonts w:ascii="Times New Roman" w:hAnsi="Times New Roman" w:cs="Times New Roman"/>
          <w:color w:val="000000"/>
          <w:sz w:val="24"/>
          <w:szCs w:val="24"/>
          <w:u w:val="single"/>
          <w:lang w:val="en-US"/>
        </w:rPr>
        <w:t>Product life span and reparability</w:t>
      </w:r>
      <w:r w:rsidRPr="00CD09A8">
        <w:rPr>
          <w:rFonts w:ascii="Times New Roman" w:hAnsi="Times New Roman" w:cs="Times New Roman"/>
          <w:color w:val="000000"/>
          <w:sz w:val="24"/>
          <w:szCs w:val="24"/>
          <w:lang w:val="en-US"/>
        </w:rPr>
        <w:t>”.</w:t>
      </w:r>
    </w:p>
    <w:p w:rsidR="00412622" w:rsidRPr="00CD09A8" w:rsidRDefault="005769E2" w:rsidP="001208A3">
      <w:pPr>
        <w:pStyle w:val="Paragraphedeliste"/>
        <w:numPr>
          <w:ilvl w:val="0"/>
          <w:numId w:val="67"/>
        </w:numPr>
        <w:tabs>
          <w:tab w:val="left" w:pos="284"/>
        </w:tabs>
        <w:autoSpaceDE w:val="0"/>
        <w:autoSpaceDN w:val="0"/>
        <w:adjustRightInd w:val="0"/>
        <w:spacing w:after="0" w:line="240" w:lineRule="auto"/>
        <w:jc w:val="both"/>
        <w:rPr>
          <w:rFonts w:ascii="Times New Roman" w:hAnsi="Times New Roman" w:cs="Times New Roman"/>
          <w:b/>
          <w:sz w:val="24"/>
          <w:szCs w:val="24"/>
          <w:lang w:val="en-GB" w:eastAsia="zh-TW"/>
        </w:rPr>
      </w:pPr>
      <w:r w:rsidRPr="00CD09A8">
        <w:rPr>
          <w:rFonts w:ascii="Times New Roman" w:hAnsi="Times New Roman" w:cs="Times New Roman"/>
          <w:sz w:val="24"/>
          <w:szCs w:val="24"/>
          <w:lang w:val="en-US"/>
        </w:rPr>
        <w:t xml:space="preserve">In order to further improve consistency and efficiency, </w:t>
      </w:r>
      <w:r w:rsidRPr="00CD09A8">
        <w:rPr>
          <w:rFonts w:ascii="Times New Roman" w:hAnsi="Times New Roman" w:cs="Times New Roman"/>
          <w:b/>
          <w:sz w:val="24"/>
          <w:szCs w:val="24"/>
          <w:lang w:val="en-US"/>
        </w:rPr>
        <w:t>in 2016</w:t>
      </w:r>
      <w:r w:rsidRPr="00CD09A8">
        <w:rPr>
          <w:rFonts w:ascii="Times New Roman" w:hAnsi="Times New Roman" w:cs="Times New Roman"/>
          <w:sz w:val="24"/>
          <w:szCs w:val="24"/>
          <w:lang w:val="en-US"/>
        </w:rPr>
        <w:t xml:space="preserve"> the Group gave its companies – regardless of their sphere of activity – </w:t>
      </w:r>
      <w:r w:rsidRPr="00CD09A8">
        <w:rPr>
          <w:rFonts w:ascii="Times New Roman" w:hAnsi="Times New Roman" w:cs="Times New Roman"/>
          <w:b/>
          <w:sz w:val="24"/>
          <w:szCs w:val="24"/>
          <w:lang w:val="en-US"/>
        </w:rPr>
        <w:t>four shared targets</w:t>
      </w:r>
      <w:r w:rsidRPr="00CD09A8">
        <w:rPr>
          <w:rFonts w:ascii="Times New Roman" w:hAnsi="Times New Roman" w:cs="Times New Roman"/>
          <w:sz w:val="24"/>
          <w:szCs w:val="24"/>
          <w:lang w:val="en-US"/>
        </w:rPr>
        <w:t xml:space="preserve"> to be achieved by 2020 (2013 being the benchmark year). </w:t>
      </w:r>
      <w:r w:rsidRPr="00CD09A8">
        <w:rPr>
          <w:rFonts w:ascii="Times New Roman" w:hAnsi="Times New Roman" w:cs="Times New Roman"/>
          <w:sz w:val="24"/>
          <w:szCs w:val="24"/>
          <w:u w:val="single"/>
          <w:lang w:val="en-US"/>
        </w:rPr>
        <w:t>Two of them are directly linked to environmental stewardship</w:t>
      </w:r>
      <w:r w:rsidRPr="00CD09A8">
        <w:rPr>
          <w:rFonts w:ascii="Times New Roman" w:hAnsi="Times New Roman" w:cs="Times New Roman"/>
          <w:sz w:val="24"/>
          <w:szCs w:val="24"/>
          <w:lang w:val="en-US"/>
        </w:rPr>
        <w:t xml:space="preserve"> [</w:t>
      </w:r>
      <w:r w:rsidRPr="00CD09A8">
        <w:rPr>
          <w:rFonts w:ascii="Times New Roman" w:hAnsi="Times New Roman" w:cs="Times New Roman"/>
          <w:b/>
          <w:sz w:val="24"/>
          <w:szCs w:val="24"/>
          <w:lang w:val="en-US"/>
        </w:rPr>
        <w:sym w:font="Wingdings" w:char="F026"/>
      </w:r>
      <w:r w:rsidR="00E40118">
        <w:rPr>
          <w:rFonts w:ascii="Times New Roman" w:hAnsi="Times New Roman" w:cs="Times New Roman"/>
          <w:sz w:val="24"/>
          <w:szCs w:val="24"/>
          <w:lang w:val="en-US"/>
        </w:rPr>
        <w:t xml:space="preserve"> See "2018</w:t>
      </w:r>
      <w:r w:rsidRPr="00CD09A8">
        <w:rPr>
          <w:rFonts w:ascii="Times New Roman" w:hAnsi="Times New Roman" w:cs="Times New Roman"/>
          <w:sz w:val="24"/>
          <w:szCs w:val="24"/>
          <w:lang w:val="en-US"/>
        </w:rPr>
        <w:t xml:space="preserve"> </w:t>
      </w:r>
      <w:r w:rsidR="00E40118">
        <w:rPr>
          <w:rFonts w:ascii="Times New Roman" w:hAnsi="Times New Roman" w:cs="Times New Roman"/>
          <w:sz w:val="24"/>
          <w:szCs w:val="24"/>
          <w:lang w:val="en-US"/>
        </w:rPr>
        <w:t>Reference Document” (pp. 71-73</w:t>
      </w:r>
      <w:r w:rsidR="00AD3505">
        <w:rPr>
          <w:rFonts w:ascii="Times New Roman" w:hAnsi="Times New Roman" w:cs="Times New Roman"/>
          <w:sz w:val="24"/>
          <w:szCs w:val="24"/>
          <w:lang w:val="en-US"/>
        </w:rPr>
        <w:t xml:space="preserve">) and </w:t>
      </w:r>
      <w:r w:rsidR="00E40118">
        <w:rPr>
          <w:rFonts w:ascii="Times New Roman" w:hAnsi="Times New Roman" w:cs="Times New Roman"/>
          <w:sz w:val="24"/>
          <w:szCs w:val="24"/>
          <w:lang w:val="en-US"/>
        </w:rPr>
        <w:t>"2018 Environmental Report” (p. 10-11</w:t>
      </w:r>
      <w:r w:rsidRPr="00CD09A8">
        <w:rPr>
          <w:rFonts w:ascii="Times New Roman" w:hAnsi="Times New Roman" w:cs="Times New Roman"/>
          <w:sz w:val="24"/>
          <w:szCs w:val="24"/>
          <w:lang w:val="en-US"/>
        </w:rPr>
        <w:t>)]</w:t>
      </w:r>
      <w:r w:rsidR="00BE230E">
        <w:rPr>
          <w:rFonts w:ascii="Times New Roman" w:hAnsi="Times New Roman" w:cs="Times New Roman"/>
          <w:sz w:val="24"/>
          <w:szCs w:val="24"/>
          <w:lang w:val="en-US"/>
        </w:rPr>
        <w:t>:</w:t>
      </w:r>
    </w:p>
    <w:p w:rsidR="00412622" w:rsidRPr="00CD09A8" w:rsidRDefault="005769E2" w:rsidP="001208A3">
      <w:pPr>
        <w:pStyle w:val="Paragraphedeliste"/>
        <w:numPr>
          <w:ilvl w:val="0"/>
          <w:numId w:val="68"/>
        </w:numPr>
        <w:tabs>
          <w:tab w:val="left" w:pos="426"/>
        </w:tabs>
        <w:autoSpaceDE w:val="0"/>
        <w:autoSpaceDN w:val="0"/>
        <w:adjustRightInd w:val="0"/>
        <w:spacing w:after="0" w:line="240" w:lineRule="auto"/>
        <w:jc w:val="both"/>
        <w:rPr>
          <w:rFonts w:ascii="Times New Roman" w:hAnsi="Times New Roman" w:cs="Times New Roman"/>
          <w:sz w:val="24"/>
          <w:szCs w:val="24"/>
          <w:lang w:val="en-US"/>
        </w:rPr>
      </w:pPr>
      <w:proofErr w:type="gramStart"/>
      <w:r w:rsidRPr="00CD09A8">
        <w:rPr>
          <w:rFonts w:ascii="Times New Roman" w:hAnsi="Times New Roman" w:cs="Times New Roman"/>
          <w:sz w:val="24"/>
          <w:szCs w:val="24"/>
          <w:u w:val="single"/>
          <w:lang w:val="en-US"/>
        </w:rPr>
        <w:t>sustainable</w:t>
      </w:r>
      <w:proofErr w:type="gramEnd"/>
      <w:r w:rsidRPr="00CD09A8">
        <w:rPr>
          <w:rFonts w:ascii="Times New Roman" w:hAnsi="Times New Roman" w:cs="Times New Roman"/>
          <w:sz w:val="24"/>
          <w:szCs w:val="24"/>
          <w:u w:val="single"/>
          <w:lang w:val="en-US"/>
        </w:rPr>
        <w:t xml:space="preserve"> product design</w:t>
      </w:r>
      <w:r w:rsidR="00BE230E">
        <w:rPr>
          <w:rFonts w:ascii="Times New Roman" w:hAnsi="Times New Roman" w:cs="Times New Roman"/>
          <w:sz w:val="24"/>
          <w:szCs w:val="24"/>
          <w:u w:val="single"/>
          <w:lang w:val="en-US"/>
        </w:rPr>
        <w:t>:</w:t>
      </w:r>
      <w:r w:rsidRPr="00CD09A8">
        <w:rPr>
          <w:rFonts w:ascii="Times New Roman" w:hAnsi="Times New Roman" w:cs="Times New Roman"/>
          <w:sz w:val="24"/>
          <w:szCs w:val="24"/>
          <w:lang w:val="en-US"/>
        </w:rPr>
        <w:t xml:space="preserve"> Group companies must make all of their products more environmentally friendly between now and 2020. LVMH’s Perfumes and Cosmetics houses and Wines and Spirits houses undertake to improve their Environmental Performance Index (EPI) score by 10 % (see “Raw material consumption”). Fashion and Leather Goods houses and Watches and Jewelry houses are to define sustainable design guidelines to be applied during product development ;</w:t>
      </w:r>
    </w:p>
    <w:p w:rsidR="005769E2" w:rsidRPr="00CD09A8" w:rsidRDefault="005769E2" w:rsidP="001208A3">
      <w:pPr>
        <w:pStyle w:val="Paragraphedeliste"/>
        <w:numPr>
          <w:ilvl w:val="0"/>
          <w:numId w:val="68"/>
        </w:numPr>
        <w:tabs>
          <w:tab w:val="left" w:pos="426"/>
        </w:tabs>
        <w:autoSpaceDE w:val="0"/>
        <w:autoSpaceDN w:val="0"/>
        <w:adjustRightInd w:val="0"/>
        <w:spacing w:after="0" w:line="240" w:lineRule="auto"/>
        <w:jc w:val="both"/>
        <w:rPr>
          <w:rFonts w:ascii="Times New Roman" w:hAnsi="Times New Roman" w:cs="Times New Roman"/>
          <w:sz w:val="24"/>
          <w:szCs w:val="24"/>
          <w:lang w:val="en-US"/>
        </w:rPr>
      </w:pPr>
      <w:r w:rsidRPr="00CD09A8">
        <w:rPr>
          <w:rFonts w:ascii="Times New Roman" w:eastAsia="Times New Roman" w:hAnsi="Times New Roman" w:cs="Times New Roman"/>
          <w:sz w:val="24"/>
          <w:szCs w:val="24"/>
          <w:u w:val="single"/>
          <w:lang w:val="en-US" w:eastAsia="fr-FR" w:bidi="ar-SA"/>
        </w:rPr>
        <w:t>suppliers and raw materials</w:t>
      </w:r>
      <w:r w:rsidR="00BE230E">
        <w:rPr>
          <w:rFonts w:ascii="Times New Roman" w:eastAsia="Times New Roman" w:hAnsi="Times New Roman" w:cs="Times New Roman"/>
          <w:sz w:val="24"/>
          <w:szCs w:val="24"/>
          <w:u w:val="single"/>
          <w:lang w:val="en-US" w:eastAsia="fr-FR" w:bidi="ar-SA"/>
        </w:rPr>
        <w:t>:</w:t>
      </w:r>
      <w:r w:rsidRPr="00CD09A8">
        <w:rPr>
          <w:rFonts w:ascii="Times New Roman" w:eastAsia="Times New Roman" w:hAnsi="Times New Roman" w:cs="Times New Roman"/>
          <w:sz w:val="24"/>
          <w:szCs w:val="24"/>
          <w:lang w:val="en-US" w:eastAsia="fr-FR" w:bidi="ar-SA"/>
        </w:rPr>
        <w:t xml:space="preserve"> Group companies must ensure that optimum standards are rolled out in their procurement of raw materials supplies and among their suppliers across 70</w:t>
      </w:r>
      <w:r w:rsidRPr="00CD09A8">
        <w:rPr>
          <w:rFonts w:ascii="Times New Roman" w:hAnsi="Times New Roman" w:cs="Times New Roman"/>
          <w:sz w:val="24"/>
          <w:szCs w:val="24"/>
          <w:lang w:val="en-US"/>
        </w:rPr>
        <w:t> </w:t>
      </w:r>
      <w:r w:rsidRPr="00CD09A8">
        <w:rPr>
          <w:rFonts w:ascii="Times New Roman" w:eastAsia="Times New Roman" w:hAnsi="Times New Roman" w:cs="Times New Roman"/>
          <w:sz w:val="24"/>
          <w:szCs w:val="24"/>
          <w:lang w:val="en-US" w:eastAsia="fr-FR" w:bidi="ar-SA"/>
        </w:rPr>
        <w:t>% of</w:t>
      </w:r>
      <w:r w:rsidRPr="00CD09A8">
        <w:rPr>
          <w:rFonts w:ascii="Times New Roman" w:hAnsi="Times New Roman" w:cs="Times New Roman"/>
          <w:sz w:val="24"/>
          <w:szCs w:val="24"/>
          <w:lang w:val="en-US"/>
        </w:rPr>
        <w:t xml:space="preserve"> </w:t>
      </w:r>
      <w:r w:rsidRPr="00CD09A8">
        <w:rPr>
          <w:rFonts w:ascii="Times New Roman" w:eastAsia="Times New Roman" w:hAnsi="Times New Roman" w:cs="Times New Roman"/>
          <w:sz w:val="24"/>
          <w:szCs w:val="24"/>
          <w:lang w:val="en-US" w:eastAsia="fr-FR" w:bidi="ar-SA"/>
        </w:rPr>
        <w:t>the supply chain in 2020 and 100</w:t>
      </w:r>
      <w:r w:rsidRPr="00CD09A8">
        <w:rPr>
          <w:rFonts w:ascii="Times New Roman" w:hAnsi="Times New Roman" w:cs="Times New Roman"/>
          <w:sz w:val="24"/>
          <w:szCs w:val="24"/>
          <w:lang w:val="en-US"/>
        </w:rPr>
        <w:t> </w:t>
      </w:r>
      <w:r w:rsidRPr="00CD09A8">
        <w:rPr>
          <w:rFonts w:ascii="Times New Roman" w:eastAsia="Times New Roman" w:hAnsi="Times New Roman" w:cs="Times New Roman"/>
          <w:sz w:val="24"/>
          <w:szCs w:val="24"/>
          <w:lang w:val="en-US" w:eastAsia="fr-FR" w:bidi="ar-SA"/>
        </w:rPr>
        <w:t xml:space="preserve">% in 2025 ; </w:t>
      </w:r>
    </w:p>
    <w:p w:rsidR="005769E2" w:rsidRPr="00CD09A8" w:rsidRDefault="005769E2" w:rsidP="005769E2">
      <w:pPr>
        <w:pStyle w:val="Paragraphedeliste"/>
        <w:tabs>
          <w:tab w:val="left" w:pos="426"/>
        </w:tabs>
        <w:autoSpaceDE w:val="0"/>
        <w:autoSpaceDN w:val="0"/>
        <w:adjustRightInd w:val="0"/>
        <w:spacing w:after="0" w:line="240" w:lineRule="auto"/>
        <w:jc w:val="both"/>
        <w:rPr>
          <w:rFonts w:ascii="Times New Roman" w:hAnsi="Times New Roman" w:cs="Times New Roman"/>
          <w:sz w:val="16"/>
          <w:szCs w:val="16"/>
          <w:lang w:val="en-US"/>
        </w:rPr>
      </w:pPr>
    </w:p>
    <w:p w:rsidR="005769E2" w:rsidRPr="00CD09A8" w:rsidRDefault="005769E2" w:rsidP="00C503EB">
      <w:pPr>
        <w:pStyle w:val="Paragraphedeliste"/>
        <w:tabs>
          <w:tab w:val="left" w:pos="426"/>
        </w:tabs>
        <w:autoSpaceDE w:val="0"/>
        <w:autoSpaceDN w:val="0"/>
        <w:adjustRightInd w:val="0"/>
        <w:spacing w:after="0" w:line="240" w:lineRule="auto"/>
        <w:ind w:left="1134"/>
        <w:jc w:val="both"/>
        <w:rPr>
          <w:rFonts w:ascii="Times New Roman" w:hAnsi="Times New Roman" w:cs="Times New Roman"/>
          <w:sz w:val="24"/>
          <w:szCs w:val="24"/>
          <w:lang w:val="en-US"/>
        </w:rPr>
      </w:pPr>
      <w:r w:rsidRPr="00CD09A8">
        <w:rPr>
          <w:rFonts w:ascii="Times New Roman" w:hAnsi="Times New Roman" w:cs="Times New Roman"/>
          <w:sz w:val="24"/>
          <w:szCs w:val="24"/>
          <w:lang w:val="en-US"/>
        </w:rPr>
        <w:t>The two others are</w:t>
      </w:r>
      <w:r w:rsidR="00BE230E">
        <w:rPr>
          <w:rFonts w:ascii="Times New Roman" w:hAnsi="Times New Roman" w:cs="Times New Roman"/>
          <w:sz w:val="24"/>
          <w:szCs w:val="24"/>
          <w:lang w:val="en-US"/>
        </w:rPr>
        <w:t>:</w:t>
      </w:r>
    </w:p>
    <w:p w:rsidR="00412622" w:rsidRPr="00CD09A8" w:rsidRDefault="005769E2" w:rsidP="001208A3">
      <w:pPr>
        <w:pStyle w:val="Paragraphedeliste"/>
        <w:numPr>
          <w:ilvl w:val="0"/>
          <w:numId w:val="69"/>
        </w:numPr>
        <w:tabs>
          <w:tab w:val="left" w:pos="426"/>
        </w:tabs>
        <w:autoSpaceDE w:val="0"/>
        <w:autoSpaceDN w:val="0"/>
        <w:adjustRightInd w:val="0"/>
        <w:spacing w:after="0" w:line="240" w:lineRule="auto"/>
        <w:jc w:val="both"/>
        <w:rPr>
          <w:rFonts w:ascii="Times New Roman" w:hAnsi="Times New Roman" w:cs="Times New Roman"/>
          <w:sz w:val="24"/>
          <w:szCs w:val="24"/>
          <w:u w:val="single"/>
          <w:lang w:val="en-US"/>
        </w:rPr>
      </w:pPr>
      <w:r w:rsidRPr="00CD09A8">
        <w:rPr>
          <w:rFonts w:ascii="Times New Roman" w:hAnsi="Times New Roman" w:cs="Times New Roman"/>
          <w:sz w:val="24"/>
          <w:szCs w:val="24"/>
          <w:u w:val="single"/>
          <w:lang w:val="en-US"/>
        </w:rPr>
        <w:t>cutting energy-related CO</w:t>
      </w:r>
      <w:r w:rsidRPr="00CD09A8">
        <w:rPr>
          <w:rFonts w:ascii="Times New Roman" w:hAnsi="Times New Roman" w:cs="Times New Roman"/>
          <w:sz w:val="24"/>
          <w:szCs w:val="24"/>
          <w:u w:val="single"/>
          <w:vertAlign w:val="subscript"/>
          <w:lang w:val="en-US"/>
        </w:rPr>
        <w:t>2</w:t>
      </w:r>
      <w:r w:rsidRPr="00CD09A8">
        <w:rPr>
          <w:rFonts w:ascii="Times New Roman" w:hAnsi="Times New Roman" w:cs="Times New Roman"/>
          <w:sz w:val="24"/>
          <w:szCs w:val="24"/>
          <w:u w:val="single"/>
          <w:lang w:val="en-US"/>
        </w:rPr>
        <w:t xml:space="preserve"> emissions by 25%</w:t>
      </w:r>
    </w:p>
    <w:p w:rsidR="005769E2" w:rsidRPr="00CD09A8" w:rsidRDefault="005769E2" w:rsidP="001208A3">
      <w:pPr>
        <w:pStyle w:val="Paragraphedeliste"/>
        <w:numPr>
          <w:ilvl w:val="0"/>
          <w:numId w:val="69"/>
        </w:numPr>
        <w:tabs>
          <w:tab w:val="left" w:pos="426"/>
        </w:tabs>
        <w:autoSpaceDE w:val="0"/>
        <w:autoSpaceDN w:val="0"/>
        <w:adjustRightInd w:val="0"/>
        <w:spacing w:after="0" w:line="240" w:lineRule="auto"/>
        <w:jc w:val="both"/>
        <w:rPr>
          <w:rFonts w:ascii="Times New Roman" w:hAnsi="Times New Roman" w:cs="Times New Roman"/>
          <w:sz w:val="24"/>
          <w:szCs w:val="24"/>
          <w:u w:val="single"/>
          <w:lang w:val="en-US"/>
        </w:rPr>
      </w:pPr>
      <w:proofErr w:type="gramStart"/>
      <w:r w:rsidRPr="00CD09A8">
        <w:rPr>
          <w:rFonts w:ascii="Times New Roman" w:eastAsia="Times New Roman" w:hAnsi="Times New Roman" w:cs="Times New Roman"/>
          <w:sz w:val="24"/>
          <w:szCs w:val="24"/>
          <w:u w:val="single"/>
          <w:lang w:val="en-US" w:eastAsia="fr-FR" w:bidi="ar-SA"/>
        </w:rPr>
        <w:t>make</w:t>
      </w:r>
      <w:proofErr w:type="gramEnd"/>
      <w:r w:rsidRPr="00CD09A8">
        <w:rPr>
          <w:rFonts w:ascii="Times New Roman" w:eastAsia="Times New Roman" w:hAnsi="Times New Roman" w:cs="Times New Roman"/>
          <w:sz w:val="24"/>
          <w:szCs w:val="24"/>
          <w:u w:val="single"/>
          <w:lang w:val="en-US" w:eastAsia="fr-FR" w:bidi="ar-SA"/>
        </w:rPr>
        <w:t xml:space="preserve"> all production sites and stores more environmentally friendly</w:t>
      </w:r>
      <w:r w:rsidR="00BE230E">
        <w:rPr>
          <w:rFonts w:ascii="Times New Roman" w:eastAsia="Times New Roman" w:hAnsi="Times New Roman" w:cs="Times New Roman"/>
          <w:sz w:val="24"/>
          <w:szCs w:val="24"/>
          <w:u w:val="single"/>
          <w:lang w:val="en-US" w:eastAsia="fr-FR" w:bidi="ar-SA"/>
        </w:rPr>
        <w:t>:</w:t>
      </w:r>
      <w:r w:rsidRPr="00CD09A8">
        <w:rPr>
          <w:rFonts w:ascii="Times New Roman" w:eastAsia="Times New Roman" w:hAnsi="Times New Roman" w:cs="Times New Roman"/>
          <w:sz w:val="24"/>
          <w:szCs w:val="24"/>
          <w:lang w:val="en-US" w:eastAsia="fr-FR" w:bidi="ar-SA"/>
        </w:rPr>
        <w:t xml:space="preserve"> Group companies undertake to reduce at least one of the following indicators – water consumption, energy consumption or waste production – by 10</w:t>
      </w:r>
      <w:r w:rsidRPr="00CD09A8">
        <w:rPr>
          <w:rFonts w:ascii="Times New Roman" w:hAnsi="Times New Roman" w:cs="Times New Roman"/>
          <w:sz w:val="24"/>
          <w:szCs w:val="24"/>
          <w:lang w:val="en-US"/>
        </w:rPr>
        <w:t> </w:t>
      </w:r>
      <w:r w:rsidRPr="00CD09A8">
        <w:rPr>
          <w:rFonts w:ascii="Times New Roman" w:eastAsia="Times New Roman" w:hAnsi="Times New Roman" w:cs="Times New Roman"/>
          <w:sz w:val="24"/>
          <w:szCs w:val="24"/>
          <w:lang w:val="en-US" w:eastAsia="fr-FR" w:bidi="ar-SA"/>
        </w:rPr>
        <w:t>% at each of its sites, and to have an effective environmental management system focused on ongoing imp</w:t>
      </w:r>
      <w:r w:rsidR="00E40118">
        <w:rPr>
          <w:rFonts w:ascii="Times New Roman" w:eastAsia="Times New Roman" w:hAnsi="Times New Roman" w:cs="Times New Roman"/>
          <w:sz w:val="24"/>
          <w:szCs w:val="24"/>
          <w:lang w:val="en-US" w:eastAsia="fr-FR" w:bidi="ar-SA"/>
        </w:rPr>
        <w:t>rovement. Stores must be made 30</w:t>
      </w:r>
      <w:r w:rsidRPr="00CD09A8">
        <w:rPr>
          <w:rFonts w:ascii="Times New Roman" w:hAnsi="Times New Roman" w:cs="Times New Roman"/>
          <w:sz w:val="24"/>
          <w:szCs w:val="24"/>
          <w:lang w:val="en-US"/>
        </w:rPr>
        <w:t> </w:t>
      </w:r>
      <w:r w:rsidRPr="00CD09A8">
        <w:rPr>
          <w:rFonts w:ascii="Times New Roman" w:eastAsia="Times New Roman" w:hAnsi="Times New Roman" w:cs="Times New Roman"/>
          <w:sz w:val="24"/>
          <w:szCs w:val="24"/>
          <w:lang w:val="en-US" w:eastAsia="fr-FR" w:bidi="ar-SA"/>
        </w:rPr>
        <w:t>% more energy efficient and new stores will have to achieve a minimum performance of 50</w:t>
      </w:r>
      <w:r w:rsidRPr="00CD09A8">
        <w:rPr>
          <w:rFonts w:ascii="Times New Roman" w:hAnsi="Times New Roman" w:cs="Times New Roman"/>
          <w:sz w:val="24"/>
          <w:szCs w:val="24"/>
          <w:lang w:val="en-US"/>
        </w:rPr>
        <w:t> </w:t>
      </w:r>
      <w:r w:rsidRPr="00CD09A8">
        <w:rPr>
          <w:rFonts w:ascii="Times New Roman" w:eastAsia="Times New Roman" w:hAnsi="Times New Roman" w:cs="Times New Roman"/>
          <w:sz w:val="24"/>
          <w:szCs w:val="24"/>
          <w:lang w:val="en-US" w:eastAsia="fr-FR" w:bidi="ar-SA"/>
        </w:rPr>
        <w:t>% in the LVMH Store Guidelines score chart.</w:t>
      </w:r>
    </w:p>
    <w:p w:rsidR="00D172A3" w:rsidRPr="00CD09A8" w:rsidRDefault="00D172A3" w:rsidP="00F544F0">
      <w:pPr>
        <w:autoSpaceDN w:val="0"/>
        <w:adjustRightInd w:val="0"/>
        <w:jc w:val="both"/>
        <w:rPr>
          <w:sz w:val="16"/>
          <w:szCs w:val="16"/>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gridCol w:w="1709"/>
      </w:tblGrid>
      <w:tr w:rsidR="009E4CD5" w:rsidRPr="003670D2" w:rsidTr="009A137A">
        <w:tc>
          <w:tcPr>
            <w:tcW w:w="8897" w:type="dxa"/>
            <w:tcBorders>
              <w:top w:val="nil"/>
              <w:left w:val="nil"/>
              <w:bottom w:val="nil"/>
              <w:right w:val="nil"/>
            </w:tcBorders>
            <w:shd w:val="clear" w:color="auto" w:fill="auto"/>
          </w:tcPr>
          <w:p w:rsidR="009E4CD5" w:rsidRPr="00CD09A8" w:rsidRDefault="009E4CD5" w:rsidP="00E40118">
            <w:pPr>
              <w:pStyle w:val="Paragraphedeliste"/>
              <w:keepNext/>
              <w:keepLines/>
              <w:numPr>
                <w:ilvl w:val="0"/>
                <w:numId w:val="33"/>
              </w:numPr>
              <w:tabs>
                <w:tab w:val="left" w:pos="284"/>
              </w:tabs>
              <w:autoSpaceDN w:val="0"/>
              <w:adjustRightInd w:val="0"/>
              <w:spacing w:after="0" w:line="240" w:lineRule="auto"/>
              <w:ind w:left="0" w:firstLine="0"/>
              <w:jc w:val="both"/>
              <w:rPr>
                <w:rFonts w:ascii="Times New Roman" w:hAnsi="Times New Roman" w:cs="Times New Roman"/>
                <w:color w:val="000000"/>
                <w:sz w:val="24"/>
                <w:szCs w:val="24"/>
                <w:lang w:val="en-US" w:eastAsia="fr-FR"/>
              </w:rPr>
            </w:pPr>
            <w:r w:rsidRPr="00CD09A8">
              <w:rPr>
                <w:rFonts w:ascii="Times New Roman" w:hAnsi="Times New Roman" w:cs="Times New Roman"/>
                <w:color w:val="000000"/>
                <w:sz w:val="24"/>
                <w:szCs w:val="24"/>
                <w:lang w:val="en-US" w:eastAsia="fr-FR"/>
              </w:rPr>
              <w:lastRenderedPageBreak/>
              <w:t>Ad</w:t>
            </w:r>
            <w:r w:rsidR="00C932BA" w:rsidRPr="00CD09A8">
              <w:rPr>
                <w:rFonts w:ascii="Times New Roman" w:hAnsi="Times New Roman" w:cs="Times New Roman"/>
                <w:color w:val="000000"/>
                <w:sz w:val="24"/>
                <w:szCs w:val="24"/>
                <w:lang w:val="en-US" w:eastAsia="fr-FR"/>
              </w:rPr>
              <w:t xml:space="preserve">ditionally, </w:t>
            </w:r>
            <w:r w:rsidR="00191927" w:rsidRPr="00CD09A8">
              <w:rPr>
                <w:rFonts w:ascii="Times New Roman" w:hAnsi="Times New Roman" w:cs="Times New Roman"/>
                <w:color w:val="000000"/>
                <w:sz w:val="24"/>
                <w:szCs w:val="24"/>
                <w:lang w:val="en-US" w:eastAsia="fr-FR"/>
              </w:rPr>
              <w:t xml:space="preserve">in </w:t>
            </w:r>
            <w:r w:rsidR="00E40118">
              <w:rPr>
                <w:rFonts w:ascii="Times New Roman" w:hAnsi="Times New Roman" w:cs="Times New Roman"/>
                <w:color w:val="000000"/>
                <w:sz w:val="24"/>
                <w:szCs w:val="24"/>
                <w:lang w:val="en-US" w:eastAsia="fr-FR"/>
              </w:rPr>
              <w:t>2018</w:t>
            </w:r>
            <w:r w:rsidRPr="00CD09A8">
              <w:rPr>
                <w:rFonts w:ascii="Times New Roman" w:hAnsi="Times New Roman" w:cs="Times New Roman"/>
                <w:color w:val="000000"/>
                <w:sz w:val="24"/>
                <w:szCs w:val="24"/>
                <w:lang w:val="en-US" w:eastAsia="fr-FR"/>
              </w:rPr>
              <w:t xml:space="preserve"> the “Environmental report” includes and summarizes </w:t>
            </w:r>
            <w:r w:rsidRPr="00CD09A8">
              <w:rPr>
                <w:rFonts w:ascii="Times New Roman" w:hAnsi="Times New Roman" w:cs="Times New Roman"/>
                <w:b/>
                <w:color w:val="000000"/>
                <w:sz w:val="24"/>
                <w:szCs w:val="24"/>
                <w:lang w:val="en-US" w:eastAsia="fr-FR"/>
              </w:rPr>
              <w:t>different targets</w:t>
            </w:r>
            <w:r w:rsidR="00731B96" w:rsidRPr="00CD09A8">
              <w:rPr>
                <w:rFonts w:ascii="Times New Roman" w:hAnsi="Times New Roman" w:cs="Times New Roman"/>
                <w:color w:val="000000"/>
                <w:sz w:val="24"/>
                <w:szCs w:val="24"/>
                <w:lang w:val="en-US" w:eastAsia="fr-FR"/>
              </w:rPr>
              <w:t xml:space="preserve"> </w:t>
            </w:r>
            <w:r w:rsidR="00E40118">
              <w:rPr>
                <w:rFonts w:ascii="Times New Roman" w:hAnsi="Times New Roman" w:cs="Times New Roman"/>
                <w:color w:val="000000"/>
                <w:sz w:val="24"/>
                <w:szCs w:val="24"/>
                <w:lang w:val="en-US" w:eastAsia="fr-FR"/>
              </w:rPr>
              <w:t xml:space="preserve">and </w:t>
            </w:r>
            <w:r w:rsidR="00E40118" w:rsidRPr="00E40118">
              <w:rPr>
                <w:rFonts w:ascii="Times New Roman" w:hAnsi="Times New Roman" w:cs="Times New Roman"/>
                <w:b/>
                <w:color w:val="000000"/>
                <w:sz w:val="24"/>
                <w:szCs w:val="24"/>
                <w:lang w:val="en-US" w:eastAsia="fr-FR"/>
              </w:rPr>
              <w:t>results</w:t>
            </w:r>
            <w:r w:rsidR="00E40118">
              <w:rPr>
                <w:rFonts w:ascii="Times New Roman" w:hAnsi="Times New Roman" w:cs="Times New Roman"/>
                <w:color w:val="000000"/>
                <w:sz w:val="24"/>
                <w:szCs w:val="24"/>
                <w:lang w:val="en-US" w:eastAsia="fr-FR"/>
              </w:rPr>
              <w:t xml:space="preserve"> linked to </w:t>
            </w:r>
            <w:r w:rsidR="00E40118" w:rsidRPr="00E40118">
              <w:rPr>
                <w:rFonts w:ascii="Times New Roman" w:hAnsi="Times New Roman" w:cs="Times New Roman"/>
                <w:b/>
                <w:color w:val="000000"/>
                <w:sz w:val="24"/>
                <w:szCs w:val="24"/>
                <w:lang w:val="en-US" w:eastAsia="fr-FR"/>
              </w:rPr>
              <w:t>environmental stewardship</w:t>
            </w:r>
            <w:r w:rsidR="00E40118">
              <w:rPr>
                <w:rFonts w:ascii="Times New Roman" w:hAnsi="Times New Roman" w:cs="Times New Roman"/>
                <w:color w:val="000000"/>
                <w:sz w:val="24"/>
                <w:szCs w:val="24"/>
                <w:lang w:val="en-US" w:eastAsia="fr-FR"/>
              </w:rPr>
              <w:t xml:space="preserve"> </w:t>
            </w:r>
            <w:r w:rsidR="00731B96" w:rsidRPr="00CD09A8">
              <w:rPr>
                <w:rFonts w:ascii="Times New Roman" w:hAnsi="Times New Roman" w:cs="Times New Roman"/>
                <w:sz w:val="24"/>
                <w:szCs w:val="24"/>
                <w:lang w:val="en-GB" w:eastAsia="zh-TW"/>
              </w:rPr>
              <w:t>[</w:t>
            </w:r>
            <w:r w:rsidR="00731B96" w:rsidRPr="00CD09A8">
              <w:rPr>
                <w:rFonts w:ascii="Times New Roman" w:hAnsi="Times New Roman" w:cs="Times New Roman"/>
                <w:b/>
                <w:sz w:val="24"/>
                <w:szCs w:val="24"/>
                <w:lang w:val="en-GB" w:eastAsia="zh-TW"/>
              </w:rPr>
              <w:sym w:font="Wingdings" w:char="F026"/>
            </w:r>
            <w:r w:rsidR="00E40118">
              <w:rPr>
                <w:rFonts w:ascii="Times New Roman" w:hAnsi="Times New Roman" w:cs="Times New Roman"/>
                <w:sz w:val="24"/>
                <w:szCs w:val="24"/>
                <w:lang w:val="en-GB" w:eastAsia="zh-TW"/>
              </w:rPr>
              <w:t xml:space="preserve"> See “2018</w:t>
            </w:r>
            <w:r w:rsidR="00731B96" w:rsidRPr="00CD09A8">
              <w:rPr>
                <w:rFonts w:ascii="Times New Roman" w:hAnsi="Times New Roman" w:cs="Times New Roman"/>
                <w:sz w:val="24"/>
                <w:szCs w:val="24"/>
                <w:lang w:val="en-GB" w:eastAsia="zh-TW"/>
              </w:rPr>
              <w:t xml:space="preserve"> Environmental report” (pp.</w:t>
            </w:r>
            <w:r w:rsidR="00731B96" w:rsidRPr="00CD09A8">
              <w:rPr>
                <w:rFonts w:ascii="Times New Roman" w:hAnsi="Times New Roman" w:cs="Times New Roman"/>
                <w:sz w:val="24"/>
                <w:szCs w:val="24"/>
                <w:lang w:val="en-GB"/>
              </w:rPr>
              <w:t> </w:t>
            </w:r>
            <w:r w:rsidR="00E40118">
              <w:rPr>
                <w:rFonts w:ascii="Times New Roman" w:hAnsi="Times New Roman" w:cs="Times New Roman"/>
                <w:sz w:val="24"/>
                <w:szCs w:val="24"/>
                <w:lang w:val="en-GB" w:eastAsia="zh-TW"/>
              </w:rPr>
              <w:t>29, 39 and 48</w:t>
            </w:r>
            <w:r w:rsidR="00731B96" w:rsidRPr="00CD09A8">
              <w:rPr>
                <w:rFonts w:ascii="Times New Roman" w:hAnsi="Times New Roman" w:cs="Times New Roman"/>
                <w:sz w:val="24"/>
                <w:szCs w:val="24"/>
                <w:lang w:val="en-GB" w:eastAsia="zh-TW"/>
              </w:rPr>
              <w:t>).]</w:t>
            </w:r>
            <w:r w:rsidR="00BE230E">
              <w:rPr>
                <w:rFonts w:ascii="Times New Roman" w:hAnsi="Times New Roman" w:cs="Times New Roman"/>
                <w:color w:val="000000"/>
                <w:sz w:val="24"/>
                <w:szCs w:val="24"/>
                <w:lang w:val="en-US" w:eastAsia="fr-FR"/>
              </w:rPr>
              <w:t>:</w:t>
            </w:r>
          </w:p>
        </w:tc>
        <w:tc>
          <w:tcPr>
            <w:tcW w:w="1709" w:type="dxa"/>
            <w:tcBorders>
              <w:top w:val="nil"/>
              <w:left w:val="nil"/>
              <w:bottom w:val="nil"/>
              <w:right w:val="nil"/>
            </w:tcBorders>
            <w:shd w:val="clear" w:color="auto" w:fill="auto"/>
          </w:tcPr>
          <w:p w:rsidR="009E4CD5" w:rsidRPr="00CD09A8" w:rsidRDefault="008F7E4D" w:rsidP="00E40118">
            <w:pPr>
              <w:pStyle w:val="NormalWeb"/>
              <w:keepNext/>
              <w:keepLines/>
              <w:spacing w:before="0" w:beforeAutospacing="0" w:after="0" w:afterAutospacing="0"/>
              <w:jc w:val="both"/>
              <w:rPr>
                <w:lang w:val="en-GB"/>
              </w:rPr>
            </w:pPr>
            <w:r>
              <w:rPr>
                <w:noProof/>
                <w:lang w:eastAsia="fr-FR"/>
              </w:rPr>
              <w:pict>
                <v:roundrect id="_x0000_s1615" style="position:absolute;left:0;text-align:left;margin-left:4.4pt;margin-top:4.1pt;width:70.2pt;height:20.4pt;z-index:25166694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615">
                    <w:txbxContent>
                      <w:p w:rsidR="003670D2" w:rsidRPr="00F56831" w:rsidRDefault="003670D2" w:rsidP="009E4CD5">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9E4CD5" w:rsidRPr="00CD09A8" w:rsidRDefault="009E4CD5" w:rsidP="00E40118">
      <w:pPr>
        <w:pStyle w:val="Paragraphedeliste"/>
        <w:keepNext/>
        <w:keepLines/>
        <w:tabs>
          <w:tab w:val="left" w:pos="284"/>
        </w:tabs>
        <w:autoSpaceDN w:val="0"/>
        <w:adjustRightInd w:val="0"/>
        <w:spacing w:after="0" w:line="240" w:lineRule="auto"/>
        <w:ind w:left="0"/>
        <w:jc w:val="both"/>
        <w:rPr>
          <w:rFonts w:ascii="Times New Roman" w:hAnsi="Times New Roman" w:cs="Times New Roman"/>
          <w:color w:val="000000"/>
          <w:sz w:val="8"/>
          <w:szCs w:val="8"/>
          <w:lang w:val="en-US" w:eastAsia="fr-FR"/>
        </w:rPr>
      </w:pPr>
    </w:p>
    <w:p w:rsidR="009E4CD5" w:rsidRPr="00CD09A8" w:rsidRDefault="009E4CD5" w:rsidP="001208A3">
      <w:pPr>
        <w:pStyle w:val="Paragraphedeliste"/>
        <w:keepNext/>
        <w:keepLines/>
        <w:numPr>
          <w:ilvl w:val="0"/>
          <w:numId w:val="62"/>
        </w:numPr>
        <w:tabs>
          <w:tab w:val="left" w:pos="284"/>
        </w:tabs>
        <w:autoSpaceDN w:val="0"/>
        <w:adjustRightInd w:val="0"/>
        <w:spacing w:after="0" w:line="240" w:lineRule="auto"/>
        <w:jc w:val="both"/>
        <w:rPr>
          <w:rFonts w:ascii="Times New Roman" w:hAnsi="Times New Roman" w:cs="Times New Roman"/>
          <w:b/>
          <w:color w:val="000000"/>
          <w:sz w:val="24"/>
          <w:szCs w:val="24"/>
          <w:lang w:val="en-US" w:eastAsia="fr-FR"/>
        </w:rPr>
      </w:pPr>
      <w:r w:rsidRPr="00CD09A8">
        <w:rPr>
          <w:rFonts w:ascii="Times New Roman" w:hAnsi="Times New Roman" w:cs="Times New Roman"/>
          <w:b/>
          <w:color w:val="000000"/>
          <w:sz w:val="24"/>
          <w:szCs w:val="24"/>
          <w:lang w:val="en-US" w:eastAsia="fr-FR"/>
        </w:rPr>
        <w:t>Performance of products</w:t>
      </w:r>
      <w:r w:rsidR="00BE230E">
        <w:rPr>
          <w:rFonts w:ascii="Times New Roman" w:hAnsi="Times New Roman" w:cs="Times New Roman"/>
          <w:b/>
          <w:color w:val="000000"/>
          <w:sz w:val="24"/>
          <w:szCs w:val="24"/>
          <w:lang w:val="en-US" w:eastAsia="fr-FR"/>
        </w:rPr>
        <w:t>:</w:t>
      </w:r>
    </w:p>
    <w:p w:rsidR="00277D99" w:rsidRDefault="00277D99" w:rsidP="00277D99">
      <w:pPr>
        <w:pStyle w:val="Paragraphedeliste"/>
        <w:tabs>
          <w:tab w:val="left" w:pos="284"/>
        </w:tabs>
        <w:autoSpaceDN w:val="0"/>
        <w:adjustRightInd w:val="0"/>
        <w:spacing w:after="0" w:line="240" w:lineRule="auto"/>
        <w:jc w:val="both"/>
        <w:rPr>
          <w:rFonts w:ascii="Times New Roman" w:hAnsi="Times New Roman" w:cs="Times New Roman"/>
          <w:color w:val="000000"/>
          <w:sz w:val="16"/>
          <w:szCs w:val="16"/>
          <w:lang w:val="en-US" w:eastAsia="fr-FR"/>
        </w:rPr>
      </w:pPr>
    </w:p>
    <w:p w:rsidR="00B41B89" w:rsidRDefault="00B41B89" w:rsidP="00277D99">
      <w:pPr>
        <w:pStyle w:val="Paragraphedeliste"/>
        <w:tabs>
          <w:tab w:val="left" w:pos="284"/>
        </w:tabs>
        <w:autoSpaceDN w:val="0"/>
        <w:adjustRightInd w:val="0"/>
        <w:spacing w:after="0" w:line="240" w:lineRule="auto"/>
        <w:jc w:val="both"/>
        <w:rPr>
          <w:rFonts w:ascii="Times New Roman" w:hAnsi="Times New Roman" w:cs="Times New Roman"/>
          <w:color w:val="000000"/>
          <w:sz w:val="16"/>
          <w:szCs w:val="16"/>
          <w:lang w:val="en-US" w:eastAsia="fr-FR"/>
        </w:rPr>
      </w:pPr>
      <w:r w:rsidRPr="00B41B89">
        <w:rPr>
          <w:noProof/>
          <w:szCs w:val="16"/>
          <w:lang w:eastAsia="fr-FR" w:bidi="ar-SA"/>
        </w:rPr>
        <w:drawing>
          <wp:inline distT="0" distB="0" distL="0" distR="0">
            <wp:extent cx="5877271" cy="1423358"/>
            <wp:effectExtent l="19050" t="0" r="9179" b="0"/>
            <wp:docPr id="1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srcRect/>
                    <a:stretch>
                      <a:fillRect/>
                    </a:stretch>
                  </pic:blipFill>
                  <pic:spPr bwMode="auto">
                    <a:xfrm>
                      <a:off x="0" y="0"/>
                      <a:ext cx="5889309" cy="1426273"/>
                    </a:xfrm>
                    <a:prstGeom prst="rect">
                      <a:avLst/>
                    </a:prstGeom>
                    <a:noFill/>
                    <a:ln w="9525">
                      <a:noFill/>
                      <a:miter lim="800000"/>
                      <a:headEnd/>
                      <a:tailEnd/>
                    </a:ln>
                  </pic:spPr>
                </pic:pic>
              </a:graphicData>
            </a:graphic>
          </wp:inline>
        </w:drawing>
      </w:r>
    </w:p>
    <w:p w:rsidR="009E4CD5" w:rsidRPr="00CD09A8" w:rsidRDefault="009E4CD5" w:rsidP="00277D99">
      <w:pPr>
        <w:tabs>
          <w:tab w:val="left" w:pos="284"/>
        </w:tabs>
        <w:autoSpaceDN w:val="0"/>
        <w:adjustRightInd w:val="0"/>
        <w:jc w:val="both"/>
        <w:rPr>
          <w:color w:val="000000"/>
          <w:sz w:val="16"/>
          <w:szCs w:val="16"/>
          <w:lang w:val="en-US"/>
        </w:rPr>
      </w:pPr>
    </w:p>
    <w:p w:rsidR="009E4CD5" w:rsidRPr="00CD09A8" w:rsidRDefault="00191927" w:rsidP="001208A3">
      <w:pPr>
        <w:pStyle w:val="Paragraphedeliste"/>
        <w:keepNext/>
        <w:keepLines/>
        <w:numPr>
          <w:ilvl w:val="0"/>
          <w:numId w:val="62"/>
        </w:numPr>
        <w:tabs>
          <w:tab w:val="left" w:pos="284"/>
        </w:tabs>
        <w:autoSpaceDN w:val="0"/>
        <w:adjustRightInd w:val="0"/>
        <w:spacing w:after="0" w:line="240" w:lineRule="auto"/>
        <w:jc w:val="both"/>
        <w:rPr>
          <w:rFonts w:ascii="Times New Roman" w:hAnsi="Times New Roman" w:cs="Times New Roman"/>
          <w:b/>
          <w:color w:val="000000"/>
          <w:sz w:val="24"/>
          <w:szCs w:val="24"/>
          <w:lang w:val="en-US" w:eastAsia="fr-FR"/>
        </w:rPr>
      </w:pPr>
      <w:r w:rsidRPr="00CD09A8">
        <w:rPr>
          <w:rFonts w:ascii="Times New Roman" w:hAnsi="Times New Roman" w:cs="Times New Roman"/>
          <w:b/>
          <w:color w:val="000000"/>
          <w:sz w:val="24"/>
          <w:szCs w:val="24"/>
          <w:lang w:val="en-US" w:eastAsia="fr-FR"/>
        </w:rPr>
        <w:t>Highests standards in the supply chain</w:t>
      </w:r>
      <w:r w:rsidR="00BE230E">
        <w:rPr>
          <w:rFonts w:ascii="Times New Roman" w:hAnsi="Times New Roman" w:cs="Times New Roman"/>
          <w:b/>
          <w:color w:val="000000"/>
          <w:sz w:val="24"/>
          <w:szCs w:val="24"/>
          <w:lang w:val="en-US" w:eastAsia="fr-FR"/>
        </w:rPr>
        <w:t>:</w:t>
      </w:r>
    </w:p>
    <w:p w:rsidR="009E4CD5" w:rsidRPr="00CD09A8" w:rsidRDefault="009E4CD5" w:rsidP="00DF44D9">
      <w:pPr>
        <w:pStyle w:val="Paragraphedeliste"/>
        <w:keepNext/>
        <w:keepLines/>
        <w:tabs>
          <w:tab w:val="left" w:pos="284"/>
        </w:tabs>
        <w:autoSpaceDN w:val="0"/>
        <w:adjustRightInd w:val="0"/>
        <w:spacing w:after="0" w:line="240" w:lineRule="auto"/>
        <w:jc w:val="both"/>
        <w:rPr>
          <w:rFonts w:ascii="Times New Roman" w:hAnsi="Times New Roman" w:cs="Times New Roman"/>
          <w:color w:val="000000"/>
          <w:sz w:val="16"/>
          <w:szCs w:val="16"/>
          <w:lang w:val="en-US" w:eastAsia="fr-FR"/>
        </w:rPr>
      </w:pPr>
    </w:p>
    <w:p w:rsidR="00277D99" w:rsidRPr="00B41B89" w:rsidRDefault="00B41B89" w:rsidP="00DF44D9">
      <w:pPr>
        <w:pStyle w:val="Paragraphedeliste"/>
        <w:keepNext/>
        <w:keepLines/>
        <w:tabs>
          <w:tab w:val="left" w:pos="284"/>
        </w:tabs>
        <w:autoSpaceDN w:val="0"/>
        <w:adjustRightInd w:val="0"/>
        <w:spacing w:after="0" w:line="240" w:lineRule="auto"/>
        <w:jc w:val="both"/>
        <w:rPr>
          <w:rFonts w:ascii="Times New Roman" w:hAnsi="Times New Roman" w:cs="Times New Roman"/>
          <w:color w:val="000000"/>
          <w:sz w:val="16"/>
          <w:szCs w:val="16"/>
          <w:lang w:val="en-US" w:eastAsia="fr-FR"/>
        </w:rPr>
      </w:pPr>
      <w:r w:rsidRPr="00B41B89">
        <w:rPr>
          <w:noProof/>
          <w:szCs w:val="16"/>
          <w:lang w:eastAsia="fr-FR" w:bidi="ar-SA"/>
        </w:rPr>
        <w:drawing>
          <wp:inline distT="0" distB="0" distL="0" distR="0">
            <wp:extent cx="4754676" cy="6193766"/>
            <wp:effectExtent l="19050" t="0" r="7824" b="0"/>
            <wp:docPr id="2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srcRect/>
                    <a:stretch>
                      <a:fillRect/>
                    </a:stretch>
                  </pic:blipFill>
                  <pic:spPr bwMode="auto">
                    <a:xfrm>
                      <a:off x="0" y="0"/>
                      <a:ext cx="4754213" cy="6193163"/>
                    </a:xfrm>
                    <a:prstGeom prst="rect">
                      <a:avLst/>
                    </a:prstGeom>
                    <a:noFill/>
                    <a:ln w="9525">
                      <a:noFill/>
                      <a:miter lim="800000"/>
                      <a:headEnd/>
                      <a:tailEnd/>
                    </a:ln>
                  </pic:spPr>
                </pic:pic>
              </a:graphicData>
            </a:graphic>
          </wp:inline>
        </w:drawing>
      </w:r>
    </w:p>
    <w:p w:rsidR="009E4CD5" w:rsidRPr="00CD09A8" w:rsidRDefault="009E4CD5" w:rsidP="00F544F0">
      <w:pPr>
        <w:autoSpaceDN w:val="0"/>
        <w:adjustRightInd w:val="0"/>
        <w:jc w:val="both"/>
        <w:rPr>
          <w:sz w:val="16"/>
          <w:szCs w:val="16"/>
          <w:lang w:val="en-US"/>
        </w:rPr>
      </w:pPr>
    </w:p>
    <w:p w:rsidR="00191927" w:rsidRPr="00CD09A8" w:rsidRDefault="00191927" w:rsidP="001208A3">
      <w:pPr>
        <w:pStyle w:val="Paragraphedeliste"/>
        <w:keepNext/>
        <w:numPr>
          <w:ilvl w:val="0"/>
          <w:numId w:val="62"/>
        </w:numPr>
        <w:tabs>
          <w:tab w:val="left" w:pos="284"/>
        </w:tabs>
        <w:autoSpaceDN w:val="0"/>
        <w:adjustRightInd w:val="0"/>
        <w:spacing w:after="0" w:line="240" w:lineRule="auto"/>
        <w:jc w:val="both"/>
        <w:rPr>
          <w:rFonts w:ascii="Times New Roman" w:hAnsi="Times New Roman" w:cs="Times New Roman"/>
          <w:b/>
          <w:color w:val="000000"/>
          <w:sz w:val="24"/>
          <w:szCs w:val="24"/>
          <w:lang w:val="en-US" w:eastAsia="fr-FR"/>
        </w:rPr>
      </w:pPr>
      <w:r w:rsidRPr="00CD09A8">
        <w:rPr>
          <w:rFonts w:ascii="Times New Roman" w:hAnsi="Times New Roman" w:cs="Times New Roman"/>
          <w:b/>
          <w:color w:val="000000"/>
          <w:sz w:val="24"/>
          <w:szCs w:val="24"/>
          <w:lang w:val="en-US" w:eastAsia="fr-FR"/>
        </w:rPr>
        <w:lastRenderedPageBreak/>
        <w:t>Reduction of CO</w:t>
      </w:r>
      <w:r w:rsidRPr="00CD09A8">
        <w:rPr>
          <w:rFonts w:ascii="Times New Roman" w:hAnsi="Times New Roman" w:cs="Times New Roman"/>
          <w:b/>
          <w:color w:val="000000"/>
          <w:sz w:val="24"/>
          <w:szCs w:val="24"/>
          <w:vertAlign w:val="subscript"/>
          <w:lang w:val="en-US" w:eastAsia="fr-FR"/>
        </w:rPr>
        <w:t>2</w:t>
      </w:r>
      <w:r w:rsidRPr="00CD09A8">
        <w:rPr>
          <w:rFonts w:ascii="Times New Roman" w:hAnsi="Times New Roman" w:cs="Times New Roman"/>
          <w:b/>
          <w:color w:val="000000"/>
          <w:sz w:val="24"/>
          <w:szCs w:val="24"/>
          <w:lang w:val="en-US" w:eastAsia="fr-FR"/>
        </w:rPr>
        <w:t xml:space="preserve"> emissions</w:t>
      </w:r>
      <w:r w:rsidR="00BE230E">
        <w:rPr>
          <w:rFonts w:ascii="Times New Roman" w:hAnsi="Times New Roman" w:cs="Times New Roman"/>
          <w:b/>
          <w:color w:val="000000"/>
          <w:sz w:val="24"/>
          <w:szCs w:val="24"/>
          <w:lang w:val="en-US" w:eastAsia="fr-FR"/>
        </w:rPr>
        <w:t>:</w:t>
      </w:r>
    </w:p>
    <w:p w:rsidR="00191927" w:rsidRPr="00CD09A8" w:rsidRDefault="00191927" w:rsidP="00E40118">
      <w:pPr>
        <w:pStyle w:val="Paragraphedeliste"/>
        <w:keepNext/>
        <w:tabs>
          <w:tab w:val="left" w:pos="284"/>
        </w:tabs>
        <w:autoSpaceDN w:val="0"/>
        <w:adjustRightInd w:val="0"/>
        <w:spacing w:after="0" w:line="240" w:lineRule="auto"/>
        <w:jc w:val="both"/>
        <w:rPr>
          <w:rFonts w:ascii="Times New Roman" w:hAnsi="Times New Roman" w:cs="Times New Roman"/>
          <w:color w:val="000000"/>
          <w:sz w:val="16"/>
          <w:szCs w:val="16"/>
          <w:lang w:val="en-US" w:eastAsia="fr-FR"/>
        </w:rPr>
      </w:pPr>
    </w:p>
    <w:p w:rsidR="00277D99" w:rsidRPr="00CD09A8" w:rsidRDefault="005958D1" w:rsidP="00E40118">
      <w:pPr>
        <w:pStyle w:val="Paragraphedeliste"/>
        <w:keepNext/>
        <w:tabs>
          <w:tab w:val="left" w:pos="284"/>
        </w:tabs>
        <w:autoSpaceDN w:val="0"/>
        <w:adjustRightInd w:val="0"/>
        <w:spacing w:after="0" w:line="240" w:lineRule="auto"/>
        <w:jc w:val="both"/>
        <w:rPr>
          <w:rFonts w:ascii="Times New Roman" w:hAnsi="Times New Roman" w:cs="Times New Roman"/>
          <w:color w:val="000000"/>
          <w:sz w:val="16"/>
          <w:szCs w:val="16"/>
          <w:lang w:val="en-US" w:eastAsia="fr-FR"/>
        </w:rPr>
      </w:pPr>
      <w:r w:rsidRPr="005958D1">
        <w:rPr>
          <w:noProof/>
          <w:szCs w:val="16"/>
          <w:lang w:eastAsia="fr-FR" w:bidi="ar-SA"/>
        </w:rPr>
        <w:drawing>
          <wp:inline distT="0" distB="0" distL="0" distR="0">
            <wp:extent cx="4665093" cy="1926623"/>
            <wp:effectExtent l="19050" t="0" r="2157"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srcRect/>
                    <a:stretch>
                      <a:fillRect/>
                    </a:stretch>
                  </pic:blipFill>
                  <pic:spPr bwMode="auto">
                    <a:xfrm>
                      <a:off x="0" y="0"/>
                      <a:ext cx="4676579" cy="1931367"/>
                    </a:xfrm>
                    <a:prstGeom prst="rect">
                      <a:avLst/>
                    </a:prstGeom>
                    <a:noFill/>
                    <a:ln w="9525">
                      <a:noFill/>
                      <a:miter lim="800000"/>
                      <a:headEnd/>
                      <a:tailEnd/>
                    </a:ln>
                  </pic:spPr>
                </pic:pic>
              </a:graphicData>
            </a:graphic>
          </wp:inline>
        </w:drawing>
      </w:r>
    </w:p>
    <w:p w:rsidR="008318DD" w:rsidRPr="00CD09A8" w:rsidRDefault="008318DD" w:rsidP="0046590C">
      <w:pPr>
        <w:autoSpaceDE w:val="0"/>
        <w:autoSpaceDN w:val="0"/>
        <w:adjustRightInd w:val="0"/>
        <w:jc w:val="both"/>
        <w:rPr>
          <w:bCs/>
          <w:sz w:val="16"/>
          <w:szCs w:val="16"/>
          <w:lang w:val="en-US"/>
        </w:rPr>
      </w:pPr>
    </w:p>
    <w:p w:rsidR="005B731A" w:rsidRPr="00CD09A8" w:rsidRDefault="005B731A" w:rsidP="00A52882">
      <w:pPr>
        <w:pStyle w:val="Paragraphedeliste"/>
        <w:numPr>
          <w:ilvl w:val="0"/>
          <w:numId w:val="33"/>
        </w:numPr>
        <w:tabs>
          <w:tab w:val="left" w:pos="284"/>
        </w:tabs>
        <w:autoSpaceDN w:val="0"/>
        <w:adjustRightInd w:val="0"/>
        <w:spacing w:after="0" w:line="240" w:lineRule="auto"/>
        <w:ind w:left="0" w:firstLine="0"/>
        <w:jc w:val="both"/>
        <w:rPr>
          <w:rFonts w:ascii="Times New Roman" w:hAnsi="Times New Roman" w:cs="Times New Roman"/>
          <w:color w:val="000000"/>
          <w:sz w:val="24"/>
          <w:szCs w:val="24"/>
          <w:lang w:val="en-US" w:eastAsia="fr-FR"/>
        </w:rPr>
      </w:pPr>
      <w:r w:rsidRPr="00CD09A8">
        <w:rPr>
          <w:rFonts w:ascii="Times New Roman" w:hAnsi="Times New Roman" w:cs="Times New Roman"/>
          <w:b/>
          <w:sz w:val="24"/>
          <w:szCs w:val="24"/>
          <w:lang w:val="en-US" w:eastAsia="zh-TW"/>
        </w:rPr>
        <w:t>Ethno</w:t>
      </w:r>
      <w:r w:rsidR="0026031D" w:rsidRPr="00CD09A8">
        <w:rPr>
          <w:rFonts w:ascii="Times New Roman" w:hAnsi="Times New Roman" w:cs="Times New Roman"/>
          <w:b/>
          <w:sz w:val="24"/>
          <w:szCs w:val="24"/>
          <w:lang w:val="en-US" w:eastAsia="zh-TW"/>
        </w:rPr>
        <w:t>-</w:t>
      </w:r>
      <w:r w:rsidRPr="00CD09A8">
        <w:rPr>
          <w:rFonts w:ascii="Times New Roman" w:hAnsi="Times New Roman" w:cs="Times New Roman"/>
          <w:b/>
          <w:sz w:val="24"/>
          <w:szCs w:val="24"/>
          <w:lang w:val="en-US" w:eastAsia="zh-TW"/>
        </w:rPr>
        <w:t>botany and sustainable viticulture</w:t>
      </w:r>
      <w:r w:rsidR="00BE230E">
        <w:rPr>
          <w:rFonts w:ascii="Times New Roman" w:hAnsi="Times New Roman" w:cs="Times New Roman"/>
          <w:b/>
          <w:sz w:val="24"/>
          <w:szCs w:val="24"/>
          <w:lang w:val="en-US" w:eastAsia="zh-TW"/>
        </w:rPr>
        <w:t>:</w:t>
      </w:r>
      <w:r w:rsidRPr="00CD09A8">
        <w:rPr>
          <w:rFonts w:ascii="Times New Roman" w:hAnsi="Times New Roman" w:cs="Times New Roman"/>
          <w:sz w:val="24"/>
          <w:szCs w:val="24"/>
          <w:lang w:val="en-US" w:eastAsia="zh-TW"/>
        </w:rPr>
        <w:t xml:space="preserve"> </w:t>
      </w:r>
    </w:p>
    <w:p w:rsidR="00B5398B" w:rsidRPr="00AE20D9" w:rsidRDefault="00B5398B" w:rsidP="00F62C11">
      <w:pPr>
        <w:autoSpaceDN w:val="0"/>
        <w:adjustRightInd w:val="0"/>
        <w:jc w:val="both"/>
        <w:rPr>
          <w:sz w:val="12"/>
          <w:szCs w:val="12"/>
          <w:lang w:val="en-US" w:eastAsia="zh-TW"/>
        </w:rPr>
      </w:pPr>
    </w:p>
    <w:p w:rsidR="00B5398B" w:rsidRPr="00B5398B" w:rsidRDefault="00F62C11" w:rsidP="00B5398B">
      <w:pPr>
        <w:numPr>
          <w:ilvl w:val="0"/>
          <w:numId w:val="34"/>
        </w:numPr>
        <w:autoSpaceDN w:val="0"/>
        <w:adjustRightInd w:val="0"/>
        <w:ind w:hanging="357"/>
        <w:jc w:val="both"/>
        <w:rPr>
          <w:lang w:val="en-US" w:eastAsia="zh-TW"/>
        </w:rPr>
      </w:pPr>
      <w:r w:rsidRPr="00CD09A8">
        <w:rPr>
          <w:lang w:val="en-US"/>
        </w:rPr>
        <w:t xml:space="preserve">In the Perfumes and Cosmetics business group, the </w:t>
      </w:r>
      <w:r w:rsidRPr="00B5398B">
        <w:rPr>
          <w:lang w:val="en-US"/>
        </w:rPr>
        <w:t>Research &amp; Development Department</w:t>
      </w:r>
      <w:r w:rsidRPr="00CD09A8">
        <w:rPr>
          <w:lang w:val="en-US"/>
        </w:rPr>
        <w:t xml:space="preserve"> and Group companies </w:t>
      </w:r>
      <w:r w:rsidR="00B5398B" w:rsidRPr="00B5398B">
        <w:rPr>
          <w:lang w:val="en-US"/>
        </w:rPr>
        <w:t>are working to establish a supply chain while preserving plant resources</w:t>
      </w:r>
      <w:r w:rsidR="00B5398B" w:rsidRPr="00CD09A8">
        <w:rPr>
          <w:lang w:val="en-US"/>
        </w:rPr>
        <w:t xml:space="preserve"> </w:t>
      </w:r>
      <w:r w:rsidR="00B5398B">
        <w:rPr>
          <w:lang w:val="en-US"/>
        </w:rPr>
        <w:t xml:space="preserve">and </w:t>
      </w:r>
      <w:r w:rsidRPr="00CD09A8">
        <w:rPr>
          <w:lang w:val="en-US"/>
        </w:rPr>
        <w:t xml:space="preserve">have been working together on </w:t>
      </w:r>
      <w:r w:rsidRPr="00CD09A8">
        <w:rPr>
          <w:b/>
          <w:lang w:val="en-US"/>
        </w:rPr>
        <w:t>ethno</w:t>
      </w:r>
      <w:r w:rsidR="00AE20D9">
        <w:rPr>
          <w:b/>
          <w:lang w:val="en-US"/>
        </w:rPr>
        <w:t>-</w:t>
      </w:r>
      <w:r w:rsidRPr="00CD09A8">
        <w:rPr>
          <w:b/>
          <w:lang w:val="en-US"/>
        </w:rPr>
        <w:t>botany</w:t>
      </w:r>
      <w:r w:rsidRPr="00CD09A8">
        <w:rPr>
          <w:lang w:val="en-US"/>
        </w:rPr>
        <w:t xml:space="preserve"> for a number of years. They seek to identify plant species with a </w:t>
      </w:r>
      <w:r w:rsidRPr="00B5398B">
        <w:rPr>
          <w:lang w:val="en-US"/>
        </w:rPr>
        <w:t xml:space="preserve">particular interest as components of cosmetics products while contributing to the preservation of these species and to local economic development. This partnership can take a variety of forms such as financial support, technical or scientific assistance, or skills sponsorship, sharing the expertise of the Group’s staff with its partners. </w:t>
      </w:r>
    </w:p>
    <w:p w:rsidR="00F62C11" w:rsidRPr="00B5398B" w:rsidRDefault="00F62C11" w:rsidP="001208A3">
      <w:pPr>
        <w:pStyle w:val="Paragraphedeliste"/>
        <w:numPr>
          <w:ilvl w:val="0"/>
          <w:numId w:val="148"/>
        </w:numPr>
        <w:autoSpaceDN w:val="0"/>
        <w:adjustRightInd w:val="0"/>
        <w:spacing w:after="0" w:line="240" w:lineRule="auto"/>
        <w:ind w:hanging="357"/>
        <w:jc w:val="both"/>
        <w:rPr>
          <w:rFonts w:ascii="Times New Roman" w:hAnsi="Times New Roman" w:cs="Times New Roman"/>
          <w:sz w:val="24"/>
          <w:szCs w:val="24"/>
          <w:lang w:val="en-US" w:eastAsia="zh-TW"/>
        </w:rPr>
      </w:pPr>
      <w:r w:rsidRPr="00B5398B">
        <w:rPr>
          <w:rFonts w:ascii="Times New Roman" w:hAnsi="Times New Roman" w:cs="Times New Roman"/>
          <w:sz w:val="24"/>
          <w:szCs w:val="24"/>
          <w:lang w:val="en-US"/>
        </w:rPr>
        <w:t xml:space="preserve">As part of this initiative, </w:t>
      </w:r>
      <w:r w:rsidRPr="00B5398B">
        <w:rPr>
          <w:rFonts w:ascii="Times New Roman" w:hAnsi="Times New Roman" w:cs="Times New Roman"/>
          <w:b/>
          <w:sz w:val="24"/>
          <w:szCs w:val="24"/>
          <w:lang w:val="en-US"/>
        </w:rPr>
        <w:t xml:space="preserve">Parfums Christian Dior’s </w:t>
      </w:r>
      <w:r w:rsidRPr="00B5398B">
        <w:rPr>
          <w:rFonts w:ascii="Times New Roman" w:hAnsi="Times New Roman" w:cs="Times New Roman"/>
          <w:sz w:val="24"/>
          <w:szCs w:val="24"/>
          <w:lang w:val="en-US"/>
        </w:rPr>
        <w:t>Dior Gardens are plots</w:t>
      </w:r>
      <w:r w:rsidRPr="00B5398B">
        <w:rPr>
          <w:rFonts w:ascii="Times New Roman" w:hAnsi="Times New Roman" w:cs="Times New Roman"/>
          <w:sz w:val="24"/>
          <w:szCs w:val="24"/>
          <w:lang w:val="en-US" w:eastAsia="zh-TW"/>
        </w:rPr>
        <w:t xml:space="preserve"> </w:t>
      </w:r>
      <w:r w:rsidRPr="00B5398B">
        <w:rPr>
          <w:rFonts w:ascii="Times New Roman" w:hAnsi="Times New Roman" w:cs="Times New Roman"/>
          <w:sz w:val="24"/>
          <w:szCs w:val="24"/>
          <w:lang w:val="en-US"/>
        </w:rPr>
        <w:t>dedicated to cultivating flowering plants chosen for their exceptional properties. Guerlain has also launched a number of partnerships focused on orchids in China, vetiver in India, honey in Ouessant in France, sandalwood in Asia and lavender from the</w:t>
      </w:r>
      <w:r w:rsidR="00AE20D9" w:rsidRPr="00B5398B">
        <w:rPr>
          <w:rFonts w:ascii="Times New Roman" w:hAnsi="Times New Roman" w:cs="Times New Roman"/>
          <w:sz w:val="24"/>
          <w:szCs w:val="24"/>
          <w:lang w:val="en-US"/>
        </w:rPr>
        <w:t xml:space="preserve"> south of France.</w:t>
      </w:r>
    </w:p>
    <w:p w:rsidR="00B5398B" w:rsidRPr="00B5398B" w:rsidRDefault="00B5398B" w:rsidP="001208A3">
      <w:pPr>
        <w:pStyle w:val="Paragraphedeliste"/>
        <w:numPr>
          <w:ilvl w:val="0"/>
          <w:numId w:val="148"/>
        </w:numPr>
        <w:autoSpaceDE w:val="0"/>
        <w:autoSpaceDN w:val="0"/>
        <w:adjustRightInd w:val="0"/>
        <w:spacing w:after="0" w:line="240" w:lineRule="auto"/>
        <w:ind w:hanging="357"/>
        <w:jc w:val="both"/>
        <w:rPr>
          <w:rFonts w:ascii="Times New Roman" w:hAnsi="Times New Roman" w:cs="Times New Roman"/>
          <w:sz w:val="24"/>
          <w:szCs w:val="24"/>
          <w:lang w:val="en-US" w:eastAsia="fr-FR"/>
        </w:rPr>
      </w:pPr>
      <w:r w:rsidRPr="00B5398B">
        <w:rPr>
          <w:rFonts w:ascii="Times New Roman" w:hAnsi="Times New Roman" w:cs="Times New Roman"/>
          <w:b/>
          <w:sz w:val="24"/>
          <w:szCs w:val="24"/>
          <w:lang w:val="en-US"/>
        </w:rPr>
        <w:t>Guerlain</w:t>
      </w:r>
      <w:r w:rsidRPr="00B5398B">
        <w:rPr>
          <w:rFonts w:ascii="Times New Roman" w:hAnsi="Times New Roman" w:cs="Times New Roman"/>
          <w:sz w:val="24"/>
          <w:szCs w:val="24"/>
          <w:lang w:val="en-US"/>
        </w:rPr>
        <w:t xml:space="preserve"> has set up several sustainable chains for its exotic raw materials. Following Chinese orchids, Indian vetiver, and even French lavender, the company has recently developed a new supply chain for Australian sandalwood. After establishing contact with the company Santanol during a trade show, Guerlain’s perfumer Thierry Wasser visited this producer’s sandalwood fields. Seduced by their potential, he offered his expertise to assist Santanol in obtaining an excellent product, through a responsible process aimed mainly at preserving local biodiversity. This Australian sandalwood made a remarkable entry at Guerlain, since it is used as one of the signature ingredients of </w:t>
      </w:r>
      <w:r w:rsidRPr="00B5398B">
        <w:rPr>
          <w:rFonts w:ascii="Times New Roman" w:hAnsi="Times New Roman" w:cs="Times New Roman"/>
          <w:i/>
          <w:iCs/>
          <w:sz w:val="24"/>
          <w:szCs w:val="24"/>
          <w:lang w:val="en-US"/>
        </w:rPr>
        <w:t xml:space="preserve">Mon Guerlain, </w:t>
      </w:r>
      <w:r w:rsidRPr="00B5398B">
        <w:rPr>
          <w:rFonts w:ascii="Times New Roman" w:hAnsi="Times New Roman" w:cs="Times New Roman"/>
          <w:sz w:val="24"/>
          <w:szCs w:val="24"/>
          <w:lang w:val="en-US"/>
        </w:rPr>
        <w:t>the women’s perfume launched in 2017.</w:t>
      </w:r>
    </w:p>
    <w:p w:rsidR="00F62C11" w:rsidRPr="00AE20D9" w:rsidRDefault="00F62C11" w:rsidP="00F62C11">
      <w:pPr>
        <w:autoSpaceDN w:val="0"/>
        <w:adjustRightInd w:val="0"/>
        <w:ind w:left="720"/>
        <w:jc w:val="both"/>
        <w:rPr>
          <w:sz w:val="12"/>
          <w:szCs w:val="12"/>
          <w:lang w:val="en-US" w:eastAsia="zh-TW"/>
        </w:rPr>
      </w:pPr>
    </w:p>
    <w:p w:rsidR="004A1CD7" w:rsidRPr="00CD09A8" w:rsidRDefault="004A1CD7" w:rsidP="00A52882">
      <w:pPr>
        <w:numPr>
          <w:ilvl w:val="0"/>
          <w:numId w:val="34"/>
        </w:numPr>
        <w:autoSpaceDN w:val="0"/>
        <w:adjustRightInd w:val="0"/>
        <w:jc w:val="both"/>
        <w:rPr>
          <w:lang w:val="en-US" w:eastAsia="zh-TW"/>
        </w:rPr>
      </w:pPr>
      <w:r w:rsidRPr="00CD09A8">
        <w:rPr>
          <w:b/>
          <w:lang w:val="en-US"/>
        </w:rPr>
        <w:t>Sustainable viticulture</w:t>
      </w:r>
      <w:r w:rsidRPr="00CD09A8">
        <w:rPr>
          <w:lang w:val="en-US"/>
        </w:rPr>
        <w:t xml:space="preserve">, another key aspect of LVMH’s responsible supply policy, ensures the sustainability of vines while encouraging biodiversity. The Champagne Houses are very active in this field. </w:t>
      </w:r>
    </w:p>
    <w:p w:rsidR="00B5398B" w:rsidRPr="00AE20D9" w:rsidRDefault="00B5398B" w:rsidP="00B5398B">
      <w:pPr>
        <w:autoSpaceDE w:val="0"/>
        <w:autoSpaceDN w:val="0"/>
        <w:adjustRightInd w:val="0"/>
        <w:jc w:val="both"/>
        <w:rPr>
          <w:noProof/>
          <w:sz w:val="10"/>
          <w:szCs w:val="10"/>
          <w:lang w:val="en-GB"/>
        </w:rPr>
      </w:pPr>
    </w:p>
    <w:tbl>
      <w:tblPr>
        <w:tblW w:w="0" w:type="auto"/>
        <w:tblInd w:w="817"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9789"/>
      </w:tblGrid>
      <w:tr w:rsidR="00B5398B" w:rsidRPr="003670D2" w:rsidTr="00B5398B">
        <w:tc>
          <w:tcPr>
            <w:tcW w:w="9789" w:type="dxa"/>
            <w:shd w:val="clear" w:color="auto" w:fill="auto"/>
          </w:tcPr>
          <w:p w:rsidR="00B5398B" w:rsidRPr="00CD09A8" w:rsidRDefault="00B5398B" w:rsidP="00B5398B">
            <w:pPr>
              <w:autoSpaceDE w:val="0"/>
              <w:autoSpaceDN w:val="0"/>
              <w:adjustRightInd w:val="0"/>
              <w:jc w:val="both"/>
              <w:rPr>
                <w:bCs/>
                <w:lang w:val="en-GB" w:eastAsia="zh-TW"/>
              </w:rPr>
            </w:pPr>
            <w:r w:rsidRPr="00CD09A8">
              <w:rPr>
                <w:noProof/>
                <w:color w:val="C00000"/>
                <w:lang w:val="en-GB"/>
              </w:rPr>
              <w:sym w:font="Wingdings 3" w:char="F075"/>
            </w:r>
            <w:r w:rsidRPr="00CD09A8">
              <w:rPr>
                <w:noProof/>
                <w:lang w:val="en-GB"/>
              </w:rPr>
              <w:t xml:space="preserve"> </w:t>
            </w:r>
            <w:r w:rsidR="001E6E73">
              <w:rPr>
                <w:bCs/>
                <w:lang w:val="en-GB" w:eastAsia="zh-TW"/>
              </w:rPr>
              <w:t xml:space="preserve">See mainly </w:t>
            </w:r>
            <w:r>
              <w:rPr>
                <w:bCs/>
                <w:lang w:val="en-GB" w:eastAsia="zh-TW"/>
              </w:rPr>
              <w:t xml:space="preserve">CRITERION 2: “sustainable </w:t>
            </w:r>
            <w:r w:rsidRPr="00AE20D9">
              <w:rPr>
                <w:bCs/>
                <w:lang w:val="en-GB" w:eastAsia="zh-TW"/>
              </w:rPr>
              <w:t>viticulture” in “</w:t>
            </w:r>
            <w:r w:rsidRPr="00AE20D9">
              <w:rPr>
                <w:bCs/>
                <w:lang w:val="en-US"/>
              </w:rPr>
              <w:t>Targets relating to specific challenges for groups of activities”</w:t>
            </w:r>
            <w:r w:rsidRPr="00AE20D9">
              <w:rPr>
                <w:bCs/>
                <w:lang w:val="en-GB" w:eastAsia="zh-TW"/>
              </w:rPr>
              <w:t>.</w:t>
            </w:r>
          </w:p>
        </w:tc>
      </w:tr>
    </w:tbl>
    <w:p w:rsidR="00B5398B" w:rsidRDefault="00B5398B" w:rsidP="009A71AE">
      <w:pPr>
        <w:autoSpaceDE w:val="0"/>
        <w:autoSpaceDN w:val="0"/>
        <w:adjustRightInd w:val="0"/>
        <w:jc w:val="both"/>
        <w:rPr>
          <w:bCs/>
          <w:sz w:val="16"/>
          <w:szCs w:val="16"/>
          <w:lang w:val="en-US"/>
        </w:rPr>
      </w:pPr>
    </w:p>
    <w:p w:rsidR="008210DD" w:rsidRPr="00CD09A8" w:rsidRDefault="008210DD" w:rsidP="008210DD">
      <w:pPr>
        <w:pStyle w:val="Paragraphedeliste"/>
        <w:numPr>
          <w:ilvl w:val="0"/>
          <w:numId w:val="33"/>
        </w:numPr>
        <w:tabs>
          <w:tab w:val="left" w:pos="284"/>
        </w:tabs>
        <w:autoSpaceDN w:val="0"/>
        <w:adjustRightInd w:val="0"/>
        <w:spacing w:after="0" w:line="240" w:lineRule="auto"/>
        <w:ind w:left="0" w:firstLine="0"/>
        <w:jc w:val="both"/>
        <w:rPr>
          <w:rFonts w:ascii="Times New Roman" w:hAnsi="Times New Roman" w:cs="Times New Roman"/>
          <w:color w:val="000000"/>
          <w:sz w:val="24"/>
          <w:szCs w:val="24"/>
          <w:lang w:val="en-US" w:eastAsia="fr-FR"/>
        </w:rPr>
      </w:pPr>
      <w:r w:rsidRPr="00CD09A8">
        <w:rPr>
          <w:rFonts w:ascii="Times New Roman" w:hAnsi="Times New Roman" w:cs="Times New Roman"/>
          <w:b/>
          <w:sz w:val="24"/>
          <w:szCs w:val="24"/>
          <w:lang w:val="en-US"/>
        </w:rPr>
        <w:t>Reducing and recovering waste</w:t>
      </w:r>
      <w:r w:rsidRPr="00CD09A8">
        <w:rPr>
          <w:rFonts w:ascii="Times New Roman" w:eastAsia="Times New Roman" w:hAnsi="Times New Roman" w:cs="Times New Roman"/>
          <w:sz w:val="24"/>
          <w:szCs w:val="24"/>
          <w:lang w:val="en-US" w:eastAsia="fr-FR" w:bidi="ar-SA"/>
        </w:rPr>
        <w:t xml:space="preserve"> </w:t>
      </w:r>
      <w:r w:rsidRPr="00CD09A8">
        <w:rPr>
          <w:rFonts w:ascii="Times New Roman" w:hAnsi="Times New Roman" w:cs="Times New Roman"/>
          <w:sz w:val="24"/>
          <w:szCs w:val="24"/>
          <w:lang w:val="en-US" w:eastAsia="zh-TW"/>
        </w:rPr>
        <w:t>[</w:t>
      </w:r>
      <w:r w:rsidRPr="00CD09A8">
        <w:rPr>
          <w:rFonts w:ascii="Times New Roman" w:hAnsi="Times New Roman" w:cs="Times New Roman"/>
          <w:b/>
          <w:sz w:val="24"/>
          <w:szCs w:val="24"/>
          <w:lang w:val="en-US" w:eastAsia="zh-TW"/>
        </w:rPr>
        <w:sym w:font="Wingdings" w:char="F026"/>
      </w:r>
      <w:r w:rsidRPr="00CD09A8">
        <w:rPr>
          <w:rFonts w:ascii="Times New Roman" w:hAnsi="Times New Roman" w:cs="Times New Roman"/>
          <w:b/>
          <w:sz w:val="24"/>
          <w:szCs w:val="24"/>
          <w:lang w:val="en-US" w:eastAsia="zh-TW"/>
        </w:rPr>
        <w:t xml:space="preserve"> </w:t>
      </w:r>
      <w:r>
        <w:rPr>
          <w:rFonts w:ascii="Times New Roman" w:hAnsi="Times New Roman" w:cs="Times New Roman"/>
          <w:sz w:val="24"/>
          <w:szCs w:val="24"/>
          <w:lang w:val="en-US" w:eastAsia="zh-TW"/>
        </w:rPr>
        <w:t>See “2018</w:t>
      </w:r>
      <w:r w:rsidRPr="00CD09A8">
        <w:rPr>
          <w:rFonts w:ascii="Times New Roman" w:hAnsi="Times New Roman" w:cs="Times New Roman"/>
          <w:sz w:val="24"/>
          <w:szCs w:val="24"/>
          <w:lang w:val="en-US" w:eastAsia="zh-TW"/>
        </w:rPr>
        <w:t xml:space="preserve"> </w:t>
      </w:r>
      <w:r>
        <w:rPr>
          <w:rFonts w:ascii="Times New Roman" w:hAnsi="Times New Roman" w:cs="Times New Roman"/>
          <w:sz w:val="24"/>
          <w:szCs w:val="24"/>
          <w:lang w:val="en-US" w:eastAsia="zh-TW"/>
        </w:rPr>
        <w:t>Environmental Report” (pp. 55-56</w:t>
      </w:r>
      <w:r w:rsidRPr="00CD09A8">
        <w:rPr>
          <w:rFonts w:ascii="Times New Roman" w:hAnsi="Times New Roman" w:cs="Times New Roman"/>
          <w:sz w:val="24"/>
          <w:szCs w:val="24"/>
          <w:lang w:val="en-US" w:eastAsia="zh-TW"/>
        </w:rPr>
        <w:t>)]</w:t>
      </w:r>
      <w:r>
        <w:rPr>
          <w:rFonts w:ascii="Times New Roman" w:hAnsi="Times New Roman" w:cs="Times New Roman"/>
          <w:sz w:val="24"/>
          <w:szCs w:val="24"/>
          <w:lang w:val="en-US" w:eastAsia="zh-TW"/>
        </w:rPr>
        <w:t>:</w:t>
      </w:r>
    </w:p>
    <w:p w:rsidR="008210DD" w:rsidRDefault="008210DD" w:rsidP="009A71AE">
      <w:pPr>
        <w:autoSpaceDE w:val="0"/>
        <w:autoSpaceDN w:val="0"/>
        <w:adjustRightInd w:val="0"/>
        <w:jc w:val="both"/>
        <w:rPr>
          <w:bCs/>
          <w:sz w:val="16"/>
          <w:szCs w:val="16"/>
          <w:lang w:val="en-US"/>
        </w:rPr>
      </w:pPr>
    </w:p>
    <w:p w:rsidR="008210DD" w:rsidRPr="008210DD" w:rsidRDefault="008210DD" w:rsidP="008210DD">
      <w:pPr>
        <w:autoSpaceDE w:val="0"/>
        <w:autoSpaceDN w:val="0"/>
        <w:adjustRightInd w:val="0"/>
        <w:jc w:val="both"/>
        <w:rPr>
          <w:lang w:val="en-US"/>
        </w:rPr>
      </w:pPr>
      <w:r w:rsidRPr="008210DD">
        <w:rPr>
          <w:lang w:val="en-US"/>
        </w:rPr>
        <w:t>With LIFE 2020, LVMH is also stepping up its efforts</w:t>
      </w:r>
      <w:r>
        <w:rPr>
          <w:lang w:val="en-US"/>
        </w:rPr>
        <w:t xml:space="preserve"> </w:t>
      </w:r>
      <w:r w:rsidRPr="008210DD">
        <w:rPr>
          <w:lang w:val="en-US"/>
        </w:rPr>
        <w:t>toward exemplary waste management. For a long</w:t>
      </w:r>
      <w:r>
        <w:rPr>
          <w:lang w:val="en-US"/>
        </w:rPr>
        <w:t xml:space="preserve"> </w:t>
      </w:r>
      <w:r w:rsidRPr="008210DD">
        <w:rPr>
          <w:lang w:val="en-US"/>
        </w:rPr>
        <w:t>time, the Group has worked to limit the production</w:t>
      </w:r>
      <w:r>
        <w:rPr>
          <w:lang w:val="en-US"/>
        </w:rPr>
        <w:t xml:space="preserve"> </w:t>
      </w:r>
      <w:r w:rsidRPr="008210DD">
        <w:rPr>
          <w:lang w:val="en-US"/>
        </w:rPr>
        <w:t>of waste, encourage sorting and recycling, and</w:t>
      </w:r>
      <w:r>
        <w:rPr>
          <w:lang w:val="en-US"/>
        </w:rPr>
        <w:t xml:space="preserve"> </w:t>
      </w:r>
      <w:r w:rsidRPr="008210DD">
        <w:rPr>
          <w:lang w:val="en-US"/>
        </w:rPr>
        <w:t>develop the circular economy</w:t>
      </w:r>
      <w:r>
        <w:rPr>
          <w:lang w:val="en-US"/>
        </w:rPr>
        <w:t>. In 2017, t</w:t>
      </w:r>
      <w:r w:rsidRPr="00CD09A8">
        <w:rPr>
          <w:lang w:val="en-US"/>
        </w:rPr>
        <w:t>he Group has published a White Paper on the subject, prepared jointly with the French Federation of Beauty Companies.</w:t>
      </w:r>
    </w:p>
    <w:p w:rsidR="008210DD" w:rsidRPr="0098174B" w:rsidRDefault="008210DD" w:rsidP="009A71AE">
      <w:pPr>
        <w:autoSpaceDE w:val="0"/>
        <w:autoSpaceDN w:val="0"/>
        <w:adjustRightInd w:val="0"/>
        <w:jc w:val="both"/>
        <w:rPr>
          <w:bCs/>
          <w:sz w:val="8"/>
          <w:szCs w:val="8"/>
          <w:lang w:val="en-US"/>
        </w:rPr>
      </w:pPr>
    </w:p>
    <w:tbl>
      <w:tblPr>
        <w:tblW w:w="0" w:type="auto"/>
        <w:tblLook w:val="04A0"/>
      </w:tblPr>
      <w:tblGrid>
        <w:gridCol w:w="9039"/>
        <w:gridCol w:w="1567"/>
      </w:tblGrid>
      <w:tr w:rsidR="00790027" w:rsidRPr="007E063A" w:rsidTr="000B2ED5">
        <w:tc>
          <w:tcPr>
            <w:tcW w:w="9039" w:type="dxa"/>
            <w:shd w:val="clear" w:color="auto" w:fill="auto"/>
          </w:tcPr>
          <w:p w:rsidR="00731B96" w:rsidRPr="00AD3505" w:rsidRDefault="00AD3505" w:rsidP="001208A3">
            <w:pPr>
              <w:pStyle w:val="Paragraphedeliste"/>
              <w:numPr>
                <w:ilvl w:val="0"/>
                <w:numId w:val="64"/>
              </w:numPr>
              <w:tabs>
                <w:tab w:val="left" w:pos="284"/>
              </w:tabs>
              <w:autoSpaceDN w:val="0"/>
              <w:adjustRightInd w:val="0"/>
              <w:spacing w:after="0" w:line="240" w:lineRule="auto"/>
              <w:jc w:val="both"/>
              <w:rPr>
                <w:rFonts w:ascii="Times New Roman" w:hAnsi="Times New Roman" w:cs="Times New Roman"/>
                <w:color w:val="000000"/>
                <w:sz w:val="24"/>
                <w:szCs w:val="24"/>
                <w:lang w:val="en-US" w:eastAsia="fr-FR"/>
              </w:rPr>
            </w:pPr>
            <w:r w:rsidRPr="00AD3505">
              <w:rPr>
                <w:rFonts w:ascii="Times New Roman" w:hAnsi="Times New Roman" w:cs="Times New Roman"/>
                <w:sz w:val="24"/>
                <w:szCs w:val="24"/>
                <w:lang w:val="en-US"/>
              </w:rPr>
              <w:t xml:space="preserve">In 2018, the Group generated 102,184 tons of waste, </w:t>
            </w:r>
            <w:r w:rsidRPr="00AD3505">
              <w:rPr>
                <w:rFonts w:ascii="Times New Roman" w:hAnsi="Times New Roman" w:cs="Times New Roman"/>
                <w:b/>
                <w:sz w:val="24"/>
                <w:szCs w:val="24"/>
                <w:lang w:val="en-US"/>
              </w:rPr>
              <w:t>93% of which was recycled</w:t>
            </w:r>
            <w:r w:rsidRPr="00AD3505">
              <w:rPr>
                <w:rFonts w:ascii="Times New Roman" w:hAnsi="Times New Roman" w:cs="Times New Roman"/>
                <w:sz w:val="24"/>
                <w:szCs w:val="24"/>
                <w:lang w:val="en-US"/>
              </w:rPr>
              <w:t>, transformed into energy or reused</w:t>
            </w:r>
            <w:r w:rsidR="00790027" w:rsidRPr="00AD3505">
              <w:rPr>
                <w:rFonts w:ascii="Times New Roman" w:eastAsia="Times New Roman" w:hAnsi="Times New Roman" w:cs="Times New Roman"/>
                <w:sz w:val="24"/>
                <w:szCs w:val="24"/>
                <w:lang w:val="en-US" w:eastAsia="fr-FR" w:bidi="ar-SA"/>
              </w:rPr>
              <w:t xml:space="preserve"> [</w:t>
            </w:r>
            <w:r w:rsidRPr="00AD3505">
              <w:rPr>
                <w:rFonts w:ascii="Times New Roman" w:eastAsia="Times New Roman" w:hAnsi="Times New Roman" w:cs="Times New Roman"/>
                <w:sz w:val="24"/>
                <w:szCs w:val="24"/>
                <w:lang w:val="en-US" w:eastAsia="fr-FR" w:bidi="ar-SA"/>
              </w:rPr>
              <w:t xml:space="preserve">91% in 2017 and </w:t>
            </w:r>
            <w:r w:rsidR="002E162E" w:rsidRPr="00AD3505">
              <w:rPr>
                <w:rFonts w:ascii="Times New Roman" w:eastAsia="Times New Roman" w:hAnsi="Times New Roman" w:cs="Times New Roman"/>
                <w:sz w:val="24"/>
                <w:szCs w:val="24"/>
                <w:lang w:val="en-US" w:eastAsia="fr-FR" w:bidi="ar-SA"/>
              </w:rPr>
              <w:t>86% in 2016</w:t>
            </w:r>
            <w:r w:rsidR="00790027" w:rsidRPr="00AD3505">
              <w:rPr>
                <w:rFonts w:ascii="Times New Roman" w:eastAsia="Times New Roman" w:hAnsi="Times New Roman" w:cs="Times New Roman"/>
                <w:sz w:val="24"/>
                <w:szCs w:val="24"/>
                <w:lang w:val="en-US" w:eastAsia="fr-FR" w:bidi="ar-SA"/>
              </w:rPr>
              <w:t>].</w:t>
            </w:r>
            <w:r w:rsidR="00DA3389" w:rsidRPr="00AD3505">
              <w:rPr>
                <w:rFonts w:ascii="Times New Roman" w:eastAsia="Times New Roman" w:hAnsi="Times New Roman" w:cs="Times New Roman"/>
                <w:sz w:val="24"/>
                <w:szCs w:val="24"/>
                <w:lang w:val="en-US" w:eastAsia="fr-FR" w:bidi="ar-SA"/>
              </w:rPr>
              <w:t xml:space="preserve"> </w:t>
            </w:r>
            <w:r w:rsidR="00DA3389" w:rsidRPr="00AD3505">
              <w:rPr>
                <w:rFonts w:ascii="Times New Roman" w:hAnsi="Times New Roman" w:cs="Times New Roman"/>
                <w:sz w:val="24"/>
                <w:szCs w:val="24"/>
                <w:lang w:val="en-US"/>
              </w:rPr>
              <w:t xml:space="preserve">Many Maisons </w:t>
            </w:r>
          </w:p>
        </w:tc>
        <w:tc>
          <w:tcPr>
            <w:tcW w:w="1567" w:type="dxa"/>
            <w:shd w:val="clear" w:color="auto" w:fill="auto"/>
          </w:tcPr>
          <w:p w:rsidR="00790027" w:rsidRPr="00CD09A8" w:rsidRDefault="008F7E4D" w:rsidP="000B2ED5">
            <w:pPr>
              <w:keepNext/>
              <w:keepLines/>
              <w:autoSpaceDN w:val="0"/>
              <w:adjustRightInd w:val="0"/>
              <w:jc w:val="both"/>
              <w:rPr>
                <w:lang w:val="en-GB"/>
              </w:rPr>
            </w:pPr>
            <w:r>
              <w:rPr>
                <w:noProof/>
              </w:rPr>
              <w:pict>
                <v:roundrect id="_x0000_s1415" style="position:absolute;left:0;text-align:left;margin-left:.4pt;margin-top:4pt;width:70.2pt;height:20.4pt;z-index:25159116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415">
                    <w:txbxContent>
                      <w:p w:rsidR="003670D2" w:rsidRPr="00F56831" w:rsidRDefault="003670D2" w:rsidP="00790027">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731B96" w:rsidRDefault="00AD3505" w:rsidP="00AD3505">
      <w:pPr>
        <w:autoSpaceDE w:val="0"/>
        <w:autoSpaceDN w:val="0"/>
        <w:adjustRightInd w:val="0"/>
        <w:ind w:left="709"/>
        <w:jc w:val="both"/>
        <w:rPr>
          <w:b/>
          <w:lang w:val="en-US"/>
        </w:rPr>
      </w:pPr>
      <w:proofErr w:type="gramStart"/>
      <w:r w:rsidRPr="00AD3505">
        <w:rPr>
          <w:lang w:val="en-US"/>
        </w:rPr>
        <w:t>implemented</w:t>
      </w:r>
      <w:proofErr w:type="gramEnd"/>
      <w:r w:rsidRPr="00AD3505">
        <w:rPr>
          <w:lang w:val="en-US"/>
        </w:rPr>
        <w:t xml:space="preserve"> initiatives in the field of waste management, based</w:t>
      </w:r>
      <w:r w:rsidRPr="00AD3505">
        <w:rPr>
          <w:bCs/>
          <w:lang w:val="en-US"/>
        </w:rPr>
        <w:t xml:space="preserve"> </w:t>
      </w:r>
      <w:r w:rsidRPr="00AD3505">
        <w:rPr>
          <w:b/>
          <w:lang w:val="en-US"/>
        </w:rPr>
        <w:t>upon design and products.</w:t>
      </w:r>
    </w:p>
    <w:p w:rsidR="00AD3505" w:rsidRPr="0098174B" w:rsidRDefault="00AD3505" w:rsidP="00DA3389">
      <w:pPr>
        <w:autoSpaceDE w:val="0"/>
        <w:autoSpaceDN w:val="0"/>
        <w:adjustRightInd w:val="0"/>
        <w:jc w:val="both"/>
        <w:rPr>
          <w:color w:val="000000"/>
          <w:sz w:val="8"/>
          <w:szCs w:val="8"/>
          <w:lang w:val="en-US" w:eastAsia="zh-T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39"/>
        <w:gridCol w:w="1567"/>
      </w:tblGrid>
      <w:tr w:rsidR="00731B96" w:rsidRPr="003670D2" w:rsidTr="00A15A56">
        <w:tc>
          <w:tcPr>
            <w:tcW w:w="9039" w:type="dxa"/>
            <w:tcBorders>
              <w:top w:val="nil"/>
              <w:left w:val="nil"/>
              <w:bottom w:val="nil"/>
              <w:right w:val="nil"/>
            </w:tcBorders>
            <w:shd w:val="clear" w:color="auto" w:fill="auto"/>
          </w:tcPr>
          <w:p w:rsidR="00731B96" w:rsidRPr="00CD09A8" w:rsidRDefault="00731B96" w:rsidP="001208A3">
            <w:pPr>
              <w:pStyle w:val="Paragraphedeliste"/>
              <w:numPr>
                <w:ilvl w:val="0"/>
                <w:numId w:val="63"/>
              </w:numPr>
              <w:autoSpaceDE w:val="0"/>
              <w:autoSpaceDN w:val="0"/>
              <w:adjustRightInd w:val="0"/>
              <w:spacing w:after="0" w:line="240" w:lineRule="auto"/>
              <w:jc w:val="both"/>
              <w:rPr>
                <w:rFonts w:ascii="Times New Roman" w:hAnsi="Times New Roman" w:cs="Times New Roman"/>
                <w:sz w:val="24"/>
                <w:szCs w:val="24"/>
                <w:lang w:val="en-US" w:eastAsia="zh-TW"/>
              </w:rPr>
            </w:pPr>
            <w:r w:rsidRPr="00CD09A8">
              <w:rPr>
                <w:rFonts w:ascii="Times New Roman" w:hAnsi="Times New Roman" w:cs="Times New Roman"/>
                <w:b/>
                <w:sz w:val="24"/>
                <w:szCs w:val="24"/>
                <w:lang w:val="en-GB" w:eastAsia="zh-TW"/>
              </w:rPr>
              <w:t>Use of recycled components</w:t>
            </w:r>
            <w:r w:rsidR="00BE230E">
              <w:rPr>
                <w:rFonts w:ascii="Times New Roman" w:hAnsi="Times New Roman" w:cs="Times New Roman"/>
                <w:b/>
                <w:sz w:val="24"/>
                <w:szCs w:val="24"/>
                <w:lang w:val="en-GB" w:eastAsia="zh-TW"/>
              </w:rPr>
              <w:t>:</w:t>
            </w:r>
            <w:r w:rsidRPr="00CD09A8">
              <w:rPr>
                <w:rFonts w:ascii="Times New Roman" w:hAnsi="Times New Roman" w:cs="Times New Roman"/>
                <w:b/>
                <w:sz w:val="24"/>
                <w:szCs w:val="24"/>
                <w:lang w:val="en-GB" w:eastAsia="zh-TW"/>
              </w:rPr>
              <w:t xml:space="preserve"> </w:t>
            </w:r>
            <w:r w:rsidR="00A15A56" w:rsidRPr="00A15A56">
              <w:rPr>
                <w:rFonts w:ascii="Times New Roman" w:hAnsi="Times New Roman" w:cs="Times New Roman"/>
                <w:sz w:val="24"/>
                <w:szCs w:val="24"/>
                <w:lang w:val="en-US"/>
              </w:rPr>
              <w:t xml:space="preserve">The </w:t>
            </w:r>
            <w:r w:rsidR="00A15A56" w:rsidRPr="00A15A56">
              <w:rPr>
                <w:rFonts w:ascii="Times New Roman" w:hAnsi="Times New Roman" w:cs="Times New Roman"/>
                <w:b/>
                <w:sz w:val="24"/>
                <w:szCs w:val="24"/>
                <w:lang w:val="en-US"/>
              </w:rPr>
              <w:t>CEDRE platform</w:t>
            </w:r>
            <w:r w:rsidR="00A15A56" w:rsidRPr="00A15A56">
              <w:rPr>
                <w:rFonts w:ascii="Times New Roman" w:hAnsi="Times New Roman" w:cs="Times New Roman"/>
                <w:sz w:val="24"/>
                <w:szCs w:val="24"/>
                <w:lang w:val="en-US"/>
              </w:rPr>
              <w:t xml:space="preserve"> </w:t>
            </w:r>
            <w:r w:rsidR="00A15A56" w:rsidRPr="00CD09A8">
              <w:rPr>
                <w:rFonts w:ascii="Times New Roman" w:hAnsi="Times New Roman" w:cs="Times New Roman"/>
                <w:sz w:val="24"/>
                <w:szCs w:val="24"/>
                <w:lang w:val="en-US"/>
              </w:rPr>
              <w:t xml:space="preserve">(Environmental Center for </w:t>
            </w:r>
            <w:r w:rsidR="00A15A56" w:rsidRPr="00CD09A8">
              <w:rPr>
                <w:rFonts w:ascii="Times New Roman" w:hAnsi="Times New Roman" w:cs="Times New Roman"/>
                <w:sz w:val="24"/>
                <w:szCs w:val="24"/>
                <w:lang w:val="en-US"/>
              </w:rPr>
              <w:lastRenderedPageBreak/>
              <w:t>Environmentally-Friendly Packaging Elimination and Recycling)</w:t>
            </w:r>
            <w:r w:rsidR="00A15A56">
              <w:rPr>
                <w:lang w:val="en-US"/>
              </w:rPr>
              <w:t xml:space="preserve"> </w:t>
            </w:r>
            <w:r w:rsidR="00A15A56" w:rsidRPr="00A15A56">
              <w:rPr>
                <w:rFonts w:ascii="Times New Roman" w:hAnsi="Times New Roman" w:cs="Times New Roman"/>
                <w:sz w:val="24"/>
                <w:szCs w:val="24"/>
                <w:lang w:val="en-US"/>
              </w:rPr>
              <w:t xml:space="preserve">alone treated </w:t>
            </w:r>
          </w:p>
        </w:tc>
        <w:tc>
          <w:tcPr>
            <w:tcW w:w="1567" w:type="dxa"/>
            <w:tcBorders>
              <w:top w:val="nil"/>
              <w:left w:val="nil"/>
              <w:bottom w:val="nil"/>
              <w:right w:val="nil"/>
            </w:tcBorders>
            <w:shd w:val="clear" w:color="auto" w:fill="auto"/>
          </w:tcPr>
          <w:p w:rsidR="00731B96" w:rsidRPr="00CD09A8" w:rsidRDefault="008F7E4D" w:rsidP="00E42BC7">
            <w:pPr>
              <w:autoSpaceDE w:val="0"/>
              <w:autoSpaceDN w:val="0"/>
              <w:adjustRightInd w:val="0"/>
              <w:jc w:val="both"/>
              <w:rPr>
                <w:color w:val="000000"/>
                <w:lang w:val="en-GB" w:eastAsia="zh-TW"/>
              </w:rPr>
            </w:pPr>
            <w:r>
              <w:rPr>
                <w:noProof/>
                <w:color w:val="000000"/>
              </w:rPr>
              <w:lastRenderedPageBreak/>
              <w:pict>
                <v:roundrect id="_x0000_s1778" style="position:absolute;left:0;text-align:left;margin-left:.8pt;margin-top:2.25pt;width:70.2pt;height:20.4pt;z-index:25174272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778">
                    <w:txbxContent>
                      <w:p w:rsidR="003670D2" w:rsidRPr="00F56831" w:rsidRDefault="003670D2" w:rsidP="00731B96">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A15A56" w:rsidRPr="00A15A56" w:rsidRDefault="00A15A56" w:rsidP="00A15A56">
      <w:pPr>
        <w:autoSpaceDE w:val="0"/>
        <w:autoSpaceDN w:val="0"/>
        <w:adjustRightInd w:val="0"/>
        <w:ind w:left="709"/>
        <w:jc w:val="both"/>
        <w:rPr>
          <w:lang w:val="en-US"/>
        </w:rPr>
      </w:pPr>
      <w:r w:rsidRPr="00A15A56">
        <w:rPr>
          <w:lang w:val="en-US"/>
        </w:rPr>
        <w:lastRenderedPageBreak/>
        <w:t>2,174 tons of various waste products ranging from bio-waste to product testers, and gave them a new life through several selective sorting streams (glass, cardboard, wood, metal, plastic, alcohol, cellophane, etc.). Since it opened in 2010 in Pithiviers, CEDRE has continued to expand. In 2018, it established a stream to recover metal parts and invested in a new machine to process textile waste. In addition, after a first audit conducted in 2017, a second audit was conducted on the platform to verify the improvements made and evaluate the service provider responsible for recycling alcohol.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39"/>
        <w:gridCol w:w="1567"/>
      </w:tblGrid>
      <w:tr w:rsidR="00A15A56" w:rsidRPr="003670D2" w:rsidTr="00B5398B">
        <w:tc>
          <w:tcPr>
            <w:tcW w:w="9039" w:type="dxa"/>
            <w:tcBorders>
              <w:top w:val="nil"/>
              <w:left w:val="nil"/>
              <w:bottom w:val="nil"/>
              <w:right w:val="nil"/>
            </w:tcBorders>
            <w:shd w:val="clear" w:color="auto" w:fill="auto"/>
          </w:tcPr>
          <w:p w:rsidR="00A15A56" w:rsidRPr="00A15A56" w:rsidRDefault="00A15A56" w:rsidP="008210DD">
            <w:pPr>
              <w:pStyle w:val="Paragraphedeliste"/>
              <w:autoSpaceDE w:val="0"/>
              <w:autoSpaceDN w:val="0"/>
              <w:adjustRightInd w:val="0"/>
              <w:spacing w:after="0" w:line="240" w:lineRule="auto"/>
              <w:jc w:val="both"/>
              <w:rPr>
                <w:rFonts w:ascii="Times New Roman" w:hAnsi="Times New Roman" w:cs="Times New Roman"/>
                <w:sz w:val="24"/>
                <w:szCs w:val="24"/>
                <w:lang w:val="en-US" w:eastAsia="zh-TW"/>
              </w:rPr>
            </w:pPr>
            <w:r w:rsidRPr="00A15A56">
              <w:rPr>
                <w:rFonts w:ascii="Times New Roman" w:hAnsi="Times New Roman" w:cs="Times New Roman"/>
                <w:sz w:val="24"/>
                <w:szCs w:val="24"/>
                <w:lang w:val="en-US"/>
              </w:rPr>
              <w:t xml:space="preserve">The results were very positive, which confirmed LVMH’s decision: set up a </w:t>
            </w:r>
            <w:r w:rsidRPr="00A15A56">
              <w:rPr>
                <w:rFonts w:ascii="Times New Roman" w:hAnsi="Times New Roman" w:cs="Times New Roman"/>
                <w:b/>
                <w:sz w:val="24"/>
                <w:szCs w:val="24"/>
                <w:lang w:val="en-US"/>
              </w:rPr>
              <w:t>similar platform in Italy</w:t>
            </w:r>
            <w:r w:rsidRPr="00A15A56">
              <w:rPr>
                <w:rFonts w:ascii="Times New Roman" w:hAnsi="Times New Roman" w:cs="Times New Roman"/>
                <w:sz w:val="24"/>
                <w:szCs w:val="24"/>
                <w:lang w:val="en-US"/>
              </w:rPr>
              <w:t xml:space="preserve"> to treat and recycle waste products from the Perfumes &amp; </w:t>
            </w:r>
          </w:p>
        </w:tc>
        <w:tc>
          <w:tcPr>
            <w:tcW w:w="1567" w:type="dxa"/>
            <w:tcBorders>
              <w:top w:val="nil"/>
              <w:left w:val="nil"/>
              <w:bottom w:val="nil"/>
              <w:right w:val="nil"/>
            </w:tcBorders>
            <w:shd w:val="clear" w:color="auto" w:fill="auto"/>
          </w:tcPr>
          <w:p w:rsidR="00A15A56" w:rsidRPr="00CD09A8" w:rsidRDefault="008F7E4D" w:rsidP="00B5398B">
            <w:pPr>
              <w:autoSpaceDE w:val="0"/>
              <w:autoSpaceDN w:val="0"/>
              <w:adjustRightInd w:val="0"/>
              <w:jc w:val="both"/>
              <w:rPr>
                <w:color w:val="000000"/>
                <w:lang w:val="en-GB" w:eastAsia="zh-TW"/>
              </w:rPr>
            </w:pPr>
            <w:r>
              <w:rPr>
                <w:noProof/>
                <w:color w:val="000000"/>
              </w:rPr>
              <w:pict>
                <v:roundrect id="_x0000_s2006" style="position:absolute;left:0;text-align:left;margin-left:.8pt;margin-top:2.25pt;width:70.2pt;height:20.4pt;z-index:252058112;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2006">
                    <w:txbxContent>
                      <w:p w:rsidR="003670D2" w:rsidRPr="00F56831" w:rsidRDefault="003670D2" w:rsidP="00A15A56">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A15A56" w:rsidRDefault="00A15A56" w:rsidP="00A15A56">
      <w:pPr>
        <w:autoSpaceDE w:val="0"/>
        <w:autoSpaceDN w:val="0"/>
        <w:adjustRightInd w:val="0"/>
        <w:ind w:left="709"/>
        <w:rPr>
          <w:lang w:val="en-US"/>
        </w:rPr>
      </w:pPr>
      <w:proofErr w:type="gramStart"/>
      <w:r w:rsidRPr="00A15A56">
        <w:rPr>
          <w:lang w:val="en-US"/>
        </w:rPr>
        <w:t>Cosmetics activities.</w:t>
      </w:r>
      <w:proofErr w:type="gramEnd"/>
      <w:r w:rsidRPr="00A15A56">
        <w:rPr>
          <w:lang w:val="en-US"/>
        </w:rPr>
        <w:t xml:space="preserve"> A first test was organized with Bvlgari for the collection and decontamination of 20,000 pieces coming from three products, before new experiments planned in 2019 with other brands</w:t>
      </w:r>
      <w:r>
        <w:rPr>
          <w:lang w:val="en-US"/>
        </w:rPr>
        <w:t>.</w:t>
      </w:r>
    </w:p>
    <w:p w:rsidR="00731B96" w:rsidRPr="0098174B" w:rsidRDefault="00731B96" w:rsidP="00A15A56">
      <w:pPr>
        <w:autoSpaceDE w:val="0"/>
        <w:autoSpaceDN w:val="0"/>
        <w:adjustRightInd w:val="0"/>
        <w:jc w:val="both"/>
        <w:rPr>
          <w:color w:val="000000"/>
          <w:sz w:val="8"/>
          <w:szCs w:val="8"/>
          <w:lang w:val="en-US" w:eastAsia="zh-T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39"/>
        <w:gridCol w:w="1567"/>
      </w:tblGrid>
      <w:tr w:rsidR="008210DD" w:rsidRPr="00A15A56" w:rsidTr="00B5398B">
        <w:tc>
          <w:tcPr>
            <w:tcW w:w="9039" w:type="dxa"/>
            <w:tcBorders>
              <w:top w:val="nil"/>
              <w:left w:val="nil"/>
              <w:bottom w:val="nil"/>
              <w:right w:val="nil"/>
            </w:tcBorders>
            <w:shd w:val="clear" w:color="auto" w:fill="auto"/>
          </w:tcPr>
          <w:p w:rsidR="008210DD" w:rsidRPr="008210DD" w:rsidRDefault="008210DD" w:rsidP="001208A3">
            <w:pPr>
              <w:pStyle w:val="Paragraphedeliste"/>
              <w:numPr>
                <w:ilvl w:val="0"/>
                <w:numId w:val="63"/>
              </w:numPr>
              <w:autoSpaceDE w:val="0"/>
              <w:autoSpaceDN w:val="0"/>
              <w:adjustRightInd w:val="0"/>
              <w:spacing w:after="0" w:line="240" w:lineRule="auto"/>
              <w:jc w:val="both"/>
              <w:rPr>
                <w:rFonts w:ascii="Times New Roman" w:hAnsi="Times New Roman" w:cs="Times New Roman"/>
                <w:sz w:val="24"/>
                <w:szCs w:val="24"/>
                <w:lang w:val="en-US" w:eastAsia="zh-TW"/>
              </w:rPr>
            </w:pPr>
            <w:r w:rsidRPr="008210DD">
              <w:rPr>
                <w:rFonts w:ascii="Times New Roman" w:hAnsi="Times New Roman" w:cs="Times New Roman"/>
                <w:sz w:val="24"/>
                <w:szCs w:val="24"/>
                <w:lang w:val="en-US"/>
              </w:rPr>
              <w:t>In same spirit of pooling,</w:t>
            </w:r>
            <w:r w:rsidRPr="008210DD">
              <w:rPr>
                <w:lang w:val="en-US"/>
              </w:rPr>
              <w:t xml:space="preserve"> </w:t>
            </w:r>
            <w:r w:rsidRPr="008210DD">
              <w:rPr>
                <w:rFonts w:ascii="Times New Roman" w:hAnsi="Times New Roman" w:cs="Times New Roman"/>
                <w:sz w:val="24"/>
                <w:szCs w:val="24"/>
                <w:lang w:val="en-US"/>
              </w:rPr>
              <w:t xml:space="preserve">LVMH launched a </w:t>
            </w:r>
            <w:r w:rsidRPr="008210DD">
              <w:rPr>
                <w:rFonts w:ascii="Times New Roman" w:hAnsi="Times New Roman" w:cs="Times New Roman"/>
                <w:b/>
                <w:sz w:val="24"/>
                <w:szCs w:val="24"/>
                <w:lang w:val="en-US"/>
              </w:rPr>
              <w:t>pilot project to collect waste previously</w:t>
            </w:r>
            <w:r w:rsidRPr="008210DD">
              <w:rPr>
                <w:b/>
                <w:lang w:val="en-US"/>
              </w:rPr>
              <w:t xml:space="preserve"> </w:t>
            </w:r>
            <w:r w:rsidRPr="008210DD">
              <w:rPr>
                <w:rFonts w:ascii="Times New Roman" w:hAnsi="Times New Roman" w:cs="Times New Roman"/>
                <w:b/>
                <w:sz w:val="24"/>
                <w:szCs w:val="24"/>
                <w:lang w:val="en-US"/>
              </w:rPr>
              <w:t>sorted in 7 Paris boutiques</w:t>
            </w:r>
            <w:r w:rsidRPr="008210DD">
              <w:rPr>
                <w:rFonts w:ascii="Times New Roman" w:hAnsi="Times New Roman" w:cs="Times New Roman"/>
                <w:sz w:val="24"/>
                <w:szCs w:val="24"/>
                <w:lang w:val="en-US"/>
              </w:rPr>
              <w:t>. The project</w:t>
            </w:r>
            <w:r w:rsidRPr="008210DD">
              <w:rPr>
                <w:lang w:val="en-US"/>
              </w:rPr>
              <w:t xml:space="preserve"> </w:t>
            </w:r>
            <w:r w:rsidRPr="008210DD">
              <w:rPr>
                <w:rFonts w:ascii="Times New Roman" w:hAnsi="Times New Roman" w:cs="Times New Roman"/>
                <w:sz w:val="24"/>
                <w:szCs w:val="24"/>
                <w:lang w:val="en-US"/>
              </w:rPr>
              <w:t xml:space="preserve">ended in the spring of 2018, </w:t>
            </w:r>
          </w:p>
        </w:tc>
        <w:tc>
          <w:tcPr>
            <w:tcW w:w="1567" w:type="dxa"/>
            <w:tcBorders>
              <w:top w:val="nil"/>
              <w:left w:val="nil"/>
              <w:bottom w:val="nil"/>
              <w:right w:val="nil"/>
            </w:tcBorders>
            <w:shd w:val="clear" w:color="auto" w:fill="auto"/>
          </w:tcPr>
          <w:p w:rsidR="008210DD" w:rsidRPr="00CD09A8" w:rsidRDefault="008F7E4D" w:rsidP="00B5398B">
            <w:pPr>
              <w:autoSpaceDE w:val="0"/>
              <w:autoSpaceDN w:val="0"/>
              <w:adjustRightInd w:val="0"/>
              <w:jc w:val="both"/>
              <w:rPr>
                <w:color w:val="000000"/>
                <w:lang w:val="en-GB" w:eastAsia="zh-TW"/>
              </w:rPr>
            </w:pPr>
            <w:r>
              <w:rPr>
                <w:noProof/>
                <w:color w:val="000000"/>
              </w:rPr>
              <w:pict>
                <v:roundrect id="_x0000_s2007" style="position:absolute;left:0;text-align:left;margin-left:.8pt;margin-top:2.25pt;width:70.2pt;height:20.4pt;z-index:25206016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2007">
                    <w:txbxContent>
                      <w:p w:rsidR="003670D2" w:rsidRPr="00F56831" w:rsidRDefault="003670D2" w:rsidP="008210DD">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8210DD" w:rsidRDefault="008210DD" w:rsidP="008210DD">
      <w:pPr>
        <w:autoSpaceDE w:val="0"/>
        <w:autoSpaceDN w:val="0"/>
        <w:adjustRightInd w:val="0"/>
        <w:ind w:left="709"/>
        <w:jc w:val="both"/>
        <w:rPr>
          <w:color w:val="000000"/>
          <w:lang w:val="en-US" w:eastAsia="zh-TW"/>
        </w:rPr>
      </w:pPr>
      <w:proofErr w:type="gramStart"/>
      <w:r w:rsidRPr="008210DD">
        <w:rPr>
          <w:lang w:val="en-US"/>
        </w:rPr>
        <w:t>opening</w:t>
      </w:r>
      <w:proofErr w:type="gramEnd"/>
      <w:r w:rsidRPr="008210DD">
        <w:rPr>
          <w:lang w:val="en-US"/>
        </w:rPr>
        <w:t xml:space="preserve"> the way for a second phase: the selection of a service provider to collect waste from 13 corporate headquarters and 8 boutiques of 5 Houses (Berluti, Fendi, Givenchy, Loewe and Louis Vuitton) in Paris.</w:t>
      </w:r>
    </w:p>
    <w:p w:rsidR="008210DD" w:rsidRPr="0098174B" w:rsidRDefault="008210DD" w:rsidP="00A15A56">
      <w:pPr>
        <w:autoSpaceDE w:val="0"/>
        <w:autoSpaceDN w:val="0"/>
        <w:adjustRightInd w:val="0"/>
        <w:jc w:val="both"/>
        <w:rPr>
          <w:color w:val="000000"/>
          <w:sz w:val="8"/>
          <w:szCs w:val="8"/>
          <w:lang w:val="en-US" w:eastAsia="zh-T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gridCol w:w="1709"/>
      </w:tblGrid>
      <w:tr w:rsidR="008210DD" w:rsidRPr="007E063A" w:rsidTr="00B5398B">
        <w:tc>
          <w:tcPr>
            <w:tcW w:w="8897" w:type="dxa"/>
            <w:tcBorders>
              <w:top w:val="nil"/>
              <w:left w:val="nil"/>
              <w:bottom w:val="nil"/>
              <w:right w:val="nil"/>
            </w:tcBorders>
            <w:shd w:val="clear" w:color="auto" w:fill="auto"/>
          </w:tcPr>
          <w:p w:rsidR="008210DD" w:rsidRPr="008210DD" w:rsidRDefault="008210DD" w:rsidP="001208A3">
            <w:pPr>
              <w:pStyle w:val="Paragraphedeliste"/>
              <w:numPr>
                <w:ilvl w:val="0"/>
                <w:numId w:val="63"/>
              </w:numPr>
              <w:autoSpaceDE w:val="0"/>
              <w:autoSpaceDN w:val="0"/>
              <w:adjustRightInd w:val="0"/>
              <w:spacing w:after="0" w:line="240" w:lineRule="auto"/>
              <w:jc w:val="both"/>
              <w:rPr>
                <w:rFonts w:ascii="Times New Roman" w:hAnsi="Times New Roman" w:cs="Times New Roman"/>
                <w:sz w:val="24"/>
                <w:szCs w:val="24"/>
                <w:lang w:val="en-US" w:eastAsia="zh-TW"/>
              </w:rPr>
            </w:pPr>
            <w:r w:rsidRPr="008210DD">
              <w:rPr>
                <w:rFonts w:ascii="Times New Roman" w:hAnsi="Times New Roman" w:cs="Times New Roman"/>
                <w:sz w:val="24"/>
                <w:szCs w:val="24"/>
                <w:lang w:val="en-US"/>
              </w:rPr>
              <w:t>The</w:t>
            </w:r>
            <w:r w:rsidRPr="008210DD">
              <w:rPr>
                <w:lang w:val="en-US"/>
              </w:rPr>
              <w:t xml:space="preserve"> </w:t>
            </w:r>
            <w:r w:rsidRPr="008210DD">
              <w:rPr>
                <w:rFonts w:ascii="Times New Roman" w:hAnsi="Times New Roman" w:cs="Times New Roman"/>
                <w:sz w:val="24"/>
                <w:szCs w:val="24"/>
                <w:lang w:val="en-US"/>
              </w:rPr>
              <w:t>mobilization of the Houses is essential for LVMH to</w:t>
            </w:r>
            <w:r w:rsidRPr="008210DD">
              <w:rPr>
                <w:lang w:val="en-US"/>
              </w:rPr>
              <w:t xml:space="preserve"> </w:t>
            </w:r>
            <w:r w:rsidRPr="008210DD">
              <w:rPr>
                <w:rFonts w:ascii="Times New Roman" w:hAnsi="Times New Roman" w:cs="Times New Roman"/>
                <w:sz w:val="24"/>
                <w:szCs w:val="24"/>
                <w:lang w:val="en-US"/>
              </w:rPr>
              <w:t>make progress in reducing and managing its waste.</w:t>
            </w:r>
            <w:r>
              <w:rPr>
                <w:rFonts w:ascii="Times New Roman" w:hAnsi="Times New Roman" w:cs="Times New Roman"/>
                <w:sz w:val="24"/>
                <w:szCs w:val="24"/>
                <w:lang w:val="en-US"/>
              </w:rPr>
              <w:t xml:space="preserve"> </w:t>
            </w:r>
            <w:r w:rsidRPr="008210DD">
              <w:rPr>
                <w:rFonts w:ascii="Times New Roman" w:hAnsi="Times New Roman" w:cs="Times New Roman"/>
                <w:sz w:val="24"/>
                <w:szCs w:val="24"/>
                <w:lang w:val="en-US"/>
              </w:rPr>
              <w:t xml:space="preserve">Their mobilization did not disappoint in 2018. </w:t>
            </w:r>
          </w:p>
        </w:tc>
        <w:tc>
          <w:tcPr>
            <w:tcW w:w="1709" w:type="dxa"/>
            <w:tcBorders>
              <w:top w:val="nil"/>
              <w:left w:val="nil"/>
              <w:bottom w:val="nil"/>
              <w:right w:val="nil"/>
            </w:tcBorders>
            <w:shd w:val="clear" w:color="auto" w:fill="auto"/>
          </w:tcPr>
          <w:p w:rsidR="008210DD" w:rsidRPr="00CD09A8" w:rsidRDefault="008F7E4D" w:rsidP="00B5398B">
            <w:pPr>
              <w:autoSpaceDE w:val="0"/>
              <w:autoSpaceDN w:val="0"/>
              <w:adjustRightInd w:val="0"/>
              <w:jc w:val="both"/>
              <w:rPr>
                <w:color w:val="000000"/>
                <w:lang w:val="en-GB" w:eastAsia="zh-TW"/>
              </w:rPr>
            </w:pPr>
            <w:r>
              <w:rPr>
                <w:noProof/>
                <w:color w:val="000000"/>
              </w:rPr>
              <w:pict>
                <v:roundrect id="_x0000_s2008" style="position:absolute;left:0;text-align:left;margin-left:.8pt;margin-top:2.25pt;width:70.2pt;height:20.4pt;z-index:25206220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2008">
                    <w:txbxContent>
                      <w:p w:rsidR="003670D2" w:rsidRPr="00F56831" w:rsidRDefault="003670D2" w:rsidP="008210DD">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8210DD" w:rsidRDefault="008210DD" w:rsidP="001208A3">
      <w:pPr>
        <w:pStyle w:val="Paragraphedeliste"/>
        <w:numPr>
          <w:ilvl w:val="0"/>
          <w:numId w:val="145"/>
        </w:numPr>
        <w:autoSpaceDE w:val="0"/>
        <w:autoSpaceDN w:val="0"/>
        <w:adjustRightInd w:val="0"/>
        <w:spacing w:after="0" w:line="240" w:lineRule="auto"/>
        <w:jc w:val="both"/>
        <w:rPr>
          <w:rFonts w:ascii="Times New Roman" w:hAnsi="Times New Roman" w:cs="Times New Roman"/>
          <w:sz w:val="24"/>
          <w:szCs w:val="24"/>
          <w:lang w:val="en-US" w:eastAsia="zh-TW"/>
        </w:rPr>
      </w:pPr>
      <w:r w:rsidRPr="008210DD">
        <w:rPr>
          <w:rFonts w:ascii="Times New Roman" w:hAnsi="Times New Roman" w:cs="Times New Roman"/>
          <w:sz w:val="24"/>
          <w:szCs w:val="24"/>
          <w:lang w:val="en-US"/>
        </w:rPr>
        <w:t>By</w:t>
      </w:r>
      <w:r w:rsidRPr="008210DD">
        <w:rPr>
          <w:lang w:val="en-US"/>
        </w:rPr>
        <w:t xml:space="preserve"> </w:t>
      </w:r>
      <w:r w:rsidRPr="008210DD">
        <w:rPr>
          <w:rFonts w:ascii="Times New Roman" w:hAnsi="Times New Roman" w:cs="Times New Roman"/>
          <w:sz w:val="24"/>
          <w:szCs w:val="24"/>
          <w:lang w:val="en-US"/>
        </w:rPr>
        <w:t>using new shipping packaging boxes with preglued</w:t>
      </w:r>
      <w:r w:rsidRPr="008210DD">
        <w:rPr>
          <w:lang w:val="en-US"/>
        </w:rPr>
        <w:t xml:space="preserve"> </w:t>
      </w:r>
      <w:r w:rsidRPr="008210DD">
        <w:rPr>
          <w:rFonts w:ascii="Times New Roman" w:hAnsi="Times New Roman" w:cs="Times New Roman"/>
          <w:sz w:val="24"/>
          <w:szCs w:val="24"/>
          <w:lang w:val="en-US"/>
        </w:rPr>
        <w:t>tape, Louis Vuitton for example reduced the</w:t>
      </w:r>
      <w:r w:rsidRPr="008210DD">
        <w:rPr>
          <w:lang w:val="en-US"/>
        </w:rPr>
        <w:t xml:space="preserve"> </w:t>
      </w:r>
      <w:r w:rsidRPr="008210DD">
        <w:rPr>
          <w:rFonts w:ascii="Times New Roman" w:hAnsi="Times New Roman" w:cs="Times New Roman"/>
          <w:sz w:val="24"/>
          <w:szCs w:val="24"/>
          <w:lang w:val="en-US"/>
        </w:rPr>
        <w:t>quantity of adhesive tape used at the source and</w:t>
      </w:r>
      <w:r w:rsidRPr="008210DD">
        <w:rPr>
          <w:lang w:val="en-US"/>
        </w:rPr>
        <w:t xml:space="preserve"> </w:t>
      </w:r>
      <w:r w:rsidRPr="008210DD">
        <w:rPr>
          <w:rFonts w:ascii="Times New Roman" w:hAnsi="Times New Roman" w:cs="Times New Roman"/>
          <w:sz w:val="24"/>
          <w:szCs w:val="24"/>
          <w:lang w:val="en-US"/>
        </w:rPr>
        <w:t>encouraged re-use of the boxes. The House also</w:t>
      </w:r>
      <w:r w:rsidRPr="008210DD">
        <w:rPr>
          <w:lang w:val="en-US"/>
        </w:rPr>
        <w:t xml:space="preserve"> </w:t>
      </w:r>
      <w:r w:rsidRPr="008210DD">
        <w:rPr>
          <w:rFonts w:ascii="Times New Roman" w:hAnsi="Times New Roman" w:cs="Times New Roman"/>
          <w:sz w:val="24"/>
          <w:szCs w:val="24"/>
          <w:lang w:val="en-US"/>
        </w:rPr>
        <w:t>continued its partnership with the Réserve des Arts</w:t>
      </w:r>
      <w:r w:rsidRPr="008210DD">
        <w:rPr>
          <w:lang w:val="en-US"/>
        </w:rPr>
        <w:t xml:space="preserve"> </w:t>
      </w:r>
      <w:r w:rsidRPr="008210DD">
        <w:rPr>
          <w:rFonts w:ascii="Times New Roman" w:hAnsi="Times New Roman" w:cs="Times New Roman"/>
          <w:sz w:val="24"/>
          <w:szCs w:val="24"/>
          <w:lang w:val="en-US"/>
        </w:rPr>
        <w:t>and ArtStock associations, which recover the company</w:t>
      </w:r>
      <w:r w:rsidRPr="008210DD">
        <w:rPr>
          <w:lang w:val="en-US"/>
        </w:rPr>
        <w:t xml:space="preserve"> </w:t>
      </w:r>
      <w:r w:rsidRPr="008210DD">
        <w:rPr>
          <w:rFonts w:ascii="Times New Roman" w:hAnsi="Times New Roman" w:cs="Times New Roman"/>
          <w:sz w:val="24"/>
          <w:szCs w:val="24"/>
          <w:lang w:val="en-US"/>
        </w:rPr>
        <w:t>waste for the cultural sector. As a result, over</w:t>
      </w:r>
      <w:r w:rsidRPr="008210DD">
        <w:rPr>
          <w:lang w:val="en-US"/>
        </w:rPr>
        <w:t xml:space="preserve"> </w:t>
      </w:r>
      <w:r w:rsidRPr="008210DD">
        <w:rPr>
          <w:rFonts w:ascii="Times New Roman" w:hAnsi="Times New Roman" w:cs="Times New Roman"/>
          <w:sz w:val="24"/>
          <w:szCs w:val="24"/>
          <w:lang w:val="en-US"/>
        </w:rPr>
        <w:t>80% of the decor elements from our 2018 Men’s</w:t>
      </w:r>
      <w:r w:rsidRPr="008210DD">
        <w:rPr>
          <w:lang w:val="en-US"/>
        </w:rPr>
        <w:t xml:space="preserve"> </w:t>
      </w:r>
      <w:r w:rsidRPr="008210DD">
        <w:rPr>
          <w:rFonts w:ascii="Times New Roman" w:hAnsi="Times New Roman" w:cs="Times New Roman"/>
          <w:sz w:val="24"/>
          <w:szCs w:val="24"/>
          <w:lang w:val="en-US"/>
        </w:rPr>
        <w:t>and Women’s fashion shows were donated and</w:t>
      </w:r>
      <w:r w:rsidRPr="008210DD">
        <w:rPr>
          <w:lang w:val="en-US"/>
        </w:rPr>
        <w:t xml:space="preserve"> </w:t>
      </w:r>
      <w:r w:rsidRPr="008210DD">
        <w:rPr>
          <w:rFonts w:ascii="Times New Roman" w:hAnsi="Times New Roman" w:cs="Times New Roman"/>
          <w:sz w:val="24"/>
          <w:szCs w:val="24"/>
          <w:lang w:val="en-US"/>
        </w:rPr>
        <w:t>found a second life. In addition, during the year it</w:t>
      </w:r>
      <w:r w:rsidRPr="008210DD">
        <w:rPr>
          <w:lang w:val="en-US"/>
        </w:rPr>
        <w:t xml:space="preserve"> </w:t>
      </w:r>
      <w:r w:rsidRPr="008210DD">
        <w:rPr>
          <w:rFonts w:ascii="Times New Roman" w:hAnsi="Times New Roman" w:cs="Times New Roman"/>
          <w:sz w:val="24"/>
          <w:szCs w:val="24"/>
          <w:lang w:val="en-US"/>
        </w:rPr>
        <w:t>created several local streams to recycle leather</w:t>
      </w:r>
      <w:r w:rsidRPr="008210DD">
        <w:rPr>
          <w:lang w:val="en-US"/>
        </w:rPr>
        <w:t xml:space="preserve"> </w:t>
      </w:r>
      <w:r w:rsidRPr="008210DD">
        <w:rPr>
          <w:rFonts w:ascii="Times New Roman" w:hAnsi="Times New Roman" w:cs="Times New Roman"/>
          <w:sz w:val="24"/>
          <w:szCs w:val="24"/>
          <w:lang w:val="en-US"/>
        </w:rPr>
        <w:t xml:space="preserve">scraps. </w:t>
      </w:r>
    </w:p>
    <w:p w:rsidR="008210DD" w:rsidRPr="008210DD" w:rsidRDefault="008210DD" w:rsidP="001208A3">
      <w:pPr>
        <w:pStyle w:val="Paragraphedeliste"/>
        <w:numPr>
          <w:ilvl w:val="0"/>
          <w:numId w:val="145"/>
        </w:numPr>
        <w:autoSpaceDE w:val="0"/>
        <w:autoSpaceDN w:val="0"/>
        <w:adjustRightInd w:val="0"/>
        <w:spacing w:after="0" w:line="240" w:lineRule="auto"/>
        <w:jc w:val="both"/>
        <w:rPr>
          <w:rFonts w:ascii="Times New Roman" w:hAnsi="Times New Roman" w:cs="Times New Roman"/>
          <w:sz w:val="24"/>
          <w:szCs w:val="24"/>
          <w:lang w:val="en-US" w:eastAsia="zh-TW"/>
        </w:rPr>
      </w:pPr>
      <w:r w:rsidRPr="008210DD">
        <w:rPr>
          <w:rFonts w:ascii="Times New Roman" w:hAnsi="Times New Roman" w:cs="Times New Roman"/>
          <w:sz w:val="24"/>
          <w:szCs w:val="24"/>
          <w:lang w:val="en-US"/>
        </w:rPr>
        <w:t>Hennessy initiated a study to improve the management of plastic film and glass waste at its</w:t>
      </w:r>
      <w:r w:rsidRPr="008210DD">
        <w:rPr>
          <w:lang w:val="en-US"/>
        </w:rPr>
        <w:t xml:space="preserve"> </w:t>
      </w:r>
      <w:r w:rsidRPr="008210DD">
        <w:rPr>
          <w:rFonts w:ascii="Times New Roman" w:hAnsi="Times New Roman" w:cs="Times New Roman"/>
          <w:sz w:val="24"/>
          <w:szCs w:val="24"/>
          <w:lang w:val="en-US"/>
        </w:rPr>
        <w:t>La Vignerie packaging site with the goal of optimizing</w:t>
      </w:r>
      <w:r w:rsidRPr="008210DD">
        <w:rPr>
          <w:lang w:val="en-US"/>
        </w:rPr>
        <w:t xml:space="preserve"> </w:t>
      </w:r>
      <w:r w:rsidRPr="008210DD">
        <w:rPr>
          <w:rFonts w:ascii="Times New Roman" w:hAnsi="Times New Roman" w:cs="Times New Roman"/>
          <w:sz w:val="24"/>
          <w:szCs w:val="24"/>
          <w:lang w:val="en-US"/>
        </w:rPr>
        <w:t>and securing internal and external streams. The</w:t>
      </w:r>
      <w:r w:rsidRPr="008210DD">
        <w:rPr>
          <w:lang w:val="en-US"/>
        </w:rPr>
        <w:t xml:space="preserve"> </w:t>
      </w:r>
      <w:r w:rsidRPr="008210DD">
        <w:rPr>
          <w:rFonts w:ascii="Times New Roman" w:hAnsi="Times New Roman" w:cs="Times New Roman"/>
          <w:sz w:val="24"/>
          <w:szCs w:val="24"/>
          <w:lang w:val="en-US"/>
        </w:rPr>
        <w:t>House, which is also very active, pursued the production</w:t>
      </w:r>
      <w:r w:rsidRPr="008210DD">
        <w:rPr>
          <w:lang w:val="en-US"/>
        </w:rPr>
        <w:t xml:space="preserve"> </w:t>
      </w:r>
      <w:r w:rsidRPr="008210DD">
        <w:rPr>
          <w:rFonts w:ascii="Times New Roman" w:hAnsi="Times New Roman" w:cs="Times New Roman"/>
          <w:sz w:val="24"/>
          <w:szCs w:val="24"/>
          <w:lang w:val="en-US"/>
        </w:rPr>
        <w:t>of SRF (solid recovered fuel) from non-hazardous</w:t>
      </w:r>
      <w:r w:rsidRPr="008210DD">
        <w:rPr>
          <w:lang w:val="en-US"/>
        </w:rPr>
        <w:t xml:space="preserve"> </w:t>
      </w:r>
      <w:r w:rsidRPr="008210DD">
        <w:rPr>
          <w:rFonts w:ascii="Times New Roman" w:hAnsi="Times New Roman" w:cs="Times New Roman"/>
          <w:sz w:val="24"/>
          <w:szCs w:val="24"/>
          <w:lang w:val="en-US"/>
        </w:rPr>
        <w:t>industrial waste and household waste</w:t>
      </w:r>
      <w:r w:rsidRPr="008210DD">
        <w:rPr>
          <w:lang w:val="en-US"/>
        </w:rPr>
        <w:t xml:space="preserve"> </w:t>
      </w:r>
      <w:r w:rsidRPr="008210DD">
        <w:rPr>
          <w:rFonts w:ascii="Times New Roman" w:hAnsi="Times New Roman" w:cs="Times New Roman"/>
          <w:sz w:val="24"/>
          <w:szCs w:val="24"/>
          <w:lang w:val="en-US"/>
        </w:rPr>
        <w:t>collected at all its sites, deployed 21 waste sorting</w:t>
      </w:r>
      <w:r w:rsidRPr="008210DD">
        <w:rPr>
          <w:lang w:val="en-US"/>
        </w:rPr>
        <w:t xml:space="preserve"> </w:t>
      </w:r>
      <w:r w:rsidRPr="008210DD">
        <w:rPr>
          <w:rFonts w:ascii="Times New Roman" w:hAnsi="Times New Roman" w:cs="Times New Roman"/>
          <w:sz w:val="24"/>
          <w:szCs w:val="24"/>
          <w:lang w:val="en-US"/>
        </w:rPr>
        <w:t>units in several departments, and installed</w:t>
      </w:r>
      <w:r w:rsidRPr="008210DD">
        <w:rPr>
          <w:lang w:val="en-US"/>
        </w:rPr>
        <w:t xml:space="preserve"> </w:t>
      </w:r>
      <w:r w:rsidRPr="008210DD">
        <w:rPr>
          <w:rFonts w:ascii="Times New Roman" w:hAnsi="Times New Roman" w:cs="Times New Roman"/>
          <w:sz w:val="24"/>
          <w:szCs w:val="24"/>
          <w:lang w:val="en-US"/>
        </w:rPr>
        <w:t>eco-fountains in meeting rooms to limit the use of</w:t>
      </w:r>
      <w:r w:rsidRPr="008210DD">
        <w:rPr>
          <w:lang w:val="en-US"/>
        </w:rPr>
        <w:t xml:space="preserve"> </w:t>
      </w:r>
      <w:r w:rsidRPr="008210DD">
        <w:rPr>
          <w:rFonts w:ascii="Times New Roman" w:hAnsi="Times New Roman" w:cs="Times New Roman"/>
          <w:sz w:val="24"/>
          <w:szCs w:val="24"/>
          <w:lang w:val="en-US"/>
        </w:rPr>
        <w:t>plastic bottles. Hennessy thus now has new</w:t>
      </w:r>
      <w:r w:rsidRPr="008210DD">
        <w:rPr>
          <w:lang w:val="en-US"/>
        </w:rPr>
        <w:t xml:space="preserve"> </w:t>
      </w:r>
      <w:r w:rsidRPr="008210DD">
        <w:rPr>
          <w:rFonts w:ascii="Times New Roman" w:hAnsi="Times New Roman" w:cs="Times New Roman"/>
          <w:sz w:val="24"/>
          <w:szCs w:val="24"/>
          <w:lang w:val="en-US"/>
        </w:rPr>
        <w:t>resources to achieve its goal by 2020: 100% of</w:t>
      </w:r>
      <w:r w:rsidRPr="008210DD">
        <w:rPr>
          <w:lang w:val="en-US"/>
        </w:rPr>
        <w:t xml:space="preserve"> </w:t>
      </w:r>
      <w:r w:rsidRPr="008210DD">
        <w:rPr>
          <w:rFonts w:ascii="Times New Roman" w:hAnsi="Times New Roman" w:cs="Times New Roman"/>
          <w:sz w:val="24"/>
          <w:szCs w:val="24"/>
          <w:lang w:val="en-US"/>
        </w:rPr>
        <w:t>waste recycled.</w:t>
      </w:r>
    </w:p>
    <w:p w:rsidR="0098174B" w:rsidRPr="00CD09A8" w:rsidRDefault="0098174B" w:rsidP="0098174B">
      <w:pPr>
        <w:autoSpaceDE w:val="0"/>
        <w:autoSpaceDN w:val="0"/>
        <w:adjustRightInd w:val="0"/>
        <w:jc w:val="both"/>
        <w:rPr>
          <w:color w:val="000000"/>
          <w:sz w:val="16"/>
          <w:szCs w:val="16"/>
          <w:lang w:val="en-GB" w:eastAsia="zh-TW"/>
        </w:rPr>
      </w:pPr>
    </w:p>
    <w:p w:rsidR="0098174B" w:rsidRPr="0098174B" w:rsidRDefault="0098174B" w:rsidP="0098174B">
      <w:pPr>
        <w:pStyle w:val="Paragraphedeliste"/>
        <w:numPr>
          <w:ilvl w:val="0"/>
          <w:numId w:val="33"/>
        </w:numPr>
        <w:tabs>
          <w:tab w:val="left" w:pos="284"/>
        </w:tabs>
        <w:autoSpaceDN w:val="0"/>
        <w:adjustRightInd w:val="0"/>
        <w:spacing w:after="0" w:line="240" w:lineRule="auto"/>
        <w:ind w:left="0" w:firstLine="0"/>
        <w:jc w:val="both"/>
        <w:rPr>
          <w:rFonts w:ascii="Times New Roman" w:hAnsi="Times New Roman" w:cs="Times New Roman"/>
          <w:color w:val="000000"/>
          <w:sz w:val="24"/>
          <w:szCs w:val="24"/>
          <w:lang w:val="en-US" w:eastAsia="fr-FR"/>
        </w:rPr>
      </w:pPr>
      <w:r w:rsidRPr="00CD09A8">
        <w:rPr>
          <w:rFonts w:ascii="Times New Roman" w:hAnsi="Times New Roman" w:cs="Times New Roman"/>
          <w:b/>
          <w:sz w:val="24"/>
          <w:szCs w:val="24"/>
          <w:lang w:val="en-US"/>
        </w:rPr>
        <w:t>Increasing the lifespan of products</w:t>
      </w:r>
      <w:r>
        <w:rPr>
          <w:rFonts w:ascii="Times New Roman" w:hAnsi="Times New Roman" w:cs="Times New Roman"/>
          <w:b/>
          <w:sz w:val="24"/>
          <w:szCs w:val="24"/>
          <w:lang w:val="en-GB"/>
        </w:rPr>
        <w:t>:</w:t>
      </w:r>
      <w:r w:rsidRPr="00CD09A8">
        <w:rPr>
          <w:rFonts w:ascii="Times New Roman" w:hAnsi="Times New Roman" w:cs="Times New Roman"/>
          <w:b/>
          <w:sz w:val="24"/>
          <w:szCs w:val="24"/>
          <w:lang w:val="en-GB"/>
        </w:rPr>
        <w:t xml:space="preserve"> </w:t>
      </w:r>
      <w:r w:rsidRPr="0098174B">
        <w:rPr>
          <w:rFonts w:ascii="Times New Roman" w:hAnsi="Times New Roman" w:cs="Times New Roman"/>
          <w:sz w:val="24"/>
          <w:szCs w:val="24"/>
          <w:lang w:val="en-US"/>
        </w:rPr>
        <w:t>Increasing the lifespan of products is another way</w:t>
      </w:r>
      <w:r w:rsidRPr="0098174B">
        <w:rPr>
          <w:lang w:val="en-US"/>
        </w:rPr>
        <w:t xml:space="preserve"> </w:t>
      </w:r>
      <w:r w:rsidRPr="0098174B">
        <w:rPr>
          <w:rFonts w:ascii="Times New Roman" w:hAnsi="Times New Roman" w:cs="Times New Roman"/>
          <w:sz w:val="24"/>
          <w:szCs w:val="24"/>
          <w:lang w:val="en-US"/>
        </w:rPr>
        <w:t>to reduce their environmental impact. The Houses</w:t>
      </w:r>
      <w:r w:rsidRPr="0098174B">
        <w:rPr>
          <w:lang w:val="en-US"/>
        </w:rPr>
        <w:t xml:space="preserve"> </w:t>
      </w:r>
      <w:r w:rsidRPr="0098174B">
        <w:rPr>
          <w:rFonts w:ascii="Times New Roman" w:hAnsi="Times New Roman" w:cs="Times New Roman"/>
          <w:sz w:val="24"/>
          <w:szCs w:val="24"/>
          <w:lang w:val="en-US"/>
        </w:rPr>
        <w:t>of the LVMH Group strive to achieve this goal,</w:t>
      </w:r>
      <w:r w:rsidRPr="0098174B">
        <w:rPr>
          <w:lang w:val="en-US"/>
        </w:rPr>
        <w:t xml:space="preserve"> </w:t>
      </w:r>
      <w:r w:rsidRPr="0098174B">
        <w:rPr>
          <w:rFonts w:ascii="Times New Roman" w:hAnsi="Times New Roman" w:cs="Times New Roman"/>
          <w:sz w:val="24"/>
          <w:szCs w:val="24"/>
          <w:lang w:val="en-US"/>
        </w:rPr>
        <w:t>backed by a major asset: their extremely high quality</w:t>
      </w:r>
      <w:r w:rsidRPr="0098174B">
        <w:rPr>
          <w:lang w:val="en-US"/>
        </w:rPr>
        <w:t xml:space="preserve"> </w:t>
      </w:r>
      <w:r w:rsidRPr="0098174B">
        <w:rPr>
          <w:rFonts w:ascii="Times New Roman" w:hAnsi="Times New Roman" w:cs="Times New Roman"/>
          <w:sz w:val="24"/>
          <w:szCs w:val="24"/>
          <w:lang w:val="en-US"/>
        </w:rPr>
        <w:t>standards, intrinsic to the luxury goods industry and</w:t>
      </w:r>
      <w:r w:rsidRPr="0098174B">
        <w:rPr>
          <w:lang w:val="en-US"/>
        </w:rPr>
        <w:t xml:space="preserve"> </w:t>
      </w:r>
      <w:r w:rsidRPr="0098174B">
        <w:rPr>
          <w:rFonts w:ascii="Times New Roman" w:hAnsi="Times New Roman" w:cs="Times New Roman"/>
          <w:sz w:val="24"/>
          <w:szCs w:val="24"/>
          <w:lang w:val="en-US"/>
        </w:rPr>
        <w:t xml:space="preserve">an essential aspect of their activities. </w:t>
      </w:r>
    </w:p>
    <w:p w:rsidR="0098174B" w:rsidRPr="0098174B" w:rsidRDefault="0098174B" w:rsidP="001208A3">
      <w:pPr>
        <w:pStyle w:val="Paragraphedeliste"/>
        <w:numPr>
          <w:ilvl w:val="0"/>
          <w:numId w:val="63"/>
        </w:numPr>
        <w:tabs>
          <w:tab w:val="left" w:pos="284"/>
        </w:tabs>
        <w:autoSpaceDN w:val="0"/>
        <w:adjustRightInd w:val="0"/>
        <w:spacing w:after="0" w:line="240" w:lineRule="auto"/>
        <w:jc w:val="both"/>
        <w:rPr>
          <w:rFonts w:ascii="Times New Roman" w:hAnsi="Times New Roman" w:cs="Times New Roman"/>
          <w:color w:val="000000"/>
          <w:sz w:val="24"/>
          <w:szCs w:val="24"/>
          <w:lang w:val="en-US" w:eastAsia="fr-FR"/>
        </w:rPr>
      </w:pPr>
      <w:r w:rsidRPr="0098174B">
        <w:rPr>
          <w:rFonts w:ascii="Times New Roman" w:hAnsi="Times New Roman" w:cs="Times New Roman"/>
          <w:sz w:val="24"/>
          <w:szCs w:val="24"/>
          <w:lang w:val="en-US"/>
        </w:rPr>
        <w:t>To extend the</w:t>
      </w:r>
      <w:r w:rsidRPr="0098174B">
        <w:rPr>
          <w:lang w:val="en-US"/>
        </w:rPr>
        <w:t xml:space="preserve"> </w:t>
      </w:r>
      <w:r w:rsidRPr="0098174B">
        <w:rPr>
          <w:rFonts w:ascii="Times New Roman" w:hAnsi="Times New Roman" w:cs="Times New Roman"/>
          <w:sz w:val="24"/>
          <w:szCs w:val="24"/>
          <w:lang w:val="en-US"/>
        </w:rPr>
        <w:t>use of the products, after-sale services are also</w:t>
      </w:r>
      <w:r w:rsidRPr="0098174B">
        <w:rPr>
          <w:lang w:val="en-US"/>
        </w:rPr>
        <w:t xml:space="preserve"> </w:t>
      </w:r>
      <w:r w:rsidRPr="0098174B">
        <w:rPr>
          <w:rFonts w:ascii="Times New Roman" w:hAnsi="Times New Roman" w:cs="Times New Roman"/>
          <w:sz w:val="24"/>
          <w:szCs w:val="24"/>
          <w:lang w:val="en-US"/>
        </w:rPr>
        <w:t>appearing, such as the one set up by Loewe to maintain</w:t>
      </w:r>
      <w:r w:rsidRPr="0098174B">
        <w:rPr>
          <w:lang w:val="en-US"/>
        </w:rPr>
        <w:t xml:space="preserve"> </w:t>
      </w:r>
      <w:r w:rsidRPr="0098174B">
        <w:rPr>
          <w:rFonts w:ascii="Times New Roman" w:hAnsi="Times New Roman" w:cs="Times New Roman"/>
          <w:sz w:val="24"/>
          <w:szCs w:val="24"/>
          <w:lang w:val="en-US"/>
        </w:rPr>
        <w:t>and clean the leather and its ready-to-wear</w:t>
      </w:r>
      <w:r w:rsidRPr="0098174B">
        <w:rPr>
          <w:lang w:val="en-US"/>
        </w:rPr>
        <w:t xml:space="preserve"> </w:t>
      </w:r>
      <w:r w:rsidRPr="0098174B">
        <w:rPr>
          <w:rFonts w:ascii="Times New Roman" w:hAnsi="Times New Roman" w:cs="Times New Roman"/>
          <w:sz w:val="24"/>
          <w:szCs w:val="24"/>
          <w:lang w:val="en-US"/>
        </w:rPr>
        <w:t xml:space="preserve">items. </w:t>
      </w:r>
    </w:p>
    <w:p w:rsidR="0098174B" w:rsidRPr="0098174B" w:rsidRDefault="0098174B" w:rsidP="001208A3">
      <w:pPr>
        <w:pStyle w:val="Paragraphedeliste"/>
        <w:numPr>
          <w:ilvl w:val="0"/>
          <w:numId w:val="63"/>
        </w:numPr>
        <w:tabs>
          <w:tab w:val="left" w:pos="284"/>
        </w:tabs>
        <w:autoSpaceDN w:val="0"/>
        <w:adjustRightInd w:val="0"/>
        <w:spacing w:after="0" w:line="240" w:lineRule="auto"/>
        <w:jc w:val="both"/>
        <w:rPr>
          <w:rFonts w:ascii="Times New Roman" w:hAnsi="Times New Roman" w:cs="Times New Roman"/>
          <w:color w:val="000000"/>
          <w:sz w:val="24"/>
          <w:szCs w:val="24"/>
          <w:lang w:val="en-US" w:eastAsia="fr-FR"/>
        </w:rPr>
      </w:pPr>
      <w:r w:rsidRPr="0098174B">
        <w:rPr>
          <w:rFonts w:ascii="Times New Roman" w:hAnsi="Times New Roman" w:cs="Times New Roman"/>
          <w:sz w:val="24"/>
          <w:szCs w:val="24"/>
          <w:lang w:val="en-US"/>
        </w:rPr>
        <w:t>For perfumes and cosmetics, the Houses are</w:t>
      </w:r>
      <w:r w:rsidRPr="0098174B">
        <w:rPr>
          <w:lang w:val="en-US"/>
        </w:rPr>
        <w:t xml:space="preserve"> </w:t>
      </w:r>
      <w:r w:rsidRPr="0098174B">
        <w:rPr>
          <w:rFonts w:ascii="Times New Roman" w:hAnsi="Times New Roman" w:cs="Times New Roman"/>
          <w:sz w:val="24"/>
          <w:szCs w:val="24"/>
          <w:lang w:val="en-US"/>
        </w:rPr>
        <w:t>also developing the concept of refillable packaging.</w:t>
      </w:r>
      <w:r w:rsidRPr="0098174B">
        <w:rPr>
          <w:lang w:val="en-US"/>
        </w:rPr>
        <w:t xml:space="preserve"> </w:t>
      </w:r>
      <w:r w:rsidRPr="0098174B">
        <w:rPr>
          <w:rFonts w:ascii="Times New Roman" w:hAnsi="Times New Roman" w:cs="Times New Roman"/>
          <w:sz w:val="24"/>
          <w:szCs w:val="24"/>
          <w:lang w:val="en-US"/>
        </w:rPr>
        <w:t>More than 80% of the creams and serums of Parfums</w:t>
      </w:r>
      <w:r w:rsidRPr="0098174B">
        <w:rPr>
          <w:lang w:val="en-US"/>
        </w:rPr>
        <w:t xml:space="preserve"> </w:t>
      </w:r>
      <w:r w:rsidRPr="0098174B">
        <w:rPr>
          <w:rFonts w:ascii="Times New Roman" w:hAnsi="Times New Roman" w:cs="Times New Roman"/>
          <w:sz w:val="24"/>
          <w:szCs w:val="24"/>
          <w:lang w:val="en-US"/>
        </w:rPr>
        <w:t>Christian Dior are marketed in this form, for example.</w:t>
      </w:r>
      <w:r w:rsidRPr="0098174B">
        <w:rPr>
          <w:lang w:val="en-US"/>
        </w:rPr>
        <w:t xml:space="preserve"> </w:t>
      </w:r>
      <w:r w:rsidRPr="0098174B">
        <w:rPr>
          <w:rFonts w:ascii="Times New Roman" w:hAnsi="Times New Roman" w:cs="Times New Roman"/>
          <w:sz w:val="24"/>
          <w:szCs w:val="24"/>
          <w:lang w:val="en-US"/>
        </w:rPr>
        <w:t xml:space="preserve">For the cream </w:t>
      </w:r>
      <w:r w:rsidRPr="0098174B">
        <w:rPr>
          <w:rFonts w:ascii="Times New Roman" w:hAnsi="Times New Roman" w:cs="Times New Roman"/>
          <w:i/>
          <w:iCs/>
          <w:sz w:val="24"/>
          <w:szCs w:val="24"/>
          <w:lang w:val="en-US"/>
        </w:rPr>
        <w:t xml:space="preserve">Capture Totale </w:t>
      </w:r>
      <w:r w:rsidRPr="0098174B">
        <w:rPr>
          <w:rFonts w:ascii="Times New Roman" w:hAnsi="Times New Roman" w:cs="Times New Roman"/>
          <w:sz w:val="24"/>
          <w:szCs w:val="24"/>
          <w:lang w:val="en-US"/>
        </w:rPr>
        <w:t>alone, the House saves</w:t>
      </w:r>
      <w:r w:rsidRPr="0098174B">
        <w:rPr>
          <w:lang w:val="en-US"/>
        </w:rPr>
        <w:t xml:space="preserve"> </w:t>
      </w:r>
      <w:r w:rsidRPr="0098174B">
        <w:rPr>
          <w:rFonts w:ascii="Times New Roman" w:hAnsi="Times New Roman" w:cs="Times New Roman"/>
          <w:sz w:val="24"/>
          <w:szCs w:val="24"/>
          <w:lang w:val="en-US"/>
        </w:rPr>
        <w:t>600,000 liters of water and nearly 11.6 tons of waste</w:t>
      </w:r>
      <w:r w:rsidRPr="0098174B">
        <w:rPr>
          <w:lang w:val="en-US"/>
        </w:rPr>
        <w:t xml:space="preserve"> </w:t>
      </w:r>
      <w:r w:rsidRPr="0098174B">
        <w:rPr>
          <w:rFonts w:ascii="Times New Roman" w:hAnsi="Times New Roman" w:cs="Times New Roman"/>
          <w:sz w:val="24"/>
          <w:szCs w:val="24"/>
          <w:lang w:val="en-US"/>
        </w:rPr>
        <w:t xml:space="preserve">per year. </w:t>
      </w:r>
    </w:p>
    <w:p w:rsidR="0098174B" w:rsidRPr="0098174B" w:rsidRDefault="0098174B" w:rsidP="001208A3">
      <w:pPr>
        <w:pStyle w:val="Paragraphedeliste"/>
        <w:numPr>
          <w:ilvl w:val="0"/>
          <w:numId w:val="63"/>
        </w:numPr>
        <w:tabs>
          <w:tab w:val="left" w:pos="284"/>
        </w:tabs>
        <w:autoSpaceDN w:val="0"/>
        <w:adjustRightInd w:val="0"/>
        <w:spacing w:after="0" w:line="240" w:lineRule="auto"/>
        <w:jc w:val="both"/>
        <w:rPr>
          <w:rFonts w:ascii="Times New Roman" w:hAnsi="Times New Roman" w:cs="Times New Roman"/>
          <w:color w:val="000000"/>
          <w:sz w:val="24"/>
          <w:szCs w:val="24"/>
          <w:lang w:val="en-US" w:eastAsia="fr-FR"/>
        </w:rPr>
      </w:pPr>
      <w:r w:rsidRPr="0098174B">
        <w:rPr>
          <w:rFonts w:ascii="Times New Roman" w:hAnsi="Times New Roman" w:cs="Times New Roman"/>
          <w:sz w:val="24"/>
          <w:szCs w:val="24"/>
          <w:lang w:val="en-US"/>
        </w:rPr>
        <w:t>“Refills” also lie at the center of the Guerlain</w:t>
      </w:r>
      <w:r w:rsidRPr="0098174B">
        <w:rPr>
          <w:lang w:val="en-US"/>
        </w:rPr>
        <w:t xml:space="preserve"> </w:t>
      </w:r>
      <w:r w:rsidRPr="0098174B">
        <w:rPr>
          <w:rFonts w:ascii="Times New Roman" w:hAnsi="Times New Roman" w:cs="Times New Roman"/>
          <w:sz w:val="24"/>
          <w:szCs w:val="24"/>
          <w:lang w:val="en-US"/>
        </w:rPr>
        <w:t>strategy, which offers its customers the opportunity</w:t>
      </w:r>
      <w:r w:rsidRPr="0098174B">
        <w:rPr>
          <w:lang w:val="en-US"/>
        </w:rPr>
        <w:t xml:space="preserve"> </w:t>
      </w:r>
      <w:r w:rsidRPr="0098174B">
        <w:rPr>
          <w:rFonts w:ascii="Times New Roman" w:hAnsi="Times New Roman" w:cs="Times New Roman"/>
          <w:sz w:val="24"/>
          <w:szCs w:val="24"/>
          <w:lang w:val="en-US"/>
        </w:rPr>
        <w:t>for infinite refills of their bottles in the perfume fountains</w:t>
      </w:r>
      <w:r w:rsidRPr="0098174B">
        <w:rPr>
          <w:lang w:val="en-US"/>
        </w:rPr>
        <w:t xml:space="preserve"> </w:t>
      </w:r>
      <w:r w:rsidRPr="0098174B">
        <w:rPr>
          <w:rFonts w:ascii="Times New Roman" w:hAnsi="Times New Roman" w:cs="Times New Roman"/>
          <w:sz w:val="24"/>
          <w:szCs w:val="24"/>
          <w:lang w:val="en-US"/>
        </w:rPr>
        <w:t xml:space="preserve">in its stores.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gridCol w:w="1709"/>
      </w:tblGrid>
      <w:tr w:rsidR="008762C0" w:rsidRPr="0098174B" w:rsidTr="000B2ED5">
        <w:tc>
          <w:tcPr>
            <w:tcW w:w="8897" w:type="dxa"/>
            <w:tcBorders>
              <w:top w:val="nil"/>
              <w:left w:val="nil"/>
              <w:bottom w:val="nil"/>
              <w:right w:val="nil"/>
            </w:tcBorders>
            <w:shd w:val="clear" w:color="auto" w:fill="auto"/>
          </w:tcPr>
          <w:p w:rsidR="008762C0" w:rsidRPr="0098174B" w:rsidRDefault="0098174B" w:rsidP="001208A3">
            <w:pPr>
              <w:pStyle w:val="Paragraphedeliste"/>
              <w:numPr>
                <w:ilvl w:val="0"/>
                <w:numId w:val="63"/>
              </w:numPr>
              <w:tabs>
                <w:tab w:val="left" w:pos="284"/>
              </w:tabs>
              <w:autoSpaceDN w:val="0"/>
              <w:adjustRightInd w:val="0"/>
              <w:spacing w:after="0" w:line="240" w:lineRule="auto"/>
              <w:jc w:val="both"/>
              <w:rPr>
                <w:rFonts w:ascii="Times New Roman" w:hAnsi="Times New Roman" w:cs="Times New Roman"/>
                <w:color w:val="000000"/>
                <w:sz w:val="24"/>
                <w:szCs w:val="24"/>
                <w:lang w:val="en-US" w:eastAsia="fr-FR"/>
              </w:rPr>
            </w:pPr>
            <w:r w:rsidRPr="0098174B">
              <w:rPr>
                <w:rFonts w:ascii="Times New Roman" w:hAnsi="Times New Roman" w:cs="Times New Roman"/>
                <w:sz w:val="24"/>
                <w:szCs w:val="24"/>
                <w:lang w:val="en-US"/>
              </w:rPr>
              <w:t>In 2018, the House again illustrated</w:t>
            </w:r>
            <w:r w:rsidRPr="0098174B">
              <w:rPr>
                <w:lang w:val="en-US"/>
              </w:rPr>
              <w:t xml:space="preserve"> </w:t>
            </w:r>
            <w:r w:rsidRPr="0098174B">
              <w:rPr>
                <w:rFonts w:ascii="Times New Roman" w:hAnsi="Times New Roman" w:cs="Times New Roman"/>
                <w:sz w:val="24"/>
                <w:szCs w:val="24"/>
                <w:lang w:val="en-US"/>
              </w:rPr>
              <w:t>its desire to extend the longevity of its products as</w:t>
            </w:r>
            <w:r w:rsidRPr="0098174B">
              <w:rPr>
                <w:lang w:val="en-US"/>
              </w:rPr>
              <w:t xml:space="preserve"> </w:t>
            </w:r>
            <w:r w:rsidRPr="0098174B">
              <w:rPr>
                <w:rFonts w:ascii="Times New Roman" w:hAnsi="Times New Roman" w:cs="Times New Roman"/>
                <w:sz w:val="24"/>
                <w:szCs w:val="24"/>
                <w:lang w:val="en-US"/>
              </w:rPr>
              <w:t xml:space="preserve">much as possible. Its </w:t>
            </w:r>
            <w:r w:rsidRPr="0098174B">
              <w:rPr>
                <w:rFonts w:ascii="Times New Roman" w:hAnsi="Times New Roman" w:cs="Times New Roman"/>
                <w:i/>
                <w:iCs/>
                <w:sz w:val="24"/>
                <w:szCs w:val="24"/>
                <w:lang w:val="en-US"/>
              </w:rPr>
              <w:t xml:space="preserve">Orchidée Impériale </w:t>
            </w:r>
            <w:r w:rsidRPr="0098174B">
              <w:rPr>
                <w:rFonts w:ascii="Times New Roman" w:hAnsi="Times New Roman" w:cs="Times New Roman"/>
                <w:sz w:val="24"/>
                <w:szCs w:val="24"/>
                <w:lang w:val="en-US"/>
              </w:rPr>
              <w:t>cream was</w:t>
            </w:r>
            <w:r w:rsidRPr="0098174B">
              <w:rPr>
                <w:lang w:val="en-US"/>
              </w:rPr>
              <w:t xml:space="preserve"> </w:t>
            </w:r>
            <w:r w:rsidRPr="0098174B">
              <w:rPr>
                <w:rFonts w:ascii="Times New Roman" w:hAnsi="Times New Roman" w:cs="Times New Roman"/>
                <w:sz w:val="24"/>
                <w:szCs w:val="24"/>
                <w:lang w:val="en-US"/>
              </w:rPr>
              <w:t xml:space="preserve">dressed in an </w:t>
            </w:r>
          </w:p>
        </w:tc>
        <w:tc>
          <w:tcPr>
            <w:tcW w:w="1709" w:type="dxa"/>
            <w:tcBorders>
              <w:top w:val="nil"/>
              <w:left w:val="nil"/>
              <w:bottom w:val="nil"/>
              <w:right w:val="nil"/>
            </w:tcBorders>
            <w:shd w:val="clear" w:color="auto" w:fill="auto"/>
          </w:tcPr>
          <w:p w:rsidR="008762C0" w:rsidRPr="00CD09A8" w:rsidRDefault="008F7E4D" w:rsidP="000563DE">
            <w:pPr>
              <w:autoSpaceDE w:val="0"/>
              <w:autoSpaceDN w:val="0"/>
              <w:adjustRightInd w:val="0"/>
              <w:jc w:val="both"/>
              <w:rPr>
                <w:color w:val="000000"/>
                <w:lang w:val="en-GB" w:eastAsia="zh-TW"/>
              </w:rPr>
            </w:pPr>
            <w:r>
              <w:rPr>
                <w:noProof/>
                <w:color w:val="000000"/>
              </w:rPr>
              <w:pict>
                <v:roundrect id="_x0000_s1421" style="position:absolute;left:0;text-align:left;margin-left:.8pt;margin-top:2.25pt;width:70.2pt;height:20.4pt;z-index:251592192;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421">
                    <w:txbxContent>
                      <w:p w:rsidR="003670D2" w:rsidRPr="00F56831" w:rsidRDefault="003670D2" w:rsidP="008762C0">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98174B" w:rsidRDefault="0098174B" w:rsidP="0098174B">
      <w:pPr>
        <w:autoSpaceDE w:val="0"/>
        <w:autoSpaceDN w:val="0"/>
        <w:adjustRightInd w:val="0"/>
        <w:ind w:left="709"/>
        <w:jc w:val="both"/>
        <w:rPr>
          <w:lang w:val="en-US"/>
        </w:rPr>
      </w:pPr>
      <w:proofErr w:type="gramStart"/>
      <w:r w:rsidRPr="0098174B">
        <w:rPr>
          <w:lang w:val="en-US"/>
        </w:rPr>
        <w:t>artisan</w:t>
      </w:r>
      <w:proofErr w:type="gramEnd"/>
      <w:r w:rsidRPr="0098174B">
        <w:rPr>
          <w:lang w:val="en-US"/>
        </w:rPr>
        <w:t xml:space="preserve"> porcelain jewel box crafted by the Bernardaud family establishment, which has embodied the excellence of French porcelain for nearly one hundred and fifty years. This refillable box is the ultimate expression of more sustainable luxury.</w:t>
      </w:r>
    </w:p>
    <w:p w:rsidR="00E106B0" w:rsidRPr="00CD09A8" w:rsidRDefault="00E106B0" w:rsidP="000563DE">
      <w:pPr>
        <w:pStyle w:val="Paragraphedeliste"/>
        <w:tabs>
          <w:tab w:val="left" w:pos="284"/>
        </w:tabs>
        <w:autoSpaceDN w:val="0"/>
        <w:adjustRightInd w:val="0"/>
        <w:spacing w:after="0" w:line="240" w:lineRule="auto"/>
        <w:ind w:left="0"/>
        <w:jc w:val="both"/>
        <w:rPr>
          <w:rFonts w:ascii="Times New Roman" w:hAnsi="Times New Roman" w:cs="Times New Roman"/>
          <w:color w:val="000000"/>
          <w:sz w:val="16"/>
          <w:szCs w:val="16"/>
          <w:lang w:val="en-US" w:eastAsia="fr-FR"/>
        </w:rPr>
      </w:pPr>
    </w:p>
    <w:p w:rsidR="00E106B0" w:rsidRPr="00CD09A8" w:rsidRDefault="00E106B0" w:rsidP="00A52882">
      <w:pPr>
        <w:pStyle w:val="Paragraphedeliste"/>
        <w:numPr>
          <w:ilvl w:val="0"/>
          <w:numId w:val="33"/>
        </w:numPr>
        <w:tabs>
          <w:tab w:val="left" w:pos="284"/>
        </w:tabs>
        <w:autoSpaceDN w:val="0"/>
        <w:adjustRightInd w:val="0"/>
        <w:spacing w:after="0" w:line="240" w:lineRule="auto"/>
        <w:ind w:left="0" w:firstLine="0"/>
        <w:jc w:val="both"/>
        <w:rPr>
          <w:rFonts w:ascii="Times New Roman" w:hAnsi="Times New Roman" w:cs="Times New Roman"/>
          <w:color w:val="000000"/>
          <w:sz w:val="24"/>
          <w:szCs w:val="24"/>
          <w:lang w:val="en-US" w:eastAsia="fr-FR"/>
        </w:rPr>
      </w:pPr>
      <w:r w:rsidRPr="00CD09A8">
        <w:rPr>
          <w:rFonts w:ascii="Times New Roman" w:hAnsi="Times New Roman" w:cs="Times New Roman"/>
          <w:b/>
          <w:bCs/>
          <w:sz w:val="24"/>
          <w:szCs w:val="24"/>
          <w:lang w:val="en-GB" w:eastAsia="zh-TW"/>
        </w:rPr>
        <w:lastRenderedPageBreak/>
        <w:t>Environmental labelling</w:t>
      </w:r>
      <w:r w:rsidR="00BE230E">
        <w:rPr>
          <w:rFonts w:ascii="Times New Roman" w:hAnsi="Times New Roman" w:cs="Times New Roman"/>
          <w:b/>
          <w:bCs/>
          <w:sz w:val="24"/>
          <w:szCs w:val="24"/>
          <w:lang w:val="en-GB" w:eastAsia="zh-TW"/>
        </w:rPr>
        <w:t>:</w:t>
      </w:r>
      <w:r w:rsidRPr="00CD09A8">
        <w:rPr>
          <w:rFonts w:ascii="Times New Roman" w:hAnsi="Times New Roman" w:cs="Times New Roman"/>
          <w:b/>
          <w:sz w:val="24"/>
          <w:szCs w:val="24"/>
          <w:lang w:val="en-GB" w:eastAsia="zh-TW"/>
        </w:rPr>
        <w:t xml:space="preserve"> </w:t>
      </w:r>
    </w:p>
    <w:p w:rsidR="00E106B0" w:rsidRPr="00CD09A8" w:rsidRDefault="00E106B0" w:rsidP="00E106B0">
      <w:pPr>
        <w:pStyle w:val="Paragraphedeliste"/>
        <w:tabs>
          <w:tab w:val="left" w:pos="284"/>
        </w:tabs>
        <w:autoSpaceDN w:val="0"/>
        <w:adjustRightInd w:val="0"/>
        <w:spacing w:after="0" w:line="240" w:lineRule="auto"/>
        <w:ind w:left="0"/>
        <w:jc w:val="both"/>
        <w:rPr>
          <w:rFonts w:ascii="Times New Roman" w:hAnsi="Times New Roman" w:cs="Times New Roman"/>
          <w:sz w:val="10"/>
          <w:szCs w:val="10"/>
          <w:lang w:val="en-US" w:eastAsia="zh-TW"/>
        </w:rPr>
      </w:pPr>
    </w:p>
    <w:p w:rsidR="00C256CC" w:rsidRPr="00CD09A8" w:rsidRDefault="00C256CC" w:rsidP="001208A3">
      <w:pPr>
        <w:pStyle w:val="Paragraphedeliste"/>
        <w:numPr>
          <w:ilvl w:val="0"/>
          <w:numId w:val="65"/>
        </w:numPr>
        <w:tabs>
          <w:tab w:val="left" w:pos="284"/>
        </w:tabs>
        <w:autoSpaceDN w:val="0"/>
        <w:adjustRightInd w:val="0"/>
        <w:spacing w:after="0" w:line="240" w:lineRule="auto"/>
        <w:jc w:val="both"/>
        <w:rPr>
          <w:rFonts w:ascii="Times New Roman" w:hAnsi="Times New Roman" w:cs="Times New Roman"/>
          <w:sz w:val="24"/>
          <w:szCs w:val="24"/>
          <w:lang w:val="en-US" w:eastAsia="zh-TW"/>
        </w:rPr>
      </w:pPr>
      <w:r w:rsidRPr="00CD09A8">
        <w:rPr>
          <w:rFonts w:ascii="Times New Roman" w:hAnsi="Times New Roman" w:cs="Times New Roman"/>
          <w:sz w:val="24"/>
          <w:szCs w:val="24"/>
          <w:lang w:val="en-US"/>
        </w:rPr>
        <w:t xml:space="preserve">In 2016, Loro Piana supported the filing of an </w:t>
      </w:r>
      <w:r w:rsidRPr="00CD09A8">
        <w:rPr>
          <w:rFonts w:ascii="Times New Roman" w:hAnsi="Times New Roman" w:cs="Times New Roman"/>
          <w:b/>
          <w:sz w:val="24"/>
          <w:szCs w:val="24"/>
          <w:lang w:val="en-US"/>
        </w:rPr>
        <w:t>amendment by the Peruvian Government</w:t>
      </w:r>
      <w:r w:rsidRPr="00CD09A8">
        <w:rPr>
          <w:rFonts w:ascii="Times New Roman" w:hAnsi="Times New Roman" w:cs="Times New Roman"/>
          <w:sz w:val="24"/>
          <w:szCs w:val="24"/>
          <w:lang w:val="en-US"/>
        </w:rPr>
        <w:t xml:space="preserve"> aimed at ensuring that there is only one label for trade</w:t>
      </w:r>
      <w:r w:rsidR="00012CAC" w:rsidRPr="00CD09A8">
        <w:rPr>
          <w:rFonts w:ascii="Times New Roman" w:hAnsi="Times New Roman" w:cs="Times New Roman"/>
          <w:sz w:val="24"/>
          <w:szCs w:val="24"/>
          <w:lang w:val="en-US"/>
        </w:rPr>
        <w:t xml:space="preserve"> </w:t>
      </w:r>
      <w:r w:rsidRPr="00CD09A8">
        <w:rPr>
          <w:rFonts w:ascii="Times New Roman" w:hAnsi="Times New Roman" w:cs="Times New Roman"/>
          <w:sz w:val="24"/>
          <w:szCs w:val="24"/>
          <w:lang w:val="en-US"/>
        </w:rPr>
        <w:t xml:space="preserve">marking the origin of vicuna fibers, which will enable </w:t>
      </w:r>
      <w:r w:rsidRPr="00CD09A8">
        <w:rPr>
          <w:rFonts w:ascii="Times New Roman" w:hAnsi="Times New Roman" w:cs="Times New Roman"/>
          <w:b/>
          <w:sz w:val="24"/>
          <w:szCs w:val="24"/>
          <w:lang w:val="en-US"/>
        </w:rPr>
        <w:t>better traceability</w:t>
      </w:r>
      <w:r w:rsidRPr="00CD09A8">
        <w:rPr>
          <w:rFonts w:ascii="Times New Roman" w:hAnsi="Times New Roman" w:cs="Times New Roman"/>
          <w:sz w:val="24"/>
          <w:szCs w:val="24"/>
          <w:lang w:val="en-US"/>
        </w:rPr>
        <w:t>.</w:t>
      </w:r>
    </w:p>
    <w:p w:rsidR="00E106B0" w:rsidRPr="00CD09A8" w:rsidRDefault="00E106B0" w:rsidP="00E106B0">
      <w:pPr>
        <w:pStyle w:val="Paragraphedeliste"/>
        <w:tabs>
          <w:tab w:val="left" w:pos="284"/>
        </w:tabs>
        <w:autoSpaceDN w:val="0"/>
        <w:adjustRightInd w:val="0"/>
        <w:spacing w:after="0" w:line="240" w:lineRule="auto"/>
        <w:ind w:left="0"/>
        <w:jc w:val="both"/>
        <w:rPr>
          <w:rFonts w:ascii="Times New Roman" w:hAnsi="Times New Roman" w:cs="Times New Roman"/>
          <w:b/>
          <w:sz w:val="10"/>
          <w:szCs w:val="10"/>
          <w:lang w:val="en-US" w:eastAsia="zh-TW"/>
        </w:rPr>
      </w:pPr>
    </w:p>
    <w:p w:rsidR="00E106B0" w:rsidRPr="00CD09A8" w:rsidRDefault="00E106B0" w:rsidP="001208A3">
      <w:pPr>
        <w:pStyle w:val="Paragraphedeliste"/>
        <w:numPr>
          <w:ilvl w:val="0"/>
          <w:numId w:val="55"/>
        </w:numPr>
        <w:tabs>
          <w:tab w:val="left" w:pos="284"/>
        </w:tabs>
        <w:autoSpaceDN w:val="0"/>
        <w:adjustRightInd w:val="0"/>
        <w:spacing w:after="0" w:line="240" w:lineRule="auto"/>
        <w:jc w:val="both"/>
        <w:rPr>
          <w:rFonts w:ascii="Times New Roman" w:hAnsi="Times New Roman" w:cs="Times New Roman"/>
          <w:color w:val="000000"/>
          <w:sz w:val="24"/>
          <w:szCs w:val="24"/>
          <w:lang w:val="en-US" w:eastAsia="fr-FR"/>
        </w:rPr>
      </w:pPr>
      <w:r w:rsidRPr="00CD09A8">
        <w:rPr>
          <w:rFonts w:ascii="Times New Roman" w:hAnsi="Times New Roman" w:cs="Times New Roman"/>
          <w:sz w:val="24"/>
          <w:szCs w:val="24"/>
          <w:lang w:val="en-GB"/>
        </w:rPr>
        <w:t>Informing the public about a product’s</w:t>
      </w:r>
      <w:r w:rsidRPr="00CD09A8">
        <w:rPr>
          <w:rFonts w:ascii="Times New Roman" w:hAnsi="Times New Roman" w:cs="Times New Roman"/>
          <w:lang w:val="en-GB"/>
        </w:rPr>
        <w:t xml:space="preserve"> </w:t>
      </w:r>
      <w:r w:rsidRPr="00CD09A8">
        <w:rPr>
          <w:rFonts w:ascii="Times New Roman" w:hAnsi="Times New Roman" w:cs="Times New Roman"/>
          <w:sz w:val="24"/>
          <w:szCs w:val="24"/>
          <w:lang w:val="en-GB"/>
        </w:rPr>
        <w:t>environmental impact is also a growing</w:t>
      </w:r>
      <w:r w:rsidRPr="00CD09A8">
        <w:rPr>
          <w:rFonts w:ascii="Times New Roman" w:hAnsi="Times New Roman" w:cs="Times New Roman"/>
          <w:lang w:val="en-GB"/>
        </w:rPr>
        <w:t xml:space="preserve"> </w:t>
      </w:r>
      <w:r w:rsidRPr="00CD09A8">
        <w:rPr>
          <w:rFonts w:ascii="Times New Roman" w:hAnsi="Times New Roman" w:cs="Times New Roman"/>
          <w:sz w:val="24"/>
          <w:szCs w:val="24"/>
          <w:lang w:val="en-GB"/>
        </w:rPr>
        <w:t>challenge that has led the French Government</w:t>
      </w:r>
      <w:r w:rsidRPr="00CD09A8">
        <w:rPr>
          <w:rFonts w:ascii="Times New Roman" w:hAnsi="Times New Roman" w:cs="Times New Roman"/>
          <w:lang w:val="en-GB"/>
        </w:rPr>
        <w:t xml:space="preserve"> </w:t>
      </w:r>
      <w:r w:rsidRPr="00CD09A8">
        <w:rPr>
          <w:rFonts w:ascii="Times New Roman" w:hAnsi="Times New Roman" w:cs="Times New Roman"/>
          <w:sz w:val="24"/>
          <w:szCs w:val="24"/>
          <w:lang w:val="en-GB"/>
        </w:rPr>
        <w:t>and Europe, for example, to embark</w:t>
      </w:r>
      <w:r w:rsidRPr="00CD09A8">
        <w:rPr>
          <w:rFonts w:ascii="Times New Roman" w:hAnsi="Times New Roman" w:cs="Times New Roman"/>
          <w:lang w:val="en-GB"/>
        </w:rPr>
        <w:t xml:space="preserve"> </w:t>
      </w:r>
      <w:r w:rsidRPr="00CD09A8">
        <w:rPr>
          <w:rFonts w:ascii="Times New Roman" w:hAnsi="Times New Roman" w:cs="Times New Roman"/>
          <w:sz w:val="24"/>
          <w:szCs w:val="24"/>
          <w:lang w:val="en-GB"/>
        </w:rPr>
        <w:t xml:space="preserve">on an environmental labelling trial. </w:t>
      </w:r>
      <w:r w:rsidRPr="00CD09A8">
        <w:rPr>
          <w:rFonts w:ascii="Times New Roman" w:hAnsi="Times New Roman" w:cs="Times New Roman"/>
          <w:sz w:val="24"/>
          <w:szCs w:val="24"/>
          <w:u w:val="single"/>
          <w:lang w:val="en-GB"/>
        </w:rPr>
        <w:t>As a reminder</w:t>
      </w:r>
      <w:r w:rsidRPr="00CD09A8">
        <w:rPr>
          <w:rFonts w:ascii="Times New Roman" w:hAnsi="Times New Roman" w:cs="Times New Roman"/>
          <w:b/>
          <w:sz w:val="24"/>
          <w:szCs w:val="24"/>
          <w:lang w:val="en-GB"/>
        </w:rPr>
        <w:t>, in 2011-2013</w:t>
      </w:r>
      <w:r w:rsidRPr="00CD09A8">
        <w:rPr>
          <w:rFonts w:ascii="Times New Roman" w:hAnsi="Times New Roman" w:cs="Times New Roman"/>
          <w:sz w:val="24"/>
          <w:szCs w:val="24"/>
          <w:lang w:val="en-GB"/>
        </w:rPr>
        <w:t xml:space="preserve">, LVMH has participated, with Sephora, in the French Government’s trial of environmental labelling. Informing the public about a product’s environmental impact is also a growing challenge that has led the French Government and Europe, for example, to embark on an environmental labelling trial. LVMH and Group Houses </w:t>
      </w:r>
      <w:r w:rsidRPr="00CD09A8">
        <w:rPr>
          <w:rFonts w:ascii="Times New Roman" w:hAnsi="Times New Roman" w:cs="Times New Roman"/>
          <w:color w:val="000000"/>
          <w:sz w:val="24"/>
          <w:szCs w:val="24"/>
          <w:lang w:val="en-GB"/>
        </w:rPr>
        <w:t xml:space="preserve">(particularly Sephora) </w:t>
      </w:r>
      <w:r w:rsidRPr="00CD09A8">
        <w:rPr>
          <w:rFonts w:ascii="Times New Roman" w:hAnsi="Times New Roman" w:cs="Times New Roman"/>
          <w:sz w:val="24"/>
          <w:szCs w:val="24"/>
          <w:lang w:val="en-GB"/>
        </w:rPr>
        <w:t>are supporting the work being done in France and around the world regarding environmental labelling, particularly for the Perfumes &amp; Cosmetics, Fashion &amp; Leather Goods, Watches &amp; Jewellery and Wines &amp; Spirits business groups.</w:t>
      </w:r>
    </w:p>
    <w:p w:rsidR="00E106B0" w:rsidRPr="00CD09A8" w:rsidRDefault="00E106B0" w:rsidP="001208A3">
      <w:pPr>
        <w:pStyle w:val="Paragraphedeliste"/>
        <w:numPr>
          <w:ilvl w:val="0"/>
          <w:numId w:val="56"/>
        </w:numPr>
        <w:tabs>
          <w:tab w:val="left" w:pos="426"/>
        </w:tabs>
        <w:spacing w:after="0" w:line="240" w:lineRule="auto"/>
        <w:ind w:right="1"/>
        <w:jc w:val="both"/>
        <w:rPr>
          <w:rFonts w:ascii="Times New Roman" w:hAnsi="Times New Roman" w:cs="Times New Roman"/>
          <w:iCs/>
          <w:sz w:val="24"/>
          <w:szCs w:val="24"/>
          <w:lang w:val="en-GB"/>
        </w:rPr>
      </w:pPr>
      <w:r w:rsidRPr="00CD09A8">
        <w:rPr>
          <w:rFonts w:ascii="Times New Roman" w:hAnsi="Times New Roman" w:cs="Times New Roman"/>
          <w:sz w:val="24"/>
          <w:szCs w:val="24"/>
          <w:lang w:val="en-GB"/>
        </w:rPr>
        <w:t>For instance, to better inform and educate consumers, Sephora and LVMH participated in an environmental labelling trial in France conducted between July 2011 and July 2012 using two of Sephora's flagship products: Shower Gel and Shower Cream. Information on greenhouse gas emissions and water consumption throughout the products' life cycle was posted on Sephora's website. Labelling was based on the template defined by the French Consumer Industries' Liaison and Studies Institute (ILEC) and used by many companies.</w:t>
      </w:r>
    </w:p>
    <w:p w:rsidR="00E106B0" w:rsidRPr="00CD09A8" w:rsidRDefault="00E106B0" w:rsidP="001208A3">
      <w:pPr>
        <w:pStyle w:val="Paragraphedeliste"/>
        <w:numPr>
          <w:ilvl w:val="0"/>
          <w:numId w:val="56"/>
        </w:numPr>
        <w:tabs>
          <w:tab w:val="left" w:pos="426"/>
        </w:tabs>
        <w:spacing w:after="0" w:line="240" w:lineRule="auto"/>
        <w:ind w:right="1"/>
        <w:jc w:val="both"/>
        <w:rPr>
          <w:rFonts w:ascii="Times New Roman" w:hAnsi="Times New Roman" w:cs="Times New Roman"/>
          <w:iCs/>
          <w:sz w:val="24"/>
          <w:szCs w:val="24"/>
          <w:lang w:val="en-GB"/>
        </w:rPr>
      </w:pPr>
      <w:r w:rsidRPr="00CD09A8">
        <w:rPr>
          <w:rFonts w:ascii="Times New Roman" w:hAnsi="Times New Roman" w:cs="Times New Roman"/>
          <w:sz w:val="24"/>
          <w:szCs w:val="24"/>
          <w:lang w:val="en-GB"/>
        </w:rPr>
        <w:t>LVMH is also very involved in work currently being performed in France on environmental labelling guidelines for different sectors. It is a member of the working groups focusing on food/wines and spirits, beauty, textiles and leather, jewellery/watch-making and hotels.</w:t>
      </w:r>
    </w:p>
    <w:p w:rsidR="00505B2A" w:rsidRDefault="00505B2A" w:rsidP="008D0D32">
      <w:pPr>
        <w:tabs>
          <w:tab w:val="left" w:pos="426"/>
        </w:tabs>
        <w:autoSpaceDE w:val="0"/>
        <w:autoSpaceDN w:val="0"/>
        <w:adjustRightInd w:val="0"/>
        <w:jc w:val="both"/>
        <w:rPr>
          <w:lang w:val="en-GB" w:eastAsia="zh-TW"/>
        </w:rPr>
      </w:pPr>
    </w:p>
    <w:p w:rsidR="00E05623" w:rsidRPr="00CD09A8" w:rsidRDefault="00E05623" w:rsidP="008D0D32">
      <w:pPr>
        <w:tabs>
          <w:tab w:val="left" w:pos="426"/>
        </w:tabs>
        <w:autoSpaceDE w:val="0"/>
        <w:autoSpaceDN w:val="0"/>
        <w:adjustRightInd w:val="0"/>
        <w:jc w:val="both"/>
        <w:rPr>
          <w:lang w:val="en-GB" w:eastAsia="zh-TW"/>
        </w:rPr>
      </w:pPr>
    </w:p>
    <w:p w:rsidR="00C24E68" w:rsidRPr="00CD09A8" w:rsidRDefault="00C24E68" w:rsidP="00B07335">
      <w:pPr>
        <w:keepNext/>
        <w:keepLines/>
        <w:autoSpaceDE w:val="0"/>
        <w:autoSpaceDN w:val="0"/>
        <w:adjustRightInd w:val="0"/>
        <w:jc w:val="both"/>
        <w:rPr>
          <w:color w:val="000000"/>
          <w:sz w:val="32"/>
          <w:szCs w:val="32"/>
          <w:lang w:val="en-GB" w:eastAsia="zh-TW"/>
        </w:rPr>
      </w:pPr>
      <w:r w:rsidRPr="00CD09A8">
        <w:rPr>
          <w:b/>
          <w:bCs/>
          <w:color w:val="000000"/>
          <w:sz w:val="32"/>
          <w:szCs w:val="32"/>
          <w:lang w:val="en-GB" w:eastAsia="zh-TW"/>
        </w:rPr>
        <w:t>Criterion 10</w:t>
      </w:r>
      <w:r w:rsidR="00BE230E">
        <w:rPr>
          <w:b/>
          <w:bCs/>
          <w:color w:val="000000"/>
          <w:sz w:val="32"/>
          <w:szCs w:val="32"/>
          <w:lang w:val="en-GB" w:eastAsia="zh-TW"/>
        </w:rPr>
        <w:t>:</w:t>
      </w:r>
      <w:r w:rsidRPr="00CD09A8">
        <w:rPr>
          <w:b/>
          <w:bCs/>
          <w:color w:val="000000"/>
          <w:sz w:val="32"/>
          <w:szCs w:val="32"/>
          <w:lang w:val="en-GB" w:eastAsia="zh-TW"/>
        </w:rPr>
        <w:t xml:space="preserve"> The COP describes effective </w:t>
      </w:r>
      <w:r w:rsidRPr="00CD09A8">
        <w:rPr>
          <w:b/>
          <w:bCs/>
          <w:i/>
          <w:iCs/>
          <w:color w:val="000000"/>
          <w:sz w:val="32"/>
          <w:szCs w:val="32"/>
          <w:lang w:val="en-GB" w:eastAsia="zh-TW"/>
        </w:rPr>
        <w:t xml:space="preserve">management systems </w:t>
      </w:r>
      <w:r w:rsidRPr="00CD09A8">
        <w:rPr>
          <w:b/>
          <w:bCs/>
          <w:color w:val="000000"/>
          <w:sz w:val="32"/>
          <w:szCs w:val="32"/>
          <w:lang w:val="en-GB" w:eastAsia="zh-TW"/>
        </w:rPr>
        <w:t xml:space="preserve">to integrate the environmental </w:t>
      </w:r>
      <w:r w:rsidR="00AD2745" w:rsidRPr="00CD09A8">
        <w:rPr>
          <w:b/>
          <w:bCs/>
          <w:color w:val="000000"/>
          <w:sz w:val="32"/>
          <w:szCs w:val="32"/>
          <w:lang w:val="en-GB" w:eastAsia="zh-TW"/>
        </w:rPr>
        <w:t>principles:</w:t>
      </w:r>
    </w:p>
    <w:p w:rsidR="00C24E68" w:rsidRPr="00CD09A8" w:rsidRDefault="00C24E68" w:rsidP="00B07335">
      <w:pPr>
        <w:keepNext/>
        <w:keepLines/>
        <w:autoSpaceDE w:val="0"/>
        <w:autoSpaceDN w:val="0"/>
        <w:adjustRightInd w:val="0"/>
        <w:jc w:val="both"/>
        <w:rPr>
          <w:color w:val="000000"/>
          <w:sz w:val="16"/>
          <w:szCs w:val="16"/>
          <w:lang w:val="en-GB" w:eastAsia="zh-TW"/>
        </w:rPr>
      </w:pPr>
    </w:p>
    <w:p w:rsidR="00C24E68" w:rsidRPr="00CD09A8" w:rsidRDefault="00C24E68" w:rsidP="00B07335">
      <w:pPr>
        <w:keepNext/>
        <w:keepLines/>
        <w:autoSpaceDE w:val="0"/>
        <w:autoSpaceDN w:val="0"/>
        <w:adjustRightInd w:val="0"/>
        <w:jc w:val="both"/>
        <w:rPr>
          <w:b/>
          <w:color w:val="C00000"/>
          <w:lang w:val="en-GB" w:eastAsia="zh-TW"/>
        </w:rPr>
      </w:pPr>
      <w:r w:rsidRPr="00CD09A8">
        <w:rPr>
          <w:b/>
          <w:color w:val="C00000"/>
          <w:sz w:val="28"/>
          <w:szCs w:val="28"/>
          <w:lang w:val="en-GB"/>
        </w:rPr>
        <w:sym w:font="Wingdings 2" w:char="F052"/>
      </w:r>
      <w:r w:rsidRPr="00CD09A8">
        <w:rPr>
          <w:color w:val="000000"/>
          <w:lang w:val="en-GB" w:eastAsia="zh-TW"/>
        </w:rPr>
        <w:t xml:space="preserve"> </w:t>
      </w:r>
      <w:r w:rsidRPr="00CD09A8">
        <w:rPr>
          <w:b/>
          <w:color w:val="C00000"/>
          <w:u w:val="single"/>
          <w:lang w:val="en-GB" w:eastAsia="zh-TW"/>
        </w:rPr>
        <w:t xml:space="preserve">Environmental risk and impact </w:t>
      </w:r>
      <w:r w:rsidR="00AD2745" w:rsidRPr="00CD09A8">
        <w:rPr>
          <w:b/>
          <w:color w:val="C00000"/>
          <w:u w:val="single"/>
          <w:lang w:val="en-GB" w:eastAsia="zh-TW"/>
        </w:rPr>
        <w:t>assessments</w:t>
      </w:r>
      <w:r w:rsidR="00BE230E">
        <w:rPr>
          <w:b/>
          <w:color w:val="C00000"/>
          <w:lang w:val="en-GB" w:eastAsia="zh-TW"/>
        </w:rPr>
        <w:t>:</w:t>
      </w:r>
    </w:p>
    <w:p w:rsidR="00847027" w:rsidRPr="00CD09A8" w:rsidRDefault="00847027" w:rsidP="00847027">
      <w:pPr>
        <w:keepNext/>
        <w:keepLines/>
        <w:autoSpaceDE w:val="0"/>
        <w:autoSpaceDN w:val="0"/>
        <w:adjustRightInd w:val="0"/>
        <w:rPr>
          <w:b/>
          <w:color w:val="0070C0"/>
          <w:lang w:val="en-GB" w:eastAsia="zh-TW"/>
        </w:rPr>
      </w:pPr>
      <w:r w:rsidRPr="00CD09A8">
        <w:rPr>
          <w:b/>
          <w:color w:val="0070C0"/>
          <w:lang w:val="en-GB" w:eastAsia="zh-TW"/>
        </w:rPr>
        <w:t xml:space="preserve">Blueprint </w:t>
      </w:r>
      <w:proofErr w:type="gramStart"/>
      <w:r w:rsidRPr="00CD09A8">
        <w:rPr>
          <w:b/>
          <w:color w:val="0070C0"/>
          <w:lang w:val="en-GB" w:eastAsia="zh-TW"/>
        </w:rPr>
        <w:t>For</w:t>
      </w:r>
      <w:proofErr w:type="gramEnd"/>
      <w:r w:rsidRPr="00CD09A8">
        <w:rPr>
          <w:b/>
          <w:color w:val="0070C0"/>
          <w:lang w:val="en-GB" w:eastAsia="zh-TW"/>
        </w:rPr>
        <w:t xml:space="preserve"> Corporate Sustainability Leadership </w:t>
      </w:r>
    </w:p>
    <w:p w:rsidR="00847027" w:rsidRPr="00CD09A8" w:rsidRDefault="00847027" w:rsidP="00847027">
      <w:pPr>
        <w:keepNext/>
        <w:keepLines/>
        <w:autoSpaceDE w:val="0"/>
        <w:autoSpaceDN w:val="0"/>
        <w:adjustRightInd w:val="0"/>
        <w:rPr>
          <w:b/>
          <w:color w:val="0070C0"/>
          <w:u w:val="single"/>
          <w:lang w:val="en-GB" w:eastAsia="zh-TW"/>
        </w:rPr>
      </w:pPr>
      <w:r w:rsidRPr="00CD09A8">
        <w:rPr>
          <w:b/>
          <w:color w:val="0070C0"/>
          <w:u w:val="single"/>
          <w:lang w:val="en-GB" w:eastAsia="zh-TW"/>
        </w:rPr>
        <w:t xml:space="preserve">Robust Management Policies and </w:t>
      </w:r>
      <w:r w:rsidR="00AD2745" w:rsidRPr="00CD09A8">
        <w:rPr>
          <w:b/>
          <w:color w:val="0070C0"/>
          <w:u w:val="single"/>
          <w:lang w:val="en-GB" w:eastAsia="zh-TW"/>
        </w:rPr>
        <w:t>Procedures:</w:t>
      </w:r>
    </w:p>
    <w:p w:rsidR="00C24E68" w:rsidRPr="00CD09A8" w:rsidRDefault="00847027" w:rsidP="00847027">
      <w:pPr>
        <w:autoSpaceDE w:val="0"/>
        <w:autoSpaceDN w:val="0"/>
        <w:adjustRightInd w:val="0"/>
        <w:jc w:val="both"/>
        <w:rPr>
          <w:b/>
          <w:color w:val="0070C0"/>
          <w:lang w:val="en-GB"/>
        </w:rPr>
      </w:pPr>
      <w:r w:rsidRPr="00CD09A8">
        <w:rPr>
          <w:b/>
          <w:color w:val="0070C0"/>
          <w:sz w:val="28"/>
          <w:szCs w:val="28"/>
          <w:lang w:val="en-GB"/>
        </w:rPr>
        <w:sym w:font="Wingdings 2" w:char="F052"/>
      </w:r>
      <w:r w:rsidRPr="00CD09A8">
        <w:rPr>
          <w:b/>
          <w:color w:val="0070C0"/>
          <w:lang w:val="en-GB"/>
        </w:rPr>
        <w:t xml:space="preserve"> </w:t>
      </w:r>
      <w:r w:rsidRPr="00CD09A8">
        <w:rPr>
          <w:b/>
          <w:color w:val="0070C0"/>
          <w:u w:val="single"/>
          <w:lang w:val="en-GB"/>
        </w:rPr>
        <w:t>Assess risks and opportunities</w:t>
      </w:r>
      <w:r w:rsidRPr="00CD09A8">
        <w:rPr>
          <w:b/>
          <w:color w:val="0070C0"/>
          <w:lang w:val="en-GB"/>
        </w:rPr>
        <w:t xml:space="preserve"> on an </w:t>
      </w:r>
      <w:r w:rsidR="00AD2745" w:rsidRPr="00CD09A8">
        <w:rPr>
          <w:b/>
          <w:color w:val="0070C0"/>
          <w:lang w:val="en-GB"/>
        </w:rPr>
        <w:t>on-going</w:t>
      </w:r>
      <w:r w:rsidRPr="00CD09A8">
        <w:rPr>
          <w:b/>
          <w:color w:val="0070C0"/>
          <w:lang w:val="en-GB"/>
        </w:rPr>
        <w:t xml:space="preserve"> basis at both enterprise and product level and undertake due diligence to ensure that the company identifies any negative impacts caused by its operations and activities.</w:t>
      </w:r>
    </w:p>
    <w:p w:rsidR="000A0147" w:rsidRPr="00CD09A8" w:rsidRDefault="000A0147" w:rsidP="000A0147">
      <w:pPr>
        <w:tabs>
          <w:tab w:val="left" w:pos="426"/>
        </w:tabs>
        <w:autoSpaceDE w:val="0"/>
        <w:autoSpaceDN w:val="0"/>
        <w:adjustRightInd w:val="0"/>
        <w:jc w:val="both"/>
        <w:rPr>
          <w:sz w:val="20"/>
          <w:szCs w:val="20"/>
          <w:lang w:val="en-US" w:eastAsia="zh-TW"/>
        </w:rPr>
      </w:pPr>
    </w:p>
    <w:p w:rsidR="000A0147" w:rsidRPr="00CD09A8" w:rsidRDefault="000A0147" w:rsidP="000A0147">
      <w:pPr>
        <w:keepNext/>
        <w:keepLines/>
        <w:autoSpaceDE w:val="0"/>
        <w:autoSpaceDN w:val="0"/>
        <w:adjustRightInd w:val="0"/>
        <w:jc w:val="both"/>
        <w:rPr>
          <w:lang w:val="en-GB" w:eastAsia="zh-TW"/>
        </w:rPr>
      </w:pPr>
      <w:r w:rsidRPr="00CD09A8">
        <w:rPr>
          <w:lang w:val="en-GB" w:eastAsia="zh-TW"/>
        </w:rPr>
        <w:t>The Environmental protection strategy within the Group is based upon a clear and strong organization, evaluation and certification programs, measures to ensure compliance with applicable laws and regulations, and a consumer policy safety. LVMH is particularly proactive in managing environmental risks: systematic identification of risks, prevention, protection of people and property, and a crisis management procedure are the four components of its risk management policy.</w:t>
      </w:r>
    </w:p>
    <w:p w:rsidR="00842BB1" w:rsidRPr="00CD09A8" w:rsidRDefault="00842BB1" w:rsidP="00842BB1">
      <w:pPr>
        <w:rPr>
          <w:sz w:val="10"/>
          <w:szCs w:val="10"/>
          <w:lang w:val="en-GB"/>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8"/>
      </w:tblGrid>
      <w:tr w:rsidR="00842BB1" w:rsidRPr="003670D2" w:rsidTr="000705CB">
        <w:tc>
          <w:tcPr>
            <w:tcW w:w="10498" w:type="dxa"/>
            <w:shd w:val="clear" w:color="auto" w:fill="auto"/>
          </w:tcPr>
          <w:p w:rsidR="00842BB1" w:rsidRPr="00CD09A8" w:rsidRDefault="006E5467" w:rsidP="00842BB1">
            <w:pPr>
              <w:tabs>
                <w:tab w:val="left" w:pos="284"/>
              </w:tabs>
              <w:autoSpaceDE w:val="0"/>
              <w:autoSpaceDN w:val="0"/>
              <w:adjustRightInd w:val="0"/>
              <w:jc w:val="both"/>
              <w:rPr>
                <w:lang w:val="en-GB" w:eastAsia="zh-TW"/>
              </w:rPr>
            </w:pPr>
            <w:r>
              <w:rPr>
                <w:lang w:val="en-GB" w:eastAsia="zh-TW"/>
              </w:rPr>
              <w:t>S</w:t>
            </w:r>
            <w:r w:rsidR="00842BB1" w:rsidRPr="00CD09A8">
              <w:rPr>
                <w:lang w:val="en-GB" w:eastAsia="zh-TW"/>
              </w:rPr>
              <w:t>ee also</w:t>
            </w:r>
            <w:r w:rsidR="00BE230E">
              <w:rPr>
                <w:lang w:val="en-GB" w:eastAsia="zh-TW"/>
              </w:rPr>
              <w:t>:</w:t>
            </w:r>
          </w:p>
          <w:p w:rsidR="00842BB1" w:rsidRPr="00CD09A8" w:rsidRDefault="00842BB1" w:rsidP="00842BB1">
            <w:pPr>
              <w:tabs>
                <w:tab w:val="left" w:pos="284"/>
              </w:tabs>
              <w:autoSpaceDE w:val="0"/>
              <w:autoSpaceDN w:val="0"/>
              <w:adjustRightInd w:val="0"/>
              <w:jc w:val="both"/>
              <w:rPr>
                <w:lang w:val="en-GB" w:eastAsia="zh-TW"/>
              </w:rPr>
            </w:pPr>
            <w:r w:rsidRPr="00CD09A8">
              <w:rPr>
                <w:noProof/>
                <w:color w:val="C00000"/>
                <w:lang w:val="en-US"/>
              </w:rPr>
              <w:sym w:font="Wingdings 3" w:char="F075"/>
            </w:r>
            <w:r w:rsidRPr="00CD09A8">
              <w:rPr>
                <w:noProof/>
                <w:lang w:val="en-US"/>
              </w:rPr>
              <w:t xml:space="preserve"> </w:t>
            </w:r>
            <w:r w:rsidR="00153D22">
              <w:rPr>
                <w:noProof/>
                <w:lang w:val="en-US"/>
              </w:rPr>
              <w:t xml:space="preserve">in </w:t>
            </w:r>
            <w:r w:rsidR="00CC0745">
              <w:rPr>
                <w:lang w:val="en-GB" w:eastAsia="zh-TW"/>
              </w:rPr>
              <w:t>CRITERION 1: “Strategy”</w:t>
            </w:r>
          </w:p>
          <w:p w:rsidR="00842BB1" w:rsidRPr="00CD09A8" w:rsidRDefault="00842BB1" w:rsidP="00842BB1">
            <w:pPr>
              <w:tabs>
                <w:tab w:val="left" w:pos="284"/>
              </w:tabs>
              <w:autoSpaceDE w:val="0"/>
              <w:autoSpaceDN w:val="0"/>
              <w:adjustRightInd w:val="0"/>
              <w:jc w:val="both"/>
              <w:rPr>
                <w:lang w:val="en-GB" w:eastAsia="zh-TW"/>
              </w:rPr>
            </w:pPr>
            <w:r w:rsidRPr="00CD09A8">
              <w:rPr>
                <w:noProof/>
                <w:color w:val="C00000"/>
                <w:lang w:val="en-US"/>
              </w:rPr>
              <w:sym w:font="Wingdings 3" w:char="F075"/>
            </w:r>
            <w:r w:rsidRPr="00CD09A8">
              <w:rPr>
                <w:noProof/>
                <w:lang w:val="en-US"/>
              </w:rPr>
              <w:t xml:space="preserve"> </w:t>
            </w:r>
            <w:r w:rsidR="00153D22">
              <w:rPr>
                <w:noProof/>
                <w:lang w:val="en-US"/>
              </w:rPr>
              <w:t xml:space="preserve">in </w:t>
            </w:r>
            <w:r w:rsidRPr="00CD09A8">
              <w:rPr>
                <w:lang w:val="en-GB" w:eastAsia="zh-TW"/>
              </w:rPr>
              <w:t>CRITERION 2</w:t>
            </w:r>
            <w:r w:rsidR="00BE230E">
              <w:rPr>
                <w:lang w:val="en-GB" w:eastAsia="zh-TW"/>
              </w:rPr>
              <w:t>:</w:t>
            </w:r>
          </w:p>
          <w:p w:rsidR="00842BB1" w:rsidRPr="00CD09A8" w:rsidRDefault="00842BB1" w:rsidP="00A52882">
            <w:pPr>
              <w:pStyle w:val="Paragraphedeliste"/>
              <w:numPr>
                <w:ilvl w:val="0"/>
                <w:numId w:val="9"/>
              </w:numPr>
              <w:tabs>
                <w:tab w:val="left" w:pos="284"/>
              </w:tabs>
              <w:autoSpaceDE w:val="0"/>
              <w:autoSpaceDN w:val="0"/>
              <w:adjustRightInd w:val="0"/>
              <w:spacing w:after="0" w:line="240" w:lineRule="auto"/>
              <w:jc w:val="both"/>
              <w:rPr>
                <w:rFonts w:ascii="Times New Roman" w:hAnsi="Times New Roman" w:cs="Times New Roman"/>
                <w:sz w:val="24"/>
                <w:szCs w:val="24"/>
                <w:lang w:val="en-GB" w:eastAsia="zh-TW"/>
              </w:rPr>
            </w:pPr>
            <w:r w:rsidRPr="00CD09A8">
              <w:rPr>
                <w:rFonts w:ascii="Times New Roman" w:hAnsi="Times New Roman" w:cs="Times New Roman"/>
                <w:sz w:val="24"/>
                <w:szCs w:val="24"/>
                <w:lang w:val="en-GB" w:eastAsia="zh-TW"/>
              </w:rPr>
              <w:t>“2. Risk identification”</w:t>
            </w:r>
          </w:p>
          <w:p w:rsidR="00842BB1" w:rsidRPr="001E6E73" w:rsidRDefault="00842BB1" w:rsidP="00A52882">
            <w:pPr>
              <w:pStyle w:val="Paragraphedeliste"/>
              <w:numPr>
                <w:ilvl w:val="0"/>
                <w:numId w:val="9"/>
              </w:numPr>
              <w:tabs>
                <w:tab w:val="left" w:pos="284"/>
              </w:tabs>
              <w:autoSpaceDE w:val="0"/>
              <w:autoSpaceDN w:val="0"/>
              <w:adjustRightInd w:val="0"/>
              <w:spacing w:after="0" w:line="240" w:lineRule="auto"/>
              <w:jc w:val="both"/>
              <w:rPr>
                <w:rFonts w:ascii="Times New Roman" w:hAnsi="Times New Roman" w:cs="Times New Roman"/>
                <w:sz w:val="24"/>
                <w:szCs w:val="24"/>
                <w:lang w:val="en-GB" w:eastAsia="zh-TW"/>
              </w:rPr>
            </w:pPr>
            <w:r w:rsidRPr="00CD09A8">
              <w:rPr>
                <w:rFonts w:ascii="Times New Roman" w:hAnsi="Times New Roman" w:cs="Times New Roman"/>
                <w:sz w:val="24"/>
                <w:szCs w:val="24"/>
                <w:lang w:val="en-GB" w:eastAsia="zh-TW"/>
              </w:rPr>
              <w:t>“</w:t>
            </w:r>
            <w:r w:rsidRPr="00CD09A8">
              <w:rPr>
                <w:rFonts w:ascii="Times New Roman" w:hAnsi="Times New Roman" w:cs="Times New Roman"/>
                <w:bCs/>
                <w:sz w:val="24"/>
                <w:szCs w:val="24"/>
                <w:lang w:val="en-GB" w:eastAsia="zh-TW"/>
              </w:rPr>
              <w:t xml:space="preserve">2. </w:t>
            </w:r>
            <w:r w:rsidRPr="001E6E73">
              <w:rPr>
                <w:rFonts w:ascii="Times New Roman" w:hAnsi="Times New Roman" w:cs="Times New Roman"/>
                <w:bCs/>
                <w:sz w:val="24"/>
                <w:szCs w:val="24"/>
                <w:lang w:val="en-US"/>
              </w:rPr>
              <w:t>Targets relating to specific challenges for groups of activities”</w:t>
            </w:r>
          </w:p>
          <w:p w:rsidR="00842BB1" w:rsidRPr="00CD09A8" w:rsidRDefault="00842BB1" w:rsidP="00842BB1">
            <w:pPr>
              <w:tabs>
                <w:tab w:val="left" w:pos="284"/>
              </w:tabs>
              <w:autoSpaceDE w:val="0"/>
              <w:autoSpaceDN w:val="0"/>
              <w:adjustRightInd w:val="0"/>
              <w:jc w:val="both"/>
              <w:rPr>
                <w:highlight w:val="yellow"/>
                <w:lang w:val="en-GB" w:eastAsia="zh-TW"/>
              </w:rPr>
            </w:pPr>
            <w:r w:rsidRPr="001E6E73">
              <w:rPr>
                <w:noProof/>
                <w:color w:val="C00000"/>
                <w:lang w:val="en-US"/>
              </w:rPr>
              <w:sym w:font="Wingdings 3" w:char="F075"/>
            </w:r>
            <w:r w:rsidRPr="001E6E73">
              <w:rPr>
                <w:noProof/>
                <w:lang w:val="en-US"/>
              </w:rPr>
              <w:t xml:space="preserve"> </w:t>
            </w:r>
            <w:r w:rsidRPr="001E6E73">
              <w:rPr>
                <w:lang w:val="en-GB" w:eastAsia="zh-TW"/>
              </w:rPr>
              <w:t>CRITERION</w:t>
            </w:r>
            <w:r w:rsidR="00CC0745" w:rsidRPr="001E6E73">
              <w:rPr>
                <w:bCs/>
                <w:color w:val="000000"/>
                <w:lang w:val="en-GB" w:eastAsia="zh-TW"/>
              </w:rPr>
              <w:t xml:space="preserve"> 9: </w:t>
            </w:r>
            <w:r w:rsidR="00AC5FB0" w:rsidRPr="001E6E73">
              <w:rPr>
                <w:bCs/>
                <w:color w:val="000000"/>
                <w:lang w:val="en-GB" w:eastAsia="zh-TW"/>
              </w:rPr>
              <w:t xml:space="preserve"> </w:t>
            </w:r>
            <w:r w:rsidR="00176302" w:rsidRPr="001E6E73">
              <w:rPr>
                <w:bCs/>
                <w:color w:val="000000"/>
                <w:lang w:val="en-GB" w:eastAsia="zh-TW"/>
              </w:rPr>
              <w:t>R</w:t>
            </w:r>
            <w:r w:rsidRPr="001E6E73">
              <w:rPr>
                <w:bCs/>
                <w:color w:val="000000"/>
                <w:lang w:val="en-GB" w:eastAsia="zh-TW"/>
              </w:rPr>
              <w:t xml:space="preserve">obust </w:t>
            </w:r>
            <w:r w:rsidRPr="001E6E73">
              <w:rPr>
                <w:bCs/>
                <w:iCs/>
                <w:color w:val="000000"/>
                <w:lang w:val="en-GB" w:eastAsia="zh-TW"/>
              </w:rPr>
              <w:t xml:space="preserve">commitments, strategies or policies </w:t>
            </w:r>
            <w:r w:rsidRPr="001E6E73">
              <w:rPr>
                <w:bCs/>
                <w:color w:val="000000"/>
                <w:lang w:val="en-GB" w:eastAsia="zh-TW"/>
              </w:rPr>
              <w:t>in the are</w:t>
            </w:r>
            <w:r w:rsidRPr="00CD09A8">
              <w:rPr>
                <w:bCs/>
                <w:color w:val="000000"/>
                <w:lang w:val="en-GB" w:eastAsia="zh-TW"/>
              </w:rPr>
              <w:t>a of environmental stewardship</w:t>
            </w:r>
            <w:r w:rsidR="00CC0745">
              <w:rPr>
                <w:lang w:val="en-GB" w:eastAsia="zh-TW"/>
              </w:rPr>
              <w:t>.</w:t>
            </w:r>
          </w:p>
        </w:tc>
      </w:tr>
    </w:tbl>
    <w:p w:rsidR="00D13D3C" w:rsidRPr="00CD09A8" w:rsidRDefault="00D13D3C" w:rsidP="004E27AE">
      <w:pPr>
        <w:autoSpaceDE w:val="0"/>
        <w:autoSpaceDN w:val="0"/>
        <w:adjustRightInd w:val="0"/>
        <w:jc w:val="both"/>
        <w:rPr>
          <w:bCs/>
          <w:color w:val="231F20"/>
          <w:sz w:val="16"/>
          <w:szCs w:val="16"/>
          <w:lang w:val="en-GB" w:eastAsia="zh-TW"/>
        </w:rPr>
      </w:pPr>
    </w:p>
    <w:p w:rsidR="00915EAB" w:rsidRPr="00CD09A8" w:rsidRDefault="00915EAB" w:rsidP="0082338B">
      <w:pPr>
        <w:keepNext/>
        <w:keepLines/>
        <w:autoSpaceDE w:val="0"/>
        <w:autoSpaceDN w:val="0"/>
        <w:adjustRightInd w:val="0"/>
        <w:jc w:val="both"/>
        <w:rPr>
          <w:bCs/>
          <w:color w:val="231F20"/>
          <w:sz w:val="16"/>
          <w:szCs w:val="16"/>
          <w:lang w:val="en-GB" w:eastAsia="zh-TW"/>
        </w:rPr>
      </w:pPr>
      <w:r w:rsidRPr="00CD09A8">
        <w:rPr>
          <w:b/>
          <w:bCs/>
          <w:color w:val="231F20"/>
          <w:sz w:val="28"/>
          <w:szCs w:val="28"/>
          <w:lang w:val="en-GB" w:eastAsia="zh-TW"/>
        </w:rPr>
        <w:lastRenderedPageBreak/>
        <w:t>1.</w:t>
      </w:r>
      <w:r w:rsidRPr="00CD09A8">
        <w:rPr>
          <w:b/>
          <w:bCs/>
          <w:color w:val="231F20"/>
          <w:sz w:val="26"/>
          <w:szCs w:val="26"/>
          <w:lang w:val="en-GB" w:eastAsia="zh-TW"/>
        </w:rPr>
        <w:t xml:space="preserve"> </w:t>
      </w:r>
      <w:r w:rsidRPr="00CD09A8">
        <w:rPr>
          <w:b/>
          <w:bCs/>
          <w:color w:val="000000"/>
          <w:sz w:val="26"/>
          <w:szCs w:val="26"/>
          <w:lang w:val="en-GB" w:eastAsia="zh-TW"/>
        </w:rPr>
        <w:t>Key management and external certification processes</w:t>
      </w:r>
      <w:r w:rsidR="00BE230E">
        <w:rPr>
          <w:b/>
          <w:bCs/>
          <w:color w:val="000000"/>
          <w:sz w:val="26"/>
          <w:szCs w:val="26"/>
          <w:lang w:val="en-GB" w:eastAsia="zh-TW"/>
        </w:rPr>
        <w:t>:</w:t>
      </w:r>
      <w:r w:rsidRPr="00CD09A8">
        <w:rPr>
          <w:b/>
          <w:bCs/>
          <w:color w:val="000000"/>
          <w:sz w:val="26"/>
          <w:szCs w:val="26"/>
          <w:lang w:val="en-GB" w:eastAsia="zh-TW"/>
        </w:rPr>
        <w:t xml:space="preserve"> </w:t>
      </w:r>
      <w:r w:rsidRPr="00CD09A8">
        <w:rPr>
          <w:color w:val="000000"/>
          <w:sz w:val="26"/>
          <w:szCs w:val="26"/>
          <w:lang w:val="en-GB" w:eastAsia="zh-TW"/>
        </w:rPr>
        <w:t xml:space="preserve"> </w:t>
      </w:r>
    </w:p>
    <w:p w:rsidR="00915EAB" w:rsidRPr="00CD09A8" w:rsidRDefault="00915EAB" w:rsidP="0082338B">
      <w:pPr>
        <w:keepNext/>
        <w:keepLines/>
        <w:autoSpaceDE w:val="0"/>
        <w:autoSpaceDN w:val="0"/>
        <w:adjustRightInd w:val="0"/>
        <w:jc w:val="both"/>
        <w:rPr>
          <w:bCs/>
          <w:color w:val="231F20"/>
          <w:sz w:val="16"/>
          <w:szCs w:val="16"/>
          <w:lang w:val="en-GB" w:eastAsia="zh-T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gridCol w:w="1709"/>
      </w:tblGrid>
      <w:tr w:rsidR="00915EAB" w:rsidRPr="003670D2" w:rsidTr="00EB1BF4">
        <w:tc>
          <w:tcPr>
            <w:tcW w:w="8897" w:type="dxa"/>
            <w:tcBorders>
              <w:top w:val="nil"/>
              <w:left w:val="nil"/>
              <w:bottom w:val="nil"/>
              <w:right w:val="nil"/>
            </w:tcBorders>
            <w:shd w:val="clear" w:color="auto" w:fill="auto"/>
          </w:tcPr>
          <w:p w:rsidR="00326968" w:rsidRPr="00326968" w:rsidRDefault="00326968" w:rsidP="00326968">
            <w:pPr>
              <w:pStyle w:val="Paragraphedeliste"/>
              <w:keepNext/>
              <w:keepLines/>
              <w:numPr>
                <w:ilvl w:val="0"/>
                <w:numId w:val="33"/>
              </w:numPr>
              <w:tabs>
                <w:tab w:val="left" w:pos="284"/>
              </w:tabs>
              <w:autoSpaceDN w:val="0"/>
              <w:adjustRightInd w:val="0"/>
              <w:spacing w:after="0" w:line="240" w:lineRule="auto"/>
              <w:ind w:left="0" w:firstLine="0"/>
              <w:jc w:val="both"/>
              <w:rPr>
                <w:rFonts w:ascii="Times New Roman" w:hAnsi="Times New Roman" w:cs="Times New Roman"/>
                <w:color w:val="000000"/>
                <w:sz w:val="24"/>
                <w:szCs w:val="24"/>
                <w:lang w:val="en-US" w:eastAsia="fr-FR"/>
              </w:rPr>
            </w:pPr>
            <w:r w:rsidRPr="00326968">
              <w:rPr>
                <w:rFonts w:ascii="Times New Roman" w:hAnsi="Times New Roman" w:cs="Times New Roman"/>
                <w:color w:val="000000"/>
                <w:sz w:val="24"/>
                <w:szCs w:val="24"/>
                <w:lang w:val="en-US" w:eastAsia="zh-TW"/>
              </w:rPr>
              <w:t>At the end of 2018</w:t>
            </w:r>
            <w:r w:rsidR="00915EAB" w:rsidRPr="00326968">
              <w:rPr>
                <w:rFonts w:ascii="Times New Roman" w:hAnsi="Times New Roman" w:cs="Times New Roman"/>
                <w:color w:val="000000"/>
                <w:sz w:val="24"/>
                <w:szCs w:val="24"/>
                <w:lang w:val="en-US" w:eastAsia="zh-TW"/>
              </w:rPr>
              <w:t xml:space="preserve">, </w:t>
            </w:r>
            <w:r w:rsidRPr="00326968">
              <w:rPr>
                <w:rFonts w:ascii="Times New Roman" w:hAnsi="Times New Roman" w:cs="Times New Roman"/>
                <w:sz w:val="24"/>
                <w:szCs w:val="24"/>
                <w:lang w:val="en-US"/>
              </w:rPr>
              <w:t xml:space="preserve">53% of </w:t>
            </w:r>
            <w:proofErr w:type="gramStart"/>
            <w:r w:rsidRPr="00326968">
              <w:rPr>
                <w:rFonts w:ascii="Times New Roman" w:hAnsi="Times New Roman" w:cs="Times New Roman"/>
                <w:sz w:val="24"/>
                <w:szCs w:val="24"/>
                <w:lang w:val="en-US"/>
              </w:rPr>
              <w:t>all the</w:t>
            </w:r>
            <w:proofErr w:type="gramEnd"/>
            <w:r w:rsidRPr="00326968">
              <w:rPr>
                <w:rFonts w:ascii="Times New Roman" w:hAnsi="Times New Roman" w:cs="Times New Roman"/>
                <w:sz w:val="24"/>
                <w:szCs w:val="24"/>
                <w:lang w:val="en-US"/>
              </w:rPr>
              <w:t xml:space="preserve"> Group’s manufacturing, logistics and administrative sites were </w:t>
            </w:r>
            <w:r w:rsidRPr="00326968">
              <w:rPr>
                <w:rFonts w:ascii="Times New Roman" w:hAnsi="Times New Roman" w:cs="Times New Roman"/>
                <w:b/>
                <w:sz w:val="24"/>
                <w:szCs w:val="24"/>
                <w:lang w:val="en-US"/>
              </w:rPr>
              <w:t>ISO</w:t>
            </w:r>
            <w:r w:rsidRPr="00326968">
              <w:rPr>
                <w:rFonts w:ascii="Times New Roman" w:hAnsi="Times New Roman" w:cs="Times New Roman"/>
                <w:b/>
                <w:color w:val="000000"/>
                <w:sz w:val="24"/>
                <w:szCs w:val="24"/>
                <w:lang w:val="en-US" w:eastAsia="fr-FR"/>
              </w:rPr>
              <w:t xml:space="preserve"> </w:t>
            </w:r>
            <w:r w:rsidRPr="00326968">
              <w:rPr>
                <w:rFonts w:ascii="Times New Roman" w:hAnsi="Times New Roman" w:cs="Times New Roman"/>
                <w:b/>
                <w:sz w:val="24"/>
                <w:szCs w:val="24"/>
                <w:lang w:val="en-US"/>
              </w:rPr>
              <w:t>14001-certified</w:t>
            </w:r>
            <w:r w:rsidRPr="00326968">
              <w:rPr>
                <w:rFonts w:ascii="Times New Roman" w:hAnsi="Times New Roman" w:cs="Times New Roman"/>
                <w:sz w:val="24"/>
                <w:szCs w:val="24"/>
                <w:lang w:val="en-US"/>
              </w:rPr>
              <w:t xml:space="preserve"> (63% of manufacturing sites more specifically).</w:t>
            </w:r>
            <w:r w:rsidR="00915EAB" w:rsidRPr="00326968">
              <w:rPr>
                <w:rFonts w:ascii="Times New Roman" w:hAnsi="Times New Roman" w:cs="Times New Roman"/>
                <w:color w:val="000000"/>
                <w:sz w:val="24"/>
                <w:szCs w:val="24"/>
                <w:lang w:val="en-US" w:eastAsia="zh-TW"/>
              </w:rPr>
              <w:t xml:space="preserve"> </w:t>
            </w:r>
          </w:p>
        </w:tc>
        <w:tc>
          <w:tcPr>
            <w:tcW w:w="1709" w:type="dxa"/>
            <w:tcBorders>
              <w:top w:val="nil"/>
              <w:left w:val="nil"/>
              <w:bottom w:val="nil"/>
              <w:right w:val="nil"/>
            </w:tcBorders>
            <w:shd w:val="clear" w:color="auto" w:fill="auto"/>
          </w:tcPr>
          <w:p w:rsidR="00915EAB" w:rsidRPr="00CD09A8" w:rsidRDefault="008F7E4D" w:rsidP="0082338B">
            <w:pPr>
              <w:keepNext/>
              <w:keepLines/>
              <w:autoSpaceDE w:val="0"/>
              <w:autoSpaceDN w:val="0"/>
              <w:adjustRightInd w:val="0"/>
              <w:jc w:val="both"/>
              <w:rPr>
                <w:color w:val="000000"/>
                <w:lang w:val="en-GB" w:eastAsia="zh-TW"/>
              </w:rPr>
            </w:pPr>
            <w:r>
              <w:rPr>
                <w:noProof/>
                <w:color w:val="000000"/>
              </w:rPr>
              <w:pict>
                <v:roundrect id="_x0000_s1676" style="position:absolute;left:0;text-align:left;margin-left:.8pt;margin-top:2.25pt;width:70.2pt;height:20.4pt;z-index:25167616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676">
                    <w:txbxContent>
                      <w:p w:rsidR="003670D2" w:rsidRPr="00F56831" w:rsidRDefault="003670D2" w:rsidP="00915EAB">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C45A7E" w:rsidRPr="00CD09A8" w:rsidRDefault="00C45A7E" w:rsidP="00326968">
      <w:pPr>
        <w:tabs>
          <w:tab w:val="left" w:pos="426"/>
        </w:tabs>
        <w:autoSpaceDE w:val="0"/>
        <w:autoSpaceDN w:val="0"/>
        <w:adjustRightInd w:val="0"/>
        <w:jc w:val="both"/>
        <w:rPr>
          <w:lang w:val="en-US" w:eastAsia="zh-TW"/>
        </w:rPr>
      </w:pPr>
      <w:r w:rsidRPr="00CD09A8">
        <w:rPr>
          <w:lang w:val="en-US"/>
        </w:rPr>
        <w:t>Some of LVMH’s Maisons use standards other than ISO 14001</w:t>
      </w:r>
      <w:r w:rsidRPr="00CD09A8">
        <w:rPr>
          <w:lang w:val="en-US" w:eastAsia="zh-TW"/>
        </w:rPr>
        <w:t xml:space="preserve"> </w:t>
      </w:r>
      <w:r w:rsidRPr="00CD09A8">
        <w:rPr>
          <w:lang w:val="en-US"/>
        </w:rPr>
        <w:t>in order to make progress f</w:t>
      </w:r>
      <w:r w:rsidR="00326968">
        <w:rPr>
          <w:lang w:val="en-US"/>
        </w:rPr>
        <w:t xml:space="preserve">rom an environmental standpoint </w:t>
      </w:r>
      <w:r w:rsidR="00326968" w:rsidRPr="00326968">
        <w:rPr>
          <w:lang w:val="en-US" w:eastAsia="zh-TW"/>
        </w:rPr>
        <w:t>[</w:t>
      </w:r>
      <w:r w:rsidR="00326968" w:rsidRPr="00326968">
        <w:rPr>
          <w:b/>
          <w:lang w:val="en-US"/>
        </w:rPr>
        <w:sym w:font="Wingdings" w:char="F026"/>
      </w:r>
      <w:r w:rsidR="00326968" w:rsidRPr="00326968">
        <w:rPr>
          <w:lang w:val="en-US" w:eastAsia="zh-TW"/>
        </w:rPr>
        <w:t xml:space="preserve"> Se</w:t>
      </w:r>
      <w:r w:rsidR="00176302">
        <w:rPr>
          <w:lang w:val="en-US" w:eastAsia="zh-TW"/>
        </w:rPr>
        <w:t>e “2018 Reference Document” (p.</w:t>
      </w:r>
      <w:r w:rsidR="00176302" w:rsidRPr="00176302">
        <w:rPr>
          <w:lang w:val="en-US"/>
        </w:rPr>
        <w:t> </w:t>
      </w:r>
      <w:r w:rsidR="00326968" w:rsidRPr="00326968">
        <w:rPr>
          <w:lang w:val="en-US" w:eastAsia="zh-TW"/>
        </w:rPr>
        <w:t>8</w:t>
      </w:r>
      <w:r w:rsidR="00326968">
        <w:rPr>
          <w:lang w:val="en-US" w:eastAsia="zh-TW"/>
        </w:rPr>
        <w:t>0) and “2018 Environmental Report (p.</w:t>
      </w:r>
      <w:r w:rsidR="00176302" w:rsidRPr="00176302">
        <w:rPr>
          <w:lang w:val="en-US"/>
        </w:rPr>
        <w:t> </w:t>
      </w:r>
      <w:r w:rsidR="00326968">
        <w:rPr>
          <w:lang w:val="en-US" w:eastAsia="zh-TW"/>
        </w:rPr>
        <w:t>54)</w:t>
      </w:r>
      <w:r w:rsidR="00326968" w:rsidRPr="00326968">
        <w:rPr>
          <w:lang w:val="en-US" w:eastAsia="zh-TW"/>
        </w:rPr>
        <w:t>]</w:t>
      </w:r>
      <w:r w:rsidR="00326968">
        <w:rPr>
          <w:lang w:val="en-US" w:eastAsia="zh-TW"/>
        </w:rPr>
        <w:t>:</w:t>
      </w:r>
    </w:p>
    <w:p w:rsidR="00326968" w:rsidRPr="00326968" w:rsidRDefault="00326968" w:rsidP="001208A3">
      <w:pPr>
        <w:pStyle w:val="Paragraphedeliste"/>
        <w:numPr>
          <w:ilvl w:val="0"/>
          <w:numId w:val="55"/>
        </w:numPr>
        <w:autoSpaceDE w:val="0"/>
        <w:autoSpaceDN w:val="0"/>
        <w:adjustRightInd w:val="0"/>
        <w:spacing w:after="0" w:line="240" w:lineRule="auto"/>
        <w:jc w:val="both"/>
        <w:rPr>
          <w:rFonts w:ascii="Times New Roman" w:hAnsi="Times New Roman" w:cs="Times New Roman"/>
          <w:sz w:val="24"/>
          <w:szCs w:val="24"/>
          <w:lang w:val="en-US"/>
        </w:rPr>
      </w:pPr>
      <w:r w:rsidRPr="00326968">
        <w:rPr>
          <w:rFonts w:ascii="Times New Roman" w:hAnsi="Times New Roman" w:cs="Times New Roman"/>
          <w:sz w:val="24"/>
          <w:szCs w:val="24"/>
          <w:lang w:val="en-US"/>
        </w:rPr>
        <w:t xml:space="preserve">This is the case for Guerlain, which has deployed the standard since 2011 and targets world certification in 2021. After France, Belgium, Luxembourg, Germany, Spain, Portugal and Italy, the House extended its process to the sites in Great Britain and Japan in 2018. In 2019, Switzerland, Austria, Mexico and Hong Kong will be included in the scope. </w:t>
      </w:r>
    </w:p>
    <w:p w:rsidR="00326968" w:rsidRPr="00326968" w:rsidRDefault="00326968" w:rsidP="001208A3">
      <w:pPr>
        <w:pStyle w:val="Paragraphedeliste"/>
        <w:numPr>
          <w:ilvl w:val="0"/>
          <w:numId w:val="55"/>
        </w:numPr>
        <w:autoSpaceDE w:val="0"/>
        <w:autoSpaceDN w:val="0"/>
        <w:adjustRightInd w:val="0"/>
        <w:spacing w:after="0" w:line="240" w:lineRule="auto"/>
        <w:jc w:val="both"/>
        <w:rPr>
          <w:rFonts w:ascii="Times New Roman" w:hAnsi="Times New Roman" w:cs="Times New Roman"/>
          <w:sz w:val="24"/>
          <w:szCs w:val="24"/>
          <w:lang w:val="en-US"/>
        </w:rPr>
      </w:pPr>
      <w:r w:rsidRPr="00326968">
        <w:rPr>
          <w:rFonts w:ascii="Times New Roman" w:hAnsi="Times New Roman" w:cs="Times New Roman"/>
          <w:sz w:val="24"/>
          <w:szCs w:val="24"/>
          <w:lang w:val="en-US"/>
        </w:rPr>
        <w:t>The year also saw the renewal of ISO 14001 certification of all Paris sites of Parfums Christian Dior and confirmation of the certification of its operations at Saint-Jean-de-Braye. This means that the House’s activity meets almost all the requirement criteria for an environmental management system. The auditors stressed, in particular, two strong points of Parfums Christian Dior: the mobilization of the teams and the incorporation of environmental challenges into its business lines.</w:t>
      </w:r>
    </w:p>
    <w:p w:rsidR="00326968" w:rsidRPr="00326968" w:rsidRDefault="00326968" w:rsidP="001208A3">
      <w:pPr>
        <w:pStyle w:val="Paragraphedeliste"/>
        <w:numPr>
          <w:ilvl w:val="0"/>
          <w:numId w:val="55"/>
        </w:numPr>
        <w:autoSpaceDE w:val="0"/>
        <w:autoSpaceDN w:val="0"/>
        <w:adjustRightInd w:val="0"/>
        <w:spacing w:after="0" w:line="240" w:lineRule="auto"/>
        <w:jc w:val="both"/>
        <w:rPr>
          <w:rFonts w:ascii="Times New Roman" w:hAnsi="Times New Roman" w:cs="Times New Roman"/>
          <w:sz w:val="24"/>
          <w:szCs w:val="24"/>
          <w:lang w:val="en-US"/>
        </w:rPr>
      </w:pPr>
      <w:r w:rsidRPr="00326968">
        <w:rPr>
          <w:rFonts w:ascii="Times New Roman" w:hAnsi="Times New Roman" w:cs="Times New Roman"/>
          <w:sz w:val="24"/>
          <w:szCs w:val="24"/>
          <w:lang w:val="en-US"/>
        </w:rPr>
        <w:t xml:space="preserve">Eco-management is generating results, as demonstrated by those achieved by Hennessy, which celebrated twenty years of ISO </w:t>
      </w:r>
      <w:proofErr w:type="gramStart"/>
      <w:r w:rsidRPr="00326968">
        <w:rPr>
          <w:rFonts w:ascii="Times New Roman" w:hAnsi="Times New Roman" w:cs="Times New Roman"/>
          <w:sz w:val="24"/>
          <w:szCs w:val="24"/>
          <w:lang w:val="en-US"/>
        </w:rPr>
        <w:t>14001 certification in 2018</w:t>
      </w:r>
      <w:proofErr w:type="gramEnd"/>
      <w:r w:rsidRPr="00326968">
        <w:rPr>
          <w:rFonts w:ascii="Times New Roman" w:hAnsi="Times New Roman" w:cs="Times New Roman"/>
          <w:sz w:val="24"/>
          <w:szCs w:val="24"/>
          <w:lang w:val="en-US"/>
        </w:rPr>
        <w:t xml:space="preserve">. The House was the first Wines &amp; Spirits </w:t>
      </w:r>
      <w:proofErr w:type="gramStart"/>
      <w:r w:rsidRPr="00326968">
        <w:rPr>
          <w:rFonts w:ascii="Times New Roman" w:hAnsi="Times New Roman" w:cs="Times New Roman"/>
          <w:sz w:val="24"/>
          <w:szCs w:val="24"/>
          <w:lang w:val="en-US"/>
        </w:rPr>
        <w:t>company</w:t>
      </w:r>
      <w:proofErr w:type="gramEnd"/>
      <w:r w:rsidRPr="00326968">
        <w:rPr>
          <w:rFonts w:ascii="Times New Roman" w:hAnsi="Times New Roman" w:cs="Times New Roman"/>
          <w:sz w:val="24"/>
          <w:szCs w:val="24"/>
          <w:lang w:val="en-US"/>
        </w:rPr>
        <w:t xml:space="preserve"> in the world certified under this standard.</w:t>
      </w:r>
    </w:p>
    <w:p w:rsidR="00326968" w:rsidRPr="00326968" w:rsidRDefault="00326968" w:rsidP="001208A3">
      <w:pPr>
        <w:pStyle w:val="Paragraphedeliste"/>
        <w:numPr>
          <w:ilvl w:val="0"/>
          <w:numId w:val="55"/>
        </w:numPr>
        <w:autoSpaceDE w:val="0"/>
        <w:autoSpaceDN w:val="0"/>
        <w:adjustRightInd w:val="0"/>
        <w:spacing w:after="0" w:line="240" w:lineRule="auto"/>
        <w:jc w:val="both"/>
        <w:rPr>
          <w:rFonts w:ascii="Times New Roman" w:hAnsi="Times New Roman" w:cs="Times New Roman"/>
          <w:sz w:val="24"/>
          <w:szCs w:val="24"/>
          <w:lang w:val="en-US"/>
        </w:rPr>
      </w:pPr>
      <w:r w:rsidRPr="00326968">
        <w:rPr>
          <w:rFonts w:ascii="Times New Roman" w:hAnsi="Times New Roman" w:cs="Times New Roman"/>
          <w:sz w:val="24"/>
          <w:szCs w:val="24"/>
          <w:lang w:val="en-US"/>
        </w:rPr>
        <w:t xml:space="preserve">While the hotel Cheval Blanc de Courchevel in France and Randheli in the Maldives are certified EarthCheck, the equivalent of ISO 14001 in the hotel sector, this standard is not the only one on which the Houses rely to improve the environmental performance of their sites. </w:t>
      </w:r>
    </w:p>
    <w:p w:rsidR="00326968" w:rsidRPr="00326968" w:rsidRDefault="00326968" w:rsidP="001208A3">
      <w:pPr>
        <w:pStyle w:val="Paragraphedeliste"/>
        <w:numPr>
          <w:ilvl w:val="0"/>
          <w:numId w:val="55"/>
        </w:numPr>
        <w:autoSpaceDE w:val="0"/>
        <w:autoSpaceDN w:val="0"/>
        <w:adjustRightInd w:val="0"/>
        <w:spacing w:after="0" w:line="240" w:lineRule="auto"/>
        <w:jc w:val="both"/>
        <w:rPr>
          <w:rFonts w:ascii="Times New Roman" w:hAnsi="Times New Roman" w:cs="Times New Roman"/>
          <w:sz w:val="24"/>
          <w:szCs w:val="24"/>
          <w:lang w:val="en-US"/>
        </w:rPr>
      </w:pPr>
      <w:r w:rsidRPr="00326968">
        <w:rPr>
          <w:rFonts w:ascii="Times New Roman" w:hAnsi="Times New Roman" w:cs="Times New Roman"/>
          <w:sz w:val="24"/>
          <w:szCs w:val="24"/>
          <w:lang w:val="en-US"/>
        </w:rPr>
        <w:t>All Fendi’s sites in Italy have dual ISO 14001 and OHSAS 18001 certification (British Standard Occupational Health and Safety Assessment Series), the British standard for health management and workplace safety.</w:t>
      </w:r>
    </w:p>
    <w:p w:rsidR="00326968" w:rsidRPr="00673A6B" w:rsidRDefault="00326968" w:rsidP="00326968">
      <w:pPr>
        <w:autoSpaceDE w:val="0"/>
        <w:autoSpaceDN w:val="0"/>
        <w:adjustRightInd w:val="0"/>
        <w:jc w:val="both"/>
        <w:rPr>
          <w:sz w:val="16"/>
          <w:szCs w:val="16"/>
          <w:lang w:val="en-US"/>
        </w:rPr>
      </w:pPr>
    </w:p>
    <w:p w:rsidR="00326968" w:rsidRPr="00326968" w:rsidRDefault="00326968" w:rsidP="00326968">
      <w:pPr>
        <w:pStyle w:val="Paragraphedeliste"/>
        <w:numPr>
          <w:ilvl w:val="0"/>
          <w:numId w:val="33"/>
        </w:numPr>
        <w:tabs>
          <w:tab w:val="left" w:pos="284"/>
        </w:tabs>
        <w:autoSpaceDN w:val="0"/>
        <w:adjustRightInd w:val="0"/>
        <w:spacing w:after="0" w:line="240" w:lineRule="auto"/>
        <w:ind w:left="0" w:firstLine="0"/>
        <w:jc w:val="both"/>
        <w:rPr>
          <w:rFonts w:ascii="Times New Roman" w:hAnsi="Times New Roman" w:cs="Times New Roman"/>
          <w:color w:val="000000"/>
          <w:sz w:val="24"/>
          <w:szCs w:val="24"/>
          <w:lang w:val="en-US" w:eastAsia="fr-FR"/>
        </w:rPr>
      </w:pPr>
      <w:r w:rsidRPr="00326968">
        <w:rPr>
          <w:rFonts w:ascii="Times New Roman" w:hAnsi="Times New Roman" w:cs="Times New Roman"/>
          <w:sz w:val="24"/>
          <w:szCs w:val="24"/>
          <w:lang w:val="en-US"/>
        </w:rPr>
        <w:t xml:space="preserve">In the United States, Chandon California and Newton, for example, are certified </w:t>
      </w:r>
      <w:r w:rsidRPr="00176302">
        <w:rPr>
          <w:rFonts w:ascii="Times New Roman" w:hAnsi="Times New Roman" w:cs="Times New Roman"/>
          <w:b/>
          <w:sz w:val="24"/>
          <w:szCs w:val="24"/>
          <w:lang w:val="en-US"/>
        </w:rPr>
        <w:t>Napa Green Winery</w:t>
      </w:r>
      <w:r w:rsidRPr="00326968">
        <w:rPr>
          <w:rFonts w:ascii="Times New Roman" w:hAnsi="Times New Roman" w:cs="Times New Roman"/>
          <w:sz w:val="24"/>
          <w:szCs w:val="24"/>
          <w:lang w:val="en-US"/>
        </w:rPr>
        <w:t xml:space="preserve"> and </w:t>
      </w:r>
      <w:r w:rsidRPr="00176302">
        <w:rPr>
          <w:rFonts w:ascii="Times New Roman" w:hAnsi="Times New Roman" w:cs="Times New Roman"/>
          <w:b/>
          <w:sz w:val="24"/>
          <w:szCs w:val="24"/>
          <w:lang w:val="en-US"/>
        </w:rPr>
        <w:t>Napa Green Land</w:t>
      </w:r>
      <w:r w:rsidRPr="00326968">
        <w:rPr>
          <w:rFonts w:ascii="Times New Roman" w:hAnsi="Times New Roman" w:cs="Times New Roman"/>
          <w:sz w:val="24"/>
          <w:szCs w:val="24"/>
          <w:lang w:val="en-US"/>
        </w:rPr>
        <w:t xml:space="preserve">, standards awarded to vineyards and wineries in the Napa Valley that practice organic agriculture. </w:t>
      </w:r>
    </w:p>
    <w:p w:rsidR="00326968" w:rsidRPr="00673A6B" w:rsidRDefault="00326968" w:rsidP="00326968">
      <w:pPr>
        <w:pStyle w:val="Paragraphedeliste"/>
        <w:tabs>
          <w:tab w:val="left" w:pos="284"/>
        </w:tabs>
        <w:autoSpaceDN w:val="0"/>
        <w:adjustRightInd w:val="0"/>
        <w:spacing w:after="0" w:line="240" w:lineRule="auto"/>
        <w:ind w:left="0"/>
        <w:jc w:val="both"/>
        <w:rPr>
          <w:rFonts w:ascii="Times New Roman" w:hAnsi="Times New Roman" w:cs="Times New Roman"/>
          <w:color w:val="000000"/>
          <w:sz w:val="16"/>
          <w:szCs w:val="16"/>
          <w:lang w:val="en-US" w:eastAsia="fr-FR"/>
        </w:rPr>
      </w:pPr>
    </w:p>
    <w:p w:rsidR="00326968" w:rsidRPr="00326968" w:rsidRDefault="00326968" w:rsidP="00326968">
      <w:pPr>
        <w:pStyle w:val="Paragraphedeliste"/>
        <w:numPr>
          <w:ilvl w:val="0"/>
          <w:numId w:val="33"/>
        </w:numPr>
        <w:tabs>
          <w:tab w:val="left" w:pos="284"/>
        </w:tabs>
        <w:autoSpaceDN w:val="0"/>
        <w:adjustRightInd w:val="0"/>
        <w:spacing w:after="0" w:line="240" w:lineRule="auto"/>
        <w:ind w:left="0" w:firstLine="0"/>
        <w:jc w:val="both"/>
        <w:rPr>
          <w:rFonts w:ascii="Times New Roman" w:hAnsi="Times New Roman" w:cs="Times New Roman"/>
          <w:color w:val="000000"/>
          <w:sz w:val="24"/>
          <w:szCs w:val="24"/>
          <w:lang w:val="en-US" w:eastAsia="fr-FR"/>
        </w:rPr>
      </w:pPr>
      <w:r w:rsidRPr="00326968">
        <w:rPr>
          <w:rFonts w:ascii="Times New Roman" w:hAnsi="Times New Roman" w:cs="Times New Roman"/>
          <w:sz w:val="24"/>
          <w:szCs w:val="24"/>
          <w:lang w:val="en-US"/>
        </w:rPr>
        <w:t xml:space="preserve">Hennessy and the Champagne Houses are </w:t>
      </w:r>
      <w:r w:rsidRPr="00176302">
        <w:rPr>
          <w:rFonts w:ascii="Times New Roman" w:hAnsi="Times New Roman" w:cs="Times New Roman"/>
          <w:b/>
          <w:sz w:val="24"/>
          <w:szCs w:val="24"/>
          <w:lang w:val="en-US"/>
        </w:rPr>
        <w:t>ISO 22000</w:t>
      </w:r>
      <w:r w:rsidRPr="00326968">
        <w:rPr>
          <w:rFonts w:ascii="Times New Roman" w:hAnsi="Times New Roman" w:cs="Times New Roman"/>
          <w:sz w:val="24"/>
          <w:szCs w:val="24"/>
          <w:lang w:val="en-US"/>
        </w:rPr>
        <w:t xml:space="preserve"> certified for management of food safety. Belvedere, also </w:t>
      </w:r>
      <w:r w:rsidRPr="00176302">
        <w:rPr>
          <w:rFonts w:ascii="Times New Roman" w:hAnsi="Times New Roman" w:cs="Times New Roman"/>
          <w:b/>
          <w:sz w:val="24"/>
          <w:szCs w:val="24"/>
          <w:lang w:val="en-US"/>
        </w:rPr>
        <w:t>OHSAS 18001</w:t>
      </w:r>
      <w:r w:rsidRPr="00326968">
        <w:rPr>
          <w:rFonts w:ascii="Times New Roman" w:hAnsi="Times New Roman" w:cs="Times New Roman"/>
          <w:sz w:val="24"/>
          <w:szCs w:val="24"/>
          <w:lang w:val="en-US"/>
        </w:rPr>
        <w:t xml:space="preserve"> and ISO 22000 certified, is </w:t>
      </w:r>
      <w:r w:rsidRPr="00176302">
        <w:rPr>
          <w:rFonts w:ascii="Times New Roman" w:hAnsi="Times New Roman" w:cs="Times New Roman"/>
          <w:b/>
          <w:sz w:val="24"/>
          <w:szCs w:val="24"/>
          <w:lang w:val="en-US"/>
        </w:rPr>
        <w:t>ISO 50001</w:t>
      </w:r>
      <w:r w:rsidRPr="00326968">
        <w:rPr>
          <w:rFonts w:ascii="Times New Roman" w:hAnsi="Times New Roman" w:cs="Times New Roman"/>
          <w:sz w:val="24"/>
          <w:szCs w:val="24"/>
          <w:lang w:val="en-US"/>
        </w:rPr>
        <w:t xml:space="preserve"> certified for the management of energy performance, as are the Champagne Houses and Le Bon Marché, which earned this certification in 2018.</w:t>
      </w:r>
    </w:p>
    <w:p w:rsidR="00CB7F05" w:rsidRPr="00CB7F05" w:rsidRDefault="00CB7F05" w:rsidP="00CB7F05">
      <w:pPr>
        <w:autoSpaceDE w:val="0"/>
        <w:autoSpaceDN w:val="0"/>
        <w:adjustRightInd w:val="0"/>
        <w:jc w:val="both"/>
        <w:rPr>
          <w:sz w:val="16"/>
          <w:szCs w:val="16"/>
          <w:lang w:val="en-US"/>
        </w:rPr>
      </w:pPr>
    </w:p>
    <w:p w:rsidR="00326968" w:rsidRDefault="00326968" w:rsidP="00CB7F05">
      <w:pPr>
        <w:pStyle w:val="Paragraphedeliste"/>
        <w:numPr>
          <w:ilvl w:val="0"/>
          <w:numId w:val="33"/>
        </w:numPr>
        <w:tabs>
          <w:tab w:val="left" w:pos="284"/>
        </w:tabs>
        <w:autoSpaceDN w:val="0"/>
        <w:adjustRightInd w:val="0"/>
        <w:spacing w:after="0" w:line="240" w:lineRule="auto"/>
        <w:ind w:left="0" w:firstLine="0"/>
        <w:jc w:val="both"/>
        <w:rPr>
          <w:rFonts w:ascii="Times New Roman" w:hAnsi="Times New Roman" w:cs="Times New Roman"/>
          <w:color w:val="000000"/>
          <w:sz w:val="24"/>
          <w:szCs w:val="24"/>
          <w:lang w:val="en-US" w:eastAsia="fr-FR"/>
        </w:rPr>
      </w:pPr>
      <w:r w:rsidRPr="00CB7F05">
        <w:rPr>
          <w:rFonts w:ascii="Times New Roman" w:hAnsi="Times New Roman" w:cs="Times New Roman"/>
          <w:color w:val="000000"/>
          <w:sz w:val="24"/>
          <w:szCs w:val="24"/>
          <w:lang w:val="en-US" w:eastAsia="zh-TW"/>
        </w:rPr>
        <w:t xml:space="preserve">See also by reminder </w:t>
      </w:r>
      <w:r w:rsidRPr="00CB7F05">
        <w:rPr>
          <w:rFonts w:ascii="Times New Roman" w:hAnsi="Times New Roman" w:cs="Times New Roman"/>
          <w:b/>
          <w:color w:val="000000"/>
          <w:sz w:val="24"/>
          <w:szCs w:val="24"/>
          <w:lang w:val="en-US" w:eastAsia="zh-TW"/>
        </w:rPr>
        <w:t>all certification processes</w:t>
      </w:r>
      <w:r w:rsidRPr="00CB7F05">
        <w:rPr>
          <w:rFonts w:ascii="Times New Roman" w:hAnsi="Times New Roman" w:cs="Times New Roman"/>
          <w:color w:val="000000"/>
          <w:sz w:val="24"/>
          <w:szCs w:val="24"/>
          <w:lang w:val="en-US" w:eastAsia="zh-TW"/>
        </w:rPr>
        <w:t>:</w:t>
      </w:r>
    </w:p>
    <w:p w:rsidR="00CB7F05" w:rsidRPr="00CB7F05" w:rsidRDefault="00CB7F05" w:rsidP="00CB7F05">
      <w:pPr>
        <w:pStyle w:val="Paragraphedeliste"/>
        <w:tabs>
          <w:tab w:val="left" w:pos="284"/>
        </w:tabs>
        <w:autoSpaceDN w:val="0"/>
        <w:adjustRightInd w:val="0"/>
        <w:spacing w:after="0" w:line="240" w:lineRule="auto"/>
        <w:ind w:left="0"/>
        <w:jc w:val="both"/>
        <w:rPr>
          <w:rFonts w:ascii="Times New Roman" w:hAnsi="Times New Roman" w:cs="Times New Roman"/>
          <w:color w:val="000000"/>
          <w:sz w:val="12"/>
          <w:szCs w:val="12"/>
          <w:lang w:val="en-US" w:eastAsia="fr-FR"/>
        </w:rPr>
      </w:pPr>
    </w:p>
    <w:p w:rsidR="00326968" w:rsidRDefault="00326968" w:rsidP="001208A3">
      <w:pPr>
        <w:pStyle w:val="Paragraphedeliste"/>
        <w:numPr>
          <w:ilvl w:val="0"/>
          <w:numId w:val="146"/>
        </w:numPr>
        <w:autoSpaceDE w:val="0"/>
        <w:autoSpaceDN w:val="0"/>
        <w:adjustRightInd w:val="0"/>
        <w:spacing w:after="0" w:line="240" w:lineRule="auto"/>
        <w:jc w:val="both"/>
        <w:rPr>
          <w:rFonts w:ascii="Times New Roman" w:hAnsi="Times New Roman" w:cs="Times New Roman"/>
          <w:sz w:val="24"/>
          <w:szCs w:val="24"/>
          <w:lang w:val="en-US"/>
        </w:rPr>
      </w:pPr>
      <w:r w:rsidRPr="00CB7F05">
        <w:rPr>
          <w:rFonts w:ascii="Times New Roman" w:hAnsi="Times New Roman" w:cs="Times New Roman"/>
          <w:b/>
          <w:sz w:val="24"/>
          <w:szCs w:val="24"/>
          <w:lang w:val="en-US"/>
        </w:rPr>
        <w:t>Make sustainable construction widespread:</w:t>
      </w:r>
      <w:r w:rsidRPr="00CB7F05">
        <w:rPr>
          <w:rFonts w:ascii="Times New Roman" w:hAnsi="Times New Roman" w:cs="Times New Roman"/>
          <w:sz w:val="24"/>
          <w:szCs w:val="24"/>
          <w:lang w:val="en-US"/>
        </w:rPr>
        <w:t xml:space="preserve"> (BBC® (Energy-Efficient Building), HQE® (High Environmental Quality), BREEAM® (Building Research Establishment’s Environmental Assessment Method) or LEED® (Leadership in Energy and Environmental Design).</w:t>
      </w:r>
      <w:r w:rsidR="00CB7F05">
        <w:rPr>
          <w:rFonts w:ascii="Times New Roman" w:hAnsi="Times New Roman" w:cs="Times New Roman"/>
          <w:sz w:val="24"/>
          <w:szCs w:val="24"/>
          <w:lang w:val="en-US"/>
        </w:rPr>
        <w:t xml:space="preserve"> </w:t>
      </w:r>
      <w:r w:rsidR="00CB7F05" w:rsidRPr="00CB7F05">
        <w:rPr>
          <w:rFonts w:ascii="Times New Roman" w:hAnsi="Times New Roman" w:cs="Times New Roman"/>
          <w:sz w:val="24"/>
          <w:szCs w:val="24"/>
          <w:lang w:val="en-US" w:eastAsia="zh-TW"/>
        </w:rPr>
        <w:t>[</w:t>
      </w:r>
      <w:r w:rsidR="00CB7F05" w:rsidRPr="00CB7F05">
        <w:rPr>
          <w:rFonts w:ascii="Times New Roman" w:hAnsi="Times New Roman" w:cs="Times New Roman"/>
          <w:b/>
          <w:sz w:val="24"/>
          <w:szCs w:val="24"/>
          <w:lang w:val="en-US"/>
        </w:rPr>
        <w:sym w:font="Wingdings" w:char="F026"/>
      </w:r>
      <w:r w:rsidR="00CB7F05" w:rsidRPr="00CB7F05">
        <w:rPr>
          <w:rFonts w:ascii="Times New Roman" w:hAnsi="Times New Roman" w:cs="Times New Roman"/>
          <w:sz w:val="24"/>
          <w:szCs w:val="24"/>
          <w:lang w:val="en-US" w:eastAsia="zh-TW"/>
        </w:rPr>
        <w:t xml:space="preserve"> See “2018 Environmental Report” (p.5</w:t>
      </w:r>
      <w:r w:rsidR="00CB7F05">
        <w:rPr>
          <w:rFonts w:ascii="Times New Roman" w:hAnsi="Times New Roman" w:cs="Times New Roman"/>
          <w:sz w:val="24"/>
          <w:szCs w:val="24"/>
          <w:lang w:val="en-US" w:eastAsia="zh-TW"/>
        </w:rPr>
        <w:t>2</w:t>
      </w:r>
      <w:r w:rsidR="00CB7F05" w:rsidRPr="00CB7F05">
        <w:rPr>
          <w:rFonts w:ascii="Times New Roman" w:hAnsi="Times New Roman" w:cs="Times New Roman"/>
          <w:sz w:val="24"/>
          <w:szCs w:val="24"/>
          <w:lang w:val="en-US" w:eastAsia="zh-TW"/>
        </w:rPr>
        <w:t>)]</w:t>
      </w:r>
    </w:p>
    <w:p w:rsidR="00CB7F05" w:rsidRPr="00CB7F05" w:rsidRDefault="00CB7F05" w:rsidP="00CB7F05">
      <w:pPr>
        <w:tabs>
          <w:tab w:val="left" w:pos="284"/>
        </w:tabs>
        <w:autoSpaceDN w:val="0"/>
        <w:adjustRightInd w:val="0"/>
        <w:jc w:val="both"/>
        <w:rPr>
          <w:color w:val="000000"/>
          <w:sz w:val="12"/>
          <w:szCs w:val="12"/>
          <w:lang w:val="en-US"/>
        </w:rPr>
      </w:pPr>
    </w:p>
    <w:p w:rsidR="00CB7F05" w:rsidRPr="00CB7F05" w:rsidRDefault="00326968" w:rsidP="001208A3">
      <w:pPr>
        <w:pStyle w:val="Paragraphedeliste"/>
        <w:numPr>
          <w:ilvl w:val="0"/>
          <w:numId w:val="146"/>
        </w:numPr>
        <w:autoSpaceDE w:val="0"/>
        <w:autoSpaceDN w:val="0"/>
        <w:adjustRightInd w:val="0"/>
        <w:spacing w:after="0" w:line="240" w:lineRule="auto"/>
        <w:jc w:val="both"/>
        <w:rPr>
          <w:rFonts w:ascii="Times New Roman" w:hAnsi="Times New Roman" w:cs="Times New Roman"/>
          <w:b/>
          <w:sz w:val="24"/>
          <w:szCs w:val="24"/>
          <w:lang w:val="en-US"/>
        </w:rPr>
      </w:pPr>
      <w:r w:rsidRPr="00CB7F05">
        <w:rPr>
          <w:rFonts w:ascii="Times New Roman" w:hAnsi="Times New Roman" w:cs="Times New Roman"/>
          <w:b/>
          <w:sz w:val="24"/>
          <w:szCs w:val="24"/>
          <w:lang w:val="en-US"/>
        </w:rPr>
        <w:t>Promote the eco-design of the boutiques</w:t>
      </w:r>
      <w:r w:rsidR="00CB7F05">
        <w:rPr>
          <w:rFonts w:ascii="Times New Roman" w:hAnsi="Times New Roman" w:cs="Times New Roman"/>
          <w:b/>
          <w:sz w:val="24"/>
          <w:szCs w:val="24"/>
          <w:lang w:val="en-US"/>
        </w:rPr>
        <w:t xml:space="preserve"> </w:t>
      </w:r>
      <w:r w:rsidR="00CB7F05" w:rsidRPr="00CB7F05">
        <w:rPr>
          <w:rFonts w:ascii="Times New Roman" w:hAnsi="Times New Roman" w:cs="Times New Roman"/>
          <w:sz w:val="24"/>
          <w:szCs w:val="24"/>
          <w:lang w:val="en-US" w:eastAsia="zh-TW"/>
        </w:rPr>
        <w:t>[</w:t>
      </w:r>
      <w:r w:rsidR="00CB7F05" w:rsidRPr="00CB7F05">
        <w:rPr>
          <w:rFonts w:ascii="Times New Roman" w:hAnsi="Times New Roman" w:cs="Times New Roman"/>
          <w:b/>
          <w:sz w:val="24"/>
          <w:szCs w:val="24"/>
          <w:lang w:val="en-US"/>
        </w:rPr>
        <w:sym w:font="Wingdings" w:char="F026"/>
      </w:r>
      <w:r w:rsidR="00CB7F05" w:rsidRPr="00CB7F05">
        <w:rPr>
          <w:rFonts w:ascii="Times New Roman" w:hAnsi="Times New Roman" w:cs="Times New Roman"/>
          <w:sz w:val="24"/>
          <w:szCs w:val="24"/>
          <w:lang w:val="en-US" w:eastAsia="zh-TW"/>
        </w:rPr>
        <w:t xml:space="preserve"> See “2018 Environmental Report”</w:t>
      </w:r>
      <w:r w:rsidR="00CB7F05">
        <w:rPr>
          <w:rFonts w:ascii="Times New Roman" w:hAnsi="Times New Roman" w:cs="Times New Roman"/>
          <w:sz w:val="24"/>
          <w:szCs w:val="24"/>
          <w:lang w:val="en-US" w:eastAsia="zh-TW"/>
        </w:rPr>
        <w:t xml:space="preserve"> (p</w:t>
      </w:r>
      <w:r w:rsidR="00AF2613" w:rsidRPr="00AF2613">
        <w:rPr>
          <w:rFonts w:ascii="Times New Roman" w:hAnsi="Times New Roman" w:cs="Times New Roman"/>
          <w:sz w:val="24"/>
          <w:szCs w:val="24"/>
          <w:lang w:val="en-GB" w:eastAsia="zh-TW"/>
        </w:rPr>
        <w:t>p.</w:t>
      </w:r>
      <w:r w:rsidR="00AF2613" w:rsidRPr="00AF2613">
        <w:rPr>
          <w:rFonts w:ascii="Times New Roman" w:hAnsi="Times New Roman" w:cs="Times New Roman"/>
          <w:sz w:val="24"/>
          <w:szCs w:val="24"/>
          <w:lang w:val="en-US"/>
        </w:rPr>
        <w:t> </w:t>
      </w:r>
      <w:r w:rsidR="00CB7F05">
        <w:rPr>
          <w:rFonts w:ascii="Times New Roman" w:hAnsi="Times New Roman" w:cs="Times New Roman"/>
          <w:sz w:val="24"/>
          <w:szCs w:val="24"/>
          <w:lang w:val="en-US" w:eastAsia="zh-TW"/>
        </w:rPr>
        <w:t>52-53</w:t>
      </w:r>
      <w:r w:rsidR="00CB7F05" w:rsidRPr="00CB7F05">
        <w:rPr>
          <w:rFonts w:ascii="Times New Roman" w:hAnsi="Times New Roman" w:cs="Times New Roman"/>
          <w:sz w:val="24"/>
          <w:szCs w:val="24"/>
          <w:lang w:val="en-US" w:eastAsia="zh-TW"/>
        </w:rPr>
        <w:t>)]</w:t>
      </w:r>
      <w:r w:rsidRPr="00CB7F05">
        <w:rPr>
          <w:rFonts w:ascii="Times New Roman" w:hAnsi="Times New Roman" w:cs="Times New Roman"/>
          <w:b/>
          <w:sz w:val="24"/>
          <w:szCs w:val="24"/>
          <w:lang w:val="en-US"/>
        </w:rPr>
        <w:t xml:space="preserve">: </w:t>
      </w:r>
    </w:p>
    <w:p w:rsidR="00CB7F05" w:rsidRPr="00CB7F05" w:rsidRDefault="00CB7F05" w:rsidP="001208A3">
      <w:pPr>
        <w:pStyle w:val="Paragraphedeliste"/>
        <w:numPr>
          <w:ilvl w:val="0"/>
          <w:numId w:val="147"/>
        </w:numPr>
        <w:autoSpaceDE w:val="0"/>
        <w:autoSpaceDN w:val="0"/>
        <w:adjustRightInd w:val="0"/>
        <w:spacing w:after="0" w:line="240" w:lineRule="auto"/>
        <w:jc w:val="both"/>
        <w:rPr>
          <w:rFonts w:ascii="Times New Roman" w:hAnsi="Times New Roman" w:cs="Times New Roman"/>
          <w:sz w:val="24"/>
          <w:szCs w:val="24"/>
          <w:lang w:val="en-US"/>
        </w:rPr>
      </w:pPr>
      <w:r w:rsidRPr="00CB7F05">
        <w:rPr>
          <w:rFonts w:ascii="Times New Roman" w:hAnsi="Times New Roman" w:cs="Times New Roman"/>
          <w:sz w:val="24"/>
          <w:szCs w:val="24"/>
          <w:lang w:val="en-US"/>
        </w:rPr>
        <w:t xml:space="preserve">The strong commitment shown by the Houses allowed LVMH to reach one of the initial objectives of LIFE 2020 ahead of schedule – the 15% improvement in the average energy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gridCol w:w="1709"/>
      </w:tblGrid>
      <w:tr w:rsidR="00CB7F05" w:rsidRPr="003670D2" w:rsidTr="00B5398B">
        <w:tc>
          <w:tcPr>
            <w:tcW w:w="8897" w:type="dxa"/>
            <w:tcBorders>
              <w:top w:val="nil"/>
              <w:left w:val="nil"/>
              <w:bottom w:val="nil"/>
              <w:right w:val="nil"/>
            </w:tcBorders>
            <w:shd w:val="clear" w:color="auto" w:fill="auto"/>
          </w:tcPr>
          <w:p w:rsidR="00CB7F05" w:rsidRPr="00CF2F3B" w:rsidRDefault="00CB7F05" w:rsidP="00CF2F3B">
            <w:pPr>
              <w:pStyle w:val="Paragraphedeliste"/>
              <w:tabs>
                <w:tab w:val="left" w:pos="284"/>
              </w:tabs>
              <w:autoSpaceDN w:val="0"/>
              <w:adjustRightInd w:val="0"/>
              <w:spacing w:after="0" w:line="240" w:lineRule="auto"/>
              <w:ind w:left="1418"/>
              <w:jc w:val="both"/>
              <w:rPr>
                <w:rFonts w:ascii="Times New Roman" w:hAnsi="Times New Roman" w:cs="Times New Roman"/>
                <w:sz w:val="24"/>
                <w:szCs w:val="24"/>
                <w:lang w:val="en-US"/>
              </w:rPr>
            </w:pPr>
            <w:proofErr w:type="gramStart"/>
            <w:r w:rsidRPr="00CB7F05">
              <w:rPr>
                <w:rFonts w:ascii="Times New Roman" w:hAnsi="Times New Roman" w:cs="Times New Roman"/>
                <w:sz w:val="24"/>
                <w:szCs w:val="24"/>
                <w:lang w:val="en-US"/>
              </w:rPr>
              <w:t>efficiency</w:t>
            </w:r>
            <w:proofErr w:type="gramEnd"/>
            <w:r w:rsidRPr="00CB7F05">
              <w:rPr>
                <w:rFonts w:ascii="Times New Roman" w:hAnsi="Times New Roman" w:cs="Times New Roman"/>
                <w:sz w:val="24"/>
                <w:szCs w:val="24"/>
                <w:lang w:val="en-US"/>
              </w:rPr>
              <w:t xml:space="preserve"> of the existing boutiques. </w:t>
            </w:r>
            <w:r w:rsidRPr="00CB7F05">
              <w:rPr>
                <w:rFonts w:ascii="Times New Roman" w:hAnsi="Times New Roman" w:cs="Times New Roman"/>
                <w:b/>
                <w:sz w:val="24"/>
                <w:szCs w:val="24"/>
                <w:lang w:val="en-US"/>
              </w:rPr>
              <w:t xml:space="preserve">Antonio Belloni, Group General Manager, thus announced the Group is doubling the target rate to </w:t>
            </w:r>
            <w:r w:rsidR="00CF2F3B" w:rsidRPr="00CB7F05">
              <w:rPr>
                <w:rFonts w:ascii="Times New Roman" w:hAnsi="Times New Roman" w:cs="Times New Roman"/>
                <w:b/>
                <w:sz w:val="24"/>
                <w:szCs w:val="24"/>
                <w:lang w:val="en-US"/>
              </w:rPr>
              <w:t>30%.</w:t>
            </w:r>
            <w:r w:rsidR="00CF2F3B" w:rsidRPr="00CB7F05">
              <w:rPr>
                <w:rFonts w:ascii="Times New Roman" w:hAnsi="Times New Roman" w:cs="Times New Roman"/>
                <w:sz w:val="24"/>
                <w:szCs w:val="24"/>
                <w:lang w:val="en-US"/>
              </w:rPr>
              <w:t xml:space="preserve"> This rapid progress is particularly driven by LVMH LIFE in Stores, a new </w:t>
            </w:r>
            <w:r w:rsidR="00CF2F3B" w:rsidRPr="00CF2F3B">
              <w:rPr>
                <w:rFonts w:ascii="Times New Roman" w:hAnsi="Times New Roman" w:cs="Times New Roman"/>
                <w:sz w:val="24"/>
                <w:szCs w:val="24"/>
                <w:lang w:val="en-US"/>
              </w:rPr>
              <w:t>program intended to support the teams (based on internal guidelines, developed on the basis of the best known global standards, including LEED®, HQE® and the WELL Building Standard®).</w:t>
            </w:r>
          </w:p>
        </w:tc>
        <w:tc>
          <w:tcPr>
            <w:tcW w:w="1709" w:type="dxa"/>
            <w:tcBorders>
              <w:top w:val="nil"/>
              <w:left w:val="nil"/>
              <w:bottom w:val="nil"/>
              <w:right w:val="nil"/>
            </w:tcBorders>
            <w:shd w:val="clear" w:color="auto" w:fill="auto"/>
          </w:tcPr>
          <w:p w:rsidR="00CB7F05" w:rsidRPr="00CD09A8" w:rsidRDefault="008F7E4D" w:rsidP="00B5398B">
            <w:pPr>
              <w:keepNext/>
              <w:keepLines/>
              <w:autoSpaceDE w:val="0"/>
              <w:autoSpaceDN w:val="0"/>
              <w:adjustRightInd w:val="0"/>
              <w:jc w:val="both"/>
              <w:rPr>
                <w:color w:val="000000"/>
                <w:lang w:val="en-GB" w:eastAsia="zh-TW"/>
              </w:rPr>
            </w:pPr>
            <w:r>
              <w:rPr>
                <w:noProof/>
                <w:color w:val="000000"/>
              </w:rPr>
              <w:pict>
                <v:roundrect id="_x0000_s2011" style="position:absolute;left:0;text-align:left;margin-left:.8pt;margin-top:2.25pt;width:70.2pt;height:20.4pt;z-index:25206732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2011">
                    <w:txbxContent>
                      <w:p w:rsidR="003670D2" w:rsidRPr="00F56831" w:rsidRDefault="003670D2" w:rsidP="00CB7F05">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r w:rsidR="00CB7F05" w:rsidRPr="003670D2" w:rsidTr="00B5398B">
        <w:tc>
          <w:tcPr>
            <w:tcW w:w="8897" w:type="dxa"/>
            <w:tcBorders>
              <w:top w:val="nil"/>
              <w:left w:val="nil"/>
              <w:bottom w:val="nil"/>
              <w:right w:val="nil"/>
            </w:tcBorders>
            <w:shd w:val="clear" w:color="auto" w:fill="auto"/>
          </w:tcPr>
          <w:p w:rsidR="00CB7F05" w:rsidRPr="00CB7F05" w:rsidRDefault="00CB7F05" w:rsidP="001208A3">
            <w:pPr>
              <w:pStyle w:val="Paragraphedeliste"/>
              <w:numPr>
                <w:ilvl w:val="0"/>
                <w:numId w:val="147"/>
              </w:numPr>
              <w:autoSpaceDE w:val="0"/>
              <w:autoSpaceDN w:val="0"/>
              <w:adjustRightInd w:val="0"/>
              <w:spacing w:after="0" w:line="240" w:lineRule="auto"/>
              <w:jc w:val="both"/>
              <w:rPr>
                <w:rFonts w:ascii="Times New Roman" w:hAnsi="Times New Roman" w:cs="Times New Roman"/>
                <w:sz w:val="24"/>
                <w:szCs w:val="24"/>
                <w:lang w:val="en-US"/>
              </w:rPr>
            </w:pPr>
            <w:r w:rsidRPr="00CB7F05">
              <w:rPr>
                <w:rFonts w:ascii="Times New Roman" w:hAnsi="Times New Roman" w:cs="Times New Roman"/>
                <w:sz w:val="24"/>
                <w:szCs w:val="24"/>
                <w:lang w:val="en-US"/>
              </w:rPr>
              <w:t>The second edition of</w:t>
            </w:r>
            <w:r>
              <w:rPr>
                <w:rFonts w:ascii="Times New Roman" w:hAnsi="Times New Roman" w:cs="Times New Roman"/>
                <w:sz w:val="24"/>
                <w:szCs w:val="24"/>
                <w:lang w:val="en-US"/>
              </w:rPr>
              <w:t xml:space="preserve"> </w:t>
            </w:r>
            <w:r w:rsidRPr="00CB7F05">
              <w:rPr>
                <w:rFonts w:ascii="Times New Roman" w:hAnsi="Times New Roman" w:cs="Times New Roman"/>
                <w:sz w:val="24"/>
                <w:szCs w:val="24"/>
                <w:lang w:val="en-US"/>
              </w:rPr>
              <w:t>the LIFE in Stores fair was organized on May 16-17,</w:t>
            </w:r>
            <w:r>
              <w:rPr>
                <w:rFonts w:ascii="Times New Roman" w:hAnsi="Times New Roman" w:cs="Times New Roman"/>
                <w:sz w:val="24"/>
                <w:szCs w:val="24"/>
                <w:lang w:val="en-US"/>
              </w:rPr>
              <w:t xml:space="preserve"> </w:t>
            </w:r>
            <w:r w:rsidRPr="00CB7F05">
              <w:rPr>
                <w:rFonts w:ascii="Times New Roman" w:hAnsi="Times New Roman" w:cs="Times New Roman"/>
                <w:sz w:val="24"/>
                <w:szCs w:val="24"/>
                <w:lang w:val="en-US"/>
              </w:rPr>
              <w:t>2018. At the end of the event, the LIFE in Stores</w:t>
            </w:r>
            <w:r>
              <w:rPr>
                <w:rFonts w:ascii="Times New Roman" w:hAnsi="Times New Roman" w:cs="Times New Roman"/>
                <w:sz w:val="24"/>
                <w:szCs w:val="24"/>
                <w:lang w:val="en-US"/>
              </w:rPr>
              <w:t xml:space="preserve"> </w:t>
            </w:r>
            <w:r w:rsidRPr="00CB7F05">
              <w:rPr>
                <w:rFonts w:ascii="Times New Roman" w:hAnsi="Times New Roman" w:cs="Times New Roman"/>
                <w:sz w:val="24"/>
                <w:szCs w:val="24"/>
                <w:lang w:val="en-US"/>
              </w:rPr>
              <w:t xml:space="preserve">Awards recognized the </w:t>
            </w:r>
          </w:p>
        </w:tc>
        <w:tc>
          <w:tcPr>
            <w:tcW w:w="1709" w:type="dxa"/>
            <w:tcBorders>
              <w:top w:val="nil"/>
              <w:left w:val="nil"/>
              <w:bottom w:val="nil"/>
              <w:right w:val="nil"/>
            </w:tcBorders>
            <w:shd w:val="clear" w:color="auto" w:fill="auto"/>
          </w:tcPr>
          <w:p w:rsidR="00CB7F05" w:rsidRPr="00CD09A8" w:rsidRDefault="008F7E4D" w:rsidP="00B5398B">
            <w:pPr>
              <w:keepNext/>
              <w:keepLines/>
              <w:autoSpaceDE w:val="0"/>
              <w:autoSpaceDN w:val="0"/>
              <w:adjustRightInd w:val="0"/>
              <w:jc w:val="both"/>
              <w:rPr>
                <w:color w:val="000000"/>
                <w:lang w:val="en-GB" w:eastAsia="zh-TW"/>
              </w:rPr>
            </w:pPr>
            <w:r>
              <w:rPr>
                <w:noProof/>
                <w:color w:val="000000"/>
              </w:rPr>
              <w:pict>
                <v:roundrect id="_x0000_s2012" style="position:absolute;left:0;text-align:left;margin-left:.8pt;margin-top:2.25pt;width:70.2pt;height:20.4pt;z-index:252069376;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2012">
                    <w:txbxContent>
                      <w:p w:rsidR="003670D2" w:rsidRPr="00F56831" w:rsidRDefault="003670D2" w:rsidP="00CB7F05">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CB7F05" w:rsidRPr="00CB7F05" w:rsidRDefault="00CB7F05" w:rsidP="00CB7F05">
      <w:pPr>
        <w:pStyle w:val="Paragraphedeliste"/>
        <w:autoSpaceDE w:val="0"/>
        <w:autoSpaceDN w:val="0"/>
        <w:adjustRightInd w:val="0"/>
        <w:spacing w:after="0" w:line="240" w:lineRule="auto"/>
        <w:ind w:left="1418"/>
        <w:jc w:val="both"/>
        <w:rPr>
          <w:rFonts w:ascii="Times New Roman" w:hAnsi="Times New Roman" w:cs="Times New Roman"/>
          <w:sz w:val="24"/>
          <w:szCs w:val="24"/>
          <w:lang w:val="en-US"/>
        </w:rPr>
      </w:pPr>
      <w:proofErr w:type="gramStart"/>
      <w:r w:rsidRPr="00CB7F05">
        <w:rPr>
          <w:rFonts w:ascii="Times New Roman" w:hAnsi="Times New Roman" w:cs="Times New Roman"/>
          <w:sz w:val="24"/>
          <w:szCs w:val="24"/>
          <w:lang w:val="en-US"/>
        </w:rPr>
        <w:lastRenderedPageBreak/>
        <w:t>best</w:t>
      </w:r>
      <w:proofErr w:type="gramEnd"/>
      <w:r w:rsidRPr="00CB7F05">
        <w:rPr>
          <w:rFonts w:ascii="Times New Roman" w:hAnsi="Times New Roman" w:cs="Times New Roman"/>
          <w:sz w:val="24"/>
          <w:szCs w:val="24"/>
          <w:lang w:val="en-US"/>
        </w:rPr>
        <w:t xml:space="preserve"> eight environmental</w:t>
      </w:r>
      <w:r>
        <w:rPr>
          <w:rFonts w:ascii="Times New Roman" w:hAnsi="Times New Roman" w:cs="Times New Roman"/>
          <w:sz w:val="24"/>
          <w:szCs w:val="24"/>
          <w:lang w:val="en-US"/>
        </w:rPr>
        <w:t xml:space="preserve"> </w:t>
      </w:r>
      <w:r w:rsidRPr="00CB7F05">
        <w:rPr>
          <w:rFonts w:ascii="Times New Roman" w:hAnsi="Times New Roman" w:cs="Times New Roman"/>
          <w:sz w:val="24"/>
          <w:szCs w:val="24"/>
          <w:lang w:val="en-US"/>
        </w:rPr>
        <w:t>practices of the Houses at their points of sale. Seven</w:t>
      </w:r>
      <w:r>
        <w:rPr>
          <w:rFonts w:ascii="Times New Roman" w:hAnsi="Times New Roman" w:cs="Times New Roman"/>
          <w:sz w:val="24"/>
          <w:szCs w:val="24"/>
          <w:lang w:val="en-US"/>
        </w:rPr>
        <w:t xml:space="preserve"> </w:t>
      </w:r>
      <w:r w:rsidRPr="00CB7F05">
        <w:rPr>
          <w:rFonts w:ascii="Times New Roman" w:hAnsi="Times New Roman" w:cs="Times New Roman"/>
          <w:sz w:val="24"/>
          <w:szCs w:val="24"/>
          <w:lang w:val="en-US"/>
        </w:rPr>
        <w:t xml:space="preserve">Houses were honored. </w:t>
      </w:r>
      <w:r w:rsidRPr="00CB7F05">
        <w:rPr>
          <w:rFonts w:ascii="Times New Roman" w:hAnsi="Times New Roman" w:cs="Times New Roman"/>
          <w:sz w:val="24"/>
          <w:szCs w:val="24"/>
          <w:lang w:val="en-US" w:eastAsia="zh-TW"/>
        </w:rPr>
        <w:t>[</w:t>
      </w:r>
      <w:r w:rsidRPr="00CB7F05">
        <w:rPr>
          <w:rFonts w:ascii="Times New Roman" w:hAnsi="Times New Roman" w:cs="Times New Roman"/>
          <w:b/>
          <w:sz w:val="24"/>
          <w:szCs w:val="24"/>
          <w:lang w:val="en-US"/>
        </w:rPr>
        <w:sym w:font="Wingdings" w:char="F026"/>
      </w:r>
      <w:r w:rsidRPr="00CB7F05">
        <w:rPr>
          <w:rFonts w:ascii="Times New Roman" w:hAnsi="Times New Roman" w:cs="Times New Roman"/>
          <w:sz w:val="24"/>
          <w:szCs w:val="24"/>
          <w:lang w:val="en-US" w:eastAsia="zh-TW"/>
        </w:rPr>
        <w:t xml:space="preserve"> See “2018 Environmental Report” (p.53)]</w:t>
      </w:r>
    </w:p>
    <w:p w:rsidR="00CB7F05" w:rsidRPr="009F4E01" w:rsidRDefault="00CB7F05" w:rsidP="00B5398B">
      <w:pPr>
        <w:tabs>
          <w:tab w:val="left" w:pos="284"/>
        </w:tabs>
        <w:autoSpaceDN w:val="0"/>
        <w:adjustRightInd w:val="0"/>
        <w:jc w:val="both"/>
        <w:rPr>
          <w:color w:val="000000"/>
          <w:sz w:val="12"/>
          <w:szCs w:val="12"/>
          <w:lang w:val="en-US"/>
        </w:rPr>
      </w:pPr>
    </w:p>
    <w:p w:rsidR="00CB7F05" w:rsidRPr="00B5398B" w:rsidRDefault="00CB7F05" w:rsidP="001208A3">
      <w:pPr>
        <w:pStyle w:val="Paragraphedeliste"/>
        <w:numPr>
          <w:ilvl w:val="0"/>
          <w:numId w:val="146"/>
        </w:numPr>
        <w:autoSpaceDE w:val="0"/>
        <w:autoSpaceDN w:val="0"/>
        <w:adjustRightInd w:val="0"/>
        <w:spacing w:after="0" w:line="240" w:lineRule="auto"/>
        <w:jc w:val="both"/>
        <w:rPr>
          <w:rFonts w:ascii="Times New Roman" w:hAnsi="Times New Roman" w:cs="Times New Roman"/>
          <w:b/>
          <w:sz w:val="24"/>
          <w:szCs w:val="24"/>
          <w:lang w:val="en-US"/>
        </w:rPr>
      </w:pPr>
      <w:r w:rsidRPr="00CF2F3B">
        <w:rPr>
          <w:rFonts w:ascii="Times New Roman" w:hAnsi="Times New Roman" w:cs="Times New Roman"/>
          <w:b/>
          <w:sz w:val="24"/>
          <w:szCs w:val="24"/>
          <w:lang w:val="en-US"/>
        </w:rPr>
        <w:t>Give preference to certified supplies</w:t>
      </w:r>
      <w:r w:rsidR="00CF2F3B" w:rsidRPr="00CF2F3B">
        <w:rPr>
          <w:rFonts w:ascii="Times New Roman" w:hAnsi="Times New Roman" w:cs="Times New Roman"/>
          <w:b/>
          <w:sz w:val="24"/>
          <w:szCs w:val="24"/>
          <w:lang w:val="en-US"/>
        </w:rPr>
        <w:t xml:space="preserve"> </w:t>
      </w:r>
      <w:r w:rsidR="00CF2F3B" w:rsidRPr="00CF2F3B">
        <w:rPr>
          <w:rFonts w:ascii="Times New Roman" w:hAnsi="Times New Roman" w:cs="Times New Roman"/>
          <w:sz w:val="24"/>
          <w:szCs w:val="24"/>
          <w:lang w:val="en-US" w:eastAsia="zh-TW"/>
        </w:rPr>
        <w:t>[</w:t>
      </w:r>
      <w:r w:rsidR="00CF2F3B" w:rsidRPr="00CF2F3B">
        <w:rPr>
          <w:rFonts w:ascii="Times New Roman" w:hAnsi="Times New Roman" w:cs="Times New Roman"/>
          <w:b/>
          <w:sz w:val="24"/>
          <w:szCs w:val="24"/>
          <w:lang w:val="en-US"/>
        </w:rPr>
        <w:sym w:font="Wingdings" w:char="F026"/>
      </w:r>
      <w:r w:rsidR="00CF2F3B" w:rsidRPr="00CF2F3B">
        <w:rPr>
          <w:rFonts w:ascii="Times New Roman" w:hAnsi="Times New Roman" w:cs="Times New Roman"/>
          <w:sz w:val="24"/>
          <w:szCs w:val="24"/>
          <w:lang w:val="en-US" w:eastAsia="zh-TW"/>
        </w:rPr>
        <w:t xml:space="preserve"> See </w:t>
      </w:r>
      <w:r w:rsidR="00AF2613">
        <w:rPr>
          <w:rFonts w:ascii="Times New Roman" w:hAnsi="Times New Roman" w:cs="Times New Roman"/>
          <w:sz w:val="24"/>
          <w:szCs w:val="24"/>
          <w:lang w:val="en-US" w:eastAsia="zh-TW"/>
        </w:rPr>
        <w:t>“2018 Environmental Report” (</w:t>
      </w:r>
      <w:r w:rsidR="00AF2613" w:rsidRPr="00AF2613">
        <w:rPr>
          <w:rFonts w:ascii="Times New Roman" w:hAnsi="Times New Roman" w:cs="Times New Roman"/>
          <w:sz w:val="24"/>
          <w:szCs w:val="24"/>
          <w:lang w:val="en-GB" w:eastAsia="zh-TW"/>
        </w:rPr>
        <w:t>p.</w:t>
      </w:r>
      <w:r w:rsidR="00AF2613" w:rsidRPr="00AF2613">
        <w:rPr>
          <w:rFonts w:ascii="Times New Roman" w:hAnsi="Times New Roman" w:cs="Times New Roman"/>
          <w:sz w:val="24"/>
          <w:szCs w:val="24"/>
          <w:lang w:val="en-US"/>
        </w:rPr>
        <w:t> </w:t>
      </w:r>
      <w:r w:rsidR="00CF2F3B">
        <w:rPr>
          <w:rFonts w:ascii="Times New Roman" w:hAnsi="Times New Roman" w:cs="Times New Roman"/>
          <w:sz w:val="24"/>
          <w:szCs w:val="24"/>
          <w:lang w:val="en-US" w:eastAsia="zh-TW"/>
        </w:rPr>
        <w:t>32</w:t>
      </w:r>
      <w:r w:rsidR="00CF2F3B" w:rsidRPr="00CF2F3B">
        <w:rPr>
          <w:rFonts w:ascii="Times New Roman" w:hAnsi="Times New Roman" w:cs="Times New Roman"/>
          <w:sz w:val="24"/>
          <w:szCs w:val="24"/>
          <w:lang w:val="en-US" w:eastAsia="zh-TW"/>
        </w:rPr>
        <w:t>)]</w:t>
      </w:r>
    </w:p>
    <w:p w:rsidR="00B5398B" w:rsidRPr="00CD09A8" w:rsidRDefault="00B5398B" w:rsidP="00B5398B">
      <w:pPr>
        <w:tabs>
          <w:tab w:val="left" w:pos="426"/>
        </w:tabs>
        <w:autoSpaceDE w:val="0"/>
        <w:autoSpaceDN w:val="0"/>
        <w:adjustRightInd w:val="0"/>
        <w:jc w:val="both"/>
        <w:rPr>
          <w:noProof/>
          <w:sz w:val="10"/>
          <w:szCs w:val="10"/>
          <w:lang w:val="en-GB"/>
        </w:rPr>
      </w:pPr>
    </w:p>
    <w:tbl>
      <w:tblPr>
        <w:tblW w:w="0" w:type="auto"/>
        <w:tblInd w:w="817"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9781"/>
      </w:tblGrid>
      <w:tr w:rsidR="00B5398B" w:rsidRPr="003670D2" w:rsidTr="00B5398B">
        <w:tc>
          <w:tcPr>
            <w:tcW w:w="9781" w:type="dxa"/>
            <w:shd w:val="clear" w:color="auto" w:fill="auto"/>
          </w:tcPr>
          <w:p w:rsidR="00B5398B" w:rsidRPr="00CD09A8" w:rsidRDefault="00B5398B" w:rsidP="00B5398B">
            <w:pPr>
              <w:autoSpaceDE w:val="0"/>
              <w:autoSpaceDN w:val="0"/>
              <w:adjustRightInd w:val="0"/>
              <w:jc w:val="both"/>
              <w:rPr>
                <w:color w:val="000000"/>
                <w:lang w:val="en-GB" w:eastAsia="zh-TW"/>
              </w:rPr>
            </w:pPr>
            <w:r w:rsidRPr="00CD09A8">
              <w:rPr>
                <w:noProof/>
                <w:color w:val="C00000"/>
                <w:sz w:val="23"/>
                <w:szCs w:val="23"/>
                <w:lang w:val="en-GB"/>
              </w:rPr>
              <w:sym w:font="Wingdings 3" w:char="F075"/>
            </w:r>
            <w:r w:rsidRPr="00CD09A8">
              <w:rPr>
                <w:noProof/>
                <w:sz w:val="23"/>
                <w:szCs w:val="23"/>
                <w:lang w:val="en-GB"/>
              </w:rPr>
              <w:t xml:space="preserve"> </w:t>
            </w:r>
            <w:r>
              <w:rPr>
                <w:color w:val="000000"/>
                <w:lang w:val="en-GB" w:eastAsia="zh-TW"/>
              </w:rPr>
              <w:t xml:space="preserve">See CRITERION 2: </w:t>
            </w:r>
            <w:r w:rsidRPr="00077453">
              <w:rPr>
                <w:bCs/>
                <w:color w:val="000000"/>
                <w:lang w:val="en-GB" w:eastAsia="zh-TW"/>
              </w:rPr>
              <w:t>“</w:t>
            </w:r>
            <w:r w:rsidRPr="00077453">
              <w:rPr>
                <w:lang w:val="en-GB" w:eastAsia="zh-TW"/>
              </w:rPr>
              <w:t>Sourcing and safeguarding raw materials</w:t>
            </w:r>
            <w:r w:rsidRPr="00077453">
              <w:rPr>
                <w:bCs/>
                <w:color w:val="000000"/>
                <w:lang w:val="en-GB" w:eastAsia="zh-TW"/>
              </w:rPr>
              <w:t>” among “</w:t>
            </w:r>
            <w:r w:rsidRPr="00077453">
              <w:rPr>
                <w:bCs/>
                <w:lang w:val="en-US"/>
              </w:rPr>
              <w:t>Targets relating to specific challenges for groups of activities</w:t>
            </w:r>
            <w:r w:rsidR="001E6E73">
              <w:rPr>
                <w:bCs/>
                <w:color w:val="000000"/>
                <w:lang w:val="en-GB" w:eastAsia="zh-TW"/>
              </w:rPr>
              <w:t>” (Value chain implementation)</w:t>
            </w:r>
            <w:r>
              <w:rPr>
                <w:bCs/>
                <w:color w:val="000000"/>
                <w:lang w:val="en-GB" w:eastAsia="zh-TW"/>
              </w:rPr>
              <w:t>.</w:t>
            </w:r>
          </w:p>
        </w:tc>
      </w:tr>
    </w:tbl>
    <w:p w:rsidR="00B5398B" w:rsidRPr="00B5398B" w:rsidRDefault="00B5398B" w:rsidP="00B5398B">
      <w:pPr>
        <w:autoSpaceDE w:val="0"/>
        <w:autoSpaceDN w:val="0"/>
        <w:adjustRightInd w:val="0"/>
        <w:jc w:val="both"/>
        <w:rPr>
          <w:sz w:val="10"/>
          <w:szCs w:val="10"/>
          <w:lang w:val="en-US"/>
        </w:rPr>
      </w:pPr>
    </w:p>
    <w:p w:rsidR="00CB7F05" w:rsidRPr="00B5398B" w:rsidRDefault="00CB7F05" w:rsidP="001208A3">
      <w:pPr>
        <w:pStyle w:val="Paragraphedeliste"/>
        <w:numPr>
          <w:ilvl w:val="0"/>
          <w:numId w:val="146"/>
        </w:numPr>
        <w:autoSpaceDE w:val="0"/>
        <w:autoSpaceDN w:val="0"/>
        <w:adjustRightInd w:val="0"/>
        <w:spacing w:after="0" w:line="240" w:lineRule="auto"/>
        <w:jc w:val="both"/>
        <w:rPr>
          <w:rFonts w:ascii="Times New Roman" w:hAnsi="Times New Roman" w:cs="Times New Roman"/>
          <w:b/>
          <w:sz w:val="24"/>
          <w:szCs w:val="24"/>
          <w:lang w:val="en-US"/>
        </w:rPr>
      </w:pPr>
      <w:r w:rsidRPr="00CF2F3B">
        <w:rPr>
          <w:rFonts w:ascii="Times New Roman" w:hAnsi="Times New Roman" w:cs="Times New Roman"/>
          <w:b/>
          <w:sz w:val="24"/>
          <w:szCs w:val="24"/>
          <w:lang w:val="en-US"/>
        </w:rPr>
        <w:t>Make a commitment to animal well-being</w:t>
      </w:r>
      <w:r w:rsidR="00CF2F3B" w:rsidRPr="00CF2F3B">
        <w:rPr>
          <w:rFonts w:ascii="Times New Roman" w:hAnsi="Times New Roman" w:cs="Times New Roman"/>
          <w:sz w:val="24"/>
          <w:szCs w:val="24"/>
          <w:lang w:val="en-US"/>
        </w:rPr>
        <w:t xml:space="preserve"> </w:t>
      </w:r>
      <w:r w:rsidR="00CF2F3B" w:rsidRPr="00CF2F3B">
        <w:rPr>
          <w:rFonts w:ascii="Times New Roman" w:hAnsi="Times New Roman" w:cs="Times New Roman"/>
          <w:sz w:val="24"/>
          <w:szCs w:val="24"/>
          <w:lang w:val="en-US" w:eastAsia="zh-TW"/>
        </w:rPr>
        <w:t>[</w:t>
      </w:r>
      <w:r w:rsidR="00CF2F3B" w:rsidRPr="00CF2F3B">
        <w:rPr>
          <w:rFonts w:ascii="Times New Roman" w:hAnsi="Times New Roman" w:cs="Times New Roman"/>
          <w:b/>
          <w:sz w:val="24"/>
          <w:szCs w:val="24"/>
          <w:lang w:val="en-US"/>
        </w:rPr>
        <w:sym w:font="Wingdings" w:char="F026"/>
      </w:r>
      <w:r w:rsidR="00CF2F3B" w:rsidRPr="00CF2F3B">
        <w:rPr>
          <w:rFonts w:ascii="Times New Roman" w:hAnsi="Times New Roman" w:cs="Times New Roman"/>
          <w:sz w:val="24"/>
          <w:szCs w:val="24"/>
          <w:lang w:val="en-US" w:eastAsia="zh-TW"/>
        </w:rPr>
        <w:t xml:space="preserve"> See “2018 Environmental Report” (pp.</w:t>
      </w:r>
      <w:r w:rsidR="00CF2F3B" w:rsidRPr="00CF2F3B">
        <w:rPr>
          <w:rFonts w:ascii="Times New Roman" w:eastAsia="Times New Roman" w:hAnsi="Times New Roman" w:cs="Times New Roman"/>
          <w:sz w:val="24"/>
          <w:szCs w:val="24"/>
          <w:lang w:val="en-US" w:eastAsia="fr-FR"/>
        </w:rPr>
        <w:t> </w:t>
      </w:r>
      <w:r w:rsidR="00CF2F3B">
        <w:rPr>
          <w:rFonts w:ascii="Times New Roman" w:hAnsi="Times New Roman" w:cs="Times New Roman"/>
          <w:sz w:val="24"/>
          <w:szCs w:val="24"/>
          <w:lang w:val="en-US" w:eastAsia="zh-TW"/>
        </w:rPr>
        <w:t>32-35</w:t>
      </w:r>
      <w:r w:rsidR="00CF2F3B" w:rsidRPr="00CF2F3B">
        <w:rPr>
          <w:rFonts w:ascii="Times New Roman" w:hAnsi="Times New Roman" w:cs="Times New Roman"/>
          <w:sz w:val="24"/>
          <w:szCs w:val="24"/>
          <w:lang w:val="en-US" w:eastAsia="zh-TW"/>
        </w:rPr>
        <w:t>)]</w:t>
      </w:r>
    </w:p>
    <w:p w:rsidR="00B5398B" w:rsidRPr="00CD09A8" w:rsidRDefault="00B5398B" w:rsidP="00B5398B">
      <w:pPr>
        <w:tabs>
          <w:tab w:val="left" w:pos="426"/>
        </w:tabs>
        <w:autoSpaceDE w:val="0"/>
        <w:autoSpaceDN w:val="0"/>
        <w:adjustRightInd w:val="0"/>
        <w:jc w:val="both"/>
        <w:rPr>
          <w:noProof/>
          <w:sz w:val="10"/>
          <w:szCs w:val="10"/>
          <w:lang w:val="en-GB"/>
        </w:rPr>
      </w:pPr>
    </w:p>
    <w:tbl>
      <w:tblPr>
        <w:tblW w:w="0" w:type="auto"/>
        <w:tblInd w:w="817"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9781"/>
      </w:tblGrid>
      <w:tr w:rsidR="00B5398B" w:rsidRPr="003670D2" w:rsidTr="00B5398B">
        <w:tc>
          <w:tcPr>
            <w:tcW w:w="9781" w:type="dxa"/>
            <w:shd w:val="clear" w:color="auto" w:fill="auto"/>
          </w:tcPr>
          <w:p w:rsidR="00B5398B" w:rsidRPr="00CD09A8" w:rsidRDefault="00B5398B" w:rsidP="00B5398B">
            <w:pPr>
              <w:autoSpaceDE w:val="0"/>
              <w:autoSpaceDN w:val="0"/>
              <w:adjustRightInd w:val="0"/>
              <w:jc w:val="both"/>
              <w:rPr>
                <w:color w:val="000000"/>
                <w:lang w:val="en-GB" w:eastAsia="zh-TW"/>
              </w:rPr>
            </w:pPr>
            <w:r w:rsidRPr="00CD09A8">
              <w:rPr>
                <w:noProof/>
                <w:color w:val="C00000"/>
                <w:sz w:val="23"/>
                <w:szCs w:val="23"/>
                <w:lang w:val="en-GB"/>
              </w:rPr>
              <w:sym w:font="Wingdings 3" w:char="F075"/>
            </w:r>
            <w:r w:rsidRPr="00CD09A8">
              <w:rPr>
                <w:noProof/>
                <w:sz w:val="23"/>
                <w:szCs w:val="23"/>
                <w:lang w:val="en-GB"/>
              </w:rPr>
              <w:t xml:space="preserve"> </w:t>
            </w:r>
            <w:r>
              <w:rPr>
                <w:color w:val="000000"/>
                <w:lang w:val="en-GB" w:eastAsia="zh-TW"/>
              </w:rPr>
              <w:t>See</w:t>
            </w:r>
            <w:r w:rsidRPr="00CD09A8">
              <w:rPr>
                <w:color w:val="000000"/>
                <w:lang w:val="en-GB" w:eastAsia="zh-TW"/>
              </w:rPr>
              <w:t xml:space="preserve"> </w:t>
            </w:r>
            <w:r>
              <w:rPr>
                <w:color w:val="000000"/>
                <w:lang w:val="en-GB" w:eastAsia="zh-TW"/>
              </w:rPr>
              <w:t xml:space="preserve">CRITERION 2: </w:t>
            </w:r>
            <w:r w:rsidRPr="00077453">
              <w:rPr>
                <w:bCs/>
                <w:color w:val="000000"/>
                <w:lang w:val="en-GB" w:eastAsia="zh-TW"/>
              </w:rPr>
              <w:t>“</w:t>
            </w:r>
            <w:r w:rsidRPr="00077453">
              <w:rPr>
                <w:lang w:val="en-GB" w:eastAsia="zh-TW"/>
              </w:rPr>
              <w:t>Sourcing and safeguarding raw materials</w:t>
            </w:r>
            <w:r w:rsidRPr="00077453">
              <w:rPr>
                <w:bCs/>
                <w:color w:val="000000"/>
                <w:lang w:val="en-GB" w:eastAsia="zh-TW"/>
              </w:rPr>
              <w:t>” among “</w:t>
            </w:r>
            <w:r w:rsidRPr="00077453">
              <w:rPr>
                <w:bCs/>
                <w:lang w:val="en-US"/>
              </w:rPr>
              <w:t>Targets relating to specific challenges for groups of activities</w:t>
            </w:r>
            <w:r w:rsidR="001E6E73">
              <w:rPr>
                <w:bCs/>
                <w:color w:val="000000"/>
                <w:lang w:val="en-GB" w:eastAsia="zh-TW"/>
              </w:rPr>
              <w:t>” (Value chain implementation)</w:t>
            </w:r>
            <w:r>
              <w:rPr>
                <w:bCs/>
                <w:color w:val="000000"/>
                <w:lang w:val="en-GB" w:eastAsia="zh-TW"/>
              </w:rPr>
              <w:t>.</w:t>
            </w:r>
          </w:p>
        </w:tc>
      </w:tr>
    </w:tbl>
    <w:p w:rsidR="00B5398B" w:rsidRPr="00B5398B" w:rsidRDefault="00B5398B" w:rsidP="00075710">
      <w:pPr>
        <w:autoSpaceDE w:val="0"/>
        <w:autoSpaceDN w:val="0"/>
        <w:adjustRightInd w:val="0"/>
        <w:jc w:val="both"/>
        <w:rPr>
          <w:sz w:val="16"/>
          <w:szCs w:val="16"/>
          <w:lang w:val="en-US"/>
        </w:rPr>
      </w:pPr>
    </w:p>
    <w:p w:rsidR="00CB7F05" w:rsidRPr="00B5398B" w:rsidRDefault="00CB7F05" w:rsidP="001208A3">
      <w:pPr>
        <w:pStyle w:val="Paragraphedeliste"/>
        <w:numPr>
          <w:ilvl w:val="0"/>
          <w:numId w:val="146"/>
        </w:numPr>
        <w:autoSpaceDE w:val="0"/>
        <w:autoSpaceDN w:val="0"/>
        <w:adjustRightInd w:val="0"/>
        <w:spacing w:after="0" w:line="240" w:lineRule="auto"/>
        <w:jc w:val="both"/>
        <w:rPr>
          <w:rFonts w:ascii="Times New Roman" w:hAnsi="Times New Roman" w:cs="Times New Roman"/>
          <w:b/>
          <w:sz w:val="24"/>
          <w:szCs w:val="24"/>
          <w:lang w:val="en-US"/>
        </w:rPr>
      </w:pPr>
      <w:r w:rsidRPr="00CF2F3B">
        <w:rPr>
          <w:rFonts w:ascii="Times New Roman" w:hAnsi="Times New Roman" w:cs="Times New Roman"/>
          <w:b/>
          <w:sz w:val="24"/>
          <w:szCs w:val="24"/>
          <w:lang w:val="en-US"/>
        </w:rPr>
        <w:t>Use sustainable supplies of plant-based raw materials</w:t>
      </w:r>
      <w:r w:rsidR="00CF2F3B" w:rsidRPr="00CF2F3B">
        <w:rPr>
          <w:rFonts w:ascii="Times New Roman" w:hAnsi="Times New Roman" w:cs="Times New Roman"/>
          <w:sz w:val="24"/>
          <w:szCs w:val="24"/>
          <w:lang w:val="en-US"/>
        </w:rPr>
        <w:t xml:space="preserve"> </w:t>
      </w:r>
      <w:r w:rsidR="00CF2F3B" w:rsidRPr="00CF2F3B">
        <w:rPr>
          <w:rFonts w:ascii="Times New Roman" w:hAnsi="Times New Roman" w:cs="Times New Roman"/>
          <w:sz w:val="24"/>
          <w:szCs w:val="24"/>
          <w:lang w:val="en-US" w:eastAsia="zh-TW"/>
        </w:rPr>
        <w:t>[</w:t>
      </w:r>
      <w:r w:rsidR="00CF2F3B" w:rsidRPr="00CF2F3B">
        <w:rPr>
          <w:rFonts w:ascii="Times New Roman" w:hAnsi="Times New Roman" w:cs="Times New Roman"/>
          <w:b/>
          <w:sz w:val="24"/>
          <w:szCs w:val="24"/>
          <w:lang w:val="en-US"/>
        </w:rPr>
        <w:sym w:font="Wingdings" w:char="F026"/>
      </w:r>
      <w:r w:rsidR="00CF2F3B" w:rsidRPr="00CF2F3B">
        <w:rPr>
          <w:rFonts w:ascii="Times New Roman" w:hAnsi="Times New Roman" w:cs="Times New Roman"/>
          <w:sz w:val="24"/>
          <w:szCs w:val="24"/>
          <w:lang w:val="en-US" w:eastAsia="zh-TW"/>
        </w:rPr>
        <w:t xml:space="preserve"> See “2018 Environmental Report” (p</w:t>
      </w:r>
      <w:r w:rsidR="00CF2F3B">
        <w:rPr>
          <w:rFonts w:ascii="Times New Roman" w:hAnsi="Times New Roman" w:cs="Times New Roman"/>
          <w:sz w:val="24"/>
          <w:szCs w:val="24"/>
          <w:lang w:val="en-US" w:eastAsia="zh-TW"/>
        </w:rPr>
        <w:t>.</w:t>
      </w:r>
      <w:r w:rsidR="00CF2F3B" w:rsidRPr="00CF2F3B">
        <w:rPr>
          <w:rFonts w:ascii="Times New Roman" w:eastAsia="Times New Roman" w:hAnsi="Times New Roman" w:cs="Times New Roman"/>
          <w:sz w:val="24"/>
          <w:szCs w:val="24"/>
          <w:lang w:val="en-US" w:eastAsia="fr-FR"/>
        </w:rPr>
        <w:t> </w:t>
      </w:r>
      <w:r w:rsidR="00CF2F3B">
        <w:rPr>
          <w:rFonts w:ascii="Times New Roman" w:hAnsi="Times New Roman" w:cs="Times New Roman"/>
          <w:sz w:val="24"/>
          <w:szCs w:val="24"/>
          <w:lang w:val="en-US" w:eastAsia="zh-TW"/>
        </w:rPr>
        <w:t>36</w:t>
      </w:r>
      <w:r w:rsidR="00CF2F3B" w:rsidRPr="00CF2F3B">
        <w:rPr>
          <w:rFonts w:ascii="Times New Roman" w:hAnsi="Times New Roman" w:cs="Times New Roman"/>
          <w:sz w:val="24"/>
          <w:szCs w:val="24"/>
          <w:lang w:val="en-US" w:eastAsia="zh-TW"/>
        </w:rPr>
        <w:t>)]</w:t>
      </w:r>
    </w:p>
    <w:p w:rsidR="00B5398B" w:rsidRPr="00B5398B" w:rsidRDefault="00B5398B" w:rsidP="00075710">
      <w:pPr>
        <w:autoSpaceDE w:val="0"/>
        <w:autoSpaceDN w:val="0"/>
        <w:adjustRightInd w:val="0"/>
        <w:ind w:left="360"/>
        <w:jc w:val="both"/>
        <w:rPr>
          <w:noProof/>
          <w:sz w:val="10"/>
          <w:szCs w:val="10"/>
          <w:lang w:val="en-GB"/>
        </w:rPr>
      </w:pPr>
    </w:p>
    <w:tbl>
      <w:tblPr>
        <w:tblW w:w="0" w:type="auto"/>
        <w:tblInd w:w="817"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9789"/>
      </w:tblGrid>
      <w:tr w:rsidR="00B5398B" w:rsidRPr="003670D2" w:rsidTr="00B5398B">
        <w:tc>
          <w:tcPr>
            <w:tcW w:w="9789" w:type="dxa"/>
            <w:shd w:val="clear" w:color="auto" w:fill="auto"/>
          </w:tcPr>
          <w:p w:rsidR="00B5398B" w:rsidRPr="00CD09A8" w:rsidRDefault="006E5467" w:rsidP="00075710">
            <w:pPr>
              <w:autoSpaceDE w:val="0"/>
              <w:autoSpaceDN w:val="0"/>
              <w:adjustRightInd w:val="0"/>
              <w:jc w:val="both"/>
              <w:rPr>
                <w:bCs/>
                <w:lang w:val="en-GB" w:eastAsia="zh-TW"/>
              </w:rPr>
            </w:pPr>
            <w:r>
              <w:rPr>
                <w:bCs/>
                <w:lang w:val="en-GB" w:eastAsia="zh-TW"/>
              </w:rPr>
              <w:t>See</w:t>
            </w:r>
            <w:r w:rsidR="00A87802">
              <w:rPr>
                <w:bCs/>
                <w:lang w:val="en-GB" w:eastAsia="zh-TW"/>
              </w:rPr>
              <w:t xml:space="preserve"> in</w:t>
            </w:r>
            <w:r w:rsidR="00B5398B">
              <w:rPr>
                <w:bCs/>
                <w:lang w:val="en-GB" w:eastAsia="zh-TW"/>
              </w:rPr>
              <w:t>:</w:t>
            </w:r>
          </w:p>
          <w:p w:rsidR="00B5398B" w:rsidRPr="00CD09A8" w:rsidRDefault="00B5398B" w:rsidP="00075710">
            <w:pPr>
              <w:autoSpaceDE w:val="0"/>
              <w:autoSpaceDN w:val="0"/>
              <w:adjustRightInd w:val="0"/>
              <w:jc w:val="both"/>
              <w:rPr>
                <w:bCs/>
                <w:lang w:val="en-GB" w:eastAsia="zh-TW"/>
              </w:rPr>
            </w:pPr>
            <w:r w:rsidRPr="00CD09A8">
              <w:rPr>
                <w:noProof/>
                <w:color w:val="C00000"/>
                <w:lang w:val="en-GB"/>
              </w:rPr>
              <w:sym w:font="Wingdings 3" w:char="F075"/>
            </w:r>
            <w:r w:rsidRPr="00CD09A8">
              <w:rPr>
                <w:noProof/>
                <w:lang w:val="en-GB"/>
              </w:rPr>
              <w:t xml:space="preserve"> </w:t>
            </w:r>
            <w:r w:rsidRPr="00CD09A8">
              <w:rPr>
                <w:bCs/>
                <w:lang w:val="en-GB" w:eastAsia="zh-TW"/>
              </w:rPr>
              <w:t>CRITERION 2</w:t>
            </w:r>
            <w:r>
              <w:rPr>
                <w:bCs/>
                <w:lang w:val="en-GB" w:eastAsia="zh-TW"/>
              </w:rPr>
              <w:t>:</w:t>
            </w:r>
            <w:r w:rsidRPr="00CD09A8">
              <w:rPr>
                <w:bCs/>
                <w:lang w:val="en-GB" w:eastAsia="zh-TW"/>
              </w:rPr>
              <w:t xml:space="preserve"> </w:t>
            </w:r>
            <w:r w:rsidRPr="00F017B6">
              <w:rPr>
                <w:bCs/>
                <w:color w:val="000000"/>
                <w:lang w:val="en-GB" w:eastAsia="zh-TW"/>
              </w:rPr>
              <w:t>“</w:t>
            </w:r>
            <w:r w:rsidRPr="00F017B6">
              <w:rPr>
                <w:bCs/>
                <w:lang w:val="en-US"/>
              </w:rPr>
              <w:t>Wines &amp; Spirits (sustainable viticulture)</w:t>
            </w:r>
            <w:r w:rsidRPr="00F017B6">
              <w:rPr>
                <w:bCs/>
                <w:color w:val="000000"/>
                <w:lang w:val="en-GB" w:eastAsia="zh-TW"/>
              </w:rPr>
              <w:t>” among “</w:t>
            </w:r>
            <w:r w:rsidRPr="00F017B6">
              <w:rPr>
                <w:bCs/>
                <w:lang w:val="en-US"/>
              </w:rPr>
              <w:t>Targets relating to specific challenges for groups of activities</w:t>
            </w:r>
            <w:r w:rsidR="001E6E73">
              <w:rPr>
                <w:bCs/>
                <w:color w:val="000000"/>
                <w:lang w:val="en-GB" w:eastAsia="zh-TW"/>
              </w:rPr>
              <w:t>” (Value chain implementation)</w:t>
            </w:r>
            <w:r>
              <w:rPr>
                <w:bCs/>
                <w:color w:val="000000"/>
                <w:lang w:val="en-GB" w:eastAsia="zh-TW"/>
              </w:rPr>
              <w:t>.</w:t>
            </w:r>
          </w:p>
          <w:p w:rsidR="00B5398B" w:rsidRPr="00CD09A8" w:rsidRDefault="00B5398B" w:rsidP="001E6E73">
            <w:pPr>
              <w:autoSpaceDE w:val="0"/>
              <w:autoSpaceDN w:val="0"/>
              <w:adjustRightInd w:val="0"/>
              <w:jc w:val="both"/>
              <w:rPr>
                <w:bCs/>
                <w:lang w:val="en-GB" w:eastAsia="zh-TW"/>
              </w:rPr>
            </w:pPr>
            <w:r w:rsidRPr="00CD09A8">
              <w:rPr>
                <w:noProof/>
                <w:color w:val="C00000"/>
                <w:lang w:val="en-GB"/>
              </w:rPr>
              <w:sym w:font="Wingdings 3" w:char="F075"/>
            </w:r>
            <w:r w:rsidRPr="00CD09A8">
              <w:rPr>
                <w:noProof/>
                <w:color w:val="C00000"/>
                <w:lang w:val="en-GB"/>
              </w:rPr>
              <w:t xml:space="preserve"> </w:t>
            </w:r>
            <w:r w:rsidRPr="00CD09A8">
              <w:rPr>
                <w:bCs/>
                <w:lang w:val="en-GB" w:eastAsia="zh-TW"/>
              </w:rPr>
              <w:t>CRITERION 9</w:t>
            </w:r>
            <w:r>
              <w:rPr>
                <w:bCs/>
                <w:lang w:val="en-GB" w:eastAsia="zh-TW"/>
              </w:rPr>
              <w:t>:</w:t>
            </w:r>
            <w:r w:rsidRPr="00CD09A8">
              <w:rPr>
                <w:bCs/>
                <w:lang w:val="en-GB" w:eastAsia="zh-TW"/>
              </w:rPr>
              <w:t xml:space="preserve"> </w:t>
            </w:r>
            <w:r w:rsidRPr="001E6E73">
              <w:rPr>
                <w:bCs/>
                <w:color w:val="000000"/>
                <w:lang w:val="en-GB" w:eastAsia="zh-TW"/>
              </w:rPr>
              <w:t>“</w:t>
            </w:r>
            <w:r w:rsidRPr="001E6E73">
              <w:rPr>
                <w:lang w:val="en-US" w:eastAsia="zh-TW"/>
              </w:rPr>
              <w:t xml:space="preserve">Ethno-botany and sustainable viticulture” among </w:t>
            </w:r>
            <w:r w:rsidR="00A87802">
              <w:rPr>
                <w:lang w:val="en-US" w:eastAsia="zh-TW"/>
              </w:rPr>
              <w:t>“E</w:t>
            </w:r>
            <w:r w:rsidR="001E6E73">
              <w:rPr>
                <w:lang w:val="en-US" w:eastAsia="zh-TW"/>
              </w:rPr>
              <w:t>nvironmental stewardship”</w:t>
            </w:r>
            <w:r w:rsidRPr="001E6E73">
              <w:rPr>
                <w:bCs/>
                <w:color w:val="000000"/>
                <w:lang w:val="en-GB" w:eastAsia="zh-TW"/>
              </w:rPr>
              <w:t>.</w:t>
            </w:r>
          </w:p>
        </w:tc>
      </w:tr>
    </w:tbl>
    <w:p w:rsidR="00B5398B" w:rsidRPr="00A56F2D" w:rsidRDefault="00B5398B" w:rsidP="00075710">
      <w:pPr>
        <w:pStyle w:val="Paragraphedeliste"/>
        <w:autoSpaceDE w:val="0"/>
        <w:autoSpaceDN w:val="0"/>
        <w:adjustRightInd w:val="0"/>
        <w:spacing w:after="0" w:line="240" w:lineRule="auto"/>
        <w:jc w:val="both"/>
        <w:rPr>
          <w:rFonts w:ascii="Times New Roman" w:hAnsi="Times New Roman" w:cs="Times New Roman"/>
          <w:sz w:val="16"/>
          <w:szCs w:val="16"/>
          <w:lang w:val="en-US"/>
        </w:rPr>
      </w:pPr>
    </w:p>
    <w:p w:rsidR="00B5398B" w:rsidRPr="00075710" w:rsidRDefault="00CB7F05" w:rsidP="001208A3">
      <w:pPr>
        <w:pStyle w:val="Paragraphedeliste"/>
        <w:numPr>
          <w:ilvl w:val="0"/>
          <w:numId w:val="146"/>
        </w:numPr>
        <w:autoSpaceDE w:val="0"/>
        <w:autoSpaceDN w:val="0"/>
        <w:adjustRightInd w:val="0"/>
        <w:spacing w:after="0" w:line="240" w:lineRule="auto"/>
        <w:jc w:val="both"/>
        <w:rPr>
          <w:rFonts w:ascii="Times New Roman" w:hAnsi="Times New Roman" w:cs="Times New Roman"/>
          <w:b/>
          <w:sz w:val="24"/>
          <w:szCs w:val="24"/>
          <w:lang w:val="en-US"/>
        </w:rPr>
      </w:pPr>
      <w:r w:rsidRPr="00CF2F3B">
        <w:rPr>
          <w:rFonts w:ascii="Times New Roman" w:hAnsi="Times New Roman" w:cs="Times New Roman"/>
          <w:b/>
          <w:sz w:val="24"/>
          <w:szCs w:val="24"/>
          <w:lang w:val="en-US"/>
        </w:rPr>
        <w:t>Monitor the materials and substances present in the products</w:t>
      </w:r>
      <w:r w:rsidR="00CF2F3B" w:rsidRPr="00CF2F3B">
        <w:rPr>
          <w:rFonts w:ascii="Times New Roman" w:hAnsi="Times New Roman" w:cs="Times New Roman"/>
          <w:sz w:val="24"/>
          <w:szCs w:val="24"/>
          <w:lang w:val="en-US"/>
        </w:rPr>
        <w:t xml:space="preserve"> </w:t>
      </w:r>
      <w:r w:rsidR="00CF2F3B" w:rsidRPr="00CF2F3B">
        <w:rPr>
          <w:rFonts w:ascii="Times New Roman" w:hAnsi="Times New Roman" w:cs="Times New Roman"/>
          <w:sz w:val="24"/>
          <w:szCs w:val="24"/>
          <w:lang w:val="en-US" w:eastAsia="zh-TW"/>
        </w:rPr>
        <w:t>[</w:t>
      </w:r>
      <w:r w:rsidR="00CF2F3B" w:rsidRPr="00CF2F3B">
        <w:rPr>
          <w:rFonts w:ascii="Times New Roman" w:hAnsi="Times New Roman" w:cs="Times New Roman"/>
          <w:b/>
          <w:sz w:val="24"/>
          <w:szCs w:val="24"/>
          <w:lang w:val="en-US"/>
        </w:rPr>
        <w:sym w:font="Wingdings" w:char="F026"/>
      </w:r>
      <w:r w:rsidR="00CF2F3B" w:rsidRPr="00CF2F3B">
        <w:rPr>
          <w:rFonts w:ascii="Times New Roman" w:hAnsi="Times New Roman" w:cs="Times New Roman"/>
          <w:sz w:val="24"/>
          <w:szCs w:val="24"/>
          <w:lang w:val="en-US" w:eastAsia="zh-TW"/>
        </w:rPr>
        <w:t xml:space="preserve"> See “</w:t>
      </w:r>
      <w:r w:rsidR="00AF2613">
        <w:rPr>
          <w:rFonts w:ascii="Times New Roman" w:hAnsi="Times New Roman" w:cs="Times New Roman"/>
          <w:sz w:val="24"/>
          <w:szCs w:val="24"/>
          <w:lang w:val="en-US" w:eastAsia="zh-TW"/>
        </w:rPr>
        <w:t>2018 Environmental Report” (p</w:t>
      </w:r>
      <w:r w:rsidR="00AF2613" w:rsidRPr="00AF2613">
        <w:rPr>
          <w:rFonts w:ascii="Times New Roman" w:hAnsi="Times New Roman" w:cs="Times New Roman"/>
          <w:sz w:val="24"/>
          <w:szCs w:val="24"/>
          <w:lang w:val="en-GB" w:eastAsia="zh-TW"/>
        </w:rPr>
        <w:t>p.</w:t>
      </w:r>
      <w:r w:rsidR="00AF2613" w:rsidRPr="00AF2613">
        <w:rPr>
          <w:rFonts w:ascii="Times New Roman" w:hAnsi="Times New Roman" w:cs="Times New Roman"/>
          <w:sz w:val="24"/>
          <w:szCs w:val="24"/>
          <w:lang w:val="en-US"/>
        </w:rPr>
        <w:t> </w:t>
      </w:r>
      <w:r w:rsidR="00CF2F3B">
        <w:rPr>
          <w:rFonts w:ascii="Times New Roman" w:hAnsi="Times New Roman" w:cs="Times New Roman"/>
          <w:sz w:val="24"/>
          <w:szCs w:val="24"/>
          <w:lang w:val="en-US" w:eastAsia="zh-TW"/>
        </w:rPr>
        <w:t>36-37</w:t>
      </w:r>
      <w:r w:rsidR="00CF2F3B" w:rsidRPr="00CF2F3B">
        <w:rPr>
          <w:rFonts w:ascii="Times New Roman" w:hAnsi="Times New Roman" w:cs="Times New Roman"/>
          <w:sz w:val="24"/>
          <w:szCs w:val="24"/>
          <w:lang w:val="en-US" w:eastAsia="zh-TW"/>
        </w:rPr>
        <w:t>)]</w:t>
      </w:r>
    </w:p>
    <w:p w:rsidR="00075710" w:rsidRPr="00075710" w:rsidRDefault="00075710" w:rsidP="00075710">
      <w:pPr>
        <w:pStyle w:val="Paragraphedeliste"/>
        <w:autoSpaceDE w:val="0"/>
        <w:autoSpaceDN w:val="0"/>
        <w:adjustRightInd w:val="0"/>
        <w:spacing w:after="0" w:line="240" w:lineRule="auto"/>
        <w:jc w:val="both"/>
        <w:rPr>
          <w:rFonts w:ascii="Times New Roman" w:hAnsi="Times New Roman" w:cs="Times New Roman"/>
          <w:sz w:val="10"/>
          <w:szCs w:val="10"/>
          <w:lang w:val="en-US"/>
        </w:rPr>
      </w:pPr>
    </w:p>
    <w:tbl>
      <w:tblPr>
        <w:tblW w:w="0" w:type="auto"/>
        <w:tblInd w:w="817"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9781"/>
      </w:tblGrid>
      <w:tr w:rsidR="00B5398B" w:rsidRPr="003670D2" w:rsidTr="00B5398B">
        <w:tc>
          <w:tcPr>
            <w:tcW w:w="9781" w:type="dxa"/>
            <w:shd w:val="clear" w:color="auto" w:fill="auto"/>
          </w:tcPr>
          <w:p w:rsidR="00B5398B" w:rsidRPr="00075710" w:rsidRDefault="00075710" w:rsidP="00075710">
            <w:pPr>
              <w:autoSpaceDE w:val="0"/>
              <w:autoSpaceDN w:val="0"/>
              <w:adjustRightInd w:val="0"/>
              <w:jc w:val="both"/>
              <w:rPr>
                <w:bCs/>
                <w:lang w:val="en-GB" w:eastAsia="zh-TW"/>
              </w:rPr>
            </w:pPr>
            <w:r w:rsidRPr="00CD09A8">
              <w:rPr>
                <w:noProof/>
                <w:color w:val="C00000"/>
                <w:lang w:val="en-GB"/>
              </w:rPr>
              <w:sym w:font="Wingdings 3" w:char="F075"/>
            </w:r>
            <w:r w:rsidRPr="00CD09A8">
              <w:rPr>
                <w:noProof/>
                <w:lang w:val="en-GB"/>
              </w:rPr>
              <w:t xml:space="preserve"> </w:t>
            </w:r>
            <w:r w:rsidR="00A87802">
              <w:rPr>
                <w:noProof/>
                <w:lang w:val="en-GB"/>
              </w:rPr>
              <w:t xml:space="preserve">See in </w:t>
            </w:r>
            <w:r w:rsidRPr="00CD09A8">
              <w:rPr>
                <w:bCs/>
                <w:lang w:val="en-GB" w:eastAsia="zh-TW"/>
              </w:rPr>
              <w:t>CRITERION 2</w:t>
            </w:r>
            <w:r>
              <w:rPr>
                <w:bCs/>
                <w:lang w:val="en-GB" w:eastAsia="zh-TW"/>
              </w:rPr>
              <w:t>:</w:t>
            </w:r>
            <w:r w:rsidRPr="00CD09A8">
              <w:rPr>
                <w:bCs/>
                <w:lang w:val="en-GB" w:eastAsia="zh-TW"/>
              </w:rPr>
              <w:t xml:space="preserve"> </w:t>
            </w:r>
            <w:r w:rsidRPr="00F017B6">
              <w:rPr>
                <w:bCs/>
                <w:color w:val="000000"/>
                <w:lang w:val="en-GB" w:eastAsia="zh-TW"/>
              </w:rPr>
              <w:t>“</w:t>
            </w:r>
            <w:r w:rsidRPr="00F017B6">
              <w:rPr>
                <w:lang w:val="en-US"/>
              </w:rPr>
              <w:t>Compliance with regulations</w:t>
            </w:r>
            <w:r w:rsidRPr="00F017B6">
              <w:rPr>
                <w:bCs/>
                <w:color w:val="000000"/>
                <w:lang w:val="en-GB" w:eastAsia="zh-TW"/>
              </w:rPr>
              <w:t>” among “</w:t>
            </w:r>
            <w:r w:rsidRPr="00F017B6">
              <w:rPr>
                <w:bCs/>
                <w:lang w:val="en-US"/>
              </w:rPr>
              <w:t>Targets relating to specific challenges for groups of activities</w:t>
            </w:r>
            <w:r w:rsidR="001E6E73">
              <w:rPr>
                <w:bCs/>
                <w:color w:val="000000"/>
                <w:lang w:val="en-GB" w:eastAsia="zh-TW"/>
              </w:rPr>
              <w:t>” (</w:t>
            </w:r>
            <w:r>
              <w:rPr>
                <w:bCs/>
                <w:color w:val="000000"/>
                <w:lang w:val="en-GB" w:eastAsia="zh-TW"/>
              </w:rPr>
              <w:t>V</w:t>
            </w:r>
            <w:r w:rsidR="001E6E73">
              <w:rPr>
                <w:bCs/>
                <w:color w:val="000000"/>
                <w:lang w:val="en-GB" w:eastAsia="zh-TW"/>
              </w:rPr>
              <w:t>alue chain implementation)</w:t>
            </w:r>
            <w:r>
              <w:rPr>
                <w:bCs/>
                <w:color w:val="000000"/>
                <w:lang w:val="en-GB" w:eastAsia="zh-TW"/>
              </w:rPr>
              <w:t>.</w:t>
            </w:r>
          </w:p>
        </w:tc>
      </w:tr>
    </w:tbl>
    <w:p w:rsidR="00CB7F05" w:rsidRDefault="00CB7F05" w:rsidP="00CB7F05">
      <w:pPr>
        <w:tabs>
          <w:tab w:val="left" w:pos="317"/>
        </w:tabs>
        <w:ind w:right="-3"/>
        <w:jc w:val="both"/>
        <w:rPr>
          <w:lang w:val="en-US"/>
        </w:rPr>
      </w:pPr>
    </w:p>
    <w:p w:rsidR="00DB791C" w:rsidRPr="00CD09A8" w:rsidRDefault="00DB791C" w:rsidP="00DB791C">
      <w:pPr>
        <w:keepNext/>
        <w:keepLines/>
        <w:autoSpaceDE w:val="0"/>
        <w:autoSpaceDN w:val="0"/>
        <w:adjustRightInd w:val="0"/>
        <w:jc w:val="both"/>
        <w:rPr>
          <w:color w:val="C00000"/>
          <w:lang w:val="en-GB" w:eastAsia="zh-TW"/>
        </w:rPr>
      </w:pPr>
      <w:r w:rsidRPr="00CD09A8">
        <w:rPr>
          <w:b/>
          <w:color w:val="C00000"/>
          <w:sz w:val="28"/>
          <w:szCs w:val="28"/>
          <w:lang w:val="en-GB"/>
        </w:rPr>
        <w:sym w:font="Wingdings 2" w:char="F052"/>
      </w:r>
      <w:r w:rsidRPr="00CD09A8">
        <w:rPr>
          <w:color w:val="000000"/>
          <w:lang w:val="en-GB" w:eastAsia="zh-TW"/>
        </w:rPr>
        <w:t xml:space="preserve"> </w:t>
      </w:r>
      <w:r w:rsidRPr="00CD09A8">
        <w:rPr>
          <w:b/>
          <w:color w:val="C00000"/>
          <w:lang w:val="en-GB" w:eastAsia="zh-TW"/>
        </w:rPr>
        <w:t xml:space="preserve">Assessments of </w:t>
      </w:r>
      <w:r w:rsidRPr="00CD09A8">
        <w:rPr>
          <w:b/>
          <w:color w:val="C00000"/>
          <w:u w:val="single"/>
          <w:lang w:val="en-GB" w:eastAsia="zh-TW"/>
        </w:rPr>
        <w:t>lifecycle impact of products</w:t>
      </w:r>
      <w:r w:rsidRPr="00CD09A8">
        <w:rPr>
          <w:b/>
          <w:color w:val="C00000"/>
          <w:lang w:val="en-GB" w:eastAsia="zh-TW"/>
        </w:rPr>
        <w:t>, ensuring environmentally sound management policies</w:t>
      </w:r>
      <w:r w:rsidRPr="00CD09A8">
        <w:rPr>
          <w:color w:val="C00000"/>
          <w:lang w:val="en-GB"/>
        </w:rPr>
        <w:t>:</w:t>
      </w:r>
    </w:p>
    <w:p w:rsidR="00DB791C" w:rsidRPr="00176302" w:rsidRDefault="00DB791C" w:rsidP="00CB7F05">
      <w:pPr>
        <w:tabs>
          <w:tab w:val="left" w:pos="317"/>
        </w:tabs>
        <w:ind w:right="-3"/>
        <w:jc w:val="both"/>
        <w:rPr>
          <w:sz w:val="12"/>
          <w:szCs w:val="12"/>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gridCol w:w="1709"/>
      </w:tblGrid>
      <w:tr w:rsidR="003052D8" w:rsidRPr="003670D2" w:rsidTr="00F40A74">
        <w:tc>
          <w:tcPr>
            <w:tcW w:w="8897" w:type="dxa"/>
            <w:tcBorders>
              <w:top w:val="nil"/>
              <w:left w:val="nil"/>
              <w:bottom w:val="nil"/>
              <w:right w:val="nil"/>
            </w:tcBorders>
            <w:shd w:val="clear" w:color="auto" w:fill="auto"/>
          </w:tcPr>
          <w:p w:rsidR="003052D8" w:rsidRPr="003052D8" w:rsidRDefault="003052D8" w:rsidP="003052D8">
            <w:pPr>
              <w:pStyle w:val="Paragraphedeliste"/>
              <w:numPr>
                <w:ilvl w:val="0"/>
                <w:numId w:val="33"/>
              </w:numPr>
              <w:tabs>
                <w:tab w:val="left" w:pos="284"/>
              </w:tabs>
              <w:autoSpaceDN w:val="0"/>
              <w:adjustRightInd w:val="0"/>
              <w:spacing w:after="0" w:line="240" w:lineRule="auto"/>
              <w:ind w:left="0" w:firstLine="0"/>
              <w:jc w:val="both"/>
              <w:rPr>
                <w:rFonts w:ascii="Times New Roman" w:hAnsi="Times New Roman" w:cs="Times New Roman"/>
                <w:b/>
                <w:color w:val="000000"/>
                <w:sz w:val="24"/>
                <w:szCs w:val="24"/>
                <w:lang w:val="en-US" w:eastAsia="fr-FR"/>
              </w:rPr>
            </w:pPr>
            <w:r w:rsidRPr="00DB791C">
              <w:rPr>
                <w:rFonts w:ascii="Times New Roman" w:hAnsi="Times New Roman" w:cs="Times New Roman"/>
                <w:b/>
                <w:sz w:val="24"/>
                <w:szCs w:val="24"/>
                <w:lang w:val="en-US"/>
              </w:rPr>
              <w:t xml:space="preserve">Widespread roll-out of eco-design: </w:t>
            </w:r>
            <w:r w:rsidRPr="00DB791C">
              <w:rPr>
                <w:rFonts w:ascii="Times New Roman" w:hAnsi="Times New Roman" w:cs="Times New Roman"/>
                <w:sz w:val="24"/>
                <w:szCs w:val="24"/>
                <w:lang w:val="en-US"/>
              </w:rPr>
              <w:t>LVMH’s new “Product” objective for achievement</w:t>
            </w:r>
            <w:r w:rsidRPr="00DB791C">
              <w:rPr>
                <w:rFonts w:ascii="Times New Roman" w:hAnsi="Times New Roman" w:cs="Times New Roman"/>
                <w:lang w:val="en-US"/>
              </w:rPr>
              <w:t xml:space="preserve"> </w:t>
            </w:r>
            <w:r w:rsidRPr="00DB791C">
              <w:rPr>
                <w:rFonts w:ascii="Times New Roman" w:hAnsi="Times New Roman" w:cs="Times New Roman"/>
                <w:sz w:val="24"/>
                <w:szCs w:val="24"/>
                <w:lang w:val="en-US"/>
              </w:rPr>
              <w:t>by 2020 encourages the Houses to proceed with</w:t>
            </w:r>
            <w:r w:rsidRPr="00DB791C">
              <w:rPr>
                <w:rFonts w:ascii="Times New Roman" w:hAnsi="Times New Roman" w:cs="Times New Roman"/>
                <w:lang w:val="en-US"/>
              </w:rPr>
              <w:t xml:space="preserve"> </w:t>
            </w:r>
            <w:r w:rsidRPr="00DB791C">
              <w:rPr>
                <w:rFonts w:ascii="Times New Roman" w:hAnsi="Times New Roman" w:cs="Times New Roman"/>
                <w:sz w:val="24"/>
                <w:szCs w:val="24"/>
                <w:lang w:val="en-US"/>
              </w:rPr>
              <w:t xml:space="preserve">the widespread roll-out of </w:t>
            </w:r>
          </w:p>
        </w:tc>
        <w:tc>
          <w:tcPr>
            <w:tcW w:w="1709" w:type="dxa"/>
            <w:tcBorders>
              <w:top w:val="nil"/>
              <w:left w:val="nil"/>
              <w:bottom w:val="nil"/>
              <w:right w:val="nil"/>
            </w:tcBorders>
            <w:shd w:val="clear" w:color="auto" w:fill="auto"/>
          </w:tcPr>
          <w:p w:rsidR="003052D8" w:rsidRPr="00CD09A8" w:rsidRDefault="008F7E4D" w:rsidP="00F40A74">
            <w:pPr>
              <w:keepNext/>
              <w:keepLines/>
              <w:autoSpaceDE w:val="0"/>
              <w:autoSpaceDN w:val="0"/>
              <w:adjustRightInd w:val="0"/>
              <w:jc w:val="both"/>
              <w:rPr>
                <w:color w:val="000000"/>
                <w:lang w:val="en-GB" w:eastAsia="zh-TW"/>
              </w:rPr>
            </w:pPr>
            <w:r>
              <w:rPr>
                <w:noProof/>
                <w:color w:val="000000"/>
              </w:rPr>
              <w:pict>
                <v:roundrect id="_x0000_s2024" style="position:absolute;left:0;text-align:left;margin-left:.8pt;margin-top:2.25pt;width:70.2pt;height:20.4pt;z-index:252088832;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2024">
                    <w:txbxContent>
                      <w:p w:rsidR="003670D2" w:rsidRPr="00F56831" w:rsidRDefault="003670D2" w:rsidP="003052D8">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3052D8" w:rsidRDefault="003052D8" w:rsidP="00CB7F05">
      <w:pPr>
        <w:tabs>
          <w:tab w:val="left" w:pos="317"/>
        </w:tabs>
        <w:ind w:right="-3"/>
        <w:jc w:val="both"/>
        <w:rPr>
          <w:sz w:val="8"/>
          <w:szCs w:val="8"/>
          <w:lang w:val="en-GB"/>
        </w:rPr>
      </w:pPr>
      <w:proofErr w:type="gramStart"/>
      <w:r w:rsidRPr="00DB791C">
        <w:rPr>
          <w:lang w:val="en-US"/>
        </w:rPr>
        <w:t>eco-design</w:t>
      </w:r>
      <w:proofErr w:type="gramEnd"/>
      <w:r w:rsidRPr="00DB791C">
        <w:rPr>
          <w:lang w:val="en-US"/>
        </w:rPr>
        <w:t>, which takes the environment into consideration from the product design stage.</w:t>
      </w:r>
      <w:r w:rsidRPr="00DB791C">
        <w:rPr>
          <w:color w:val="000000"/>
          <w:lang w:val="en-US" w:eastAsia="zh-TW"/>
        </w:rPr>
        <w:t xml:space="preserve"> [</w:t>
      </w:r>
      <w:r w:rsidRPr="00DB791C">
        <w:rPr>
          <w:b/>
          <w:color w:val="000000"/>
          <w:lang w:val="en-US" w:eastAsia="zh-TW"/>
        </w:rPr>
        <w:sym w:font="Wingdings" w:char="F026"/>
      </w:r>
      <w:r>
        <w:rPr>
          <w:color w:val="000000"/>
          <w:lang w:val="en-US" w:eastAsia="zh-TW"/>
        </w:rPr>
        <w:t xml:space="preserve"> See "2018</w:t>
      </w:r>
      <w:r w:rsidRPr="00DB791C">
        <w:rPr>
          <w:color w:val="000000"/>
          <w:lang w:val="en-US" w:eastAsia="zh-TW"/>
        </w:rPr>
        <w:t xml:space="preserve"> Environmenta</w:t>
      </w:r>
      <w:r w:rsidR="00AF2613">
        <w:rPr>
          <w:color w:val="000000"/>
          <w:lang w:val="en-US" w:eastAsia="zh-TW"/>
        </w:rPr>
        <w:t>l Report" (</w:t>
      </w:r>
      <w:r w:rsidR="00AF2613" w:rsidRPr="00AF2613">
        <w:rPr>
          <w:lang w:val="en-GB" w:eastAsia="zh-TW"/>
        </w:rPr>
        <w:t>p.</w:t>
      </w:r>
      <w:r w:rsidR="00AF2613" w:rsidRPr="00AF2613">
        <w:rPr>
          <w:lang w:val="en-US"/>
        </w:rPr>
        <w:t> </w:t>
      </w:r>
      <w:r>
        <w:rPr>
          <w:color w:val="000000"/>
          <w:lang w:val="en-US" w:eastAsia="zh-TW"/>
        </w:rPr>
        <w:t>28</w:t>
      </w:r>
      <w:r w:rsidRPr="00DB791C">
        <w:rPr>
          <w:color w:val="000000"/>
          <w:lang w:val="en-US" w:eastAsia="zh-TW"/>
        </w:rPr>
        <w:t>)]</w:t>
      </w:r>
    </w:p>
    <w:p w:rsidR="003052D8" w:rsidRPr="003052D8" w:rsidRDefault="003052D8" w:rsidP="00CB7F05">
      <w:pPr>
        <w:tabs>
          <w:tab w:val="left" w:pos="317"/>
        </w:tabs>
        <w:ind w:right="-3"/>
        <w:jc w:val="both"/>
        <w:rPr>
          <w:sz w:val="8"/>
          <w:szCs w:val="8"/>
          <w:lang w:val="en-GB"/>
        </w:rPr>
      </w:pPr>
    </w:p>
    <w:p w:rsidR="00DB791C" w:rsidRDefault="00DB791C" w:rsidP="001208A3">
      <w:pPr>
        <w:pStyle w:val="Paragraphedeliste"/>
        <w:numPr>
          <w:ilvl w:val="0"/>
          <w:numId w:val="146"/>
        </w:numPr>
        <w:autoSpaceDE w:val="0"/>
        <w:autoSpaceDN w:val="0"/>
        <w:adjustRightInd w:val="0"/>
        <w:spacing w:after="0" w:line="240" w:lineRule="auto"/>
        <w:jc w:val="both"/>
        <w:rPr>
          <w:rFonts w:ascii="Times New Roman" w:hAnsi="Times New Roman" w:cs="Times New Roman"/>
          <w:sz w:val="24"/>
          <w:szCs w:val="24"/>
          <w:lang w:val="en-US"/>
        </w:rPr>
      </w:pPr>
      <w:r w:rsidRPr="00DB791C">
        <w:rPr>
          <w:rFonts w:ascii="Times New Roman" w:hAnsi="Times New Roman" w:cs="Times New Roman"/>
          <w:sz w:val="24"/>
          <w:szCs w:val="24"/>
          <w:lang w:val="en-US"/>
        </w:rPr>
        <w:t xml:space="preserve">In order to improve, all the Houses rely on a palette of tools developed for and with the Houses by the Environment Department and which are regularly improved. A continually enhanced source of inspiration, the online materials reference library the </w:t>
      </w:r>
      <w:r w:rsidRPr="00DB791C">
        <w:rPr>
          <w:rFonts w:ascii="Times New Roman" w:hAnsi="Times New Roman" w:cs="Times New Roman"/>
          <w:b/>
          <w:sz w:val="24"/>
          <w:szCs w:val="24"/>
          <w:lang w:val="en-US"/>
        </w:rPr>
        <w:t>“Eco-Materials Handbook”</w:t>
      </w:r>
      <w:r w:rsidRPr="00DB791C">
        <w:rPr>
          <w:rFonts w:ascii="Times New Roman" w:hAnsi="Times New Roman" w:cs="Times New Roman"/>
          <w:sz w:val="24"/>
          <w:szCs w:val="24"/>
          <w:lang w:val="en-US"/>
        </w:rPr>
        <w:t xml:space="preserve"> offers to the teams responsible for the design, development and marketing more than 500 innovative, green materials adapted to the luxury goods industry. </w:t>
      </w:r>
    </w:p>
    <w:p w:rsidR="00DB791C" w:rsidRDefault="00DB791C" w:rsidP="001208A3">
      <w:pPr>
        <w:pStyle w:val="Paragraphedeliste"/>
        <w:numPr>
          <w:ilvl w:val="0"/>
          <w:numId w:val="146"/>
        </w:numPr>
        <w:autoSpaceDE w:val="0"/>
        <w:autoSpaceDN w:val="0"/>
        <w:adjustRightInd w:val="0"/>
        <w:spacing w:after="0" w:line="240" w:lineRule="auto"/>
        <w:jc w:val="both"/>
        <w:rPr>
          <w:rFonts w:ascii="Times New Roman" w:hAnsi="Times New Roman" w:cs="Times New Roman"/>
          <w:sz w:val="24"/>
          <w:szCs w:val="24"/>
          <w:lang w:val="en-US"/>
        </w:rPr>
      </w:pPr>
      <w:r w:rsidRPr="00DB791C">
        <w:rPr>
          <w:rFonts w:ascii="Times New Roman" w:hAnsi="Times New Roman" w:cs="Times New Roman"/>
          <w:sz w:val="24"/>
          <w:szCs w:val="24"/>
          <w:lang w:val="en-US"/>
        </w:rPr>
        <w:t xml:space="preserve">It also prepares a </w:t>
      </w:r>
      <w:r w:rsidRPr="00DB791C">
        <w:rPr>
          <w:rFonts w:ascii="Times New Roman" w:hAnsi="Times New Roman" w:cs="Times New Roman"/>
          <w:b/>
          <w:sz w:val="24"/>
          <w:szCs w:val="24"/>
          <w:lang w:val="en-US"/>
        </w:rPr>
        <w:t>list of best practices</w:t>
      </w:r>
      <w:r w:rsidRPr="00DB791C">
        <w:rPr>
          <w:rFonts w:ascii="Times New Roman" w:hAnsi="Times New Roman" w:cs="Times New Roman"/>
          <w:sz w:val="24"/>
          <w:szCs w:val="24"/>
          <w:lang w:val="en-US"/>
        </w:rPr>
        <w:t xml:space="preserve"> to be implemented to</w:t>
      </w:r>
      <w:r>
        <w:rPr>
          <w:rFonts w:ascii="Times New Roman" w:hAnsi="Times New Roman" w:cs="Times New Roman"/>
          <w:sz w:val="24"/>
          <w:szCs w:val="24"/>
          <w:lang w:val="en-US"/>
        </w:rPr>
        <w:t xml:space="preserve"> </w:t>
      </w:r>
      <w:r w:rsidRPr="00DB791C">
        <w:rPr>
          <w:rFonts w:ascii="Times New Roman" w:hAnsi="Times New Roman" w:cs="Times New Roman"/>
          <w:sz w:val="24"/>
          <w:szCs w:val="24"/>
          <w:lang w:val="en-US"/>
        </w:rPr>
        <w:t>manufacture,</w:t>
      </w:r>
      <w:r>
        <w:rPr>
          <w:rFonts w:ascii="Times New Roman" w:hAnsi="Times New Roman" w:cs="Times New Roman"/>
          <w:sz w:val="24"/>
          <w:szCs w:val="24"/>
          <w:lang w:val="en-US"/>
        </w:rPr>
        <w:t xml:space="preserve"> </w:t>
      </w:r>
      <w:r w:rsidRPr="00DB791C">
        <w:rPr>
          <w:rFonts w:ascii="Times New Roman" w:hAnsi="Times New Roman" w:cs="Times New Roman"/>
          <w:sz w:val="24"/>
          <w:szCs w:val="24"/>
          <w:lang w:val="en-US"/>
        </w:rPr>
        <w:t>distribute, use and facilitate end-of-life</w:t>
      </w:r>
      <w:r>
        <w:rPr>
          <w:rFonts w:ascii="Times New Roman" w:hAnsi="Times New Roman" w:cs="Times New Roman"/>
          <w:sz w:val="24"/>
          <w:szCs w:val="24"/>
          <w:lang w:val="en-US"/>
        </w:rPr>
        <w:t xml:space="preserve"> </w:t>
      </w:r>
      <w:r w:rsidRPr="00DB791C">
        <w:rPr>
          <w:rFonts w:ascii="Times New Roman" w:hAnsi="Times New Roman" w:cs="Times New Roman"/>
          <w:sz w:val="24"/>
          <w:szCs w:val="24"/>
          <w:lang w:val="en-US"/>
        </w:rPr>
        <w:t>management of the products, whether the product</w:t>
      </w:r>
      <w:r>
        <w:rPr>
          <w:rFonts w:ascii="Times New Roman" w:hAnsi="Times New Roman" w:cs="Times New Roman"/>
          <w:sz w:val="24"/>
          <w:szCs w:val="24"/>
          <w:lang w:val="en-US"/>
        </w:rPr>
        <w:t xml:space="preserve"> </w:t>
      </w:r>
      <w:r w:rsidRPr="00DB791C">
        <w:rPr>
          <w:rFonts w:ascii="Times New Roman" w:hAnsi="Times New Roman" w:cs="Times New Roman"/>
          <w:sz w:val="24"/>
          <w:szCs w:val="24"/>
          <w:lang w:val="en-US"/>
        </w:rPr>
        <w:t>is cotton pants, a store furnishing, a jewel box, a</w:t>
      </w:r>
      <w:r>
        <w:rPr>
          <w:rFonts w:ascii="Times New Roman" w:hAnsi="Times New Roman" w:cs="Times New Roman"/>
          <w:sz w:val="24"/>
          <w:szCs w:val="24"/>
          <w:lang w:val="en-US"/>
        </w:rPr>
        <w:t xml:space="preserve"> </w:t>
      </w:r>
      <w:r w:rsidRPr="00DB791C">
        <w:rPr>
          <w:rFonts w:ascii="Times New Roman" w:hAnsi="Times New Roman" w:cs="Times New Roman"/>
          <w:sz w:val="24"/>
          <w:szCs w:val="24"/>
          <w:lang w:val="en-US"/>
        </w:rPr>
        <w:t xml:space="preserve">bottle of wine, footwear, or even a website. </w:t>
      </w:r>
    </w:p>
    <w:p w:rsidR="00DB791C" w:rsidRDefault="00DB791C" w:rsidP="001208A3">
      <w:pPr>
        <w:pStyle w:val="Paragraphedeliste"/>
        <w:numPr>
          <w:ilvl w:val="0"/>
          <w:numId w:val="146"/>
        </w:numPr>
        <w:autoSpaceDE w:val="0"/>
        <w:autoSpaceDN w:val="0"/>
        <w:adjustRightInd w:val="0"/>
        <w:spacing w:after="0" w:line="240" w:lineRule="auto"/>
        <w:jc w:val="both"/>
        <w:rPr>
          <w:rFonts w:ascii="Times New Roman" w:hAnsi="Times New Roman" w:cs="Times New Roman"/>
          <w:sz w:val="24"/>
          <w:szCs w:val="24"/>
          <w:lang w:val="en-US"/>
        </w:rPr>
      </w:pPr>
      <w:r w:rsidRPr="00DB791C">
        <w:rPr>
          <w:rFonts w:ascii="Times New Roman" w:hAnsi="Times New Roman" w:cs="Times New Roman"/>
          <w:b/>
          <w:sz w:val="24"/>
          <w:szCs w:val="24"/>
          <w:lang w:val="en-US"/>
        </w:rPr>
        <w:t>Edibox</w:t>
      </w:r>
      <w:r w:rsidRPr="00DB791C">
        <w:rPr>
          <w:rFonts w:ascii="Times New Roman" w:hAnsi="Times New Roman" w:cs="Times New Roman"/>
          <w:sz w:val="24"/>
          <w:szCs w:val="24"/>
          <w:lang w:val="en-US"/>
        </w:rPr>
        <w:t>,</w:t>
      </w:r>
      <w:r w:rsidRPr="00DB791C">
        <w:rPr>
          <w:lang w:val="en-US"/>
        </w:rPr>
        <w:t xml:space="preserve"> </w:t>
      </w:r>
      <w:r w:rsidRPr="00DB791C">
        <w:rPr>
          <w:rFonts w:ascii="Times New Roman" w:hAnsi="Times New Roman" w:cs="Times New Roman"/>
          <w:sz w:val="24"/>
          <w:szCs w:val="24"/>
          <w:lang w:val="en-US"/>
        </w:rPr>
        <w:t xml:space="preserve">another Web tool available to the Houses, calculates the </w:t>
      </w:r>
      <w:r w:rsidRPr="00DB791C">
        <w:rPr>
          <w:rFonts w:ascii="Times New Roman" w:hAnsi="Times New Roman" w:cs="Times New Roman"/>
          <w:b/>
          <w:sz w:val="24"/>
          <w:szCs w:val="24"/>
          <w:lang w:val="en-US"/>
        </w:rPr>
        <w:t>Environmental Performance Index</w:t>
      </w:r>
      <w:r w:rsidRPr="00DB791C">
        <w:rPr>
          <w:rFonts w:ascii="Times New Roman" w:hAnsi="Times New Roman" w:cs="Times New Roman"/>
          <w:sz w:val="24"/>
          <w:szCs w:val="24"/>
          <w:lang w:val="en-US"/>
        </w:rPr>
        <w:t xml:space="preserve"> (</w:t>
      </w:r>
      <w:r w:rsidRPr="00DB791C">
        <w:rPr>
          <w:rFonts w:ascii="Times New Roman" w:hAnsi="Times New Roman" w:cs="Times New Roman"/>
          <w:b/>
          <w:sz w:val="24"/>
          <w:szCs w:val="24"/>
          <w:lang w:val="en-US"/>
        </w:rPr>
        <w:t>EPI</w:t>
      </w:r>
      <w:r>
        <w:rPr>
          <w:rFonts w:ascii="Times New Roman" w:hAnsi="Times New Roman" w:cs="Times New Roman"/>
          <w:b/>
          <w:sz w:val="24"/>
          <w:szCs w:val="24"/>
          <w:lang w:val="en-US"/>
        </w:rPr>
        <w:t>)</w:t>
      </w:r>
      <w:r w:rsidRPr="00DB791C">
        <w:rPr>
          <w:rFonts w:ascii="Times New Roman" w:hAnsi="Times New Roman" w:cs="Times New Roman"/>
          <w:sz w:val="24"/>
          <w:szCs w:val="24"/>
          <w:lang w:val="en-US"/>
        </w:rPr>
        <w:t xml:space="preserve"> of the packaging and the carbon impact</w:t>
      </w:r>
      <w:r w:rsidRPr="00DB791C">
        <w:rPr>
          <w:lang w:val="en-US"/>
        </w:rPr>
        <w:t xml:space="preserve"> </w:t>
      </w:r>
      <w:r w:rsidRPr="00DB791C">
        <w:rPr>
          <w:rFonts w:ascii="Times New Roman" w:hAnsi="Times New Roman" w:cs="Times New Roman"/>
          <w:sz w:val="24"/>
          <w:szCs w:val="24"/>
          <w:lang w:val="en-US"/>
        </w:rPr>
        <w:t>of the materials used to make it. Since the 2016 rollout</w:t>
      </w:r>
      <w:r>
        <w:rPr>
          <w:rFonts w:ascii="Times New Roman" w:hAnsi="Times New Roman" w:cs="Times New Roman"/>
          <w:sz w:val="24"/>
          <w:szCs w:val="24"/>
          <w:lang w:val="en-US"/>
        </w:rPr>
        <w:t xml:space="preserve"> </w:t>
      </w:r>
      <w:r w:rsidRPr="00DB791C">
        <w:rPr>
          <w:rFonts w:ascii="Times New Roman" w:hAnsi="Times New Roman" w:cs="Times New Roman"/>
          <w:sz w:val="24"/>
          <w:szCs w:val="24"/>
          <w:lang w:val="en-US"/>
        </w:rPr>
        <w:t>of the second version, the estimates include the</w:t>
      </w:r>
      <w:r w:rsidRPr="00DB791C">
        <w:rPr>
          <w:lang w:val="en-US"/>
        </w:rPr>
        <w:t xml:space="preserve"> </w:t>
      </w:r>
      <w:r w:rsidRPr="00DB791C">
        <w:rPr>
          <w:rFonts w:ascii="Times New Roman" w:hAnsi="Times New Roman" w:cs="Times New Roman"/>
          <w:sz w:val="24"/>
          <w:szCs w:val="24"/>
          <w:lang w:val="en-US"/>
        </w:rPr>
        <w:t>environmental impact of shipping materials and of the</w:t>
      </w:r>
      <w:r>
        <w:rPr>
          <w:rFonts w:ascii="Times New Roman" w:hAnsi="Times New Roman" w:cs="Times New Roman"/>
          <w:sz w:val="24"/>
          <w:szCs w:val="24"/>
          <w:lang w:val="en-US"/>
        </w:rPr>
        <w:t xml:space="preserve"> </w:t>
      </w:r>
      <w:r w:rsidRPr="00DB791C">
        <w:rPr>
          <w:rFonts w:ascii="Times New Roman" w:hAnsi="Times New Roman" w:cs="Times New Roman"/>
          <w:sz w:val="24"/>
          <w:szCs w:val="24"/>
          <w:lang w:val="en-US"/>
        </w:rPr>
        <w:t xml:space="preserve">processes used to process and decorate them. </w:t>
      </w:r>
    </w:p>
    <w:p w:rsidR="00DB791C" w:rsidRDefault="00DB791C" w:rsidP="001208A3">
      <w:pPr>
        <w:pStyle w:val="Paragraphedeliste"/>
        <w:numPr>
          <w:ilvl w:val="0"/>
          <w:numId w:val="147"/>
        </w:numPr>
        <w:autoSpaceDE w:val="0"/>
        <w:autoSpaceDN w:val="0"/>
        <w:adjustRightInd w:val="0"/>
        <w:spacing w:after="0" w:line="240" w:lineRule="auto"/>
        <w:jc w:val="both"/>
        <w:rPr>
          <w:rFonts w:ascii="Times New Roman" w:hAnsi="Times New Roman" w:cs="Times New Roman"/>
          <w:sz w:val="24"/>
          <w:szCs w:val="24"/>
          <w:lang w:val="en-US"/>
        </w:rPr>
      </w:pPr>
      <w:r w:rsidRPr="00DB791C">
        <w:rPr>
          <w:rFonts w:ascii="Times New Roman" w:hAnsi="Times New Roman" w:cs="Times New Roman"/>
          <w:sz w:val="24"/>
          <w:szCs w:val="24"/>
          <w:lang w:val="en-US"/>
        </w:rPr>
        <w:t>The</w:t>
      </w:r>
      <w:r w:rsidRPr="00DB791C">
        <w:rPr>
          <w:lang w:val="en-US"/>
        </w:rPr>
        <w:t xml:space="preserve"> </w:t>
      </w:r>
      <w:r w:rsidRPr="00DB791C">
        <w:rPr>
          <w:rFonts w:ascii="Times New Roman" w:hAnsi="Times New Roman" w:cs="Times New Roman"/>
          <w:sz w:val="24"/>
          <w:szCs w:val="24"/>
          <w:lang w:val="en-US"/>
        </w:rPr>
        <w:t>Houses of the Wines &amp; Spirits and Perfumes &amp;</w:t>
      </w:r>
      <w:r>
        <w:rPr>
          <w:rFonts w:ascii="Times New Roman" w:hAnsi="Times New Roman" w:cs="Times New Roman"/>
          <w:sz w:val="24"/>
          <w:szCs w:val="24"/>
          <w:lang w:val="en-US"/>
        </w:rPr>
        <w:t xml:space="preserve"> </w:t>
      </w:r>
      <w:r w:rsidRPr="00DB791C">
        <w:rPr>
          <w:rFonts w:ascii="Times New Roman" w:hAnsi="Times New Roman" w:cs="Times New Roman"/>
          <w:sz w:val="24"/>
          <w:szCs w:val="24"/>
          <w:lang w:val="en-US"/>
        </w:rPr>
        <w:t>Cosmetics business sectors now calculate the EPI for</w:t>
      </w:r>
      <w:r>
        <w:rPr>
          <w:rFonts w:ascii="Times New Roman" w:hAnsi="Times New Roman" w:cs="Times New Roman"/>
          <w:sz w:val="24"/>
          <w:szCs w:val="24"/>
          <w:lang w:val="en-US"/>
        </w:rPr>
        <w:t xml:space="preserve"> </w:t>
      </w:r>
      <w:r w:rsidRPr="00DB791C">
        <w:rPr>
          <w:rFonts w:ascii="Times New Roman" w:hAnsi="Times New Roman" w:cs="Times New Roman"/>
          <w:sz w:val="24"/>
          <w:szCs w:val="24"/>
          <w:lang w:val="en-US"/>
        </w:rPr>
        <w:t xml:space="preserve">all their products. The Group has given them a new target: a 10% improvement in evaluations in 2020. </w:t>
      </w:r>
    </w:p>
    <w:p w:rsidR="00DB791C" w:rsidRDefault="00DB791C" w:rsidP="001208A3">
      <w:pPr>
        <w:pStyle w:val="Paragraphedeliste"/>
        <w:numPr>
          <w:ilvl w:val="0"/>
          <w:numId w:val="147"/>
        </w:numPr>
        <w:autoSpaceDE w:val="0"/>
        <w:autoSpaceDN w:val="0"/>
        <w:adjustRightInd w:val="0"/>
        <w:spacing w:after="0" w:line="240" w:lineRule="auto"/>
        <w:jc w:val="both"/>
        <w:rPr>
          <w:rFonts w:ascii="Times New Roman" w:hAnsi="Times New Roman" w:cs="Times New Roman"/>
          <w:sz w:val="24"/>
          <w:szCs w:val="24"/>
          <w:lang w:val="en-US"/>
        </w:rPr>
      </w:pPr>
      <w:r w:rsidRPr="00DB791C">
        <w:rPr>
          <w:rFonts w:ascii="Times New Roman" w:hAnsi="Times New Roman" w:cs="Times New Roman"/>
          <w:sz w:val="24"/>
          <w:szCs w:val="24"/>
          <w:lang w:val="en-US"/>
        </w:rPr>
        <w:t>In 2018, the use of Edibox was also expanded to the</w:t>
      </w:r>
      <w:r w:rsidRPr="00DB791C">
        <w:rPr>
          <w:lang w:val="en-US"/>
        </w:rPr>
        <w:t xml:space="preserve"> </w:t>
      </w:r>
      <w:r w:rsidRPr="00DB791C">
        <w:rPr>
          <w:rFonts w:ascii="Times New Roman" w:hAnsi="Times New Roman" w:cs="Times New Roman"/>
          <w:sz w:val="24"/>
          <w:szCs w:val="24"/>
          <w:lang w:val="en-US"/>
        </w:rPr>
        <w:t>three American Houses – Sephora North America,</w:t>
      </w:r>
      <w:r w:rsidRPr="00DB791C">
        <w:rPr>
          <w:lang w:val="en-US"/>
        </w:rPr>
        <w:t xml:space="preserve"> </w:t>
      </w:r>
      <w:r w:rsidRPr="00DB791C">
        <w:rPr>
          <w:rFonts w:ascii="Times New Roman" w:hAnsi="Times New Roman" w:cs="Times New Roman"/>
          <w:sz w:val="24"/>
          <w:szCs w:val="24"/>
          <w:lang w:val="en-US"/>
        </w:rPr>
        <w:t xml:space="preserve">Fresh and Benefit. </w:t>
      </w:r>
    </w:p>
    <w:p w:rsidR="00DB791C" w:rsidRDefault="00DB791C" w:rsidP="001208A3">
      <w:pPr>
        <w:pStyle w:val="Paragraphedeliste"/>
        <w:numPr>
          <w:ilvl w:val="0"/>
          <w:numId w:val="147"/>
        </w:numPr>
        <w:autoSpaceDE w:val="0"/>
        <w:autoSpaceDN w:val="0"/>
        <w:adjustRightInd w:val="0"/>
        <w:spacing w:after="0" w:line="240" w:lineRule="auto"/>
        <w:jc w:val="both"/>
        <w:rPr>
          <w:rFonts w:ascii="Times New Roman" w:hAnsi="Times New Roman" w:cs="Times New Roman"/>
          <w:sz w:val="24"/>
          <w:szCs w:val="24"/>
          <w:lang w:val="en-US"/>
        </w:rPr>
      </w:pPr>
      <w:r w:rsidRPr="00DB791C">
        <w:rPr>
          <w:rFonts w:ascii="Times New Roman" w:hAnsi="Times New Roman" w:cs="Times New Roman"/>
          <w:sz w:val="24"/>
          <w:szCs w:val="24"/>
          <w:lang w:val="en-US"/>
        </w:rPr>
        <w:t>The LVMH teams have also</w:t>
      </w:r>
      <w:r w:rsidRPr="00DB791C">
        <w:rPr>
          <w:lang w:val="en-US"/>
        </w:rPr>
        <w:t xml:space="preserve"> </w:t>
      </w:r>
      <w:r w:rsidRPr="00DB791C">
        <w:rPr>
          <w:rFonts w:ascii="Times New Roman" w:hAnsi="Times New Roman" w:cs="Times New Roman"/>
          <w:sz w:val="24"/>
          <w:szCs w:val="24"/>
          <w:lang w:val="en-US"/>
        </w:rPr>
        <w:t>worked on the development of a third, even more</w:t>
      </w:r>
      <w:r w:rsidRPr="00DB791C">
        <w:rPr>
          <w:lang w:val="en-US"/>
        </w:rPr>
        <w:t xml:space="preserve"> </w:t>
      </w:r>
      <w:r w:rsidRPr="00DB791C">
        <w:rPr>
          <w:rFonts w:ascii="Times New Roman" w:hAnsi="Times New Roman" w:cs="Times New Roman"/>
          <w:sz w:val="24"/>
          <w:szCs w:val="24"/>
          <w:lang w:val="en-US"/>
        </w:rPr>
        <w:t>comprehensive version, and also participated in the</w:t>
      </w:r>
      <w:r w:rsidRPr="00DB791C">
        <w:rPr>
          <w:lang w:val="en-US"/>
        </w:rPr>
        <w:t xml:space="preserve"> </w:t>
      </w:r>
      <w:r w:rsidRPr="00DB791C">
        <w:rPr>
          <w:rFonts w:ascii="Times New Roman" w:hAnsi="Times New Roman" w:cs="Times New Roman"/>
          <w:sz w:val="24"/>
          <w:szCs w:val="24"/>
          <w:lang w:val="en-US"/>
        </w:rPr>
        <w:t>SPICE working group aimed at standardizing environmental</w:t>
      </w:r>
      <w:r w:rsidRPr="00DB791C">
        <w:rPr>
          <w:lang w:val="en-US"/>
        </w:rPr>
        <w:t xml:space="preserve"> </w:t>
      </w:r>
      <w:r w:rsidRPr="00DB791C">
        <w:rPr>
          <w:rFonts w:ascii="Times New Roman" w:hAnsi="Times New Roman" w:cs="Times New Roman"/>
          <w:sz w:val="24"/>
          <w:szCs w:val="24"/>
          <w:lang w:val="en-US"/>
        </w:rPr>
        <w:t>assessment methods in the world of</w:t>
      </w:r>
      <w:r w:rsidRPr="00DB791C">
        <w:rPr>
          <w:lang w:val="en-US"/>
        </w:rPr>
        <w:t xml:space="preserve"> </w:t>
      </w:r>
      <w:r w:rsidRPr="00DB791C">
        <w:rPr>
          <w:rFonts w:ascii="Times New Roman" w:hAnsi="Times New Roman" w:cs="Times New Roman"/>
          <w:sz w:val="24"/>
          <w:szCs w:val="24"/>
          <w:lang w:val="en-US"/>
        </w:rPr>
        <w:t xml:space="preserve">Perfumes &amp; Cosmetics. </w:t>
      </w:r>
    </w:p>
    <w:p w:rsidR="00DB791C" w:rsidRPr="009F4E01" w:rsidRDefault="00DB791C" w:rsidP="00DB791C">
      <w:pPr>
        <w:autoSpaceDE w:val="0"/>
        <w:autoSpaceDN w:val="0"/>
        <w:adjustRightInd w:val="0"/>
        <w:jc w:val="both"/>
        <w:rPr>
          <w:sz w:val="14"/>
          <w:szCs w:val="14"/>
          <w:lang w:val="en-US"/>
        </w:rPr>
      </w:pPr>
    </w:p>
    <w:p w:rsidR="00DB791C" w:rsidRDefault="00DB791C" w:rsidP="001208A3">
      <w:pPr>
        <w:pStyle w:val="Paragraphedeliste"/>
        <w:numPr>
          <w:ilvl w:val="0"/>
          <w:numId w:val="146"/>
        </w:numPr>
        <w:autoSpaceDE w:val="0"/>
        <w:autoSpaceDN w:val="0"/>
        <w:adjustRightInd w:val="0"/>
        <w:spacing w:after="0" w:line="240" w:lineRule="auto"/>
        <w:jc w:val="both"/>
        <w:rPr>
          <w:rFonts w:ascii="Times New Roman" w:hAnsi="Times New Roman" w:cs="Times New Roman"/>
          <w:sz w:val="24"/>
          <w:szCs w:val="24"/>
          <w:lang w:val="en-US"/>
        </w:rPr>
      </w:pPr>
      <w:r w:rsidRPr="00DB791C">
        <w:rPr>
          <w:rFonts w:ascii="Times New Roman" w:hAnsi="Times New Roman" w:cs="Times New Roman"/>
          <w:sz w:val="24"/>
          <w:szCs w:val="24"/>
          <w:lang w:val="en-US"/>
        </w:rPr>
        <w:lastRenderedPageBreak/>
        <w:t>An increasing number of Houses are using a</w:t>
      </w:r>
      <w:r w:rsidRPr="00DB791C">
        <w:rPr>
          <w:lang w:val="en-US"/>
        </w:rPr>
        <w:t xml:space="preserve"> </w:t>
      </w:r>
      <w:r w:rsidRPr="00DB791C">
        <w:rPr>
          <w:rFonts w:ascii="Times New Roman" w:hAnsi="Times New Roman" w:cs="Times New Roman"/>
          <w:sz w:val="24"/>
          <w:szCs w:val="24"/>
          <w:lang w:val="en-US"/>
        </w:rPr>
        <w:t>method used for the first time by Hennessy in 1992:</w:t>
      </w:r>
      <w:r w:rsidRPr="00DB791C">
        <w:rPr>
          <w:lang w:val="en-US"/>
        </w:rPr>
        <w:t xml:space="preserve"> </w:t>
      </w:r>
      <w:r w:rsidRPr="00DB791C">
        <w:rPr>
          <w:rFonts w:ascii="Times New Roman" w:hAnsi="Times New Roman" w:cs="Times New Roman"/>
          <w:sz w:val="24"/>
          <w:szCs w:val="24"/>
          <w:lang w:val="en-US"/>
        </w:rPr>
        <w:t xml:space="preserve">the </w:t>
      </w:r>
      <w:r w:rsidRPr="00DB791C">
        <w:rPr>
          <w:rFonts w:ascii="Times New Roman" w:hAnsi="Times New Roman" w:cs="Times New Roman"/>
          <w:b/>
          <w:sz w:val="24"/>
          <w:szCs w:val="24"/>
          <w:lang w:val="en-US"/>
        </w:rPr>
        <w:t>L</w:t>
      </w:r>
      <w:r>
        <w:rPr>
          <w:rFonts w:ascii="Times New Roman" w:hAnsi="Times New Roman" w:cs="Times New Roman"/>
          <w:b/>
          <w:sz w:val="24"/>
          <w:szCs w:val="24"/>
          <w:lang w:val="en-US"/>
        </w:rPr>
        <w:t>ife-cycle analysis (L</w:t>
      </w:r>
      <w:r w:rsidRPr="00DB791C">
        <w:rPr>
          <w:rFonts w:ascii="Times New Roman" w:hAnsi="Times New Roman" w:cs="Times New Roman"/>
          <w:b/>
          <w:sz w:val="24"/>
          <w:szCs w:val="24"/>
          <w:lang w:val="en-US"/>
        </w:rPr>
        <w:t>CA</w:t>
      </w:r>
      <w:r>
        <w:rPr>
          <w:rFonts w:ascii="Times New Roman" w:hAnsi="Times New Roman" w:cs="Times New Roman"/>
          <w:b/>
          <w:sz w:val="24"/>
          <w:szCs w:val="24"/>
          <w:lang w:val="en-US"/>
        </w:rPr>
        <w:t>)</w:t>
      </w:r>
      <w:r w:rsidRPr="00DB791C">
        <w:rPr>
          <w:rFonts w:ascii="Times New Roman" w:hAnsi="Times New Roman" w:cs="Times New Roman"/>
          <w:b/>
          <w:sz w:val="24"/>
          <w:szCs w:val="24"/>
          <w:lang w:val="en-US"/>
        </w:rPr>
        <w:t xml:space="preserve"> of the products</w:t>
      </w:r>
      <w:r w:rsidRPr="00DB791C">
        <w:rPr>
          <w:rFonts w:ascii="Times New Roman" w:hAnsi="Times New Roman" w:cs="Times New Roman"/>
          <w:sz w:val="24"/>
          <w:szCs w:val="24"/>
          <w:lang w:val="en-US"/>
        </w:rPr>
        <w:t xml:space="preserve">. </w:t>
      </w:r>
    </w:p>
    <w:p w:rsidR="00DB791C" w:rsidRDefault="00DB791C" w:rsidP="001208A3">
      <w:pPr>
        <w:pStyle w:val="Paragraphedeliste"/>
        <w:numPr>
          <w:ilvl w:val="0"/>
          <w:numId w:val="149"/>
        </w:numPr>
        <w:autoSpaceDE w:val="0"/>
        <w:autoSpaceDN w:val="0"/>
        <w:adjustRightInd w:val="0"/>
        <w:spacing w:after="0" w:line="240" w:lineRule="auto"/>
        <w:jc w:val="both"/>
        <w:rPr>
          <w:rFonts w:ascii="Times New Roman" w:hAnsi="Times New Roman" w:cs="Times New Roman"/>
          <w:sz w:val="24"/>
          <w:szCs w:val="24"/>
          <w:lang w:val="en-US"/>
        </w:rPr>
      </w:pPr>
      <w:r w:rsidRPr="00DB791C">
        <w:rPr>
          <w:rFonts w:ascii="Times New Roman" w:hAnsi="Times New Roman" w:cs="Times New Roman"/>
          <w:sz w:val="24"/>
          <w:szCs w:val="24"/>
          <w:lang w:val="en-US"/>
        </w:rPr>
        <w:t>In 2018, for example,</w:t>
      </w:r>
      <w:r w:rsidRPr="00DB791C">
        <w:rPr>
          <w:lang w:val="en-US"/>
        </w:rPr>
        <w:t xml:space="preserve"> </w:t>
      </w:r>
      <w:r w:rsidRPr="00DB791C">
        <w:rPr>
          <w:rFonts w:ascii="Times New Roman" w:hAnsi="Times New Roman" w:cs="Times New Roman"/>
          <w:sz w:val="24"/>
          <w:szCs w:val="24"/>
          <w:lang w:val="en-US"/>
        </w:rPr>
        <w:t xml:space="preserve">Acqua di Parma completed LCA for its </w:t>
      </w:r>
      <w:r w:rsidRPr="00DB791C">
        <w:rPr>
          <w:rFonts w:ascii="Times New Roman" w:hAnsi="Times New Roman" w:cs="Times New Roman"/>
          <w:i/>
          <w:iCs/>
          <w:sz w:val="24"/>
          <w:szCs w:val="24"/>
          <w:lang w:val="en-US"/>
        </w:rPr>
        <w:t>Colonia Pura</w:t>
      </w:r>
      <w:r w:rsidRPr="00DB791C">
        <w:rPr>
          <w:lang w:val="en-US"/>
        </w:rPr>
        <w:t xml:space="preserve"> </w:t>
      </w:r>
      <w:r w:rsidRPr="00DB791C">
        <w:rPr>
          <w:rFonts w:ascii="Times New Roman" w:hAnsi="Times New Roman" w:cs="Times New Roman"/>
          <w:sz w:val="24"/>
          <w:szCs w:val="24"/>
          <w:lang w:val="en-US"/>
        </w:rPr>
        <w:t>perfume, from design to “post-consumption”</w:t>
      </w:r>
      <w:r w:rsidRPr="00DB791C">
        <w:rPr>
          <w:lang w:val="en-US"/>
        </w:rPr>
        <w:t xml:space="preserve"> </w:t>
      </w:r>
      <w:r w:rsidRPr="00DB791C">
        <w:rPr>
          <w:rFonts w:ascii="Times New Roman" w:hAnsi="Times New Roman" w:cs="Times New Roman"/>
          <w:sz w:val="24"/>
          <w:szCs w:val="24"/>
          <w:lang w:val="en-US"/>
        </w:rPr>
        <w:t>management. The analysis took into account each</w:t>
      </w:r>
      <w:r w:rsidRPr="00DB791C">
        <w:rPr>
          <w:lang w:val="en-US"/>
        </w:rPr>
        <w:t xml:space="preserve"> </w:t>
      </w:r>
      <w:r w:rsidRPr="00DB791C">
        <w:rPr>
          <w:rFonts w:ascii="Times New Roman" w:hAnsi="Times New Roman" w:cs="Times New Roman"/>
          <w:sz w:val="24"/>
          <w:szCs w:val="24"/>
          <w:lang w:val="en-US"/>
        </w:rPr>
        <w:t>component of the perfume: liquid, bottle, sprayer,</w:t>
      </w:r>
      <w:r w:rsidRPr="00DB791C">
        <w:rPr>
          <w:lang w:val="en-US"/>
        </w:rPr>
        <w:t xml:space="preserve"> </w:t>
      </w:r>
      <w:r w:rsidRPr="00DB791C">
        <w:rPr>
          <w:rFonts w:ascii="Times New Roman" w:hAnsi="Times New Roman" w:cs="Times New Roman"/>
          <w:sz w:val="24"/>
          <w:szCs w:val="24"/>
          <w:lang w:val="en-US"/>
        </w:rPr>
        <w:t xml:space="preserve">label... </w:t>
      </w:r>
      <w:r w:rsidRPr="00DB791C">
        <w:rPr>
          <w:rFonts w:ascii="Times New Roman" w:hAnsi="Times New Roman" w:cs="Times New Roman"/>
          <w:i/>
          <w:iCs/>
          <w:sz w:val="24"/>
          <w:szCs w:val="24"/>
          <w:lang w:val="en-US"/>
        </w:rPr>
        <w:t xml:space="preserve">Colonia Pura </w:t>
      </w:r>
      <w:r w:rsidRPr="00DB791C">
        <w:rPr>
          <w:rFonts w:ascii="Times New Roman" w:hAnsi="Times New Roman" w:cs="Times New Roman"/>
          <w:sz w:val="24"/>
          <w:szCs w:val="24"/>
          <w:lang w:val="en-US"/>
        </w:rPr>
        <w:t>thus became the first product</w:t>
      </w:r>
      <w:r w:rsidRPr="00DB791C">
        <w:rPr>
          <w:lang w:val="en-US"/>
        </w:rPr>
        <w:t xml:space="preserve"> </w:t>
      </w:r>
      <w:r w:rsidRPr="00DB791C">
        <w:rPr>
          <w:rFonts w:ascii="Times New Roman" w:hAnsi="Times New Roman" w:cs="Times New Roman"/>
          <w:sz w:val="24"/>
          <w:szCs w:val="24"/>
          <w:lang w:val="en-US"/>
        </w:rPr>
        <w:t>developed by the House on the basis of specifications</w:t>
      </w:r>
      <w:r w:rsidRPr="00DB791C">
        <w:rPr>
          <w:lang w:val="en-US"/>
        </w:rPr>
        <w:t xml:space="preserve"> </w:t>
      </w:r>
      <w:r w:rsidRPr="00DB791C">
        <w:rPr>
          <w:rFonts w:ascii="Times New Roman" w:hAnsi="Times New Roman" w:cs="Times New Roman"/>
          <w:sz w:val="24"/>
          <w:szCs w:val="24"/>
          <w:lang w:val="en-US"/>
        </w:rPr>
        <w:t xml:space="preserve">in which eco-design was the priority. </w:t>
      </w:r>
    </w:p>
    <w:p w:rsidR="00DB791C" w:rsidRDefault="00DB791C" w:rsidP="001208A3">
      <w:pPr>
        <w:pStyle w:val="Paragraphedeliste"/>
        <w:numPr>
          <w:ilvl w:val="0"/>
          <w:numId w:val="149"/>
        </w:numPr>
        <w:autoSpaceDE w:val="0"/>
        <w:autoSpaceDN w:val="0"/>
        <w:adjustRightInd w:val="0"/>
        <w:spacing w:after="0" w:line="240" w:lineRule="auto"/>
        <w:jc w:val="both"/>
        <w:rPr>
          <w:rFonts w:ascii="Times New Roman" w:hAnsi="Times New Roman" w:cs="Times New Roman"/>
          <w:sz w:val="24"/>
          <w:szCs w:val="24"/>
          <w:lang w:val="en-US"/>
        </w:rPr>
      </w:pPr>
      <w:r w:rsidRPr="00DB791C">
        <w:rPr>
          <w:rFonts w:ascii="Times New Roman" w:hAnsi="Times New Roman" w:cs="Times New Roman"/>
          <w:sz w:val="24"/>
          <w:szCs w:val="24"/>
          <w:lang w:val="en-US"/>
        </w:rPr>
        <w:t>Louis</w:t>
      </w:r>
      <w:r w:rsidRPr="00DB791C">
        <w:rPr>
          <w:lang w:val="en-US"/>
        </w:rPr>
        <w:t xml:space="preserve"> </w:t>
      </w:r>
      <w:r w:rsidRPr="00DB791C">
        <w:rPr>
          <w:rFonts w:ascii="Times New Roman" w:hAnsi="Times New Roman" w:cs="Times New Roman"/>
          <w:sz w:val="24"/>
          <w:szCs w:val="24"/>
          <w:lang w:val="en-US"/>
        </w:rPr>
        <w:t>Vuitton made another use of LCA in 2018, using it</w:t>
      </w:r>
      <w:r w:rsidRPr="00DB791C">
        <w:rPr>
          <w:lang w:val="en-US"/>
        </w:rPr>
        <w:t xml:space="preserve"> </w:t>
      </w:r>
      <w:r w:rsidRPr="00DB791C">
        <w:rPr>
          <w:rFonts w:ascii="Times New Roman" w:hAnsi="Times New Roman" w:cs="Times New Roman"/>
          <w:sz w:val="24"/>
          <w:szCs w:val="24"/>
          <w:lang w:val="en-US"/>
        </w:rPr>
        <w:t>to compare two processes to manufacture metal</w:t>
      </w:r>
      <w:r w:rsidRPr="00DB791C">
        <w:rPr>
          <w:lang w:val="en-US"/>
        </w:rPr>
        <w:t xml:space="preserve"> </w:t>
      </w:r>
      <w:r w:rsidRPr="00DB791C">
        <w:rPr>
          <w:rFonts w:ascii="Times New Roman" w:hAnsi="Times New Roman" w:cs="Times New Roman"/>
          <w:sz w:val="24"/>
          <w:szCs w:val="24"/>
          <w:lang w:val="en-US"/>
        </w:rPr>
        <w:t>parts used in leather work and identify environmental</w:t>
      </w:r>
      <w:r w:rsidRPr="00DB791C">
        <w:rPr>
          <w:lang w:val="en-US"/>
        </w:rPr>
        <w:t xml:space="preserve"> </w:t>
      </w:r>
      <w:r w:rsidRPr="00DB791C">
        <w:rPr>
          <w:rFonts w:ascii="Times New Roman" w:hAnsi="Times New Roman" w:cs="Times New Roman"/>
          <w:sz w:val="24"/>
          <w:szCs w:val="24"/>
          <w:lang w:val="en-US"/>
        </w:rPr>
        <w:t>optimization paths. In order to accelerate and</w:t>
      </w:r>
      <w:r w:rsidRPr="00DB791C">
        <w:rPr>
          <w:lang w:val="en-US"/>
        </w:rPr>
        <w:t xml:space="preserve"> </w:t>
      </w:r>
      <w:r w:rsidRPr="00DB791C">
        <w:rPr>
          <w:rFonts w:ascii="Times New Roman" w:hAnsi="Times New Roman" w:cs="Times New Roman"/>
          <w:sz w:val="24"/>
          <w:szCs w:val="24"/>
          <w:lang w:val="en-US"/>
        </w:rPr>
        <w:t>increase the number of eco-designed projects, the</w:t>
      </w:r>
      <w:r w:rsidRPr="00DB791C">
        <w:rPr>
          <w:lang w:val="en-US"/>
        </w:rPr>
        <w:t xml:space="preserve"> </w:t>
      </w:r>
      <w:r w:rsidRPr="00DB791C">
        <w:rPr>
          <w:rFonts w:ascii="Times New Roman" w:hAnsi="Times New Roman" w:cs="Times New Roman"/>
          <w:sz w:val="24"/>
          <w:szCs w:val="24"/>
          <w:lang w:val="en-US"/>
        </w:rPr>
        <w:t>Houses train their employees, equip them and</w:t>
      </w:r>
      <w:r w:rsidRPr="00DB791C">
        <w:rPr>
          <w:lang w:val="en-US"/>
        </w:rPr>
        <w:t xml:space="preserve"> </w:t>
      </w:r>
      <w:r w:rsidRPr="00DB791C">
        <w:rPr>
          <w:rFonts w:ascii="Times New Roman" w:hAnsi="Times New Roman" w:cs="Times New Roman"/>
          <w:sz w:val="24"/>
          <w:szCs w:val="24"/>
          <w:lang w:val="en-US"/>
        </w:rPr>
        <w:t>adapt their organization.</w:t>
      </w:r>
    </w:p>
    <w:p w:rsidR="00DB791C" w:rsidRPr="00DB791C" w:rsidRDefault="00DB791C" w:rsidP="00DB791C">
      <w:pPr>
        <w:tabs>
          <w:tab w:val="left" w:pos="284"/>
        </w:tabs>
        <w:autoSpaceDE w:val="0"/>
        <w:autoSpaceDN w:val="0"/>
        <w:adjustRightInd w:val="0"/>
        <w:ind w:left="709"/>
        <w:jc w:val="both"/>
        <w:rPr>
          <w:sz w:val="12"/>
          <w:szCs w:val="12"/>
          <w:lang w:val="en-US"/>
        </w:rPr>
      </w:pPr>
    </w:p>
    <w:tbl>
      <w:tblPr>
        <w:tblStyle w:val="Grilledutableau"/>
        <w:tblW w:w="0" w:type="auto"/>
        <w:tblInd w:w="817"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none" w:sz="0" w:space="0" w:color="auto"/>
          <w:insideV w:val="none" w:sz="0" w:space="0" w:color="auto"/>
        </w:tblBorders>
        <w:tblLook w:val="04A0"/>
      </w:tblPr>
      <w:tblGrid>
        <w:gridCol w:w="9865"/>
      </w:tblGrid>
      <w:tr w:rsidR="00DB791C" w:rsidRPr="003670D2" w:rsidTr="00DB791C">
        <w:tc>
          <w:tcPr>
            <w:tcW w:w="9865" w:type="dxa"/>
          </w:tcPr>
          <w:p w:rsidR="00DB791C" w:rsidRPr="00DB791C" w:rsidRDefault="00DB791C" w:rsidP="00DB791C">
            <w:pPr>
              <w:tabs>
                <w:tab w:val="left" w:pos="284"/>
              </w:tabs>
              <w:autoSpaceDE w:val="0"/>
              <w:autoSpaceDN w:val="0"/>
              <w:adjustRightInd w:val="0"/>
              <w:jc w:val="both"/>
              <w:rPr>
                <w:shd w:val="clear" w:color="auto" w:fill="FFFFFF"/>
                <w:lang w:val="en-US"/>
              </w:rPr>
            </w:pPr>
            <w:r w:rsidRPr="00AE148D">
              <w:rPr>
                <w:lang w:val="en-US"/>
              </w:rPr>
              <w:t xml:space="preserve">As an industrial partner, the </w:t>
            </w:r>
            <w:r>
              <w:rPr>
                <w:lang w:val="en-US"/>
              </w:rPr>
              <w:t xml:space="preserve">LVMH </w:t>
            </w:r>
            <w:r w:rsidRPr="00AE148D">
              <w:rPr>
                <w:lang w:val="en-US"/>
              </w:rPr>
              <w:t>Group supports the Center’s work on the circular economy and the water footprint</w:t>
            </w:r>
            <w:r>
              <w:rPr>
                <w:lang w:val="en-US"/>
              </w:rPr>
              <w:t xml:space="preserve"> of </w:t>
            </w:r>
            <w:r w:rsidRPr="00AE148D">
              <w:rPr>
                <w:lang w:val="en-US"/>
              </w:rPr>
              <w:t xml:space="preserve">the </w:t>
            </w:r>
            <w:r w:rsidRPr="00AE148D">
              <w:rPr>
                <w:b/>
                <w:lang w:val="en-US"/>
              </w:rPr>
              <w:t>CIRAIG</w:t>
            </w:r>
            <w:r w:rsidRPr="00AE148D">
              <w:rPr>
                <w:lang w:val="en-US"/>
              </w:rPr>
              <w:t xml:space="preserve">, the International Reference Center for the Life Cycle of Products, Processes and Services, </w:t>
            </w:r>
            <w:r>
              <w:rPr>
                <w:lang w:val="en-US"/>
              </w:rPr>
              <w:t>established in Montreal, Quebec</w:t>
            </w:r>
            <w:r w:rsidRPr="00AE148D">
              <w:rPr>
                <w:lang w:val="en-US"/>
              </w:rPr>
              <w:t>. It has also financed a Research Chair since 2003, so that its Houses can benefit from the support of the best global specialists in the areas of Life Cycle Analysis (LCA) and eco-design.</w:t>
            </w:r>
          </w:p>
        </w:tc>
      </w:tr>
    </w:tbl>
    <w:p w:rsidR="00DB791C" w:rsidRPr="00DB791C" w:rsidRDefault="00DB791C" w:rsidP="00DB791C">
      <w:pPr>
        <w:autoSpaceDE w:val="0"/>
        <w:autoSpaceDN w:val="0"/>
        <w:adjustRightInd w:val="0"/>
        <w:jc w:val="both"/>
        <w:rPr>
          <w:sz w:val="16"/>
          <w:szCs w:val="16"/>
          <w:lang w:val="en-US"/>
        </w:rPr>
      </w:pPr>
    </w:p>
    <w:p w:rsidR="00DB791C" w:rsidRDefault="00DB791C" w:rsidP="001208A3">
      <w:pPr>
        <w:pStyle w:val="Paragraphedeliste"/>
        <w:numPr>
          <w:ilvl w:val="0"/>
          <w:numId w:val="146"/>
        </w:numPr>
        <w:autoSpaceDE w:val="0"/>
        <w:autoSpaceDN w:val="0"/>
        <w:adjustRightInd w:val="0"/>
        <w:spacing w:after="0" w:line="240" w:lineRule="auto"/>
        <w:jc w:val="both"/>
        <w:rPr>
          <w:rFonts w:ascii="Times New Roman" w:hAnsi="Times New Roman" w:cs="Times New Roman"/>
          <w:sz w:val="24"/>
          <w:szCs w:val="24"/>
          <w:lang w:val="en-US"/>
        </w:rPr>
      </w:pPr>
      <w:r w:rsidRPr="00DB791C">
        <w:rPr>
          <w:rFonts w:ascii="Times New Roman" w:hAnsi="Times New Roman" w:cs="Times New Roman"/>
          <w:sz w:val="24"/>
          <w:szCs w:val="24"/>
          <w:lang w:val="en-US"/>
        </w:rPr>
        <w:t>The mobilization of the Houses was successful in</w:t>
      </w:r>
      <w:r w:rsidRPr="00DB791C">
        <w:rPr>
          <w:lang w:val="en-US"/>
        </w:rPr>
        <w:t xml:space="preserve"> </w:t>
      </w:r>
      <w:r w:rsidRPr="00DB791C">
        <w:rPr>
          <w:rFonts w:ascii="Times New Roman" w:hAnsi="Times New Roman" w:cs="Times New Roman"/>
          <w:sz w:val="24"/>
          <w:szCs w:val="24"/>
          <w:lang w:val="en-US"/>
        </w:rPr>
        <w:t xml:space="preserve">2018. </w:t>
      </w:r>
    </w:p>
    <w:p w:rsidR="00DB791C" w:rsidRDefault="00DB791C" w:rsidP="001208A3">
      <w:pPr>
        <w:pStyle w:val="Paragraphedeliste"/>
        <w:numPr>
          <w:ilvl w:val="0"/>
          <w:numId w:val="150"/>
        </w:numPr>
        <w:autoSpaceDE w:val="0"/>
        <w:autoSpaceDN w:val="0"/>
        <w:adjustRightInd w:val="0"/>
        <w:spacing w:after="0" w:line="240" w:lineRule="auto"/>
        <w:jc w:val="both"/>
        <w:rPr>
          <w:rFonts w:ascii="Times New Roman" w:hAnsi="Times New Roman" w:cs="Times New Roman"/>
          <w:sz w:val="24"/>
          <w:szCs w:val="24"/>
          <w:lang w:val="en-US"/>
        </w:rPr>
      </w:pPr>
      <w:r w:rsidRPr="00DB791C">
        <w:rPr>
          <w:rFonts w:ascii="Times New Roman" w:hAnsi="Times New Roman" w:cs="Times New Roman"/>
          <w:sz w:val="24"/>
          <w:szCs w:val="24"/>
          <w:lang w:val="en-US"/>
        </w:rPr>
        <w:t>For example, Parfums Christian Dior significantly</w:t>
      </w:r>
      <w:r w:rsidRPr="00DB791C">
        <w:rPr>
          <w:lang w:val="en-US"/>
        </w:rPr>
        <w:t xml:space="preserve"> </w:t>
      </w:r>
      <w:r w:rsidRPr="00DB791C">
        <w:rPr>
          <w:rFonts w:ascii="Times New Roman" w:hAnsi="Times New Roman" w:cs="Times New Roman"/>
          <w:sz w:val="24"/>
          <w:szCs w:val="24"/>
          <w:lang w:val="en-US"/>
        </w:rPr>
        <w:t>reduced both the weight and the volume of</w:t>
      </w:r>
      <w:r w:rsidRPr="00DB791C">
        <w:rPr>
          <w:lang w:val="en-US"/>
        </w:rPr>
        <w:t xml:space="preserve"> </w:t>
      </w:r>
      <w:r w:rsidRPr="00DB791C">
        <w:rPr>
          <w:rFonts w:ascii="Times New Roman" w:hAnsi="Times New Roman" w:cs="Times New Roman"/>
          <w:sz w:val="24"/>
          <w:szCs w:val="24"/>
          <w:lang w:val="en-US"/>
        </w:rPr>
        <w:t xml:space="preserve">the new box for the </w:t>
      </w:r>
      <w:r w:rsidRPr="00DB791C">
        <w:rPr>
          <w:rFonts w:ascii="Times New Roman" w:hAnsi="Times New Roman" w:cs="Times New Roman"/>
          <w:i/>
          <w:iCs/>
          <w:sz w:val="24"/>
          <w:szCs w:val="24"/>
          <w:lang w:val="en-US"/>
        </w:rPr>
        <w:t xml:space="preserve">Diorskin Nude </w:t>
      </w:r>
      <w:r w:rsidRPr="00DB791C">
        <w:rPr>
          <w:rFonts w:ascii="Times New Roman" w:hAnsi="Times New Roman" w:cs="Times New Roman"/>
          <w:sz w:val="24"/>
          <w:szCs w:val="24"/>
          <w:lang w:val="en-US"/>
        </w:rPr>
        <w:t>powder compact</w:t>
      </w:r>
      <w:r w:rsidRPr="00DB791C">
        <w:rPr>
          <w:lang w:val="en-US"/>
        </w:rPr>
        <w:t xml:space="preserve"> </w:t>
      </w:r>
      <w:r w:rsidRPr="00DB791C">
        <w:rPr>
          <w:rFonts w:ascii="Times New Roman" w:hAnsi="Times New Roman" w:cs="Times New Roman"/>
          <w:sz w:val="24"/>
          <w:szCs w:val="24"/>
          <w:lang w:val="en-US"/>
        </w:rPr>
        <w:t>and the packaging of the face and body foundation</w:t>
      </w:r>
      <w:r w:rsidRPr="00DB791C">
        <w:rPr>
          <w:lang w:val="en-US"/>
        </w:rPr>
        <w:t xml:space="preserve"> </w:t>
      </w:r>
      <w:r w:rsidRPr="00DB791C">
        <w:rPr>
          <w:rFonts w:ascii="Times New Roman" w:hAnsi="Times New Roman" w:cs="Times New Roman"/>
          <w:sz w:val="24"/>
          <w:szCs w:val="24"/>
          <w:lang w:val="en-US"/>
        </w:rPr>
        <w:t xml:space="preserve">of its </w:t>
      </w:r>
      <w:r w:rsidRPr="00DB791C">
        <w:rPr>
          <w:rFonts w:ascii="Times New Roman" w:hAnsi="Times New Roman" w:cs="Times New Roman"/>
          <w:i/>
          <w:iCs/>
          <w:sz w:val="24"/>
          <w:szCs w:val="24"/>
          <w:lang w:val="en-US"/>
        </w:rPr>
        <w:t xml:space="preserve">Backstage </w:t>
      </w:r>
      <w:r w:rsidRPr="00DB791C">
        <w:rPr>
          <w:rFonts w:ascii="Times New Roman" w:hAnsi="Times New Roman" w:cs="Times New Roman"/>
          <w:sz w:val="24"/>
          <w:szCs w:val="24"/>
          <w:lang w:val="en-US"/>
        </w:rPr>
        <w:t>product line. Givenchy also</w:t>
      </w:r>
      <w:r w:rsidRPr="00DB791C">
        <w:rPr>
          <w:lang w:val="en-US"/>
        </w:rPr>
        <w:t xml:space="preserve"> </w:t>
      </w:r>
      <w:r w:rsidRPr="00DB791C">
        <w:rPr>
          <w:rFonts w:ascii="Times New Roman" w:hAnsi="Times New Roman" w:cs="Times New Roman"/>
          <w:sz w:val="24"/>
          <w:szCs w:val="24"/>
          <w:lang w:val="en-US"/>
        </w:rPr>
        <w:t>reduced the size of its Christmas boxes. This initiative</w:t>
      </w:r>
      <w:r w:rsidRPr="00DB791C">
        <w:rPr>
          <w:lang w:val="en-US"/>
        </w:rPr>
        <w:t xml:space="preserve"> </w:t>
      </w:r>
      <w:r w:rsidRPr="00DB791C">
        <w:rPr>
          <w:rFonts w:ascii="Times New Roman" w:hAnsi="Times New Roman" w:cs="Times New Roman"/>
          <w:sz w:val="24"/>
          <w:szCs w:val="24"/>
          <w:lang w:val="en-US"/>
        </w:rPr>
        <w:t>resulted in a significant improvement in the EPI,</w:t>
      </w:r>
      <w:r w:rsidRPr="00DB791C">
        <w:rPr>
          <w:lang w:val="en-US"/>
        </w:rPr>
        <w:t xml:space="preserve"> </w:t>
      </w:r>
      <w:r w:rsidRPr="00DB791C">
        <w:rPr>
          <w:rFonts w:ascii="Times New Roman" w:hAnsi="Times New Roman" w:cs="Times New Roman"/>
          <w:sz w:val="24"/>
          <w:szCs w:val="24"/>
          <w:lang w:val="en-US"/>
        </w:rPr>
        <w:t>which rose from 2.9 to 8.1. It also increased the</w:t>
      </w:r>
      <w:r w:rsidRPr="00DB791C">
        <w:rPr>
          <w:lang w:val="en-US"/>
        </w:rPr>
        <w:t xml:space="preserve"> </w:t>
      </w:r>
      <w:r w:rsidRPr="00DB791C">
        <w:rPr>
          <w:rFonts w:ascii="Times New Roman" w:hAnsi="Times New Roman" w:cs="Times New Roman"/>
          <w:sz w:val="24"/>
          <w:szCs w:val="24"/>
          <w:lang w:val="en-US"/>
        </w:rPr>
        <w:t>number of boxes per pallet for shipping, resulting</w:t>
      </w:r>
      <w:r w:rsidRPr="00DB791C">
        <w:rPr>
          <w:lang w:val="en-US"/>
        </w:rPr>
        <w:t xml:space="preserve"> </w:t>
      </w:r>
      <w:r w:rsidRPr="00DB791C">
        <w:rPr>
          <w:rFonts w:ascii="Times New Roman" w:hAnsi="Times New Roman" w:cs="Times New Roman"/>
          <w:sz w:val="24"/>
          <w:szCs w:val="24"/>
          <w:lang w:val="en-US"/>
        </w:rPr>
        <w:t>in the equivalent of 20 fewer containers (1,000 pallets)</w:t>
      </w:r>
      <w:r w:rsidRPr="00DB791C">
        <w:rPr>
          <w:lang w:val="en-US"/>
        </w:rPr>
        <w:t xml:space="preserve"> </w:t>
      </w:r>
      <w:r w:rsidRPr="00DB791C">
        <w:rPr>
          <w:rFonts w:ascii="Times New Roman" w:hAnsi="Times New Roman" w:cs="Times New Roman"/>
          <w:sz w:val="24"/>
          <w:szCs w:val="24"/>
          <w:lang w:val="en-US"/>
        </w:rPr>
        <w:t xml:space="preserve">than for the Christmas 2017 campaign. </w:t>
      </w:r>
    </w:p>
    <w:p w:rsidR="00DB791C" w:rsidRPr="00DB791C" w:rsidRDefault="00DB791C" w:rsidP="001208A3">
      <w:pPr>
        <w:pStyle w:val="Paragraphedeliste"/>
        <w:numPr>
          <w:ilvl w:val="0"/>
          <w:numId w:val="150"/>
        </w:numPr>
        <w:autoSpaceDE w:val="0"/>
        <w:autoSpaceDN w:val="0"/>
        <w:adjustRightInd w:val="0"/>
        <w:spacing w:after="0" w:line="240" w:lineRule="auto"/>
        <w:jc w:val="both"/>
        <w:rPr>
          <w:rFonts w:ascii="Times New Roman" w:hAnsi="Times New Roman" w:cs="Times New Roman"/>
          <w:sz w:val="24"/>
          <w:szCs w:val="24"/>
          <w:lang w:val="en-US"/>
        </w:rPr>
      </w:pPr>
      <w:r w:rsidRPr="00DB791C">
        <w:rPr>
          <w:rFonts w:ascii="Times New Roman" w:hAnsi="Times New Roman" w:cs="Times New Roman"/>
          <w:sz w:val="24"/>
          <w:szCs w:val="24"/>
          <w:lang w:val="en-US"/>
        </w:rPr>
        <w:t>In the</w:t>
      </w:r>
      <w:r w:rsidRPr="00DB791C">
        <w:rPr>
          <w:lang w:val="en-US"/>
        </w:rPr>
        <w:t xml:space="preserve"> </w:t>
      </w:r>
      <w:r w:rsidRPr="00DB791C">
        <w:rPr>
          <w:rFonts w:ascii="Times New Roman" w:hAnsi="Times New Roman" w:cs="Times New Roman"/>
          <w:sz w:val="24"/>
          <w:szCs w:val="24"/>
          <w:lang w:val="en-US"/>
        </w:rPr>
        <w:t>Wines &amp; Spirits business sector, Krug stood out with</w:t>
      </w:r>
      <w:r w:rsidRPr="00DB791C">
        <w:rPr>
          <w:lang w:val="en-US"/>
        </w:rPr>
        <w:t xml:space="preserve"> </w:t>
      </w:r>
      <w:r w:rsidRPr="00DB791C">
        <w:rPr>
          <w:rFonts w:ascii="Times New Roman" w:hAnsi="Times New Roman" w:cs="Times New Roman"/>
          <w:i/>
          <w:iCs/>
          <w:sz w:val="24"/>
          <w:szCs w:val="24"/>
          <w:lang w:val="en-US"/>
        </w:rPr>
        <w:t xml:space="preserve">Verticale I, </w:t>
      </w:r>
      <w:r w:rsidRPr="00DB791C">
        <w:rPr>
          <w:rFonts w:ascii="Times New Roman" w:hAnsi="Times New Roman" w:cs="Times New Roman"/>
          <w:sz w:val="24"/>
          <w:szCs w:val="24"/>
          <w:lang w:val="en-US"/>
        </w:rPr>
        <w:t xml:space="preserve">a prestige package for six bottles of </w:t>
      </w:r>
      <w:r w:rsidRPr="00DB791C">
        <w:rPr>
          <w:rFonts w:ascii="Times New Roman" w:hAnsi="Times New Roman" w:cs="Times New Roman"/>
          <w:i/>
          <w:iCs/>
          <w:sz w:val="24"/>
          <w:szCs w:val="24"/>
          <w:lang w:val="en-US"/>
        </w:rPr>
        <w:t xml:space="preserve">Grande Cuvée </w:t>
      </w:r>
      <w:r w:rsidRPr="00DB791C">
        <w:rPr>
          <w:rFonts w:ascii="Times New Roman" w:hAnsi="Times New Roman" w:cs="Times New Roman"/>
          <w:sz w:val="24"/>
          <w:szCs w:val="24"/>
          <w:lang w:val="en-US"/>
        </w:rPr>
        <w:t>champagne. Manufactured in France</w:t>
      </w:r>
      <w:r w:rsidRPr="00DB791C">
        <w:rPr>
          <w:lang w:val="en-US"/>
        </w:rPr>
        <w:t xml:space="preserve"> </w:t>
      </w:r>
      <w:r w:rsidRPr="00DB791C">
        <w:rPr>
          <w:rFonts w:ascii="Times New Roman" w:hAnsi="Times New Roman" w:cs="Times New Roman"/>
          <w:sz w:val="24"/>
          <w:szCs w:val="24"/>
          <w:lang w:val="en-US"/>
        </w:rPr>
        <w:t>from a single material – FSC-certified cardboard –</w:t>
      </w:r>
      <w:r w:rsidRPr="00DB791C">
        <w:rPr>
          <w:lang w:val="en-US"/>
        </w:rPr>
        <w:t xml:space="preserve"> </w:t>
      </w:r>
      <w:r w:rsidRPr="00DB791C">
        <w:rPr>
          <w:rFonts w:ascii="Times New Roman" w:hAnsi="Times New Roman" w:cs="Times New Roman"/>
          <w:sz w:val="24"/>
          <w:szCs w:val="24"/>
          <w:lang w:val="en-US"/>
        </w:rPr>
        <w:t>and water-based glue, it posted an EPI of 11.26.</w:t>
      </w:r>
    </w:p>
    <w:p w:rsidR="004157CB" w:rsidRPr="003052D8" w:rsidRDefault="004157CB" w:rsidP="00C84F69">
      <w:pPr>
        <w:autoSpaceDE w:val="0"/>
        <w:autoSpaceDN w:val="0"/>
        <w:adjustRightInd w:val="0"/>
        <w:jc w:val="both"/>
        <w:rPr>
          <w:bCs/>
          <w:color w:val="231F20"/>
          <w:sz w:val="12"/>
          <w:szCs w:val="12"/>
          <w:lang w:val="en-US" w:eastAsia="zh-TW"/>
        </w:rPr>
      </w:pPr>
    </w:p>
    <w:p w:rsidR="003052D8" w:rsidRPr="003052D8" w:rsidRDefault="003052D8" w:rsidP="001208A3">
      <w:pPr>
        <w:pStyle w:val="Paragraphedeliste"/>
        <w:numPr>
          <w:ilvl w:val="0"/>
          <w:numId w:val="146"/>
        </w:numPr>
        <w:autoSpaceDE w:val="0"/>
        <w:autoSpaceDN w:val="0"/>
        <w:adjustRightInd w:val="0"/>
        <w:spacing w:after="0" w:line="240" w:lineRule="auto"/>
        <w:jc w:val="both"/>
        <w:rPr>
          <w:rFonts w:ascii="Times New Roman" w:hAnsi="Times New Roman" w:cs="Times New Roman"/>
          <w:sz w:val="24"/>
          <w:szCs w:val="24"/>
          <w:lang w:val="en-US"/>
        </w:rPr>
      </w:pPr>
      <w:r w:rsidRPr="003052D8">
        <w:rPr>
          <w:rFonts w:ascii="Times New Roman" w:hAnsi="Times New Roman" w:cs="Times New Roman"/>
          <w:sz w:val="24"/>
          <w:szCs w:val="24"/>
          <w:lang w:val="en-US"/>
        </w:rPr>
        <w:t xml:space="preserve">In 2018, for example, the Perfume Houses organized a common operation to boost the eco-design awareness of their teams charged with packaging development and marketing. </w:t>
      </w:r>
    </w:p>
    <w:p w:rsidR="003052D8" w:rsidRDefault="003052D8" w:rsidP="001208A3">
      <w:pPr>
        <w:pStyle w:val="Paragraphedeliste"/>
        <w:numPr>
          <w:ilvl w:val="0"/>
          <w:numId w:val="153"/>
        </w:numPr>
        <w:autoSpaceDE w:val="0"/>
        <w:autoSpaceDN w:val="0"/>
        <w:adjustRightInd w:val="0"/>
        <w:spacing w:after="0" w:line="240" w:lineRule="auto"/>
        <w:jc w:val="both"/>
        <w:rPr>
          <w:rFonts w:ascii="Times New Roman" w:hAnsi="Times New Roman" w:cs="Times New Roman"/>
          <w:sz w:val="24"/>
          <w:szCs w:val="24"/>
          <w:lang w:val="en-US"/>
        </w:rPr>
      </w:pPr>
      <w:r w:rsidRPr="003052D8">
        <w:rPr>
          <w:rFonts w:ascii="Times New Roman" w:hAnsi="Times New Roman" w:cs="Times New Roman"/>
          <w:sz w:val="24"/>
          <w:szCs w:val="24"/>
          <w:lang w:val="en-US"/>
        </w:rPr>
        <w:t xml:space="preserve">Dior Parfums also developed a white book on eco-design and uploaded an online EPI simulator. </w:t>
      </w:r>
    </w:p>
    <w:p w:rsidR="003052D8" w:rsidRPr="003052D8" w:rsidRDefault="003052D8" w:rsidP="001208A3">
      <w:pPr>
        <w:pStyle w:val="Paragraphedeliste"/>
        <w:numPr>
          <w:ilvl w:val="0"/>
          <w:numId w:val="153"/>
        </w:numPr>
        <w:autoSpaceDE w:val="0"/>
        <w:autoSpaceDN w:val="0"/>
        <w:adjustRightInd w:val="0"/>
        <w:spacing w:after="0" w:line="240" w:lineRule="auto"/>
        <w:jc w:val="both"/>
        <w:rPr>
          <w:rFonts w:ascii="Times New Roman" w:hAnsi="Times New Roman" w:cs="Times New Roman"/>
          <w:sz w:val="24"/>
          <w:szCs w:val="24"/>
          <w:lang w:val="en-US"/>
        </w:rPr>
      </w:pPr>
      <w:r w:rsidRPr="003052D8">
        <w:rPr>
          <w:rFonts w:ascii="Times New Roman" w:hAnsi="Times New Roman" w:cs="Times New Roman"/>
          <w:sz w:val="24"/>
          <w:szCs w:val="24"/>
          <w:lang w:val="en-US"/>
        </w:rPr>
        <w:t>For its part, Guerlain strengthened the eco-design of its packaging by establishing an eco-design committee, which meets several times a year and is composed of representatives of its marketing, merchandizing, packaging development, industrial and procurement departments. Driven by a desire to promote the natural bases of its formulas, the House has also set up an eco-formula committee, which provides its teams responsible for sustainable development, R&amp;D, marketing and regulatory questions to talk on a regular basis and move together in a structured and measured way toward more natural products.</w:t>
      </w:r>
    </w:p>
    <w:p w:rsidR="003052D8" w:rsidRPr="00CD09A8" w:rsidRDefault="003052D8" w:rsidP="00C84F69">
      <w:pPr>
        <w:autoSpaceDE w:val="0"/>
        <w:autoSpaceDN w:val="0"/>
        <w:adjustRightInd w:val="0"/>
        <w:jc w:val="both"/>
        <w:rPr>
          <w:bCs/>
          <w:color w:val="231F20"/>
          <w:sz w:val="16"/>
          <w:szCs w:val="16"/>
          <w:lang w:val="en-US" w:eastAsia="zh-TW"/>
        </w:rPr>
      </w:pPr>
    </w:p>
    <w:p w:rsidR="005A14FE" w:rsidRPr="00CD09A8" w:rsidRDefault="00956FC3" w:rsidP="005A14FE">
      <w:pPr>
        <w:autoSpaceDE w:val="0"/>
        <w:autoSpaceDN w:val="0"/>
        <w:adjustRightInd w:val="0"/>
        <w:jc w:val="both"/>
        <w:rPr>
          <w:lang w:val="en-US"/>
        </w:rPr>
      </w:pPr>
      <w:r>
        <w:rPr>
          <w:b/>
          <w:bCs/>
          <w:color w:val="000000"/>
          <w:sz w:val="28"/>
          <w:szCs w:val="28"/>
          <w:lang w:val="en-GB" w:eastAsia="zh-TW"/>
        </w:rPr>
        <w:t>2</w:t>
      </w:r>
      <w:r w:rsidR="00C24E68" w:rsidRPr="00CD09A8">
        <w:rPr>
          <w:b/>
          <w:bCs/>
          <w:color w:val="000000"/>
          <w:sz w:val="28"/>
          <w:szCs w:val="28"/>
          <w:lang w:val="en-GB" w:eastAsia="zh-TW"/>
        </w:rPr>
        <w:t>.</w:t>
      </w:r>
      <w:r w:rsidR="00C24E68" w:rsidRPr="00CD09A8">
        <w:rPr>
          <w:color w:val="000000"/>
          <w:sz w:val="26"/>
          <w:szCs w:val="26"/>
          <w:lang w:val="en-GB" w:eastAsia="zh-TW"/>
        </w:rPr>
        <w:t xml:space="preserve"> </w:t>
      </w:r>
      <w:r w:rsidR="00C24E68" w:rsidRPr="00CD09A8">
        <w:rPr>
          <w:b/>
          <w:sz w:val="26"/>
          <w:szCs w:val="26"/>
          <w:lang w:val="en-GB"/>
        </w:rPr>
        <w:t xml:space="preserve">Prevention of product-related </w:t>
      </w:r>
      <w:r w:rsidR="00AD2745" w:rsidRPr="00CD09A8">
        <w:rPr>
          <w:b/>
          <w:sz w:val="26"/>
          <w:szCs w:val="26"/>
          <w:lang w:val="en-GB"/>
        </w:rPr>
        <w:t>risks</w:t>
      </w:r>
      <w:r w:rsidR="00BE230E">
        <w:rPr>
          <w:b/>
          <w:sz w:val="26"/>
          <w:szCs w:val="26"/>
          <w:lang w:val="en-GB"/>
        </w:rPr>
        <w:t>:</w:t>
      </w:r>
      <w:r w:rsidR="00C24E68" w:rsidRPr="00CD09A8">
        <w:rPr>
          <w:b/>
          <w:lang w:val="en-GB"/>
        </w:rPr>
        <w:t xml:space="preserve"> </w:t>
      </w:r>
      <w:r w:rsidR="00A136AF" w:rsidRPr="00CD09A8">
        <w:rPr>
          <w:lang w:val="en-US"/>
        </w:rPr>
        <w:t>LVMH pays very close attention to the traceability and compliance of the materials and substances used to manufacture the products marketed by its Maisons, as part of its general risk management process.</w:t>
      </w:r>
      <w:r w:rsidR="005A14FE" w:rsidRPr="00CD09A8">
        <w:rPr>
          <w:lang w:val="en-US"/>
        </w:rPr>
        <w:t xml:space="preserve"> The external auditors and the various certifying bodies (RJC,</w:t>
      </w:r>
    </w:p>
    <w:p w:rsidR="00A136AF" w:rsidRPr="00CD09A8" w:rsidRDefault="005A14FE" w:rsidP="005A14FE">
      <w:pPr>
        <w:autoSpaceDE w:val="0"/>
        <w:autoSpaceDN w:val="0"/>
        <w:adjustRightInd w:val="0"/>
        <w:jc w:val="both"/>
        <w:rPr>
          <w:lang w:val="en-US"/>
        </w:rPr>
      </w:pPr>
      <w:proofErr w:type="gramStart"/>
      <w:r w:rsidRPr="00CD09A8">
        <w:rPr>
          <w:lang w:val="en-US"/>
        </w:rPr>
        <w:t>ISO 14001, etc.)</w:t>
      </w:r>
      <w:proofErr w:type="gramEnd"/>
      <w:r w:rsidRPr="00CD09A8">
        <w:rPr>
          <w:lang w:val="en-US"/>
        </w:rPr>
        <w:t xml:space="preserve"> </w:t>
      </w:r>
      <w:proofErr w:type="gramStart"/>
      <w:r w:rsidRPr="00CD09A8">
        <w:rPr>
          <w:lang w:val="en-US"/>
        </w:rPr>
        <w:t>help</w:t>
      </w:r>
      <w:proofErr w:type="gramEnd"/>
      <w:r w:rsidRPr="00CD09A8">
        <w:rPr>
          <w:lang w:val="en-US"/>
        </w:rPr>
        <w:t xml:space="preserve"> to reinforce the current system through their work and recommendations.</w:t>
      </w:r>
    </w:p>
    <w:p w:rsidR="0082338B" w:rsidRPr="00CD09A8" w:rsidRDefault="0082338B" w:rsidP="0082338B">
      <w:pPr>
        <w:tabs>
          <w:tab w:val="left" w:pos="426"/>
        </w:tabs>
        <w:autoSpaceDE w:val="0"/>
        <w:autoSpaceDN w:val="0"/>
        <w:adjustRightInd w:val="0"/>
        <w:jc w:val="both"/>
        <w:rPr>
          <w:color w:val="000000"/>
          <w:sz w:val="16"/>
          <w:szCs w:val="16"/>
          <w:lang w:val="en-GB" w:eastAsia="zh-TW"/>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8"/>
      </w:tblGrid>
      <w:tr w:rsidR="0082338B" w:rsidRPr="003670D2" w:rsidTr="000705CB">
        <w:tc>
          <w:tcPr>
            <w:tcW w:w="10498" w:type="dxa"/>
            <w:shd w:val="clear" w:color="auto" w:fill="auto"/>
          </w:tcPr>
          <w:p w:rsidR="0082338B" w:rsidRPr="00956FC3" w:rsidRDefault="00956FC3" w:rsidP="00956FC3">
            <w:pPr>
              <w:keepNext/>
              <w:keepLines/>
              <w:autoSpaceDE w:val="0"/>
              <w:autoSpaceDN w:val="0"/>
              <w:adjustRightInd w:val="0"/>
              <w:jc w:val="both"/>
              <w:rPr>
                <w:bCs/>
                <w:lang w:val="en-GB" w:eastAsia="zh-TW"/>
              </w:rPr>
            </w:pPr>
            <w:r w:rsidRPr="00CD09A8">
              <w:rPr>
                <w:noProof/>
                <w:color w:val="C00000"/>
                <w:lang w:val="en-GB"/>
              </w:rPr>
              <w:sym w:font="Wingdings 3" w:char="F075"/>
            </w:r>
            <w:r w:rsidRPr="00CD09A8">
              <w:rPr>
                <w:noProof/>
                <w:lang w:val="en-GB"/>
              </w:rPr>
              <w:t xml:space="preserve"> </w:t>
            </w:r>
            <w:r w:rsidR="006E5467">
              <w:rPr>
                <w:noProof/>
                <w:lang w:val="en-GB"/>
              </w:rPr>
              <w:t xml:space="preserve">See </w:t>
            </w:r>
            <w:r w:rsidRPr="00CD09A8">
              <w:rPr>
                <w:bCs/>
                <w:lang w:val="en-GB" w:eastAsia="zh-TW"/>
              </w:rPr>
              <w:t>CRITERION 2</w:t>
            </w:r>
            <w:r>
              <w:rPr>
                <w:bCs/>
                <w:lang w:val="en-GB" w:eastAsia="zh-TW"/>
              </w:rPr>
              <w:t>:</w:t>
            </w:r>
            <w:r w:rsidRPr="00CD09A8">
              <w:rPr>
                <w:bCs/>
                <w:lang w:val="en-GB" w:eastAsia="zh-TW"/>
              </w:rPr>
              <w:t xml:space="preserve"> </w:t>
            </w:r>
            <w:r w:rsidRPr="00F017B6">
              <w:rPr>
                <w:bCs/>
                <w:lang w:val="en-GB" w:eastAsia="zh-TW"/>
              </w:rPr>
              <w:t xml:space="preserve">see </w:t>
            </w:r>
            <w:r w:rsidRPr="00F017B6">
              <w:rPr>
                <w:bCs/>
                <w:color w:val="000000"/>
                <w:lang w:val="en-GB" w:eastAsia="zh-TW"/>
              </w:rPr>
              <w:t>“</w:t>
            </w:r>
            <w:r w:rsidRPr="00F017B6">
              <w:rPr>
                <w:lang w:val="en-US"/>
              </w:rPr>
              <w:t>Compliance with regulations</w:t>
            </w:r>
            <w:r w:rsidRPr="00F017B6">
              <w:rPr>
                <w:bCs/>
                <w:color w:val="000000"/>
                <w:lang w:val="en-GB" w:eastAsia="zh-TW"/>
              </w:rPr>
              <w:t>” among “</w:t>
            </w:r>
            <w:r w:rsidRPr="00F017B6">
              <w:rPr>
                <w:bCs/>
                <w:lang w:val="en-US"/>
              </w:rPr>
              <w:t>Targets relating to specific challenges for groups of activities</w:t>
            </w:r>
            <w:r w:rsidR="001E6E73">
              <w:rPr>
                <w:bCs/>
                <w:color w:val="000000"/>
                <w:lang w:val="en-GB" w:eastAsia="zh-TW"/>
              </w:rPr>
              <w:t>” (</w:t>
            </w:r>
            <w:r>
              <w:rPr>
                <w:bCs/>
                <w:color w:val="000000"/>
                <w:lang w:val="en-GB" w:eastAsia="zh-TW"/>
              </w:rPr>
              <w:t>V</w:t>
            </w:r>
            <w:r w:rsidRPr="00F017B6">
              <w:rPr>
                <w:bCs/>
                <w:color w:val="000000"/>
                <w:lang w:val="en-GB" w:eastAsia="zh-TW"/>
              </w:rPr>
              <w:t>alue chain imp</w:t>
            </w:r>
            <w:r w:rsidR="001E6E73">
              <w:rPr>
                <w:bCs/>
                <w:color w:val="000000"/>
                <w:lang w:val="en-GB" w:eastAsia="zh-TW"/>
              </w:rPr>
              <w:t>lementation)</w:t>
            </w:r>
            <w:r>
              <w:rPr>
                <w:bCs/>
                <w:color w:val="000000"/>
                <w:lang w:val="en-GB" w:eastAsia="zh-TW"/>
              </w:rPr>
              <w:t>.</w:t>
            </w:r>
          </w:p>
        </w:tc>
      </w:tr>
    </w:tbl>
    <w:p w:rsidR="00497A26" w:rsidRPr="00CD09A8" w:rsidRDefault="00497A26" w:rsidP="00A136AF">
      <w:pPr>
        <w:tabs>
          <w:tab w:val="left" w:pos="426"/>
        </w:tabs>
        <w:autoSpaceDE w:val="0"/>
        <w:autoSpaceDN w:val="0"/>
        <w:adjustRightInd w:val="0"/>
        <w:jc w:val="both"/>
        <w:rPr>
          <w:color w:val="231F20"/>
          <w:sz w:val="16"/>
          <w:szCs w:val="16"/>
          <w:lang w:val="en-US" w:eastAsia="zh-TW"/>
        </w:rPr>
      </w:pPr>
    </w:p>
    <w:p w:rsidR="00C24E68" w:rsidRPr="00CD09A8" w:rsidRDefault="00956FC3" w:rsidP="009F4E01">
      <w:pPr>
        <w:keepNext/>
        <w:keepLines/>
        <w:autoSpaceDE w:val="0"/>
        <w:autoSpaceDN w:val="0"/>
        <w:adjustRightInd w:val="0"/>
        <w:jc w:val="both"/>
        <w:rPr>
          <w:color w:val="000000"/>
          <w:sz w:val="26"/>
          <w:szCs w:val="26"/>
          <w:lang w:val="en-GB" w:eastAsia="zh-TW"/>
        </w:rPr>
      </w:pPr>
      <w:r>
        <w:rPr>
          <w:b/>
          <w:bCs/>
          <w:color w:val="000000"/>
          <w:sz w:val="28"/>
          <w:szCs w:val="28"/>
          <w:lang w:val="en-GB" w:eastAsia="zh-TW"/>
        </w:rPr>
        <w:lastRenderedPageBreak/>
        <w:t>3</w:t>
      </w:r>
      <w:r w:rsidR="00C24E68" w:rsidRPr="00CD09A8">
        <w:rPr>
          <w:b/>
          <w:bCs/>
          <w:color w:val="000000"/>
          <w:sz w:val="28"/>
          <w:szCs w:val="28"/>
          <w:lang w:val="en-GB" w:eastAsia="zh-TW"/>
        </w:rPr>
        <w:t>.</w:t>
      </w:r>
      <w:r w:rsidR="00C24E68" w:rsidRPr="00CD09A8">
        <w:rPr>
          <w:color w:val="000000"/>
          <w:sz w:val="26"/>
          <w:szCs w:val="26"/>
          <w:lang w:val="en-GB" w:eastAsia="zh-TW"/>
        </w:rPr>
        <w:t xml:space="preserve"> </w:t>
      </w:r>
      <w:r w:rsidR="00C24E68" w:rsidRPr="00CD09A8">
        <w:rPr>
          <w:b/>
          <w:sz w:val="26"/>
          <w:szCs w:val="26"/>
          <w:lang w:val="en-GB"/>
        </w:rPr>
        <w:t xml:space="preserve">Suppliers-related </w:t>
      </w:r>
      <w:r w:rsidR="00AD2745" w:rsidRPr="00CD09A8">
        <w:rPr>
          <w:b/>
          <w:sz w:val="26"/>
          <w:szCs w:val="26"/>
          <w:lang w:val="en-GB"/>
        </w:rPr>
        <w:t>risks</w:t>
      </w:r>
      <w:r w:rsidR="00BE230E">
        <w:rPr>
          <w:b/>
          <w:sz w:val="26"/>
          <w:szCs w:val="26"/>
          <w:lang w:val="en-GB"/>
        </w:rPr>
        <w:t>:</w:t>
      </w:r>
      <w:r w:rsidR="00C24E68" w:rsidRPr="00CD09A8">
        <w:rPr>
          <w:b/>
          <w:sz w:val="26"/>
          <w:szCs w:val="26"/>
          <w:lang w:val="en-GB"/>
        </w:rPr>
        <w:t xml:space="preserve"> </w:t>
      </w:r>
    </w:p>
    <w:p w:rsidR="00C24E68" w:rsidRPr="00CD09A8" w:rsidRDefault="00C24E68" w:rsidP="009F4E01">
      <w:pPr>
        <w:keepNext/>
        <w:keepLines/>
        <w:tabs>
          <w:tab w:val="left" w:pos="426"/>
        </w:tabs>
        <w:autoSpaceDE w:val="0"/>
        <w:autoSpaceDN w:val="0"/>
        <w:adjustRightInd w:val="0"/>
        <w:jc w:val="both"/>
        <w:rPr>
          <w:color w:val="231F20"/>
          <w:sz w:val="12"/>
          <w:szCs w:val="12"/>
          <w:lang w:val="en-GB" w:eastAsia="zh-TW"/>
        </w:rPr>
      </w:pPr>
    </w:p>
    <w:p w:rsidR="00E7513A" w:rsidRPr="00CD09A8" w:rsidRDefault="00C24E68" w:rsidP="009F4E01">
      <w:pPr>
        <w:keepNext/>
        <w:keepLines/>
        <w:numPr>
          <w:ilvl w:val="0"/>
          <w:numId w:val="3"/>
        </w:numPr>
        <w:tabs>
          <w:tab w:val="left" w:pos="426"/>
        </w:tabs>
        <w:autoSpaceDE w:val="0"/>
        <w:autoSpaceDN w:val="0"/>
        <w:adjustRightInd w:val="0"/>
        <w:ind w:left="0" w:firstLine="0"/>
        <w:jc w:val="both"/>
        <w:rPr>
          <w:lang w:val="en-US" w:eastAsia="zh-TW"/>
        </w:rPr>
      </w:pPr>
      <w:r w:rsidRPr="00CD09A8">
        <w:rPr>
          <w:b/>
          <w:lang w:val="en-GB"/>
        </w:rPr>
        <w:t>Prevention of suppliers-related risks</w:t>
      </w:r>
      <w:r w:rsidR="00E44BFF" w:rsidRPr="00CD09A8">
        <w:rPr>
          <w:lang w:val="en-GB" w:eastAsia="zh-TW"/>
        </w:rPr>
        <w:t xml:space="preserve">. </w:t>
      </w:r>
    </w:p>
    <w:p w:rsidR="001465DD" w:rsidRPr="00CD09A8" w:rsidRDefault="001465DD" w:rsidP="009F4E01">
      <w:pPr>
        <w:keepNext/>
        <w:keepLines/>
        <w:tabs>
          <w:tab w:val="left" w:pos="426"/>
        </w:tabs>
        <w:autoSpaceDE w:val="0"/>
        <w:autoSpaceDN w:val="0"/>
        <w:adjustRightInd w:val="0"/>
        <w:jc w:val="both"/>
        <w:rPr>
          <w:color w:val="000000"/>
          <w:sz w:val="16"/>
          <w:szCs w:val="16"/>
          <w:lang w:val="en-GB" w:eastAsia="zh-TW"/>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8"/>
      </w:tblGrid>
      <w:tr w:rsidR="001465DD" w:rsidRPr="007E063A" w:rsidTr="00CD6E87">
        <w:tc>
          <w:tcPr>
            <w:tcW w:w="10498" w:type="dxa"/>
            <w:shd w:val="clear" w:color="auto" w:fill="auto"/>
          </w:tcPr>
          <w:p w:rsidR="001465DD" w:rsidRDefault="001465DD" w:rsidP="009F4E01">
            <w:pPr>
              <w:keepNext/>
              <w:keepLines/>
              <w:tabs>
                <w:tab w:val="left" w:pos="284"/>
              </w:tabs>
              <w:autoSpaceDE w:val="0"/>
              <w:autoSpaceDN w:val="0"/>
              <w:adjustRightInd w:val="0"/>
              <w:jc w:val="both"/>
              <w:rPr>
                <w:lang w:val="en-GB" w:eastAsia="zh-TW"/>
              </w:rPr>
            </w:pPr>
            <w:r w:rsidRPr="001465DD">
              <w:rPr>
                <w:noProof/>
                <w:color w:val="C00000"/>
                <w:lang w:val="en-US"/>
              </w:rPr>
              <w:sym w:font="Wingdings 3" w:char="F075"/>
            </w:r>
            <w:r w:rsidRPr="001465DD">
              <w:rPr>
                <w:noProof/>
                <w:lang w:val="en-US"/>
              </w:rPr>
              <w:t xml:space="preserve"> </w:t>
            </w:r>
            <w:r w:rsidRPr="001465DD">
              <w:rPr>
                <w:lang w:val="en-GB" w:eastAsia="zh-TW"/>
              </w:rPr>
              <w:t>Se</w:t>
            </w:r>
            <w:r w:rsidR="006E5467">
              <w:rPr>
                <w:lang w:val="en-GB" w:eastAsia="zh-TW"/>
              </w:rPr>
              <w:t xml:space="preserve">e </w:t>
            </w:r>
            <w:r w:rsidR="001E6E73">
              <w:rPr>
                <w:lang w:val="en-GB" w:eastAsia="zh-TW"/>
              </w:rPr>
              <w:t xml:space="preserve">in </w:t>
            </w:r>
            <w:r w:rsidR="006E5467">
              <w:rPr>
                <w:lang w:val="en-GB" w:eastAsia="zh-TW"/>
              </w:rPr>
              <w:t xml:space="preserve">CRITERION 2: </w:t>
            </w:r>
            <w:r w:rsidRPr="001465DD">
              <w:rPr>
                <w:lang w:val="en-GB" w:eastAsia="zh-TW"/>
              </w:rPr>
              <w:t>“</w:t>
            </w:r>
            <w:r w:rsidRPr="001465DD">
              <w:rPr>
                <w:lang w:val="en-US"/>
              </w:rPr>
              <w:t>Risk management</w:t>
            </w:r>
            <w:r w:rsidR="006E5467">
              <w:rPr>
                <w:lang w:val="en-GB" w:eastAsia="zh-TW"/>
              </w:rPr>
              <w:t>”</w:t>
            </w:r>
            <w:r w:rsidRPr="001465DD">
              <w:rPr>
                <w:lang w:val="en-GB" w:eastAsia="zh-TW"/>
              </w:rPr>
              <w:t>.</w:t>
            </w:r>
          </w:p>
          <w:p w:rsidR="006E5467" w:rsidRPr="006E5467" w:rsidRDefault="006E5467" w:rsidP="009F4E01">
            <w:pPr>
              <w:keepNext/>
              <w:keepLines/>
              <w:tabs>
                <w:tab w:val="left" w:pos="284"/>
              </w:tabs>
              <w:autoSpaceDE w:val="0"/>
              <w:autoSpaceDN w:val="0"/>
              <w:adjustRightInd w:val="0"/>
              <w:jc w:val="both"/>
              <w:rPr>
                <w:lang w:val="en-GB" w:eastAsia="zh-TW"/>
              </w:rPr>
            </w:pPr>
            <w:r w:rsidRPr="001465DD">
              <w:rPr>
                <w:noProof/>
                <w:color w:val="C00000"/>
                <w:lang w:val="en-US"/>
              </w:rPr>
              <w:sym w:font="Wingdings 3" w:char="F075"/>
            </w:r>
            <w:r w:rsidRPr="001465DD">
              <w:rPr>
                <w:noProof/>
                <w:lang w:val="en-US"/>
              </w:rPr>
              <w:t xml:space="preserve"> </w:t>
            </w:r>
            <w:r w:rsidRPr="006E5467">
              <w:rPr>
                <w:lang w:val="en-GB" w:eastAsia="zh-TW"/>
              </w:rPr>
              <w:t>See also</w:t>
            </w:r>
            <w:r w:rsidR="00153D22">
              <w:rPr>
                <w:lang w:val="en-GB" w:eastAsia="zh-TW"/>
              </w:rPr>
              <w:t xml:space="preserve"> in</w:t>
            </w:r>
            <w:r w:rsidRPr="006E5467">
              <w:rPr>
                <w:lang w:val="en-GB" w:eastAsia="zh-TW"/>
              </w:rPr>
              <w:t xml:space="preserve"> CRITERION 1: </w:t>
            </w:r>
          </w:p>
          <w:p w:rsidR="006E5467" w:rsidRDefault="006E5467" w:rsidP="009F4E01">
            <w:pPr>
              <w:pStyle w:val="Paragraphedeliste"/>
              <w:keepNext/>
              <w:keepLines/>
              <w:numPr>
                <w:ilvl w:val="0"/>
                <w:numId w:val="9"/>
              </w:numPr>
              <w:tabs>
                <w:tab w:val="left" w:pos="284"/>
              </w:tabs>
              <w:autoSpaceDE w:val="0"/>
              <w:autoSpaceDN w:val="0"/>
              <w:adjustRightInd w:val="0"/>
              <w:spacing w:after="0" w:line="240" w:lineRule="auto"/>
              <w:jc w:val="both"/>
              <w:rPr>
                <w:rFonts w:ascii="Times New Roman" w:hAnsi="Times New Roman" w:cs="Times New Roman"/>
                <w:sz w:val="24"/>
                <w:szCs w:val="24"/>
                <w:lang w:val="en-GB" w:eastAsia="zh-TW"/>
              </w:rPr>
            </w:pPr>
            <w:r w:rsidRPr="006E5467">
              <w:rPr>
                <w:rFonts w:ascii="Times New Roman" w:hAnsi="Times New Roman" w:cs="Times New Roman"/>
                <w:sz w:val="24"/>
                <w:szCs w:val="24"/>
                <w:lang w:val="en-GB" w:eastAsia="zh-TW"/>
              </w:rPr>
              <w:t>“1. Commitment and involvement at the highest level”</w:t>
            </w:r>
          </w:p>
          <w:p w:rsidR="006E5467" w:rsidRPr="006E5467" w:rsidRDefault="006E5467" w:rsidP="009F4E01">
            <w:pPr>
              <w:pStyle w:val="Paragraphedeliste"/>
              <w:keepNext/>
              <w:keepLines/>
              <w:numPr>
                <w:ilvl w:val="0"/>
                <w:numId w:val="9"/>
              </w:numPr>
              <w:tabs>
                <w:tab w:val="left" w:pos="284"/>
              </w:tabs>
              <w:autoSpaceDE w:val="0"/>
              <w:autoSpaceDN w:val="0"/>
              <w:adjustRightInd w:val="0"/>
              <w:spacing w:after="0" w:line="240" w:lineRule="auto"/>
              <w:jc w:val="both"/>
              <w:rPr>
                <w:rFonts w:ascii="Times New Roman" w:hAnsi="Times New Roman" w:cs="Times New Roman"/>
                <w:sz w:val="24"/>
                <w:szCs w:val="24"/>
                <w:lang w:val="en-GB" w:eastAsia="zh-TW"/>
              </w:rPr>
            </w:pPr>
            <w:r w:rsidRPr="006E5467">
              <w:rPr>
                <w:rFonts w:ascii="Times New Roman" w:hAnsi="Times New Roman" w:cs="Times New Roman"/>
                <w:sz w:val="24"/>
                <w:szCs w:val="24"/>
                <w:lang w:val="en-GB" w:eastAsia="zh-TW"/>
              </w:rPr>
              <w:t>“Alert and whistleblowing system</w:t>
            </w:r>
            <w:r w:rsidRPr="006E5467">
              <w:rPr>
                <w:rFonts w:ascii="Times New Roman" w:hAnsi="Times New Roman" w:cs="Times New Roman"/>
                <w:sz w:val="24"/>
                <w:szCs w:val="24"/>
                <w:lang w:val="en-US"/>
              </w:rPr>
              <w:t>”</w:t>
            </w:r>
            <w:r>
              <w:rPr>
                <w:rFonts w:ascii="Times New Roman" w:hAnsi="Times New Roman" w:cs="Times New Roman"/>
                <w:sz w:val="24"/>
                <w:szCs w:val="24"/>
                <w:lang w:val="en-US"/>
              </w:rPr>
              <w:t>.</w:t>
            </w:r>
          </w:p>
        </w:tc>
      </w:tr>
    </w:tbl>
    <w:p w:rsidR="001465DD" w:rsidRDefault="001465DD" w:rsidP="00E05C56">
      <w:pPr>
        <w:tabs>
          <w:tab w:val="left" w:pos="426"/>
        </w:tabs>
        <w:autoSpaceDE w:val="0"/>
        <w:autoSpaceDN w:val="0"/>
        <w:adjustRightInd w:val="0"/>
        <w:jc w:val="both"/>
        <w:rPr>
          <w:noProof/>
          <w:sz w:val="10"/>
          <w:szCs w:val="10"/>
          <w:lang w:val="en-US"/>
        </w:rPr>
      </w:pPr>
    </w:p>
    <w:p w:rsidR="001465DD" w:rsidRDefault="001465DD" w:rsidP="00E05C56">
      <w:pPr>
        <w:tabs>
          <w:tab w:val="left" w:pos="426"/>
        </w:tabs>
        <w:autoSpaceDE w:val="0"/>
        <w:autoSpaceDN w:val="0"/>
        <w:adjustRightInd w:val="0"/>
        <w:jc w:val="both"/>
        <w:rPr>
          <w:noProof/>
          <w:sz w:val="10"/>
          <w:szCs w:val="10"/>
          <w:lang w:val="en-US"/>
        </w:rPr>
      </w:pPr>
    </w:p>
    <w:p w:rsidR="00C24E68" w:rsidRPr="00CD09A8" w:rsidRDefault="001465DD" w:rsidP="00FA4045">
      <w:pPr>
        <w:numPr>
          <w:ilvl w:val="0"/>
          <w:numId w:val="3"/>
        </w:numPr>
        <w:tabs>
          <w:tab w:val="left" w:pos="426"/>
        </w:tabs>
        <w:autoSpaceDE w:val="0"/>
        <w:autoSpaceDN w:val="0"/>
        <w:adjustRightInd w:val="0"/>
        <w:ind w:left="0" w:firstLine="0"/>
        <w:jc w:val="both"/>
        <w:rPr>
          <w:lang w:val="en-US" w:eastAsia="zh-TW"/>
        </w:rPr>
      </w:pPr>
      <w:r>
        <w:rPr>
          <w:b/>
          <w:color w:val="000000"/>
          <w:lang w:val="en-GB" w:eastAsia="zh-TW"/>
        </w:rPr>
        <w:t>C</w:t>
      </w:r>
      <w:r w:rsidR="00C24E68" w:rsidRPr="00CD09A8">
        <w:rPr>
          <w:b/>
          <w:color w:val="000000"/>
          <w:lang w:val="en-GB" w:eastAsia="zh-TW"/>
        </w:rPr>
        <w:t>ertification</w:t>
      </w:r>
      <w:r w:rsidR="00497A26" w:rsidRPr="00CD09A8">
        <w:rPr>
          <w:b/>
          <w:color w:val="000000"/>
          <w:lang w:val="en-GB" w:eastAsia="zh-TW"/>
        </w:rPr>
        <w:t>s</w:t>
      </w:r>
      <w:r w:rsidR="00BE230E">
        <w:rPr>
          <w:b/>
          <w:color w:val="000000"/>
          <w:lang w:val="en-GB" w:eastAsia="zh-TW"/>
        </w:rPr>
        <w:t>:</w:t>
      </w:r>
    </w:p>
    <w:p w:rsidR="00DA2BCA" w:rsidRPr="00CD09A8" w:rsidRDefault="00DA2BCA" w:rsidP="00DA2BCA">
      <w:pPr>
        <w:tabs>
          <w:tab w:val="left" w:pos="426"/>
        </w:tabs>
        <w:autoSpaceDE w:val="0"/>
        <w:autoSpaceDN w:val="0"/>
        <w:adjustRightInd w:val="0"/>
        <w:jc w:val="both"/>
        <w:rPr>
          <w:color w:val="000000"/>
          <w:sz w:val="16"/>
          <w:szCs w:val="16"/>
          <w:lang w:val="en-GB" w:eastAsia="zh-TW"/>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8"/>
      </w:tblGrid>
      <w:tr w:rsidR="00DA2BCA" w:rsidRPr="003670D2" w:rsidTr="000705CB">
        <w:tc>
          <w:tcPr>
            <w:tcW w:w="10498" w:type="dxa"/>
            <w:shd w:val="clear" w:color="auto" w:fill="auto"/>
          </w:tcPr>
          <w:p w:rsidR="00DA2BCA" w:rsidRPr="00CD09A8" w:rsidRDefault="00A87802" w:rsidP="00DA2BCA">
            <w:pPr>
              <w:tabs>
                <w:tab w:val="left" w:pos="284"/>
              </w:tabs>
              <w:autoSpaceDE w:val="0"/>
              <w:autoSpaceDN w:val="0"/>
              <w:adjustRightInd w:val="0"/>
              <w:jc w:val="both"/>
              <w:rPr>
                <w:lang w:val="en-GB" w:eastAsia="zh-TW"/>
              </w:rPr>
            </w:pPr>
            <w:r>
              <w:rPr>
                <w:lang w:val="en-GB" w:eastAsia="zh-TW"/>
              </w:rPr>
              <w:t>S</w:t>
            </w:r>
            <w:r w:rsidR="00DA2BCA" w:rsidRPr="00CD09A8">
              <w:rPr>
                <w:lang w:val="en-GB" w:eastAsia="zh-TW"/>
              </w:rPr>
              <w:t>ee also</w:t>
            </w:r>
            <w:r w:rsidR="00153D22">
              <w:rPr>
                <w:lang w:val="en-GB" w:eastAsia="zh-TW"/>
              </w:rPr>
              <w:t xml:space="preserve"> in</w:t>
            </w:r>
            <w:r w:rsidR="00BE230E">
              <w:rPr>
                <w:lang w:val="en-GB" w:eastAsia="zh-TW"/>
              </w:rPr>
              <w:t>:</w:t>
            </w:r>
          </w:p>
          <w:p w:rsidR="00DA2BCA" w:rsidRPr="00CD09A8" w:rsidRDefault="00DA2BCA" w:rsidP="00DA2BCA">
            <w:pPr>
              <w:tabs>
                <w:tab w:val="left" w:pos="284"/>
              </w:tabs>
              <w:autoSpaceDE w:val="0"/>
              <w:autoSpaceDN w:val="0"/>
              <w:adjustRightInd w:val="0"/>
              <w:jc w:val="both"/>
              <w:rPr>
                <w:bCs/>
                <w:lang w:val="en-US"/>
              </w:rPr>
            </w:pPr>
            <w:r w:rsidRPr="00CD09A8">
              <w:rPr>
                <w:noProof/>
                <w:color w:val="C00000"/>
                <w:lang w:val="en-US"/>
              </w:rPr>
              <w:sym w:font="Wingdings 3" w:char="F075"/>
            </w:r>
            <w:r w:rsidRPr="00CD09A8">
              <w:rPr>
                <w:noProof/>
                <w:lang w:val="en-US"/>
              </w:rPr>
              <w:t xml:space="preserve"> </w:t>
            </w:r>
            <w:r w:rsidR="006E5467">
              <w:rPr>
                <w:lang w:val="en-GB" w:eastAsia="zh-TW"/>
              </w:rPr>
              <w:t xml:space="preserve">CRITERION 2: </w:t>
            </w:r>
            <w:r w:rsidRPr="00CD09A8">
              <w:rPr>
                <w:lang w:val="en-GB" w:eastAsia="zh-TW"/>
              </w:rPr>
              <w:t>“</w:t>
            </w:r>
            <w:r w:rsidRPr="00CD09A8">
              <w:rPr>
                <w:bCs/>
                <w:lang w:val="en-GB" w:eastAsia="zh-TW"/>
              </w:rPr>
              <w:t xml:space="preserve">2. </w:t>
            </w:r>
            <w:r w:rsidRPr="00CD09A8">
              <w:rPr>
                <w:bCs/>
                <w:lang w:val="en-US"/>
              </w:rPr>
              <w:t>Targets relating to specific challenges for groups of</w:t>
            </w:r>
            <w:r w:rsidR="006E5467">
              <w:rPr>
                <w:bCs/>
                <w:lang w:val="en-US"/>
              </w:rPr>
              <w:t xml:space="preserve"> activities”.</w:t>
            </w:r>
          </w:p>
          <w:p w:rsidR="00DA2BCA" w:rsidRPr="00CD09A8" w:rsidRDefault="00DA2BCA" w:rsidP="00DA2BCA">
            <w:pPr>
              <w:tabs>
                <w:tab w:val="left" w:pos="284"/>
              </w:tabs>
              <w:autoSpaceDE w:val="0"/>
              <w:autoSpaceDN w:val="0"/>
              <w:adjustRightInd w:val="0"/>
              <w:jc w:val="both"/>
              <w:rPr>
                <w:iCs/>
                <w:lang w:val="en-GB"/>
              </w:rPr>
            </w:pPr>
            <w:r w:rsidRPr="00CD09A8">
              <w:rPr>
                <w:noProof/>
                <w:color w:val="C00000"/>
                <w:lang w:val="en-US"/>
              </w:rPr>
              <w:sym w:font="Wingdings 3" w:char="F075"/>
            </w:r>
            <w:r w:rsidRPr="00CD09A8">
              <w:rPr>
                <w:noProof/>
                <w:lang w:val="en-US"/>
              </w:rPr>
              <w:t xml:space="preserve"> </w:t>
            </w:r>
            <w:r w:rsidR="006E5467">
              <w:rPr>
                <w:lang w:val="en-GB" w:eastAsia="zh-TW"/>
              </w:rPr>
              <w:t xml:space="preserve">CRITERION 11: </w:t>
            </w:r>
            <w:r w:rsidRPr="00CD09A8">
              <w:rPr>
                <w:lang w:val="en-GB" w:eastAsia="zh-TW"/>
              </w:rPr>
              <w:t>“</w:t>
            </w:r>
            <w:r w:rsidRPr="00CD09A8">
              <w:rPr>
                <w:iCs/>
                <w:lang w:val="en-GB"/>
              </w:rPr>
              <w:t>Sustainable construction and renovation”.</w:t>
            </w:r>
          </w:p>
          <w:p w:rsidR="00DA2BCA" w:rsidRPr="00CD09A8" w:rsidRDefault="00DA2BCA" w:rsidP="00DA2BCA">
            <w:pPr>
              <w:tabs>
                <w:tab w:val="left" w:pos="284"/>
              </w:tabs>
              <w:autoSpaceDE w:val="0"/>
              <w:autoSpaceDN w:val="0"/>
              <w:adjustRightInd w:val="0"/>
              <w:jc w:val="both"/>
              <w:rPr>
                <w:bCs/>
                <w:color w:val="000000"/>
                <w:lang w:val="en-US"/>
              </w:rPr>
            </w:pPr>
            <w:r w:rsidRPr="00CD09A8">
              <w:rPr>
                <w:noProof/>
                <w:color w:val="C00000"/>
                <w:lang w:val="en-US"/>
              </w:rPr>
              <w:sym w:font="Wingdings 3" w:char="F075"/>
            </w:r>
            <w:r w:rsidRPr="00CD09A8">
              <w:rPr>
                <w:noProof/>
                <w:lang w:val="en-US"/>
              </w:rPr>
              <w:t xml:space="preserve"> </w:t>
            </w:r>
            <w:r w:rsidR="006E5467">
              <w:rPr>
                <w:lang w:val="en-GB" w:eastAsia="zh-TW"/>
              </w:rPr>
              <w:t xml:space="preserve">CRITERION 16: </w:t>
            </w:r>
            <w:r w:rsidRPr="00CD09A8">
              <w:rPr>
                <w:lang w:val="en-GB" w:eastAsia="zh-TW"/>
              </w:rPr>
              <w:t>“</w:t>
            </w:r>
            <w:r w:rsidRPr="00CD09A8">
              <w:rPr>
                <w:bCs/>
                <w:color w:val="000000"/>
                <w:lang w:val="en-US"/>
              </w:rPr>
              <w:t>6.</w:t>
            </w:r>
            <w:r w:rsidRPr="00CD09A8">
              <w:rPr>
                <w:color w:val="000000"/>
                <w:lang w:val="en-US"/>
              </w:rPr>
              <w:t xml:space="preserve"> </w:t>
            </w:r>
            <w:r w:rsidR="006E5467">
              <w:rPr>
                <w:bCs/>
                <w:color w:val="000000"/>
                <w:lang w:val="en-US"/>
              </w:rPr>
              <w:t>Environmental projects”.</w:t>
            </w:r>
          </w:p>
          <w:p w:rsidR="00DA2BCA" w:rsidRPr="00CD09A8" w:rsidRDefault="00DA2BCA" w:rsidP="00DA2BCA">
            <w:pPr>
              <w:tabs>
                <w:tab w:val="left" w:pos="284"/>
              </w:tabs>
              <w:autoSpaceDE w:val="0"/>
              <w:autoSpaceDN w:val="0"/>
              <w:adjustRightInd w:val="0"/>
              <w:jc w:val="both"/>
              <w:rPr>
                <w:bCs/>
                <w:lang w:val="en-US"/>
              </w:rPr>
            </w:pPr>
            <w:r w:rsidRPr="00CD09A8">
              <w:rPr>
                <w:noProof/>
                <w:color w:val="C00000"/>
                <w:lang w:val="en-US"/>
              </w:rPr>
              <w:sym w:font="Wingdings 3" w:char="F075"/>
            </w:r>
            <w:r w:rsidRPr="00CD09A8">
              <w:rPr>
                <w:noProof/>
                <w:lang w:val="en-US"/>
              </w:rPr>
              <w:t xml:space="preserve"> </w:t>
            </w:r>
            <w:r w:rsidR="006E5467">
              <w:rPr>
                <w:lang w:val="en-GB" w:eastAsia="zh-TW"/>
              </w:rPr>
              <w:t xml:space="preserve">CRITERION 18: </w:t>
            </w:r>
            <w:r w:rsidRPr="00CD09A8">
              <w:rPr>
                <w:lang w:val="en-GB" w:eastAsia="zh-TW"/>
              </w:rPr>
              <w:t>“</w:t>
            </w:r>
            <w:r w:rsidRPr="00CD09A8">
              <w:rPr>
                <w:lang w:val="en-US" w:eastAsia="zh-TW"/>
              </w:rPr>
              <w:t>3. Research and professional exchanges with organizations”</w:t>
            </w:r>
          </w:p>
        </w:tc>
      </w:tr>
    </w:tbl>
    <w:p w:rsidR="000D7FAC" w:rsidRPr="00CD09A8" w:rsidRDefault="000D7FAC" w:rsidP="007C4237">
      <w:pPr>
        <w:autoSpaceDE w:val="0"/>
        <w:autoSpaceDN w:val="0"/>
        <w:adjustRightInd w:val="0"/>
        <w:jc w:val="both"/>
        <w:rPr>
          <w:color w:val="000000"/>
          <w:lang w:val="en-US" w:eastAsia="zh-TW"/>
        </w:rPr>
      </w:pPr>
    </w:p>
    <w:tbl>
      <w:tblPr>
        <w:tblW w:w="0" w:type="auto"/>
        <w:tblLook w:val="04A0"/>
      </w:tblPr>
      <w:tblGrid>
        <w:gridCol w:w="9039"/>
        <w:gridCol w:w="1567"/>
      </w:tblGrid>
      <w:tr w:rsidR="007A1DD2" w:rsidRPr="003670D2" w:rsidTr="005F10D1">
        <w:tc>
          <w:tcPr>
            <w:tcW w:w="9039" w:type="dxa"/>
            <w:shd w:val="clear" w:color="auto" w:fill="auto"/>
          </w:tcPr>
          <w:p w:rsidR="00B051CF" w:rsidRPr="00CD09A8" w:rsidRDefault="00956FC3" w:rsidP="007C4237">
            <w:pPr>
              <w:autoSpaceDE w:val="0"/>
              <w:autoSpaceDN w:val="0"/>
              <w:adjustRightInd w:val="0"/>
              <w:jc w:val="both"/>
              <w:rPr>
                <w:b/>
                <w:color w:val="000000"/>
                <w:sz w:val="26"/>
                <w:szCs w:val="26"/>
                <w:lang w:val="en-US" w:eastAsia="zh-TW"/>
              </w:rPr>
            </w:pPr>
            <w:r>
              <w:rPr>
                <w:b/>
                <w:bCs/>
                <w:color w:val="231F20"/>
                <w:sz w:val="28"/>
                <w:szCs w:val="28"/>
                <w:lang w:val="en-GB" w:eastAsia="zh-TW"/>
              </w:rPr>
              <w:t>4</w:t>
            </w:r>
            <w:r w:rsidR="007A1DD2" w:rsidRPr="00CD09A8">
              <w:rPr>
                <w:b/>
                <w:bCs/>
                <w:color w:val="231F20"/>
                <w:sz w:val="28"/>
                <w:szCs w:val="28"/>
                <w:lang w:val="en-GB" w:eastAsia="zh-TW"/>
              </w:rPr>
              <w:t>.</w:t>
            </w:r>
            <w:r w:rsidR="007A1DD2" w:rsidRPr="00CD09A8">
              <w:rPr>
                <w:b/>
                <w:bCs/>
                <w:color w:val="231F20"/>
                <w:sz w:val="26"/>
                <w:szCs w:val="26"/>
                <w:lang w:val="en-GB" w:eastAsia="zh-TW"/>
              </w:rPr>
              <w:t xml:space="preserve"> </w:t>
            </w:r>
            <w:r w:rsidR="007A1DD2" w:rsidRPr="00CD09A8">
              <w:rPr>
                <w:b/>
                <w:color w:val="000000"/>
                <w:sz w:val="26"/>
                <w:szCs w:val="26"/>
                <w:lang w:val="en-US" w:eastAsia="zh-TW"/>
              </w:rPr>
              <w:t>Expenses and provisions</w:t>
            </w:r>
            <w:r w:rsidR="00061998" w:rsidRPr="00CD09A8">
              <w:rPr>
                <w:color w:val="000000"/>
                <w:sz w:val="26"/>
                <w:szCs w:val="26"/>
                <w:lang w:val="en-US" w:eastAsia="zh-TW"/>
              </w:rPr>
              <w:t xml:space="preserve"> </w:t>
            </w:r>
            <w:r w:rsidR="00497A26" w:rsidRPr="00CD09A8">
              <w:rPr>
                <w:color w:val="000000"/>
                <w:lang w:val="en-US" w:eastAsia="zh-TW"/>
              </w:rPr>
              <w:t>[</w:t>
            </w:r>
            <w:r w:rsidR="00497A26" w:rsidRPr="00CD09A8">
              <w:rPr>
                <w:b/>
                <w:color w:val="000000"/>
                <w:lang w:val="en-US" w:eastAsia="zh-TW"/>
              </w:rPr>
              <w:sym w:font="Wingdings" w:char="F026"/>
            </w:r>
            <w:r>
              <w:rPr>
                <w:color w:val="000000"/>
                <w:lang w:val="en-US" w:eastAsia="zh-TW"/>
              </w:rPr>
              <w:t xml:space="preserve"> See "2018 Reference Document" (p. 71</w:t>
            </w:r>
            <w:r w:rsidR="00497A26" w:rsidRPr="00CD09A8">
              <w:rPr>
                <w:color w:val="000000"/>
                <w:lang w:val="en-US" w:eastAsia="zh-TW"/>
              </w:rPr>
              <w:t>)]</w:t>
            </w:r>
            <w:r w:rsidR="00BE230E">
              <w:rPr>
                <w:color w:val="000000"/>
                <w:lang w:val="en-US" w:eastAsia="zh-TW"/>
              </w:rPr>
              <w:t>:</w:t>
            </w:r>
          </w:p>
        </w:tc>
        <w:tc>
          <w:tcPr>
            <w:tcW w:w="1567" w:type="dxa"/>
            <w:shd w:val="clear" w:color="auto" w:fill="auto"/>
          </w:tcPr>
          <w:p w:rsidR="007A1DD2" w:rsidRPr="00CD09A8" w:rsidRDefault="008F7E4D" w:rsidP="007C4237">
            <w:pPr>
              <w:autoSpaceDE w:val="0"/>
              <w:autoSpaceDN w:val="0"/>
              <w:adjustRightInd w:val="0"/>
              <w:jc w:val="both"/>
              <w:rPr>
                <w:color w:val="000000"/>
                <w:sz w:val="12"/>
                <w:szCs w:val="12"/>
                <w:lang w:val="en-US" w:eastAsia="zh-TW"/>
              </w:rPr>
            </w:pPr>
            <w:r>
              <w:rPr>
                <w:noProof/>
                <w:color w:val="000000"/>
                <w:sz w:val="12"/>
                <w:szCs w:val="12"/>
              </w:rPr>
              <w:pict>
                <v:roundrect id="_x0000_s1181" style="position:absolute;left:0;text-align:left;margin-left:.55pt;margin-top:1.7pt;width:70.2pt;height:20.4pt;z-index:251567616;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181">
                    <w:txbxContent>
                      <w:p w:rsidR="003670D2" w:rsidRPr="00F56831" w:rsidRDefault="003670D2" w:rsidP="007A1DD2">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A136AF" w:rsidRPr="00CD09A8" w:rsidRDefault="00A136AF" w:rsidP="007C4237">
      <w:pPr>
        <w:autoSpaceDE w:val="0"/>
        <w:autoSpaceDN w:val="0"/>
        <w:adjustRightInd w:val="0"/>
        <w:jc w:val="both"/>
        <w:rPr>
          <w:color w:val="000000"/>
          <w:sz w:val="8"/>
          <w:szCs w:val="8"/>
          <w:lang w:val="en-US" w:eastAsia="zh-TW"/>
        </w:rPr>
      </w:pPr>
    </w:p>
    <w:p w:rsidR="00B051CF" w:rsidRPr="00CD09A8" w:rsidRDefault="00A136AF" w:rsidP="00FA4045">
      <w:pPr>
        <w:numPr>
          <w:ilvl w:val="0"/>
          <w:numId w:val="3"/>
        </w:numPr>
        <w:tabs>
          <w:tab w:val="left" w:pos="426"/>
        </w:tabs>
        <w:autoSpaceDE w:val="0"/>
        <w:autoSpaceDN w:val="0"/>
        <w:adjustRightInd w:val="0"/>
        <w:ind w:left="0" w:firstLine="0"/>
        <w:jc w:val="both"/>
        <w:rPr>
          <w:lang w:val="en-US" w:eastAsia="zh-TW"/>
        </w:rPr>
      </w:pPr>
      <w:r w:rsidRPr="00CD09A8">
        <w:rPr>
          <w:b/>
          <w:color w:val="000000"/>
          <w:lang w:val="en-US" w:eastAsia="zh-TW"/>
        </w:rPr>
        <w:t>Environmental protection expenses in 201</w:t>
      </w:r>
      <w:r w:rsidR="00956FC3">
        <w:rPr>
          <w:b/>
          <w:color w:val="000000"/>
          <w:lang w:val="en-US" w:eastAsia="zh-TW"/>
        </w:rPr>
        <w:t>8</w:t>
      </w:r>
      <w:r w:rsidRPr="00CD09A8">
        <w:rPr>
          <w:b/>
          <w:color w:val="000000"/>
          <w:lang w:val="en-US" w:eastAsia="zh-TW"/>
        </w:rPr>
        <w:t xml:space="preserve"> broke down as follows</w:t>
      </w:r>
      <w:r w:rsidR="00BE230E">
        <w:rPr>
          <w:b/>
          <w:color w:val="000000"/>
          <w:lang w:val="en-US" w:eastAsia="zh-TW"/>
        </w:rPr>
        <w:t>:</w:t>
      </w:r>
    </w:p>
    <w:p w:rsidR="00B051CF" w:rsidRPr="00CD09A8" w:rsidRDefault="00A136AF" w:rsidP="001208A3">
      <w:pPr>
        <w:numPr>
          <w:ilvl w:val="0"/>
          <w:numId w:val="48"/>
        </w:numPr>
        <w:tabs>
          <w:tab w:val="left" w:pos="426"/>
        </w:tabs>
        <w:autoSpaceDE w:val="0"/>
        <w:autoSpaceDN w:val="0"/>
        <w:adjustRightInd w:val="0"/>
        <w:jc w:val="both"/>
        <w:rPr>
          <w:lang w:val="en-US" w:eastAsia="zh-TW"/>
        </w:rPr>
      </w:pPr>
      <w:r w:rsidRPr="00CD09A8">
        <w:rPr>
          <w:color w:val="000000"/>
          <w:lang w:val="en-US" w:eastAsia="zh-TW"/>
        </w:rPr>
        <w:t>operating expenses</w:t>
      </w:r>
      <w:r w:rsidR="00BE230E">
        <w:rPr>
          <w:color w:val="000000"/>
          <w:lang w:val="en-US" w:eastAsia="zh-TW"/>
        </w:rPr>
        <w:t>:</w:t>
      </w:r>
      <w:r w:rsidRPr="00CD09A8">
        <w:rPr>
          <w:color w:val="000000"/>
          <w:lang w:val="en-US" w:eastAsia="zh-TW"/>
        </w:rPr>
        <w:t xml:space="preserve"> </w:t>
      </w:r>
      <w:r w:rsidR="007509E4" w:rsidRPr="00CD09A8">
        <w:rPr>
          <w:color w:val="000000"/>
          <w:lang w:val="en-US" w:eastAsia="zh-TW"/>
        </w:rPr>
        <w:t xml:space="preserve">EUR </w:t>
      </w:r>
      <w:r w:rsidR="00956FC3">
        <w:rPr>
          <w:color w:val="000000"/>
          <w:lang w:val="en-US" w:eastAsia="zh-TW"/>
        </w:rPr>
        <w:t>26.1</w:t>
      </w:r>
      <w:r w:rsidR="007509E4" w:rsidRPr="00CD09A8">
        <w:rPr>
          <w:color w:val="000000"/>
          <w:lang w:val="en-US" w:eastAsia="zh-TW"/>
        </w:rPr>
        <w:t xml:space="preserve"> million</w:t>
      </w:r>
      <w:r w:rsidR="00956FC3">
        <w:rPr>
          <w:color w:val="000000"/>
          <w:lang w:val="en-US" w:eastAsia="zh-TW"/>
        </w:rPr>
        <w:t>;</w:t>
      </w:r>
    </w:p>
    <w:p w:rsidR="00A136AF" w:rsidRPr="00CD09A8" w:rsidRDefault="000A3340" w:rsidP="001208A3">
      <w:pPr>
        <w:numPr>
          <w:ilvl w:val="0"/>
          <w:numId w:val="48"/>
        </w:numPr>
        <w:tabs>
          <w:tab w:val="left" w:pos="426"/>
        </w:tabs>
        <w:autoSpaceDE w:val="0"/>
        <w:autoSpaceDN w:val="0"/>
        <w:adjustRightInd w:val="0"/>
        <w:jc w:val="both"/>
        <w:rPr>
          <w:lang w:val="en-US" w:eastAsia="zh-TW"/>
        </w:rPr>
      </w:pPr>
      <w:proofErr w:type="gramStart"/>
      <w:r w:rsidRPr="00CD09A8">
        <w:rPr>
          <w:color w:val="000000"/>
          <w:lang w:val="en-US" w:eastAsia="zh-TW"/>
        </w:rPr>
        <w:t>capital</w:t>
      </w:r>
      <w:proofErr w:type="gramEnd"/>
      <w:r w:rsidRPr="00CD09A8">
        <w:rPr>
          <w:color w:val="000000"/>
          <w:lang w:val="en-US" w:eastAsia="zh-TW"/>
        </w:rPr>
        <w:t xml:space="preserve"> expenditure</w:t>
      </w:r>
      <w:r w:rsidR="00BE230E">
        <w:rPr>
          <w:color w:val="000000"/>
          <w:lang w:val="en-US" w:eastAsia="zh-TW"/>
        </w:rPr>
        <w:t>:</w:t>
      </w:r>
      <w:r w:rsidR="00DD35AF" w:rsidRPr="00CD09A8">
        <w:rPr>
          <w:color w:val="000000"/>
          <w:lang w:val="en-US" w:eastAsia="zh-TW"/>
        </w:rPr>
        <w:t xml:space="preserve"> </w:t>
      </w:r>
      <w:r w:rsidRPr="00CD09A8">
        <w:rPr>
          <w:color w:val="000000"/>
          <w:lang w:val="en-US" w:eastAsia="zh-TW"/>
        </w:rPr>
        <w:t xml:space="preserve">EUR </w:t>
      </w:r>
      <w:r w:rsidR="00956FC3">
        <w:rPr>
          <w:color w:val="000000"/>
          <w:lang w:val="en-US" w:eastAsia="zh-TW"/>
        </w:rPr>
        <w:t>12.7 million</w:t>
      </w:r>
      <w:r w:rsidR="00A136AF" w:rsidRPr="00CD09A8">
        <w:rPr>
          <w:color w:val="000000"/>
          <w:lang w:val="en-US" w:eastAsia="zh-TW"/>
        </w:rPr>
        <w:t xml:space="preserve">. </w:t>
      </w:r>
    </w:p>
    <w:p w:rsidR="00A136AF" w:rsidRPr="00CD09A8" w:rsidRDefault="00A136AF" w:rsidP="007C4237">
      <w:pPr>
        <w:tabs>
          <w:tab w:val="left" w:pos="426"/>
        </w:tabs>
        <w:autoSpaceDE w:val="0"/>
        <w:autoSpaceDN w:val="0"/>
        <w:adjustRightInd w:val="0"/>
        <w:jc w:val="both"/>
        <w:rPr>
          <w:sz w:val="8"/>
          <w:szCs w:val="8"/>
          <w:lang w:val="en-US" w:eastAsia="zh-TW"/>
        </w:rPr>
      </w:pPr>
    </w:p>
    <w:p w:rsidR="00AF0175" w:rsidRPr="00CD09A8" w:rsidRDefault="00AF0175" w:rsidP="007C4237">
      <w:pPr>
        <w:autoSpaceDE w:val="0"/>
        <w:autoSpaceDN w:val="0"/>
        <w:adjustRightInd w:val="0"/>
        <w:jc w:val="both"/>
        <w:rPr>
          <w:lang w:val="en-US"/>
        </w:rPr>
      </w:pPr>
      <w:r w:rsidRPr="00CD09A8">
        <w:rPr>
          <w:lang w:val="en-US"/>
        </w:rPr>
        <w:t>The environment also benefitted from indirect expenditure, such as the cost of training, of providing technical support to in-house teams, or of the environmental quality of its buildings.</w:t>
      </w:r>
    </w:p>
    <w:p w:rsidR="00AF0175" w:rsidRPr="00CD09A8" w:rsidRDefault="00AF0175" w:rsidP="007C4237">
      <w:pPr>
        <w:tabs>
          <w:tab w:val="left" w:pos="426"/>
        </w:tabs>
        <w:autoSpaceDE w:val="0"/>
        <w:autoSpaceDN w:val="0"/>
        <w:adjustRightInd w:val="0"/>
        <w:jc w:val="both"/>
        <w:rPr>
          <w:sz w:val="12"/>
          <w:szCs w:val="12"/>
          <w:lang w:val="en-US" w:eastAsia="zh-TW"/>
        </w:rPr>
      </w:pPr>
    </w:p>
    <w:p w:rsidR="00A136AF" w:rsidRPr="00CD09A8" w:rsidRDefault="00A136AF" w:rsidP="00FA4045">
      <w:pPr>
        <w:numPr>
          <w:ilvl w:val="0"/>
          <w:numId w:val="3"/>
        </w:numPr>
        <w:tabs>
          <w:tab w:val="left" w:pos="426"/>
        </w:tabs>
        <w:autoSpaceDE w:val="0"/>
        <w:autoSpaceDN w:val="0"/>
        <w:adjustRightInd w:val="0"/>
        <w:ind w:left="0" w:firstLine="0"/>
        <w:jc w:val="both"/>
        <w:rPr>
          <w:lang w:val="en-US" w:eastAsia="zh-TW"/>
        </w:rPr>
      </w:pPr>
      <w:r w:rsidRPr="00CD09A8">
        <w:rPr>
          <w:b/>
          <w:bCs/>
          <w:lang w:val="en-US" w:eastAsia="zh-TW"/>
        </w:rPr>
        <w:t xml:space="preserve">Provisions and guarantees </w:t>
      </w:r>
      <w:r w:rsidRPr="00CD09A8">
        <w:rPr>
          <w:bCs/>
          <w:lang w:val="en-US" w:eastAsia="zh-TW"/>
        </w:rPr>
        <w:t>given for environmental risks, and compensation paid during the year pursuant to a court decision</w:t>
      </w:r>
      <w:r w:rsidR="009F1DCA" w:rsidRPr="00CD09A8">
        <w:rPr>
          <w:iCs/>
          <w:lang w:val="en-US"/>
        </w:rPr>
        <w:t>.</w:t>
      </w:r>
      <w:r w:rsidRPr="00CD09A8">
        <w:rPr>
          <w:iCs/>
          <w:lang w:val="en-US"/>
        </w:rPr>
        <w:t xml:space="preserve"> The amount of</w:t>
      </w:r>
      <w:r w:rsidRPr="00CD09A8">
        <w:rPr>
          <w:lang w:val="en-US" w:eastAsia="zh-TW"/>
        </w:rPr>
        <w:t xml:space="preserve"> </w:t>
      </w:r>
      <w:r w:rsidR="007509E4" w:rsidRPr="00CD09A8">
        <w:rPr>
          <w:lang w:val="en-US" w:eastAsia="zh-TW"/>
        </w:rPr>
        <w:t xml:space="preserve">EUR </w:t>
      </w:r>
      <w:r w:rsidR="00956FC3">
        <w:rPr>
          <w:lang w:val="en-US" w:eastAsia="zh-TW"/>
        </w:rPr>
        <w:t>12.4</w:t>
      </w:r>
      <w:r w:rsidR="007509E4" w:rsidRPr="00CD09A8">
        <w:rPr>
          <w:lang w:val="en-US" w:eastAsia="zh-TW"/>
        </w:rPr>
        <w:t xml:space="preserve"> million </w:t>
      </w:r>
      <w:r w:rsidRPr="00CD09A8">
        <w:rPr>
          <w:lang w:val="en-US" w:eastAsia="zh-TW"/>
        </w:rPr>
        <w:t>as of December 31, 201</w:t>
      </w:r>
      <w:r w:rsidR="00956FC3">
        <w:rPr>
          <w:lang w:val="en-US" w:eastAsia="zh-TW"/>
        </w:rPr>
        <w:t>8</w:t>
      </w:r>
      <w:r w:rsidRPr="00CD09A8">
        <w:rPr>
          <w:lang w:val="en-US" w:eastAsia="zh-TW"/>
        </w:rPr>
        <w:t xml:space="preserve"> corresponds to the financial guarantees required by law for Seveso upper-tier establishments.</w:t>
      </w:r>
    </w:p>
    <w:p w:rsidR="008F4E38" w:rsidRPr="00CD09A8" w:rsidRDefault="008F4E38" w:rsidP="007C4237">
      <w:pPr>
        <w:tabs>
          <w:tab w:val="left" w:pos="426"/>
        </w:tabs>
        <w:autoSpaceDE w:val="0"/>
        <w:autoSpaceDN w:val="0"/>
        <w:adjustRightInd w:val="0"/>
        <w:jc w:val="both"/>
        <w:rPr>
          <w:sz w:val="16"/>
          <w:szCs w:val="16"/>
          <w:lang w:val="en-US" w:eastAsia="zh-TW"/>
        </w:rPr>
      </w:pPr>
    </w:p>
    <w:p w:rsidR="008F4E38" w:rsidRPr="00CD09A8" w:rsidRDefault="00956FC3" w:rsidP="005B5B59">
      <w:pPr>
        <w:tabs>
          <w:tab w:val="left" w:pos="426"/>
        </w:tabs>
        <w:autoSpaceDE w:val="0"/>
        <w:autoSpaceDN w:val="0"/>
        <w:adjustRightInd w:val="0"/>
        <w:jc w:val="both"/>
        <w:rPr>
          <w:lang w:val="en-GB" w:eastAsia="zh-TW"/>
        </w:rPr>
      </w:pPr>
      <w:r>
        <w:rPr>
          <w:b/>
          <w:sz w:val="28"/>
          <w:szCs w:val="28"/>
          <w:lang w:val="en-GB" w:eastAsia="zh-TW"/>
        </w:rPr>
        <w:t>5</w:t>
      </w:r>
      <w:r w:rsidR="005B5B59" w:rsidRPr="00CD09A8">
        <w:rPr>
          <w:b/>
          <w:sz w:val="28"/>
          <w:szCs w:val="28"/>
          <w:lang w:val="en-GB" w:eastAsia="zh-TW"/>
        </w:rPr>
        <w:t>.</w:t>
      </w:r>
      <w:r w:rsidR="005B5B59" w:rsidRPr="00CD09A8">
        <w:rPr>
          <w:b/>
          <w:sz w:val="26"/>
          <w:szCs w:val="26"/>
          <w:lang w:val="en-GB" w:eastAsia="zh-TW"/>
        </w:rPr>
        <w:t xml:space="preserve"> </w:t>
      </w:r>
      <w:r w:rsidR="005D6011" w:rsidRPr="00CD09A8">
        <w:rPr>
          <w:b/>
          <w:sz w:val="26"/>
          <w:szCs w:val="26"/>
          <w:lang w:val="en-GB" w:eastAsia="zh-TW"/>
        </w:rPr>
        <w:t>I</w:t>
      </w:r>
      <w:r w:rsidR="008F4E38" w:rsidRPr="00CD09A8">
        <w:rPr>
          <w:b/>
          <w:sz w:val="26"/>
          <w:szCs w:val="26"/>
          <w:lang w:val="en-GB" w:eastAsia="zh-TW"/>
        </w:rPr>
        <w:t>nternal information sharing on ESG risks</w:t>
      </w:r>
      <w:r w:rsidR="008F4E38" w:rsidRPr="00CD09A8">
        <w:rPr>
          <w:lang w:val="en-GB" w:eastAsia="zh-TW"/>
        </w:rPr>
        <w:t xml:space="preserve"> operates through various process</w:t>
      </w:r>
      <w:r w:rsidR="009656AC" w:rsidRPr="00CD09A8">
        <w:rPr>
          <w:lang w:val="en-GB" w:eastAsia="zh-TW"/>
        </w:rPr>
        <w:t>es</w:t>
      </w:r>
      <w:r w:rsidR="008F4E38" w:rsidRPr="00CD09A8">
        <w:rPr>
          <w:lang w:val="en-GB" w:eastAsia="zh-TW"/>
        </w:rPr>
        <w:t xml:space="preserve"> and tools</w:t>
      </w:r>
      <w:r w:rsidR="00BE230E">
        <w:rPr>
          <w:lang w:val="en-GB" w:eastAsia="zh-TW"/>
        </w:rPr>
        <w:t>:</w:t>
      </w:r>
      <w:r w:rsidR="008F4E38" w:rsidRPr="00CD09A8">
        <w:rPr>
          <w:lang w:val="en-GB" w:eastAsia="zh-TW"/>
        </w:rPr>
        <w:t xml:space="preserve"> </w:t>
      </w:r>
    </w:p>
    <w:p w:rsidR="004321E4" w:rsidRPr="00CD09A8" w:rsidRDefault="004321E4" w:rsidP="004321E4">
      <w:pPr>
        <w:tabs>
          <w:tab w:val="left" w:pos="426"/>
        </w:tabs>
        <w:autoSpaceDE w:val="0"/>
        <w:autoSpaceDN w:val="0"/>
        <w:adjustRightInd w:val="0"/>
        <w:jc w:val="both"/>
        <w:rPr>
          <w:noProof/>
          <w:sz w:val="10"/>
          <w:szCs w:val="10"/>
          <w:lang w:val="en-GB"/>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0"/>
      </w:tblGrid>
      <w:tr w:rsidR="004321E4" w:rsidRPr="00885365" w:rsidTr="00EB1BF4">
        <w:tc>
          <w:tcPr>
            <w:tcW w:w="10490" w:type="dxa"/>
            <w:shd w:val="clear" w:color="auto" w:fill="auto"/>
          </w:tcPr>
          <w:p w:rsidR="00DA2BCA" w:rsidRPr="00CD09A8" w:rsidRDefault="00DA2BCA" w:rsidP="00DA2BCA">
            <w:pPr>
              <w:tabs>
                <w:tab w:val="left" w:pos="284"/>
              </w:tabs>
              <w:autoSpaceDE w:val="0"/>
              <w:autoSpaceDN w:val="0"/>
              <w:adjustRightInd w:val="0"/>
              <w:jc w:val="both"/>
              <w:rPr>
                <w:lang w:val="en-GB" w:eastAsia="zh-TW"/>
              </w:rPr>
            </w:pPr>
            <w:r w:rsidRPr="00CD09A8">
              <w:rPr>
                <w:lang w:val="en-GB" w:eastAsia="zh-TW"/>
              </w:rPr>
              <w:t xml:space="preserve">In this </w:t>
            </w:r>
            <w:r w:rsidR="00CD09A8" w:rsidRPr="00CD09A8">
              <w:rPr>
                <w:lang w:val="en-GB" w:eastAsia="zh-TW"/>
              </w:rPr>
              <w:t>COP 2019</w:t>
            </w:r>
            <w:r w:rsidRPr="00CD09A8">
              <w:rPr>
                <w:lang w:val="en-GB" w:eastAsia="zh-TW"/>
              </w:rPr>
              <w:t xml:space="preserve"> see also</w:t>
            </w:r>
            <w:r w:rsidR="00153D22">
              <w:rPr>
                <w:lang w:val="en-GB" w:eastAsia="zh-TW"/>
              </w:rPr>
              <w:t xml:space="preserve"> in</w:t>
            </w:r>
            <w:r w:rsidR="00BE230E">
              <w:rPr>
                <w:lang w:val="en-GB" w:eastAsia="zh-TW"/>
              </w:rPr>
              <w:t>:</w:t>
            </w:r>
          </w:p>
          <w:p w:rsidR="008B5649" w:rsidRPr="008B5649" w:rsidRDefault="00DA2BCA" w:rsidP="008B5649">
            <w:pPr>
              <w:tabs>
                <w:tab w:val="left" w:pos="284"/>
              </w:tabs>
              <w:autoSpaceDE w:val="0"/>
              <w:autoSpaceDN w:val="0"/>
              <w:adjustRightInd w:val="0"/>
              <w:jc w:val="both"/>
              <w:rPr>
                <w:lang w:val="en-GB" w:eastAsia="zh-TW"/>
              </w:rPr>
            </w:pPr>
            <w:r w:rsidRPr="008B5649">
              <w:rPr>
                <w:noProof/>
                <w:color w:val="C00000"/>
                <w:lang w:val="en-US"/>
              </w:rPr>
              <w:sym w:font="Wingdings 3" w:char="F075"/>
            </w:r>
            <w:r w:rsidRPr="008B5649">
              <w:rPr>
                <w:noProof/>
                <w:lang w:val="en-US"/>
              </w:rPr>
              <w:t xml:space="preserve"> </w:t>
            </w:r>
            <w:r w:rsidRPr="008B5649">
              <w:rPr>
                <w:lang w:val="en-GB" w:eastAsia="zh-TW"/>
              </w:rPr>
              <w:t>CRITERION 1</w:t>
            </w:r>
            <w:r w:rsidR="008B5649" w:rsidRPr="008B5649">
              <w:rPr>
                <w:lang w:val="en-GB" w:eastAsia="zh-TW"/>
              </w:rPr>
              <w:t xml:space="preserve">: </w:t>
            </w:r>
          </w:p>
          <w:p w:rsidR="008B5649" w:rsidRPr="008B5649" w:rsidRDefault="001465DD" w:rsidP="008B5649">
            <w:pPr>
              <w:pStyle w:val="Paragraphedeliste"/>
              <w:numPr>
                <w:ilvl w:val="0"/>
                <w:numId w:val="9"/>
              </w:numPr>
              <w:tabs>
                <w:tab w:val="left" w:pos="284"/>
              </w:tabs>
              <w:autoSpaceDE w:val="0"/>
              <w:autoSpaceDN w:val="0"/>
              <w:adjustRightInd w:val="0"/>
              <w:spacing w:after="0" w:line="240" w:lineRule="auto"/>
              <w:jc w:val="both"/>
              <w:rPr>
                <w:rFonts w:ascii="Times New Roman" w:hAnsi="Times New Roman" w:cs="Times New Roman"/>
                <w:sz w:val="24"/>
                <w:szCs w:val="24"/>
                <w:lang w:val="en-GB" w:eastAsia="zh-TW"/>
              </w:rPr>
            </w:pPr>
            <w:r w:rsidRPr="008B5649">
              <w:rPr>
                <w:rFonts w:ascii="Times New Roman" w:hAnsi="Times New Roman" w:cs="Times New Roman"/>
                <w:sz w:val="24"/>
                <w:szCs w:val="24"/>
                <w:lang w:val="en-GB" w:eastAsia="zh-TW"/>
              </w:rPr>
              <w:t>“1. Commitment and inv</w:t>
            </w:r>
            <w:r w:rsidR="008B5649" w:rsidRPr="008B5649">
              <w:rPr>
                <w:rFonts w:ascii="Times New Roman" w:hAnsi="Times New Roman" w:cs="Times New Roman"/>
                <w:sz w:val="24"/>
                <w:szCs w:val="24"/>
                <w:lang w:val="en-GB" w:eastAsia="zh-TW"/>
              </w:rPr>
              <w:t>olvement at the highest level”</w:t>
            </w:r>
          </w:p>
          <w:p w:rsidR="00DA2BCA" w:rsidRPr="008B5649" w:rsidRDefault="001465DD" w:rsidP="008B5649">
            <w:pPr>
              <w:pStyle w:val="Paragraphedeliste"/>
              <w:numPr>
                <w:ilvl w:val="0"/>
                <w:numId w:val="9"/>
              </w:numPr>
              <w:tabs>
                <w:tab w:val="left" w:pos="284"/>
              </w:tabs>
              <w:autoSpaceDE w:val="0"/>
              <w:autoSpaceDN w:val="0"/>
              <w:adjustRightInd w:val="0"/>
              <w:spacing w:after="0" w:line="240" w:lineRule="auto"/>
              <w:jc w:val="both"/>
              <w:rPr>
                <w:rFonts w:ascii="Times New Roman" w:hAnsi="Times New Roman" w:cs="Times New Roman"/>
                <w:sz w:val="24"/>
                <w:szCs w:val="24"/>
                <w:lang w:val="en-GB" w:eastAsia="zh-TW"/>
              </w:rPr>
            </w:pPr>
            <w:r w:rsidRPr="008B5649">
              <w:rPr>
                <w:rFonts w:ascii="Times New Roman" w:hAnsi="Times New Roman" w:cs="Times New Roman"/>
                <w:sz w:val="24"/>
                <w:szCs w:val="24"/>
                <w:lang w:val="en-GB" w:eastAsia="zh-TW"/>
              </w:rPr>
              <w:t>“Alert and whistleblowing system</w:t>
            </w:r>
            <w:r w:rsidR="008B5649" w:rsidRPr="008B5649">
              <w:rPr>
                <w:rFonts w:ascii="Times New Roman" w:hAnsi="Times New Roman" w:cs="Times New Roman"/>
                <w:sz w:val="24"/>
                <w:szCs w:val="24"/>
                <w:lang w:val="en-US"/>
              </w:rPr>
              <w:t>”</w:t>
            </w:r>
            <w:r w:rsidRPr="008B5649">
              <w:rPr>
                <w:rFonts w:ascii="Times New Roman" w:hAnsi="Times New Roman" w:cs="Times New Roman"/>
                <w:sz w:val="24"/>
                <w:szCs w:val="24"/>
                <w:lang w:val="en-GB" w:eastAsia="zh-TW"/>
              </w:rPr>
              <w:t>.</w:t>
            </w:r>
          </w:p>
          <w:p w:rsidR="004321E4" w:rsidRPr="001465DD" w:rsidRDefault="00DA2BCA" w:rsidP="008B5649">
            <w:pPr>
              <w:tabs>
                <w:tab w:val="left" w:pos="284"/>
              </w:tabs>
              <w:autoSpaceDE w:val="0"/>
              <w:autoSpaceDN w:val="0"/>
              <w:adjustRightInd w:val="0"/>
              <w:jc w:val="both"/>
              <w:rPr>
                <w:lang w:val="en-GB" w:eastAsia="zh-TW"/>
              </w:rPr>
            </w:pPr>
            <w:r w:rsidRPr="008B5649">
              <w:rPr>
                <w:noProof/>
                <w:color w:val="C00000"/>
                <w:lang w:val="en-US"/>
              </w:rPr>
              <w:sym w:font="Wingdings 3" w:char="F075"/>
            </w:r>
            <w:r w:rsidRPr="008B5649">
              <w:rPr>
                <w:noProof/>
                <w:lang w:val="en-US"/>
              </w:rPr>
              <w:t xml:space="preserve"> </w:t>
            </w:r>
            <w:r w:rsidRPr="008B5649">
              <w:rPr>
                <w:lang w:val="en-GB" w:eastAsia="zh-TW"/>
              </w:rPr>
              <w:t>CRITERION 2</w:t>
            </w:r>
            <w:r w:rsidR="008B5649" w:rsidRPr="008B5649">
              <w:rPr>
                <w:lang w:val="en-GB" w:eastAsia="zh-TW"/>
              </w:rPr>
              <w:t xml:space="preserve">: </w:t>
            </w:r>
            <w:r w:rsidR="001465DD" w:rsidRPr="008B5649">
              <w:rPr>
                <w:lang w:val="en-GB" w:eastAsia="zh-TW"/>
              </w:rPr>
              <w:t>“</w:t>
            </w:r>
            <w:r w:rsidR="001465DD" w:rsidRPr="008B5649">
              <w:rPr>
                <w:lang w:val="en-US"/>
              </w:rPr>
              <w:t>Risk management</w:t>
            </w:r>
            <w:r w:rsidR="008B5649" w:rsidRPr="008B5649">
              <w:rPr>
                <w:lang w:val="en-GB" w:eastAsia="zh-TW"/>
              </w:rPr>
              <w:t>”</w:t>
            </w:r>
            <w:r w:rsidR="001465DD" w:rsidRPr="008B5649">
              <w:rPr>
                <w:lang w:val="en-GB" w:eastAsia="zh-TW"/>
              </w:rPr>
              <w:t>.</w:t>
            </w:r>
          </w:p>
        </w:tc>
      </w:tr>
    </w:tbl>
    <w:p w:rsidR="002E2242" w:rsidRPr="00CD09A8" w:rsidRDefault="002E2242" w:rsidP="004E27AE">
      <w:pPr>
        <w:autoSpaceDE w:val="0"/>
        <w:autoSpaceDN w:val="0"/>
        <w:adjustRightInd w:val="0"/>
        <w:jc w:val="both"/>
        <w:rPr>
          <w:color w:val="000000"/>
          <w:lang w:val="en-GB" w:eastAsia="zh-TW"/>
        </w:rPr>
      </w:pPr>
    </w:p>
    <w:p w:rsidR="00C24E68" w:rsidRPr="00CD09A8" w:rsidRDefault="00C24E68" w:rsidP="00176302">
      <w:pPr>
        <w:autoSpaceDE w:val="0"/>
        <w:autoSpaceDN w:val="0"/>
        <w:adjustRightInd w:val="0"/>
        <w:jc w:val="both"/>
        <w:rPr>
          <w:b/>
          <w:color w:val="C00000"/>
          <w:lang w:val="en-GB" w:eastAsia="zh-TW"/>
        </w:rPr>
      </w:pPr>
      <w:r w:rsidRPr="00CD09A8">
        <w:rPr>
          <w:b/>
          <w:color w:val="C00000"/>
          <w:sz w:val="28"/>
          <w:szCs w:val="28"/>
          <w:lang w:val="en-GB"/>
        </w:rPr>
        <w:sym w:font="Wingdings 2" w:char="F052"/>
      </w:r>
      <w:r w:rsidRPr="00CD09A8">
        <w:rPr>
          <w:color w:val="000000"/>
          <w:lang w:val="en-GB" w:eastAsia="zh-TW"/>
        </w:rPr>
        <w:t xml:space="preserve"> </w:t>
      </w:r>
      <w:r w:rsidRPr="00CD09A8">
        <w:rPr>
          <w:b/>
          <w:color w:val="C00000"/>
          <w:lang w:val="en-GB" w:eastAsia="zh-TW"/>
        </w:rPr>
        <w:t xml:space="preserve">Allocation of </w:t>
      </w:r>
      <w:r w:rsidRPr="00CD09A8">
        <w:rPr>
          <w:b/>
          <w:color w:val="C00000"/>
          <w:u w:val="single"/>
          <w:lang w:val="en-GB" w:eastAsia="zh-TW"/>
        </w:rPr>
        <w:t>responsibilities and a</w:t>
      </w:r>
      <w:r w:rsidR="00FB4375" w:rsidRPr="00CD09A8">
        <w:rPr>
          <w:b/>
          <w:color w:val="C00000"/>
          <w:u w:val="single"/>
          <w:lang w:val="en-GB" w:eastAsia="zh-TW"/>
        </w:rPr>
        <w:t>ccountability</w:t>
      </w:r>
      <w:r w:rsidR="00FB4375" w:rsidRPr="00CD09A8">
        <w:rPr>
          <w:b/>
          <w:color w:val="C00000"/>
          <w:lang w:val="en-GB" w:eastAsia="zh-TW"/>
        </w:rPr>
        <w:t xml:space="preserve"> within the </w:t>
      </w:r>
      <w:r w:rsidR="001E0057" w:rsidRPr="00CD09A8">
        <w:rPr>
          <w:b/>
          <w:color w:val="C00000"/>
          <w:lang w:val="en-GB" w:eastAsia="zh-TW"/>
        </w:rPr>
        <w:t>organization:</w:t>
      </w:r>
    </w:p>
    <w:p w:rsidR="00C24E68" w:rsidRPr="00CD09A8" w:rsidRDefault="00C24E68" w:rsidP="00176302">
      <w:pPr>
        <w:autoSpaceDE w:val="0"/>
        <w:autoSpaceDN w:val="0"/>
        <w:adjustRightInd w:val="0"/>
        <w:rPr>
          <w:color w:val="0070C0"/>
          <w:sz w:val="16"/>
          <w:szCs w:val="16"/>
          <w:lang w:val="en-GB" w:eastAsia="zh-TW"/>
        </w:rPr>
      </w:pPr>
    </w:p>
    <w:p w:rsidR="00C24E68" w:rsidRPr="00CD09A8" w:rsidRDefault="00C24E68" w:rsidP="00176302">
      <w:pPr>
        <w:autoSpaceDE w:val="0"/>
        <w:autoSpaceDN w:val="0"/>
        <w:adjustRightInd w:val="0"/>
        <w:rPr>
          <w:b/>
          <w:color w:val="0070C0"/>
          <w:sz w:val="21"/>
          <w:szCs w:val="21"/>
          <w:lang w:val="en-GB" w:eastAsia="zh-TW"/>
        </w:rPr>
      </w:pPr>
      <w:r w:rsidRPr="00CD09A8">
        <w:rPr>
          <w:b/>
          <w:color w:val="0070C0"/>
          <w:sz w:val="21"/>
          <w:szCs w:val="21"/>
          <w:lang w:val="en-GB" w:eastAsia="zh-TW"/>
        </w:rPr>
        <w:t xml:space="preserve">Blueprint </w:t>
      </w:r>
      <w:proofErr w:type="gramStart"/>
      <w:r w:rsidRPr="00CD09A8">
        <w:rPr>
          <w:b/>
          <w:color w:val="0070C0"/>
          <w:sz w:val="21"/>
          <w:szCs w:val="21"/>
          <w:lang w:val="en-GB" w:eastAsia="zh-TW"/>
        </w:rPr>
        <w:t>For</w:t>
      </w:r>
      <w:proofErr w:type="gramEnd"/>
      <w:r w:rsidRPr="00CD09A8">
        <w:rPr>
          <w:b/>
          <w:color w:val="0070C0"/>
          <w:sz w:val="21"/>
          <w:szCs w:val="21"/>
          <w:lang w:val="en-GB" w:eastAsia="zh-TW"/>
        </w:rPr>
        <w:t xml:space="preserve"> Corporate Sustainability Leadership </w:t>
      </w:r>
    </w:p>
    <w:p w:rsidR="00C24E68" w:rsidRPr="00CD09A8" w:rsidRDefault="00C24E68" w:rsidP="00176302">
      <w:pPr>
        <w:autoSpaceDE w:val="0"/>
        <w:autoSpaceDN w:val="0"/>
        <w:adjustRightInd w:val="0"/>
        <w:rPr>
          <w:b/>
          <w:color w:val="0070C0"/>
          <w:sz w:val="21"/>
          <w:szCs w:val="21"/>
          <w:u w:val="single"/>
          <w:lang w:val="en-GB" w:eastAsia="zh-TW"/>
        </w:rPr>
      </w:pPr>
      <w:r w:rsidRPr="00CD09A8">
        <w:rPr>
          <w:b/>
          <w:color w:val="0070C0"/>
          <w:sz w:val="21"/>
          <w:szCs w:val="21"/>
          <w:u w:val="single"/>
          <w:lang w:val="en-GB" w:eastAsia="zh-TW"/>
        </w:rPr>
        <w:t>Board Adoption and Oversight</w:t>
      </w:r>
    </w:p>
    <w:p w:rsidR="00C24E68" w:rsidRPr="00CD09A8" w:rsidRDefault="00C24E68" w:rsidP="00176302">
      <w:pPr>
        <w:autoSpaceDE w:val="0"/>
        <w:autoSpaceDN w:val="0"/>
        <w:adjustRightInd w:val="0"/>
        <w:jc w:val="both"/>
        <w:rPr>
          <w:b/>
          <w:color w:val="0070C0"/>
          <w:sz w:val="22"/>
          <w:szCs w:val="22"/>
          <w:lang w:val="en-GB" w:eastAsia="zh-TW"/>
        </w:rPr>
      </w:pPr>
      <w:r w:rsidRPr="00CD09A8">
        <w:rPr>
          <w:b/>
          <w:color w:val="0070C0"/>
          <w:sz w:val="28"/>
          <w:szCs w:val="28"/>
          <w:lang w:val="en-GB"/>
        </w:rPr>
        <w:sym w:font="Wingdings 2" w:char="F052"/>
      </w:r>
      <w:r w:rsidRPr="00CD09A8">
        <w:rPr>
          <w:b/>
          <w:color w:val="0070C0"/>
          <w:sz w:val="28"/>
          <w:szCs w:val="28"/>
          <w:lang w:val="en-GB"/>
        </w:rPr>
        <w:t xml:space="preserve"> </w:t>
      </w:r>
      <w:r w:rsidRPr="00CD09A8">
        <w:rPr>
          <w:b/>
          <w:color w:val="0070C0"/>
          <w:sz w:val="21"/>
          <w:szCs w:val="21"/>
          <w:lang w:val="en-GB" w:eastAsia="zh-TW"/>
        </w:rPr>
        <w:t>Board of Directors (or equivalent) assumes responsibility and oversight for long term corporate sustainability strategy and performance.</w:t>
      </w:r>
    </w:p>
    <w:p w:rsidR="00C24E68" w:rsidRPr="00CD09A8" w:rsidRDefault="00C24E68" w:rsidP="00176302">
      <w:pPr>
        <w:autoSpaceDE w:val="0"/>
        <w:autoSpaceDN w:val="0"/>
        <w:adjustRightInd w:val="0"/>
        <w:jc w:val="both"/>
        <w:rPr>
          <w:b/>
          <w:color w:val="0070C0"/>
          <w:sz w:val="21"/>
          <w:szCs w:val="21"/>
          <w:lang w:val="en-GB" w:eastAsia="zh-TW"/>
        </w:rPr>
      </w:pPr>
      <w:r w:rsidRPr="00CD09A8">
        <w:rPr>
          <w:b/>
          <w:color w:val="0070C0"/>
          <w:sz w:val="28"/>
          <w:szCs w:val="28"/>
          <w:lang w:val="en-GB"/>
        </w:rPr>
        <w:sym w:font="Wingdings 2" w:char="F052"/>
      </w:r>
      <w:r w:rsidRPr="00CD09A8">
        <w:rPr>
          <w:b/>
          <w:color w:val="0070C0"/>
          <w:sz w:val="28"/>
          <w:szCs w:val="28"/>
          <w:lang w:val="en-GB"/>
        </w:rPr>
        <w:t xml:space="preserve"> </w:t>
      </w:r>
      <w:r w:rsidRPr="00CD09A8">
        <w:rPr>
          <w:b/>
          <w:color w:val="0070C0"/>
          <w:sz w:val="21"/>
          <w:szCs w:val="21"/>
          <w:lang w:val="en-GB" w:eastAsia="zh-TW"/>
        </w:rPr>
        <w:t>Board establishes, where permissible, a committee or assigns an individual Board member with responsibility for corporate sustainability.</w:t>
      </w:r>
    </w:p>
    <w:p w:rsidR="00C24E68" w:rsidRPr="00CD09A8" w:rsidRDefault="00C24E68" w:rsidP="00176302">
      <w:pPr>
        <w:autoSpaceDE w:val="0"/>
        <w:autoSpaceDN w:val="0"/>
        <w:adjustRightInd w:val="0"/>
        <w:jc w:val="both"/>
        <w:rPr>
          <w:b/>
          <w:color w:val="0070C0"/>
          <w:sz w:val="21"/>
          <w:szCs w:val="21"/>
          <w:lang w:val="en-GB" w:eastAsia="zh-TW"/>
        </w:rPr>
      </w:pPr>
      <w:r w:rsidRPr="00CD09A8">
        <w:rPr>
          <w:b/>
          <w:color w:val="0070C0"/>
          <w:sz w:val="28"/>
          <w:szCs w:val="28"/>
          <w:lang w:val="en-GB"/>
        </w:rPr>
        <w:sym w:font="Wingdings 2" w:char="F052"/>
      </w:r>
      <w:r w:rsidRPr="00CD09A8">
        <w:rPr>
          <w:b/>
          <w:color w:val="0070C0"/>
          <w:sz w:val="28"/>
          <w:szCs w:val="28"/>
          <w:lang w:val="en-GB"/>
        </w:rPr>
        <w:t xml:space="preserve"> </w:t>
      </w:r>
      <w:r w:rsidRPr="00CD09A8">
        <w:rPr>
          <w:b/>
          <w:color w:val="0070C0"/>
          <w:sz w:val="21"/>
          <w:szCs w:val="21"/>
          <w:lang w:val="en-GB" w:eastAsia="zh-TW"/>
        </w:rPr>
        <w:t>Board (or committee), where permissible, approves formal reporting on corporate sustainability (Communication on Progress).</w:t>
      </w:r>
    </w:p>
    <w:p w:rsidR="00C24E68" w:rsidRPr="00CD09A8" w:rsidRDefault="00C24E68" w:rsidP="00176302">
      <w:pPr>
        <w:autoSpaceDE w:val="0"/>
        <w:autoSpaceDN w:val="0"/>
        <w:adjustRightInd w:val="0"/>
        <w:jc w:val="both"/>
        <w:rPr>
          <w:color w:val="0070C0"/>
          <w:sz w:val="16"/>
          <w:szCs w:val="16"/>
          <w:lang w:val="en-GB" w:eastAsia="zh-TW"/>
        </w:rPr>
      </w:pPr>
    </w:p>
    <w:p w:rsidR="00C24E68" w:rsidRPr="00CD09A8" w:rsidRDefault="00C24E68" w:rsidP="00176302">
      <w:pPr>
        <w:autoSpaceDE w:val="0"/>
        <w:autoSpaceDN w:val="0"/>
        <w:adjustRightInd w:val="0"/>
        <w:jc w:val="both"/>
        <w:rPr>
          <w:b/>
          <w:color w:val="0070C0"/>
          <w:sz w:val="21"/>
          <w:szCs w:val="21"/>
          <w:u w:val="single"/>
          <w:lang w:val="en-GB" w:eastAsia="zh-TW"/>
        </w:rPr>
      </w:pPr>
      <w:r w:rsidRPr="00CD09A8">
        <w:rPr>
          <w:b/>
          <w:color w:val="0070C0"/>
          <w:sz w:val="21"/>
          <w:szCs w:val="21"/>
          <w:u w:val="single"/>
          <w:lang w:val="en-GB" w:eastAsia="zh-TW"/>
        </w:rPr>
        <w:t xml:space="preserve">Full Coverage and Integration </w:t>
      </w:r>
      <w:proofErr w:type="gramStart"/>
      <w:r w:rsidRPr="00CD09A8">
        <w:rPr>
          <w:b/>
          <w:color w:val="0070C0"/>
          <w:sz w:val="21"/>
          <w:szCs w:val="21"/>
          <w:u w:val="single"/>
          <w:lang w:val="en-GB" w:eastAsia="zh-TW"/>
        </w:rPr>
        <w:t>Across</w:t>
      </w:r>
      <w:proofErr w:type="gramEnd"/>
      <w:r w:rsidRPr="00CD09A8">
        <w:rPr>
          <w:b/>
          <w:color w:val="0070C0"/>
          <w:sz w:val="21"/>
          <w:szCs w:val="21"/>
          <w:u w:val="single"/>
          <w:lang w:val="en-GB" w:eastAsia="zh-TW"/>
        </w:rPr>
        <w:t xml:space="preserve"> Principles</w:t>
      </w:r>
    </w:p>
    <w:p w:rsidR="00C24E68" w:rsidRPr="00CD09A8" w:rsidRDefault="00C24E68" w:rsidP="00176302">
      <w:pPr>
        <w:autoSpaceDE w:val="0"/>
        <w:autoSpaceDN w:val="0"/>
        <w:adjustRightInd w:val="0"/>
        <w:jc w:val="both"/>
        <w:rPr>
          <w:b/>
          <w:color w:val="0070C0"/>
          <w:sz w:val="21"/>
          <w:szCs w:val="21"/>
          <w:lang w:val="en-GB" w:eastAsia="zh-TW"/>
        </w:rPr>
      </w:pPr>
      <w:r w:rsidRPr="00CD09A8">
        <w:rPr>
          <w:b/>
          <w:color w:val="0070C0"/>
          <w:sz w:val="28"/>
          <w:szCs w:val="28"/>
          <w:lang w:val="en-GB"/>
        </w:rPr>
        <w:sym w:font="Wingdings 2" w:char="F052"/>
      </w:r>
      <w:r w:rsidRPr="00CD09A8">
        <w:rPr>
          <w:b/>
          <w:color w:val="0070C0"/>
          <w:sz w:val="28"/>
          <w:szCs w:val="28"/>
          <w:lang w:val="en-GB"/>
        </w:rPr>
        <w:t xml:space="preserve"> </w:t>
      </w:r>
      <w:r w:rsidRPr="00CD09A8">
        <w:rPr>
          <w:b/>
          <w:color w:val="0070C0"/>
          <w:sz w:val="21"/>
          <w:szCs w:val="21"/>
          <w:lang w:val="en-GB" w:eastAsia="zh-TW"/>
        </w:rPr>
        <w:t>Design corporate sustainability strategy to leverage synergies between and among issue areas and to deal adequately with trade-offs.</w:t>
      </w:r>
    </w:p>
    <w:p w:rsidR="00C24E68" w:rsidRPr="00CD09A8" w:rsidRDefault="00C24E68" w:rsidP="00176302">
      <w:pPr>
        <w:autoSpaceDE w:val="0"/>
        <w:autoSpaceDN w:val="0"/>
        <w:adjustRightInd w:val="0"/>
        <w:jc w:val="both"/>
        <w:rPr>
          <w:b/>
          <w:color w:val="0070C0"/>
          <w:sz w:val="21"/>
          <w:szCs w:val="21"/>
          <w:lang w:val="en-GB" w:eastAsia="zh-TW"/>
        </w:rPr>
      </w:pPr>
      <w:r w:rsidRPr="00CD09A8">
        <w:rPr>
          <w:b/>
          <w:color w:val="0070C0"/>
          <w:sz w:val="28"/>
          <w:szCs w:val="28"/>
          <w:lang w:val="en-GB"/>
        </w:rPr>
        <w:sym w:font="Wingdings 2" w:char="F052"/>
      </w:r>
      <w:r w:rsidRPr="00CD09A8">
        <w:rPr>
          <w:b/>
          <w:color w:val="0070C0"/>
          <w:sz w:val="28"/>
          <w:szCs w:val="28"/>
          <w:lang w:val="en-GB"/>
        </w:rPr>
        <w:t xml:space="preserve"> </w:t>
      </w:r>
      <w:r w:rsidRPr="00CD09A8">
        <w:rPr>
          <w:b/>
          <w:color w:val="0070C0"/>
          <w:sz w:val="21"/>
          <w:szCs w:val="21"/>
          <w:lang w:val="en-GB" w:eastAsia="zh-TW"/>
        </w:rPr>
        <w:t>Ensure that different corporate functions coordinate closely to maximize performance and avoid unintended negative impacts.</w:t>
      </w:r>
    </w:p>
    <w:p w:rsidR="00C24E68" w:rsidRPr="00CD09A8" w:rsidRDefault="00C24E68" w:rsidP="00176302">
      <w:pPr>
        <w:autoSpaceDE w:val="0"/>
        <w:autoSpaceDN w:val="0"/>
        <w:adjustRightInd w:val="0"/>
        <w:jc w:val="both"/>
        <w:rPr>
          <w:bCs/>
          <w:sz w:val="16"/>
          <w:szCs w:val="16"/>
          <w:lang w:val="en-GB" w:eastAsia="zh-TW"/>
        </w:rPr>
      </w:pPr>
    </w:p>
    <w:p w:rsidR="00C24E68" w:rsidRPr="00CD09A8" w:rsidRDefault="00C24E68" w:rsidP="00176302">
      <w:pPr>
        <w:autoSpaceDE w:val="0"/>
        <w:autoSpaceDN w:val="0"/>
        <w:adjustRightInd w:val="0"/>
        <w:jc w:val="both"/>
        <w:rPr>
          <w:b/>
          <w:color w:val="0070C0"/>
          <w:sz w:val="21"/>
          <w:szCs w:val="21"/>
          <w:u w:val="single"/>
          <w:lang w:val="en-GB" w:eastAsia="zh-TW"/>
        </w:rPr>
      </w:pPr>
      <w:r w:rsidRPr="00CD09A8">
        <w:rPr>
          <w:b/>
          <w:color w:val="0070C0"/>
          <w:sz w:val="21"/>
          <w:szCs w:val="21"/>
          <w:u w:val="single"/>
          <w:lang w:val="en-GB" w:eastAsia="zh-TW"/>
        </w:rPr>
        <w:t>Mainstreaming into Corporate Functions and Business Units</w:t>
      </w:r>
    </w:p>
    <w:p w:rsidR="00C24E68" w:rsidRPr="00CD09A8" w:rsidRDefault="00C24E68" w:rsidP="00176302">
      <w:pPr>
        <w:autoSpaceDE w:val="0"/>
        <w:autoSpaceDN w:val="0"/>
        <w:adjustRightInd w:val="0"/>
        <w:jc w:val="both"/>
        <w:rPr>
          <w:b/>
          <w:color w:val="0070C0"/>
          <w:sz w:val="21"/>
          <w:szCs w:val="21"/>
          <w:lang w:val="en-GB" w:eastAsia="zh-TW"/>
        </w:rPr>
      </w:pPr>
      <w:r w:rsidRPr="00CD09A8">
        <w:rPr>
          <w:b/>
          <w:color w:val="0070C0"/>
          <w:sz w:val="28"/>
          <w:szCs w:val="28"/>
          <w:lang w:val="en-GB"/>
        </w:rPr>
        <w:lastRenderedPageBreak/>
        <w:sym w:font="Wingdings 2" w:char="F052"/>
      </w:r>
      <w:r w:rsidRPr="00CD09A8">
        <w:rPr>
          <w:b/>
          <w:color w:val="0070C0"/>
          <w:sz w:val="28"/>
          <w:szCs w:val="28"/>
          <w:lang w:val="en-GB"/>
        </w:rPr>
        <w:t xml:space="preserve"> </w:t>
      </w:r>
      <w:r w:rsidRPr="00CD09A8">
        <w:rPr>
          <w:b/>
          <w:color w:val="0070C0"/>
          <w:sz w:val="21"/>
          <w:szCs w:val="21"/>
          <w:lang w:val="en-GB" w:eastAsia="zh-TW"/>
        </w:rPr>
        <w:t>Assign responsibility for corporate sustainability implementation to an individual or group within each business unit and subsidiary</w:t>
      </w:r>
    </w:p>
    <w:p w:rsidR="00501B7A" w:rsidRPr="00CD09A8" w:rsidRDefault="00501B7A" w:rsidP="00176302">
      <w:pPr>
        <w:autoSpaceDE w:val="0"/>
        <w:autoSpaceDN w:val="0"/>
        <w:adjustRightInd w:val="0"/>
        <w:jc w:val="both"/>
        <w:rPr>
          <w:sz w:val="16"/>
          <w:szCs w:val="16"/>
          <w:lang w:val="en-US" w:eastAsia="zh-TW"/>
        </w:rPr>
      </w:pPr>
    </w:p>
    <w:p w:rsidR="00446D1C" w:rsidRPr="00CD09A8" w:rsidRDefault="00446D1C" w:rsidP="00446D1C">
      <w:pPr>
        <w:keepNext/>
        <w:keepLines/>
        <w:numPr>
          <w:ilvl w:val="0"/>
          <w:numId w:val="4"/>
        </w:numPr>
        <w:tabs>
          <w:tab w:val="left" w:pos="284"/>
        </w:tabs>
        <w:autoSpaceDE w:val="0"/>
        <w:autoSpaceDN w:val="0"/>
        <w:adjustRightInd w:val="0"/>
        <w:ind w:left="0" w:firstLine="0"/>
        <w:jc w:val="both"/>
        <w:rPr>
          <w:b/>
          <w:lang w:val="en-GB" w:eastAsia="zh-TW"/>
        </w:rPr>
      </w:pPr>
      <w:r w:rsidRPr="00CD09A8">
        <w:rPr>
          <w:b/>
          <w:lang w:val="en-GB" w:eastAsia="zh-TW"/>
        </w:rPr>
        <w:t xml:space="preserve">Responsibilities and accountabilities: </w:t>
      </w:r>
    </w:p>
    <w:p w:rsidR="007F4D3E" w:rsidRDefault="007F4D3E" w:rsidP="007F4D3E">
      <w:pPr>
        <w:keepNext/>
        <w:keepLines/>
        <w:tabs>
          <w:tab w:val="left" w:pos="426"/>
        </w:tabs>
        <w:autoSpaceDE w:val="0"/>
        <w:autoSpaceDN w:val="0"/>
        <w:adjustRightInd w:val="0"/>
        <w:jc w:val="both"/>
        <w:rPr>
          <w:noProof/>
          <w:sz w:val="10"/>
          <w:szCs w:val="10"/>
          <w:lang w:val="en-GB"/>
        </w:rPr>
      </w:pPr>
    </w:p>
    <w:p w:rsidR="001465DD" w:rsidRPr="00CD09A8" w:rsidRDefault="001465DD" w:rsidP="001465DD">
      <w:pPr>
        <w:tabs>
          <w:tab w:val="left" w:pos="426"/>
        </w:tabs>
        <w:autoSpaceDE w:val="0"/>
        <w:autoSpaceDN w:val="0"/>
        <w:adjustRightInd w:val="0"/>
        <w:jc w:val="both"/>
        <w:rPr>
          <w:noProof/>
          <w:sz w:val="10"/>
          <w:szCs w:val="10"/>
          <w:lang w:val="en-GB"/>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0"/>
      </w:tblGrid>
      <w:tr w:rsidR="001465DD" w:rsidRPr="003670D2" w:rsidTr="00CD6E87">
        <w:tc>
          <w:tcPr>
            <w:tcW w:w="10490" w:type="dxa"/>
            <w:shd w:val="clear" w:color="auto" w:fill="auto"/>
          </w:tcPr>
          <w:p w:rsidR="00153D22" w:rsidRPr="00153D22" w:rsidRDefault="001465DD" w:rsidP="00153D22">
            <w:pPr>
              <w:tabs>
                <w:tab w:val="left" w:pos="284"/>
              </w:tabs>
              <w:autoSpaceDE w:val="0"/>
              <w:autoSpaceDN w:val="0"/>
              <w:adjustRightInd w:val="0"/>
              <w:jc w:val="both"/>
              <w:rPr>
                <w:lang w:val="en-GB" w:eastAsia="zh-TW"/>
              </w:rPr>
            </w:pPr>
            <w:r w:rsidRPr="00CD09A8">
              <w:rPr>
                <w:noProof/>
                <w:color w:val="C00000"/>
                <w:lang w:val="en-US"/>
              </w:rPr>
              <w:sym w:font="Wingdings 3" w:char="F075"/>
            </w:r>
            <w:r w:rsidRPr="00CD09A8">
              <w:rPr>
                <w:noProof/>
                <w:lang w:val="en-US"/>
              </w:rPr>
              <w:t xml:space="preserve"> </w:t>
            </w:r>
            <w:r w:rsidR="00153D22" w:rsidRPr="00153D22">
              <w:rPr>
                <w:noProof/>
                <w:lang w:val="en-US"/>
              </w:rPr>
              <w:t xml:space="preserve">See in </w:t>
            </w:r>
            <w:r w:rsidRPr="00153D22">
              <w:rPr>
                <w:lang w:val="en-GB" w:eastAsia="zh-TW"/>
              </w:rPr>
              <w:t>CRITERION 1</w:t>
            </w:r>
            <w:r w:rsidR="00153D22" w:rsidRPr="00153D22">
              <w:rPr>
                <w:lang w:val="en-GB" w:eastAsia="zh-TW"/>
              </w:rPr>
              <w:t xml:space="preserve">: </w:t>
            </w:r>
          </w:p>
          <w:p w:rsidR="00153D22" w:rsidRPr="00153D22" w:rsidRDefault="001465DD" w:rsidP="00153D22">
            <w:pPr>
              <w:pStyle w:val="Paragraphedeliste"/>
              <w:numPr>
                <w:ilvl w:val="0"/>
                <w:numId w:val="9"/>
              </w:numPr>
              <w:tabs>
                <w:tab w:val="left" w:pos="284"/>
              </w:tabs>
              <w:autoSpaceDE w:val="0"/>
              <w:autoSpaceDN w:val="0"/>
              <w:adjustRightInd w:val="0"/>
              <w:spacing w:after="0" w:line="240" w:lineRule="auto"/>
              <w:jc w:val="both"/>
              <w:rPr>
                <w:rFonts w:ascii="Times New Roman" w:hAnsi="Times New Roman" w:cs="Times New Roman"/>
                <w:sz w:val="24"/>
                <w:szCs w:val="24"/>
                <w:lang w:val="en-GB" w:eastAsia="zh-TW"/>
              </w:rPr>
            </w:pPr>
            <w:r w:rsidRPr="00153D22">
              <w:rPr>
                <w:rFonts w:ascii="Times New Roman" w:hAnsi="Times New Roman" w:cs="Times New Roman"/>
                <w:sz w:val="24"/>
                <w:szCs w:val="24"/>
                <w:lang w:val="en-GB" w:eastAsia="zh-TW"/>
              </w:rPr>
              <w:t>“1. Commitment and inv</w:t>
            </w:r>
            <w:r w:rsidR="00153D22" w:rsidRPr="00153D22">
              <w:rPr>
                <w:rFonts w:ascii="Times New Roman" w:hAnsi="Times New Roman" w:cs="Times New Roman"/>
                <w:sz w:val="24"/>
                <w:szCs w:val="24"/>
                <w:lang w:val="en-GB" w:eastAsia="zh-TW"/>
              </w:rPr>
              <w:t>olvement at the highest level”</w:t>
            </w:r>
          </w:p>
          <w:p w:rsidR="001465DD" w:rsidRPr="00153D22" w:rsidRDefault="001465DD" w:rsidP="00153D22">
            <w:pPr>
              <w:pStyle w:val="Paragraphedeliste"/>
              <w:numPr>
                <w:ilvl w:val="0"/>
                <w:numId w:val="9"/>
              </w:numPr>
              <w:tabs>
                <w:tab w:val="left" w:pos="284"/>
              </w:tabs>
              <w:autoSpaceDE w:val="0"/>
              <w:autoSpaceDN w:val="0"/>
              <w:adjustRightInd w:val="0"/>
              <w:spacing w:after="0" w:line="240" w:lineRule="auto"/>
              <w:jc w:val="both"/>
              <w:rPr>
                <w:lang w:val="en-GB" w:eastAsia="zh-TW"/>
              </w:rPr>
            </w:pPr>
            <w:r w:rsidRPr="00153D22">
              <w:rPr>
                <w:rFonts w:ascii="Times New Roman" w:hAnsi="Times New Roman" w:cs="Times New Roman"/>
                <w:sz w:val="24"/>
                <w:szCs w:val="24"/>
                <w:lang w:val="en-GB" w:eastAsia="zh-TW"/>
              </w:rPr>
              <w:t>“Alert and whistleblowing system</w:t>
            </w:r>
            <w:r w:rsidRPr="00153D22">
              <w:rPr>
                <w:rFonts w:ascii="Times New Roman" w:hAnsi="Times New Roman" w:cs="Times New Roman"/>
                <w:sz w:val="24"/>
                <w:szCs w:val="24"/>
                <w:lang w:val="en-US"/>
              </w:rPr>
              <w:t>”)</w:t>
            </w:r>
            <w:r w:rsidRPr="00153D22">
              <w:rPr>
                <w:rFonts w:ascii="Times New Roman" w:hAnsi="Times New Roman" w:cs="Times New Roman"/>
                <w:sz w:val="24"/>
                <w:szCs w:val="24"/>
                <w:lang w:val="en-GB" w:eastAsia="zh-TW"/>
              </w:rPr>
              <w:t>.</w:t>
            </w:r>
          </w:p>
        </w:tc>
      </w:tr>
    </w:tbl>
    <w:p w:rsidR="000563DE" w:rsidRPr="00CD09A8" w:rsidRDefault="000563DE" w:rsidP="000563DE">
      <w:pPr>
        <w:tabs>
          <w:tab w:val="left" w:pos="426"/>
        </w:tabs>
        <w:autoSpaceDE w:val="0"/>
        <w:autoSpaceDN w:val="0"/>
        <w:adjustRightInd w:val="0"/>
        <w:jc w:val="both"/>
        <w:rPr>
          <w:sz w:val="12"/>
          <w:szCs w:val="12"/>
          <w:lang w:val="en-GB" w:eastAsia="zh-TW"/>
        </w:rPr>
      </w:pPr>
    </w:p>
    <w:p w:rsidR="000563DE" w:rsidRPr="00CD09A8" w:rsidRDefault="000563DE" w:rsidP="000563DE">
      <w:pPr>
        <w:keepNext/>
        <w:keepLines/>
        <w:numPr>
          <w:ilvl w:val="0"/>
          <w:numId w:val="4"/>
        </w:numPr>
        <w:tabs>
          <w:tab w:val="left" w:pos="284"/>
        </w:tabs>
        <w:autoSpaceDE w:val="0"/>
        <w:autoSpaceDN w:val="0"/>
        <w:adjustRightInd w:val="0"/>
        <w:ind w:left="0" w:firstLine="0"/>
        <w:jc w:val="both"/>
        <w:rPr>
          <w:b/>
          <w:lang w:val="en-GB" w:eastAsia="zh-TW"/>
        </w:rPr>
      </w:pPr>
      <w:r w:rsidRPr="00CD09A8">
        <w:rPr>
          <w:b/>
          <w:lang w:val="en-GB" w:eastAsia="zh-TW"/>
        </w:rPr>
        <w:t>Partnerships and collaborations</w:t>
      </w:r>
      <w:r w:rsidR="00BE230E">
        <w:rPr>
          <w:b/>
          <w:lang w:val="en-GB" w:eastAsia="zh-TW"/>
        </w:rPr>
        <w:t>:</w:t>
      </w:r>
      <w:r w:rsidRPr="00CD09A8">
        <w:rPr>
          <w:b/>
          <w:lang w:val="en-GB" w:eastAsia="zh-TW"/>
        </w:rPr>
        <w:t xml:space="preserve"> </w:t>
      </w:r>
    </w:p>
    <w:p w:rsidR="001465DD" w:rsidRPr="00CD09A8" w:rsidRDefault="001465DD" w:rsidP="001465DD">
      <w:pPr>
        <w:tabs>
          <w:tab w:val="left" w:pos="426"/>
        </w:tabs>
        <w:autoSpaceDE w:val="0"/>
        <w:autoSpaceDN w:val="0"/>
        <w:adjustRightInd w:val="0"/>
        <w:jc w:val="both"/>
        <w:rPr>
          <w:noProof/>
          <w:sz w:val="10"/>
          <w:szCs w:val="10"/>
          <w:lang w:val="en-GB"/>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0"/>
      </w:tblGrid>
      <w:tr w:rsidR="001465DD" w:rsidRPr="003670D2" w:rsidTr="00CD6E87">
        <w:tc>
          <w:tcPr>
            <w:tcW w:w="10490" w:type="dxa"/>
            <w:shd w:val="clear" w:color="auto" w:fill="auto"/>
          </w:tcPr>
          <w:p w:rsidR="001465DD" w:rsidRDefault="001465DD" w:rsidP="00CD6E87">
            <w:pPr>
              <w:tabs>
                <w:tab w:val="left" w:pos="284"/>
              </w:tabs>
              <w:autoSpaceDE w:val="0"/>
              <w:autoSpaceDN w:val="0"/>
              <w:adjustRightInd w:val="0"/>
              <w:jc w:val="both"/>
              <w:rPr>
                <w:lang w:val="en-GB" w:eastAsia="zh-TW"/>
              </w:rPr>
            </w:pPr>
            <w:r w:rsidRPr="00CD09A8">
              <w:rPr>
                <w:noProof/>
                <w:color w:val="C00000"/>
                <w:lang w:val="en-US"/>
              </w:rPr>
              <w:sym w:font="Wingdings 3" w:char="F075"/>
            </w:r>
            <w:r w:rsidRPr="00CD09A8">
              <w:rPr>
                <w:noProof/>
                <w:lang w:val="en-US"/>
              </w:rPr>
              <w:t xml:space="preserve"> </w:t>
            </w:r>
            <w:r w:rsidR="00153D22">
              <w:rPr>
                <w:noProof/>
                <w:lang w:val="en-US"/>
              </w:rPr>
              <w:t xml:space="preserve">See in </w:t>
            </w:r>
            <w:r w:rsidRPr="00CD09A8">
              <w:rPr>
                <w:lang w:val="en-GB" w:eastAsia="zh-TW"/>
              </w:rPr>
              <w:t>CRITERION 2</w:t>
            </w:r>
            <w:r w:rsidR="00153D22">
              <w:rPr>
                <w:lang w:val="en-GB" w:eastAsia="zh-TW"/>
              </w:rPr>
              <w:t xml:space="preserve">: </w:t>
            </w:r>
            <w:r w:rsidRPr="001465DD">
              <w:rPr>
                <w:lang w:val="en-GB" w:eastAsia="zh-TW"/>
              </w:rPr>
              <w:t>“</w:t>
            </w:r>
            <w:r w:rsidRPr="001465DD">
              <w:rPr>
                <w:lang w:val="en-US"/>
              </w:rPr>
              <w:t>Risk management</w:t>
            </w:r>
            <w:r w:rsidRPr="001465DD">
              <w:rPr>
                <w:lang w:val="en-GB" w:eastAsia="zh-TW"/>
              </w:rPr>
              <w:t>”).</w:t>
            </w:r>
          </w:p>
          <w:p w:rsidR="001465DD" w:rsidRPr="001465DD" w:rsidRDefault="001465DD" w:rsidP="00CD6E87">
            <w:pPr>
              <w:tabs>
                <w:tab w:val="left" w:pos="284"/>
              </w:tabs>
              <w:autoSpaceDE w:val="0"/>
              <w:autoSpaceDN w:val="0"/>
              <w:adjustRightInd w:val="0"/>
              <w:jc w:val="both"/>
              <w:rPr>
                <w:lang w:val="en-GB" w:eastAsia="zh-TW"/>
              </w:rPr>
            </w:pPr>
            <w:r w:rsidRPr="00CD09A8">
              <w:rPr>
                <w:noProof/>
                <w:color w:val="C00000"/>
                <w:lang w:val="en-US"/>
              </w:rPr>
              <w:sym w:font="Wingdings 3" w:char="F075"/>
            </w:r>
            <w:r w:rsidRPr="00CD09A8">
              <w:rPr>
                <w:noProof/>
                <w:lang w:val="en-US"/>
              </w:rPr>
              <w:t xml:space="preserve"> </w:t>
            </w:r>
            <w:r w:rsidR="00153D22">
              <w:rPr>
                <w:noProof/>
                <w:lang w:val="en-US"/>
              </w:rPr>
              <w:t xml:space="preserve">See </w:t>
            </w:r>
            <w:r w:rsidR="00153D22">
              <w:rPr>
                <w:lang w:val="en-GB" w:eastAsia="zh-TW"/>
              </w:rPr>
              <w:t>CRITERION 18: P</w:t>
            </w:r>
            <w:r w:rsidRPr="00CD09A8">
              <w:rPr>
                <w:bCs/>
                <w:color w:val="000000"/>
                <w:lang w:val="en-GB" w:eastAsia="zh-TW"/>
              </w:rPr>
              <w:t>artnerships and collective action</w:t>
            </w:r>
            <w:r w:rsidR="00153D22">
              <w:rPr>
                <w:bCs/>
                <w:color w:val="000000"/>
                <w:lang w:val="en-GB" w:eastAsia="zh-TW"/>
              </w:rPr>
              <w:t>/</w:t>
            </w:r>
          </w:p>
        </w:tc>
      </w:tr>
    </w:tbl>
    <w:p w:rsidR="000563DE" w:rsidRPr="00CD09A8" w:rsidRDefault="000563DE" w:rsidP="004E27AE">
      <w:pPr>
        <w:tabs>
          <w:tab w:val="left" w:pos="426"/>
        </w:tabs>
        <w:autoSpaceDE w:val="0"/>
        <w:autoSpaceDN w:val="0"/>
        <w:adjustRightInd w:val="0"/>
        <w:jc w:val="both"/>
        <w:rPr>
          <w:sz w:val="16"/>
          <w:szCs w:val="16"/>
          <w:lang w:val="en-GB"/>
        </w:rPr>
      </w:pPr>
    </w:p>
    <w:p w:rsidR="00C24E68" w:rsidRPr="00CD09A8" w:rsidRDefault="00C24E68" w:rsidP="00F005BC">
      <w:pPr>
        <w:keepNext/>
        <w:keepLines/>
        <w:numPr>
          <w:ilvl w:val="0"/>
          <w:numId w:val="3"/>
        </w:numPr>
        <w:tabs>
          <w:tab w:val="left" w:pos="426"/>
        </w:tabs>
        <w:autoSpaceDE w:val="0"/>
        <w:autoSpaceDN w:val="0"/>
        <w:adjustRightInd w:val="0"/>
        <w:ind w:left="0" w:firstLine="0"/>
        <w:jc w:val="both"/>
        <w:rPr>
          <w:lang w:val="en-US" w:eastAsia="zh-TW"/>
        </w:rPr>
      </w:pPr>
      <w:r w:rsidRPr="00CD09A8">
        <w:rPr>
          <w:b/>
          <w:bCs/>
          <w:lang w:val="en-GB" w:eastAsia="zh-TW"/>
        </w:rPr>
        <w:t xml:space="preserve">External verification of environmental </w:t>
      </w:r>
      <w:r w:rsidR="001E0057" w:rsidRPr="00CD09A8">
        <w:rPr>
          <w:b/>
          <w:bCs/>
          <w:lang w:val="en-GB" w:eastAsia="zh-TW"/>
        </w:rPr>
        <w:t>reporting</w:t>
      </w:r>
      <w:r w:rsidR="001E0057" w:rsidRPr="00CD09A8">
        <w:rPr>
          <w:b/>
          <w:lang w:val="en-GB" w:eastAsia="zh-TW"/>
        </w:rPr>
        <w:t>:</w:t>
      </w:r>
      <w:r w:rsidRPr="00CD09A8">
        <w:rPr>
          <w:b/>
          <w:lang w:val="en-GB" w:eastAsia="zh-TW"/>
        </w:rPr>
        <w:t xml:space="preserve"> </w:t>
      </w:r>
      <w:r w:rsidRPr="00CD09A8">
        <w:rPr>
          <w:lang w:val="en-GB" w:eastAsia="zh-TW"/>
        </w:rPr>
        <w:t xml:space="preserve">The LVMH Group has </w:t>
      </w:r>
      <w:r w:rsidRPr="00D73104">
        <w:rPr>
          <w:lang w:val="en-GB" w:eastAsia="zh-TW"/>
        </w:rPr>
        <w:t>been consolidating environmental indicators s</w:t>
      </w:r>
      <w:r w:rsidRPr="00CD09A8">
        <w:rPr>
          <w:lang w:val="en-GB" w:eastAsia="zh-TW"/>
        </w:rPr>
        <w:t>ince 1999, and they have been published since 2001. They have been verified by one of the Auditor’s specialized teams since 2002. These indicators are published in the Registration Document and in the Group’s environmental report.</w:t>
      </w:r>
    </w:p>
    <w:p w:rsidR="00D73104" w:rsidRPr="00D73104" w:rsidRDefault="00D73104" w:rsidP="00D73104">
      <w:pPr>
        <w:autoSpaceDE w:val="0"/>
        <w:autoSpaceDN w:val="0"/>
        <w:adjustRightInd w:val="0"/>
        <w:jc w:val="both"/>
        <w:rPr>
          <w:sz w:val="8"/>
          <w:szCs w:val="8"/>
          <w:lang w:val="en-GB" w:eastAsia="zh-TW"/>
        </w:rPr>
      </w:pPr>
    </w:p>
    <w:p w:rsidR="000C4421" w:rsidRPr="00CD09A8" w:rsidRDefault="00C24E68" w:rsidP="00A52882">
      <w:pPr>
        <w:numPr>
          <w:ilvl w:val="0"/>
          <w:numId w:val="35"/>
        </w:numPr>
        <w:autoSpaceDE w:val="0"/>
        <w:autoSpaceDN w:val="0"/>
        <w:adjustRightInd w:val="0"/>
        <w:jc w:val="both"/>
        <w:rPr>
          <w:lang w:val="en-GB" w:eastAsia="zh-TW"/>
        </w:rPr>
      </w:pPr>
      <w:r w:rsidRPr="00CD09A8">
        <w:rPr>
          <w:lang w:val="en-GB" w:eastAsia="zh-TW"/>
        </w:rPr>
        <w:t xml:space="preserve">All the consolidation and calculation rules are defined in the </w:t>
      </w:r>
      <w:r w:rsidRPr="00CD09A8">
        <w:rPr>
          <w:b/>
          <w:lang w:val="en-GB" w:eastAsia="zh-TW"/>
        </w:rPr>
        <w:t>LVMH environmental reporting protocol</w:t>
      </w:r>
      <w:r w:rsidRPr="00CD09A8">
        <w:rPr>
          <w:lang w:val="en-GB" w:eastAsia="zh-TW"/>
        </w:rPr>
        <w:t>, which is updated annually, and is available for public consultation fro</w:t>
      </w:r>
      <w:r w:rsidR="004D230B" w:rsidRPr="00CD09A8">
        <w:rPr>
          <w:lang w:val="en-GB" w:eastAsia="zh-TW"/>
        </w:rPr>
        <w:t>m the Environmental Department</w:t>
      </w:r>
      <w:r w:rsidR="00555882" w:rsidRPr="00CD09A8">
        <w:rPr>
          <w:lang w:val="en-GB" w:eastAsia="zh-TW"/>
        </w:rPr>
        <w:t>.</w:t>
      </w:r>
      <w:r w:rsidR="004D230B" w:rsidRPr="00CD09A8">
        <w:rPr>
          <w:lang w:val="en-GB" w:eastAsia="zh-TW"/>
        </w:rPr>
        <w:t xml:space="preserve"> [</w:t>
      </w:r>
      <w:r w:rsidRPr="00CD09A8">
        <w:rPr>
          <w:b/>
          <w:lang w:val="en-GB"/>
        </w:rPr>
        <w:sym w:font="Wingdings" w:char="F026"/>
      </w:r>
      <w:r w:rsidRPr="00CD09A8">
        <w:rPr>
          <w:lang w:val="en-GB"/>
        </w:rPr>
        <w:t> </w:t>
      </w:r>
      <w:r w:rsidRPr="00CD09A8">
        <w:rPr>
          <w:lang w:val="en-GB" w:eastAsia="zh-TW"/>
        </w:rPr>
        <w:t xml:space="preserve">See </w:t>
      </w:r>
      <w:r w:rsidR="00B57FBE" w:rsidRPr="00CD09A8">
        <w:rPr>
          <w:lang w:val="en-GB" w:eastAsia="zh-TW"/>
        </w:rPr>
        <w:t>“</w:t>
      </w:r>
      <w:r w:rsidR="007F4D3E" w:rsidRPr="00CD09A8">
        <w:rPr>
          <w:lang w:val="en-GB" w:eastAsia="zh-TW"/>
        </w:rPr>
        <w:t>Note on the m</w:t>
      </w:r>
      <w:r w:rsidR="009D7B7A" w:rsidRPr="00CD09A8">
        <w:rPr>
          <w:lang w:val="en-GB" w:eastAsia="zh-TW"/>
        </w:rPr>
        <w:t xml:space="preserve">ethodology </w:t>
      </w:r>
      <w:r w:rsidR="007F4D3E" w:rsidRPr="00CD09A8">
        <w:rPr>
          <w:lang w:val="en-GB" w:eastAsia="zh-TW"/>
        </w:rPr>
        <w:t>of e</w:t>
      </w:r>
      <w:r w:rsidRPr="00CD09A8">
        <w:rPr>
          <w:lang w:val="en-GB" w:eastAsia="zh-TW"/>
        </w:rPr>
        <w:t>nvir</w:t>
      </w:r>
      <w:r w:rsidR="007F4D3E" w:rsidRPr="00CD09A8">
        <w:rPr>
          <w:lang w:val="en-GB" w:eastAsia="zh-TW"/>
        </w:rPr>
        <w:t>onmental report</w:t>
      </w:r>
      <w:r w:rsidR="00DC1BCF" w:rsidRPr="00CD09A8">
        <w:rPr>
          <w:lang w:val="en-GB" w:eastAsia="zh-TW"/>
        </w:rPr>
        <w:t>ing</w:t>
      </w:r>
      <w:r w:rsidR="00B57FBE" w:rsidRPr="00CD09A8">
        <w:rPr>
          <w:lang w:val="en-GB" w:eastAsia="zh-TW"/>
        </w:rPr>
        <w:t>”</w:t>
      </w:r>
      <w:r w:rsidR="00DC457B" w:rsidRPr="00CD09A8">
        <w:rPr>
          <w:lang w:val="en-GB" w:eastAsia="zh-TW"/>
        </w:rPr>
        <w:t xml:space="preserve"> </w:t>
      </w:r>
      <w:r w:rsidR="00B57FBE" w:rsidRPr="00CD09A8">
        <w:rPr>
          <w:lang w:val="en-GB" w:eastAsia="zh-TW"/>
        </w:rPr>
        <w:t>in "</w:t>
      </w:r>
      <w:r w:rsidR="00D73104">
        <w:rPr>
          <w:lang w:val="en-GB" w:eastAsia="zh-TW"/>
        </w:rPr>
        <w:t>2018</w:t>
      </w:r>
      <w:r w:rsidRPr="00CD09A8">
        <w:rPr>
          <w:lang w:val="en-GB" w:eastAsia="zh-TW"/>
        </w:rPr>
        <w:t xml:space="preserve"> Environmental Report</w:t>
      </w:r>
      <w:r w:rsidR="00B57FBE" w:rsidRPr="00CD09A8">
        <w:rPr>
          <w:lang w:val="en-GB" w:eastAsia="zh-TW"/>
        </w:rPr>
        <w:t>"</w:t>
      </w:r>
      <w:r w:rsidR="00B2567F" w:rsidRPr="00CD09A8">
        <w:rPr>
          <w:lang w:val="en-GB" w:eastAsia="zh-TW"/>
        </w:rPr>
        <w:t xml:space="preserve"> (</w:t>
      </w:r>
      <w:r w:rsidR="00AD0066" w:rsidRPr="00CD09A8">
        <w:rPr>
          <w:color w:val="000000"/>
          <w:lang w:val="en-GB"/>
        </w:rPr>
        <w:t>pp.</w:t>
      </w:r>
      <w:r w:rsidR="00AD0066" w:rsidRPr="00CD09A8">
        <w:rPr>
          <w:lang w:val="en-GB"/>
        </w:rPr>
        <w:t> </w:t>
      </w:r>
      <w:r w:rsidR="00D73104">
        <w:rPr>
          <w:lang w:val="en-GB" w:eastAsia="zh-TW"/>
        </w:rPr>
        <w:t>68-71</w:t>
      </w:r>
      <w:r w:rsidR="00B2567F" w:rsidRPr="00CD09A8">
        <w:rPr>
          <w:lang w:val="en-GB" w:eastAsia="zh-TW"/>
        </w:rPr>
        <w:t>)</w:t>
      </w:r>
      <w:r w:rsidR="00555882" w:rsidRPr="00CD09A8">
        <w:rPr>
          <w:lang w:val="en-GB" w:eastAsia="zh-TW"/>
        </w:rPr>
        <w:t>.</w:t>
      </w:r>
      <w:r w:rsidR="004D230B" w:rsidRPr="00CD09A8">
        <w:rPr>
          <w:lang w:val="en-GB" w:eastAsia="zh-TW"/>
        </w:rPr>
        <w:t>]</w:t>
      </w:r>
    </w:p>
    <w:p w:rsidR="00D73104" w:rsidRPr="00D73104" w:rsidRDefault="00D73104" w:rsidP="00D73104">
      <w:pPr>
        <w:autoSpaceDE w:val="0"/>
        <w:autoSpaceDN w:val="0"/>
        <w:adjustRightInd w:val="0"/>
        <w:jc w:val="both"/>
        <w:rPr>
          <w:sz w:val="8"/>
          <w:szCs w:val="8"/>
          <w:lang w:val="en-GB" w:eastAsia="zh-TW"/>
        </w:rPr>
      </w:pPr>
    </w:p>
    <w:p w:rsidR="00C24E68" w:rsidRPr="00CD09A8" w:rsidRDefault="00C24E68" w:rsidP="00A52882">
      <w:pPr>
        <w:numPr>
          <w:ilvl w:val="0"/>
          <w:numId w:val="35"/>
        </w:numPr>
        <w:autoSpaceDE w:val="0"/>
        <w:autoSpaceDN w:val="0"/>
        <w:adjustRightInd w:val="0"/>
        <w:jc w:val="both"/>
        <w:rPr>
          <w:lang w:val="en-GB" w:eastAsia="zh-TW"/>
        </w:rPr>
      </w:pPr>
      <w:r w:rsidRPr="00CD09A8">
        <w:rPr>
          <w:lang w:val="en-GB" w:eastAsia="zh-TW"/>
        </w:rPr>
        <w:t xml:space="preserve">Any request to </w:t>
      </w:r>
      <w:r w:rsidR="00DC1BCF" w:rsidRPr="00CD09A8">
        <w:rPr>
          <w:lang w:val="en-GB" w:eastAsia="zh-TW"/>
        </w:rPr>
        <w:t>consult the “environmental reporting protocol”</w:t>
      </w:r>
      <w:r w:rsidRPr="00CD09A8">
        <w:rPr>
          <w:lang w:val="en-GB" w:eastAsia="zh-TW"/>
        </w:rPr>
        <w:t xml:space="preserve"> may be made by </w:t>
      </w:r>
      <w:r w:rsidR="00DC1BCF" w:rsidRPr="00CD09A8">
        <w:rPr>
          <w:lang w:val="en-GB" w:eastAsia="zh-TW"/>
        </w:rPr>
        <w:t>sent</w:t>
      </w:r>
      <w:r w:rsidRPr="00CD09A8">
        <w:rPr>
          <w:lang w:val="en-GB" w:eastAsia="zh-TW"/>
        </w:rPr>
        <w:t xml:space="preserve"> to</w:t>
      </w:r>
      <w:r w:rsidR="00DC1BCF" w:rsidRPr="00CD09A8">
        <w:rPr>
          <w:lang w:val="en-GB" w:eastAsia="zh-TW"/>
        </w:rPr>
        <w:t xml:space="preserve"> the following address</w:t>
      </w:r>
      <w:r w:rsidR="00BE230E">
        <w:rPr>
          <w:lang w:val="en-GB" w:eastAsia="zh-TW"/>
        </w:rPr>
        <w:t>:</w:t>
      </w:r>
      <w:r w:rsidRPr="00CD09A8">
        <w:rPr>
          <w:lang w:val="en-GB" w:eastAsia="zh-TW"/>
        </w:rPr>
        <w:t xml:space="preserve"> </w:t>
      </w:r>
      <w:r w:rsidRPr="00CD09A8">
        <w:rPr>
          <w:b/>
          <w:color w:val="0070C0"/>
          <w:u w:val="single"/>
          <w:lang w:val="en-GB" w:eastAsia="zh-TW"/>
        </w:rPr>
        <w:t>environnement@lvmh.fr</w:t>
      </w:r>
    </w:p>
    <w:p w:rsidR="00C24E68" w:rsidRPr="00CD09A8" w:rsidRDefault="00C24E68" w:rsidP="004E27AE">
      <w:pPr>
        <w:autoSpaceDE w:val="0"/>
        <w:autoSpaceDN w:val="0"/>
        <w:adjustRightInd w:val="0"/>
        <w:jc w:val="both"/>
        <w:rPr>
          <w:sz w:val="16"/>
          <w:szCs w:val="16"/>
          <w:lang w:val="en-GB" w:eastAsia="zh-TW"/>
        </w:rPr>
      </w:pPr>
    </w:p>
    <w:tbl>
      <w:tblPr>
        <w:tblW w:w="0" w:type="auto"/>
        <w:tblInd w:w="81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Look w:val="04A0"/>
      </w:tblPr>
      <w:tblGrid>
        <w:gridCol w:w="9789"/>
      </w:tblGrid>
      <w:tr w:rsidR="00B57FBE" w:rsidRPr="00CD09A8" w:rsidTr="00446D1C">
        <w:tc>
          <w:tcPr>
            <w:tcW w:w="9789" w:type="dxa"/>
            <w:shd w:val="clear" w:color="auto" w:fill="auto"/>
          </w:tcPr>
          <w:p w:rsidR="00795A01" w:rsidRPr="009F4E01" w:rsidRDefault="00B57FBE" w:rsidP="009F4E01">
            <w:pPr>
              <w:autoSpaceDE w:val="0"/>
              <w:autoSpaceDN w:val="0"/>
              <w:adjustRightInd w:val="0"/>
              <w:jc w:val="center"/>
              <w:rPr>
                <w:b/>
                <w:lang w:val="en-GB" w:eastAsia="zh-TW"/>
              </w:rPr>
            </w:pPr>
            <w:r w:rsidRPr="009F4E01">
              <w:rPr>
                <w:b/>
                <w:lang w:val="en-GB" w:eastAsia="zh-TW"/>
              </w:rPr>
              <w:t>External verification of the environmental data and practices</w:t>
            </w:r>
          </w:p>
          <w:p w:rsidR="00D73104" w:rsidRPr="009F4E01" w:rsidRDefault="00D73104" w:rsidP="009F4E01">
            <w:pPr>
              <w:autoSpaceDE w:val="0"/>
              <w:autoSpaceDN w:val="0"/>
              <w:adjustRightInd w:val="0"/>
              <w:jc w:val="center"/>
              <w:rPr>
                <w:sz w:val="6"/>
                <w:szCs w:val="6"/>
                <w:lang w:val="en-GB" w:eastAsia="zh-TW"/>
              </w:rPr>
            </w:pPr>
          </w:p>
          <w:p w:rsidR="00B57FBE" w:rsidRPr="009F4E01" w:rsidRDefault="00B57FBE" w:rsidP="009F4E01">
            <w:pPr>
              <w:autoSpaceDE w:val="0"/>
              <w:autoSpaceDN w:val="0"/>
              <w:adjustRightInd w:val="0"/>
              <w:jc w:val="both"/>
              <w:rPr>
                <w:sz w:val="22"/>
                <w:szCs w:val="22"/>
                <w:lang w:val="en-GB" w:eastAsia="zh-TW"/>
              </w:rPr>
            </w:pPr>
            <w:r w:rsidRPr="009F4E01">
              <w:rPr>
                <w:sz w:val="22"/>
                <w:szCs w:val="22"/>
                <w:lang w:val="en-GB" w:eastAsia="zh-TW"/>
              </w:rPr>
              <w:t>Since 2003, the LVMH Group has had its environmental reporting voluntarily and independently audited by Ernst &amp; Young, one of the Group’s auditors, in accordance with ISAE 3000 (the International Standard on Assurance Engagements 3000 of the International Federation of Accountants). For fiscal 201</w:t>
            </w:r>
            <w:r w:rsidR="00D73104" w:rsidRPr="009F4E01">
              <w:rPr>
                <w:sz w:val="22"/>
                <w:szCs w:val="22"/>
                <w:lang w:val="en-GB" w:eastAsia="zh-TW"/>
              </w:rPr>
              <w:t>8</w:t>
            </w:r>
            <w:r w:rsidRPr="009F4E01">
              <w:rPr>
                <w:sz w:val="22"/>
                <w:szCs w:val="22"/>
                <w:lang w:val="en-GB" w:eastAsia="zh-TW"/>
              </w:rPr>
              <w:t>, the work focused on</w:t>
            </w:r>
            <w:r w:rsidR="00BE230E" w:rsidRPr="009F4E01">
              <w:rPr>
                <w:sz w:val="22"/>
                <w:szCs w:val="22"/>
                <w:lang w:val="en-GB" w:eastAsia="zh-TW"/>
              </w:rPr>
              <w:t>:</w:t>
            </w:r>
          </w:p>
          <w:p w:rsidR="00B57FBE" w:rsidRPr="009F4E01" w:rsidRDefault="00B57FBE" w:rsidP="009F4E01">
            <w:pPr>
              <w:autoSpaceDE w:val="0"/>
              <w:autoSpaceDN w:val="0"/>
              <w:adjustRightInd w:val="0"/>
              <w:jc w:val="both"/>
              <w:rPr>
                <w:sz w:val="6"/>
                <w:szCs w:val="6"/>
                <w:lang w:val="en-GB" w:eastAsia="zh-TW"/>
              </w:rPr>
            </w:pPr>
          </w:p>
          <w:p w:rsidR="009F4E01" w:rsidRPr="009F4E01" w:rsidRDefault="00FB1C2A" w:rsidP="009F4E01">
            <w:pPr>
              <w:pStyle w:val="Paragraphedeliste"/>
              <w:numPr>
                <w:ilvl w:val="0"/>
                <w:numId w:val="157"/>
              </w:numPr>
              <w:autoSpaceDE w:val="0"/>
              <w:autoSpaceDN w:val="0"/>
              <w:adjustRightInd w:val="0"/>
              <w:spacing w:after="0" w:line="240" w:lineRule="auto"/>
              <w:ind w:left="317"/>
              <w:jc w:val="both"/>
              <w:rPr>
                <w:rFonts w:ascii="Times New Roman" w:hAnsi="Times New Roman" w:cs="Times New Roman"/>
                <w:sz w:val="22"/>
                <w:szCs w:val="22"/>
                <w:lang w:val="en-GB"/>
              </w:rPr>
            </w:pPr>
            <w:r w:rsidRPr="009F4E01">
              <w:rPr>
                <w:rFonts w:ascii="Times New Roman" w:hAnsi="Times New Roman" w:cs="Times New Roman"/>
                <w:b/>
                <w:sz w:val="22"/>
                <w:szCs w:val="22"/>
                <w:lang w:val="en-GB"/>
              </w:rPr>
              <w:t>a</w:t>
            </w:r>
            <w:r w:rsidRPr="009F4E01">
              <w:rPr>
                <w:rFonts w:ascii="Times New Roman" w:hAnsi="Times New Roman" w:cs="Times New Roman"/>
                <w:sz w:val="22"/>
                <w:szCs w:val="22"/>
                <w:lang w:val="en-GB"/>
              </w:rPr>
              <w:t xml:space="preserve"> </w:t>
            </w:r>
            <w:r w:rsidRPr="009F4E01">
              <w:rPr>
                <w:rFonts w:ascii="Times New Roman" w:hAnsi="Times New Roman" w:cs="Times New Roman"/>
                <w:b/>
                <w:sz w:val="22"/>
                <w:szCs w:val="22"/>
                <w:lang w:val="en-GB"/>
              </w:rPr>
              <w:t>reasonable degree of assurance</w:t>
            </w:r>
            <w:r w:rsidRPr="009F4E01">
              <w:rPr>
                <w:rFonts w:ascii="Times New Roman" w:hAnsi="Times New Roman" w:cs="Times New Roman"/>
                <w:sz w:val="22"/>
                <w:szCs w:val="22"/>
                <w:lang w:val="en-GB"/>
              </w:rPr>
              <w:t xml:space="preserve"> concerning others selected environmental indicators</w:t>
            </w:r>
            <w:r w:rsidR="00BE230E" w:rsidRPr="009F4E01">
              <w:rPr>
                <w:rFonts w:ascii="Times New Roman" w:hAnsi="Times New Roman" w:cs="Times New Roman"/>
                <w:sz w:val="22"/>
                <w:szCs w:val="22"/>
                <w:lang w:val="en-GB"/>
              </w:rPr>
              <w:t>:</w:t>
            </w:r>
          </w:p>
          <w:p w:rsidR="009F4E01" w:rsidRPr="009F4E01" w:rsidRDefault="00DF2919" w:rsidP="009F4E01">
            <w:pPr>
              <w:pStyle w:val="Paragraphedeliste"/>
              <w:numPr>
                <w:ilvl w:val="0"/>
                <w:numId w:val="125"/>
              </w:numPr>
              <w:autoSpaceDE w:val="0"/>
              <w:autoSpaceDN w:val="0"/>
              <w:adjustRightInd w:val="0"/>
              <w:spacing w:after="0" w:line="240" w:lineRule="auto"/>
              <w:ind w:left="601"/>
              <w:jc w:val="both"/>
              <w:rPr>
                <w:rFonts w:ascii="Times New Roman" w:hAnsi="Times New Roman" w:cs="Times New Roman"/>
                <w:lang w:val="en-GB"/>
              </w:rPr>
            </w:pPr>
            <w:r w:rsidRPr="009F4E01">
              <w:rPr>
                <w:rFonts w:ascii="Times New Roman" w:hAnsi="Times New Roman" w:cs="Times New Roman"/>
                <w:lang w:val="en-US"/>
              </w:rPr>
              <w:t>Proportion of manufacturing sites certified ISO 14001 (%)</w:t>
            </w:r>
          </w:p>
          <w:p w:rsidR="009F4E01" w:rsidRPr="009F4E01" w:rsidRDefault="00DF2919" w:rsidP="009F4E01">
            <w:pPr>
              <w:pStyle w:val="Paragraphedeliste"/>
              <w:numPr>
                <w:ilvl w:val="0"/>
                <w:numId w:val="125"/>
              </w:numPr>
              <w:autoSpaceDE w:val="0"/>
              <w:autoSpaceDN w:val="0"/>
              <w:adjustRightInd w:val="0"/>
              <w:spacing w:after="0" w:line="240" w:lineRule="auto"/>
              <w:ind w:left="601"/>
              <w:jc w:val="both"/>
              <w:rPr>
                <w:rFonts w:ascii="Times New Roman" w:hAnsi="Times New Roman" w:cs="Times New Roman"/>
                <w:lang w:val="en-GB"/>
              </w:rPr>
            </w:pPr>
            <w:r w:rsidRPr="009F4E01">
              <w:rPr>
                <w:rFonts w:ascii="Times New Roman" w:hAnsi="Times New Roman" w:cs="Times New Roman"/>
                <w:lang w:val="en-US"/>
              </w:rPr>
              <w:t>Total energy consumption (MWh)</w:t>
            </w:r>
          </w:p>
          <w:p w:rsidR="009F4E01" w:rsidRPr="009F4E01" w:rsidRDefault="00F20DDC" w:rsidP="009F4E01">
            <w:pPr>
              <w:pStyle w:val="Paragraphedeliste"/>
              <w:numPr>
                <w:ilvl w:val="0"/>
                <w:numId w:val="125"/>
              </w:numPr>
              <w:autoSpaceDE w:val="0"/>
              <w:autoSpaceDN w:val="0"/>
              <w:adjustRightInd w:val="0"/>
              <w:spacing w:after="0" w:line="240" w:lineRule="auto"/>
              <w:ind w:left="601"/>
              <w:jc w:val="both"/>
              <w:rPr>
                <w:rFonts w:ascii="Times New Roman" w:hAnsi="Times New Roman" w:cs="Times New Roman"/>
                <w:lang w:val="en-GB"/>
              </w:rPr>
            </w:pPr>
            <w:r>
              <w:rPr>
                <w:rFonts w:ascii="Times New Roman" w:hAnsi="Times New Roman" w:cs="Times New Roman"/>
                <w:lang w:val="en-US"/>
              </w:rPr>
              <w:t>Energy-</w:t>
            </w:r>
            <w:r w:rsidR="00DF2919" w:rsidRPr="009F4E01">
              <w:rPr>
                <w:rFonts w:ascii="Times New Roman" w:hAnsi="Times New Roman" w:cs="Times New Roman"/>
                <w:lang w:val="en-US"/>
              </w:rPr>
              <w:t>related greenhouse gas emissions (metric tons of CO</w:t>
            </w:r>
            <w:r w:rsidR="00DF2919" w:rsidRPr="009F4E01">
              <w:rPr>
                <w:rFonts w:ascii="Times New Roman" w:hAnsi="Times New Roman" w:cs="Times New Roman"/>
                <w:vertAlign w:val="subscript"/>
                <w:lang w:val="en-US"/>
              </w:rPr>
              <w:t>2</w:t>
            </w:r>
            <w:r w:rsidR="00DF2919" w:rsidRPr="009F4E01">
              <w:rPr>
                <w:rFonts w:ascii="Times New Roman" w:hAnsi="Times New Roman" w:cs="Times New Roman"/>
                <w:lang w:val="en-GB"/>
              </w:rPr>
              <w:t xml:space="preserve"> </w:t>
            </w:r>
            <w:r w:rsidR="00DF2919" w:rsidRPr="009F4E01">
              <w:rPr>
                <w:rFonts w:ascii="Times New Roman" w:hAnsi="Times New Roman" w:cs="Times New Roman"/>
                <w:lang w:val="en-US"/>
              </w:rPr>
              <w:t>equivalent)</w:t>
            </w:r>
          </w:p>
          <w:p w:rsidR="009F4E01" w:rsidRPr="009F4E01" w:rsidRDefault="00DF2919" w:rsidP="009F4E01">
            <w:pPr>
              <w:pStyle w:val="Paragraphedeliste"/>
              <w:numPr>
                <w:ilvl w:val="0"/>
                <w:numId w:val="125"/>
              </w:numPr>
              <w:autoSpaceDE w:val="0"/>
              <w:autoSpaceDN w:val="0"/>
              <w:adjustRightInd w:val="0"/>
              <w:spacing w:after="0" w:line="240" w:lineRule="auto"/>
              <w:ind w:left="601"/>
              <w:jc w:val="both"/>
              <w:rPr>
                <w:rFonts w:ascii="Times New Roman" w:hAnsi="Times New Roman" w:cs="Times New Roman"/>
                <w:lang w:val="en-GB"/>
              </w:rPr>
            </w:pPr>
            <w:r w:rsidRPr="009F4E01">
              <w:rPr>
                <w:rFonts w:ascii="Times New Roman" w:hAnsi="Times New Roman" w:cs="Times New Roman"/>
                <w:lang w:val="en-US"/>
              </w:rPr>
              <w:t>Total water consumption for process requirements (m³)</w:t>
            </w:r>
          </w:p>
          <w:p w:rsidR="009F4E01" w:rsidRPr="009F4E01" w:rsidRDefault="00DF2919" w:rsidP="009F4E01">
            <w:pPr>
              <w:pStyle w:val="Paragraphedeliste"/>
              <w:numPr>
                <w:ilvl w:val="0"/>
                <w:numId w:val="125"/>
              </w:numPr>
              <w:autoSpaceDE w:val="0"/>
              <w:autoSpaceDN w:val="0"/>
              <w:adjustRightInd w:val="0"/>
              <w:spacing w:after="0" w:line="240" w:lineRule="auto"/>
              <w:ind w:left="601"/>
              <w:jc w:val="both"/>
              <w:rPr>
                <w:rFonts w:ascii="Times New Roman" w:hAnsi="Times New Roman" w:cs="Times New Roman"/>
                <w:lang w:val="en-GB"/>
              </w:rPr>
            </w:pPr>
            <w:r w:rsidRPr="009F4E01">
              <w:rPr>
                <w:rFonts w:ascii="Times New Roman" w:hAnsi="Times New Roman" w:cs="Times New Roman"/>
                <w:lang w:val="en-US"/>
              </w:rPr>
              <w:t>Chemical Oxygen Demand after treatment (metric tons/year)</w:t>
            </w:r>
          </w:p>
          <w:p w:rsidR="009F4E01" w:rsidRPr="009F4E01" w:rsidRDefault="00DF2919" w:rsidP="009F4E01">
            <w:pPr>
              <w:pStyle w:val="Paragraphedeliste"/>
              <w:numPr>
                <w:ilvl w:val="0"/>
                <w:numId w:val="125"/>
              </w:numPr>
              <w:autoSpaceDE w:val="0"/>
              <w:autoSpaceDN w:val="0"/>
              <w:adjustRightInd w:val="0"/>
              <w:spacing w:after="0" w:line="240" w:lineRule="auto"/>
              <w:ind w:left="601"/>
              <w:jc w:val="both"/>
              <w:rPr>
                <w:rFonts w:ascii="Times New Roman" w:hAnsi="Times New Roman" w:cs="Times New Roman"/>
                <w:lang w:val="en-GB"/>
              </w:rPr>
            </w:pPr>
            <w:r w:rsidRPr="009F4E01">
              <w:rPr>
                <w:rFonts w:ascii="Times New Roman" w:hAnsi="Times New Roman" w:cs="Times New Roman"/>
                <w:lang w:val="en-US"/>
              </w:rPr>
              <w:t>Total waste produced (metric tons)</w:t>
            </w:r>
          </w:p>
          <w:p w:rsidR="009F4E01" w:rsidRPr="009F4E01" w:rsidRDefault="00DF2919" w:rsidP="009F4E01">
            <w:pPr>
              <w:pStyle w:val="Paragraphedeliste"/>
              <w:numPr>
                <w:ilvl w:val="0"/>
                <w:numId w:val="125"/>
              </w:numPr>
              <w:autoSpaceDE w:val="0"/>
              <w:autoSpaceDN w:val="0"/>
              <w:adjustRightInd w:val="0"/>
              <w:spacing w:after="0" w:line="240" w:lineRule="auto"/>
              <w:ind w:left="601"/>
              <w:jc w:val="both"/>
              <w:rPr>
                <w:rFonts w:ascii="Times New Roman" w:hAnsi="Times New Roman" w:cs="Times New Roman"/>
                <w:lang w:val="en-GB"/>
              </w:rPr>
            </w:pPr>
            <w:r w:rsidRPr="009F4E01">
              <w:rPr>
                <w:rFonts w:ascii="Times New Roman" w:hAnsi="Times New Roman" w:cs="Times New Roman"/>
                <w:lang w:val="en-US"/>
              </w:rPr>
              <w:t>Total hazardous waste produced (metric tons)</w:t>
            </w:r>
          </w:p>
          <w:p w:rsidR="009F4E01" w:rsidRPr="009F4E01" w:rsidRDefault="00DF2919" w:rsidP="009F4E01">
            <w:pPr>
              <w:pStyle w:val="Paragraphedeliste"/>
              <w:numPr>
                <w:ilvl w:val="0"/>
                <w:numId w:val="125"/>
              </w:numPr>
              <w:autoSpaceDE w:val="0"/>
              <w:autoSpaceDN w:val="0"/>
              <w:adjustRightInd w:val="0"/>
              <w:spacing w:after="0" w:line="240" w:lineRule="auto"/>
              <w:ind w:left="601"/>
              <w:jc w:val="both"/>
              <w:rPr>
                <w:rFonts w:ascii="Times New Roman" w:hAnsi="Times New Roman" w:cs="Times New Roman"/>
                <w:lang w:val="en-GB"/>
              </w:rPr>
            </w:pPr>
            <w:r w:rsidRPr="009F4E01">
              <w:rPr>
                <w:rFonts w:ascii="Times New Roman" w:hAnsi="Times New Roman" w:cs="Times New Roman"/>
              </w:rPr>
              <w:t>Waste recovery rate (%)</w:t>
            </w:r>
          </w:p>
          <w:p w:rsidR="00FB1C2A" w:rsidRPr="009F4E01" w:rsidRDefault="00DF2919" w:rsidP="009F4E01">
            <w:pPr>
              <w:pStyle w:val="Paragraphedeliste"/>
              <w:numPr>
                <w:ilvl w:val="0"/>
                <w:numId w:val="125"/>
              </w:numPr>
              <w:autoSpaceDE w:val="0"/>
              <w:autoSpaceDN w:val="0"/>
              <w:adjustRightInd w:val="0"/>
              <w:spacing w:after="0" w:line="240" w:lineRule="auto"/>
              <w:ind w:left="601"/>
              <w:jc w:val="both"/>
              <w:rPr>
                <w:rFonts w:ascii="Times New Roman" w:hAnsi="Times New Roman" w:cs="Times New Roman"/>
                <w:lang w:val="en-GB"/>
              </w:rPr>
            </w:pPr>
            <w:r w:rsidRPr="009F4E01">
              <w:rPr>
                <w:rFonts w:ascii="Times New Roman" w:hAnsi="Times New Roman" w:cs="Times New Roman"/>
                <w:lang w:val="en-US"/>
              </w:rPr>
              <w:t>Total packaging that reaches customers (metric tons).</w:t>
            </w:r>
          </w:p>
          <w:p w:rsidR="00DF2919" w:rsidRPr="009F4E01" w:rsidRDefault="00DF2919" w:rsidP="009F4E01">
            <w:pPr>
              <w:autoSpaceDE w:val="0"/>
              <w:autoSpaceDN w:val="0"/>
              <w:adjustRightInd w:val="0"/>
              <w:jc w:val="both"/>
              <w:rPr>
                <w:sz w:val="6"/>
                <w:szCs w:val="6"/>
                <w:lang w:val="en-GB"/>
              </w:rPr>
            </w:pPr>
          </w:p>
          <w:p w:rsidR="009F4E01" w:rsidRPr="009F4E01" w:rsidRDefault="00B57FBE" w:rsidP="009F4E01">
            <w:pPr>
              <w:pStyle w:val="Paragraphedeliste"/>
              <w:numPr>
                <w:ilvl w:val="0"/>
                <w:numId w:val="157"/>
              </w:numPr>
              <w:autoSpaceDE w:val="0"/>
              <w:autoSpaceDN w:val="0"/>
              <w:adjustRightInd w:val="0"/>
              <w:spacing w:after="0" w:line="240" w:lineRule="auto"/>
              <w:ind w:left="317"/>
              <w:jc w:val="both"/>
              <w:rPr>
                <w:rFonts w:ascii="Times New Roman" w:hAnsi="Times New Roman" w:cs="Times New Roman"/>
                <w:sz w:val="22"/>
                <w:szCs w:val="22"/>
                <w:lang w:val="en-GB"/>
              </w:rPr>
            </w:pPr>
            <w:r w:rsidRPr="009F4E01">
              <w:rPr>
                <w:rFonts w:ascii="Times New Roman" w:hAnsi="Times New Roman" w:cs="Times New Roman"/>
                <w:b/>
                <w:sz w:val="22"/>
                <w:szCs w:val="22"/>
                <w:lang w:val="en-GB"/>
              </w:rPr>
              <w:t>a</w:t>
            </w:r>
            <w:r w:rsidRPr="009F4E01">
              <w:rPr>
                <w:rFonts w:ascii="Times New Roman" w:hAnsi="Times New Roman" w:cs="Times New Roman"/>
                <w:sz w:val="22"/>
                <w:szCs w:val="22"/>
                <w:lang w:val="en-GB"/>
              </w:rPr>
              <w:t xml:space="preserve"> </w:t>
            </w:r>
            <w:r w:rsidRPr="009F4E01">
              <w:rPr>
                <w:rFonts w:ascii="Times New Roman" w:hAnsi="Times New Roman" w:cs="Times New Roman"/>
                <w:b/>
                <w:sz w:val="22"/>
                <w:szCs w:val="22"/>
                <w:lang w:val="en-GB"/>
              </w:rPr>
              <w:t>limited degree of assurance</w:t>
            </w:r>
            <w:r w:rsidRPr="009F4E01">
              <w:rPr>
                <w:rFonts w:ascii="Times New Roman" w:hAnsi="Times New Roman" w:cs="Times New Roman"/>
                <w:sz w:val="22"/>
                <w:szCs w:val="22"/>
                <w:lang w:val="en-GB"/>
              </w:rPr>
              <w:t xml:space="preserve"> concerning some selected environmental indicators</w:t>
            </w:r>
            <w:r w:rsidR="00BE230E" w:rsidRPr="009F4E01">
              <w:rPr>
                <w:rFonts w:ascii="Times New Roman" w:hAnsi="Times New Roman" w:cs="Times New Roman"/>
                <w:sz w:val="22"/>
                <w:szCs w:val="22"/>
                <w:lang w:val="en-GB"/>
              </w:rPr>
              <w:t>:</w:t>
            </w:r>
          </w:p>
          <w:p w:rsidR="009F4E01" w:rsidRPr="009F4E01" w:rsidRDefault="00FB1C2A" w:rsidP="009F4E01">
            <w:pPr>
              <w:pStyle w:val="Paragraphedeliste"/>
              <w:numPr>
                <w:ilvl w:val="0"/>
                <w:numId w:val="125"/>
              </w:numPr>
              <w:autoSpaceDE w:val="0"/>
              <w:autoSpaceDN w:val="0"/>
              <w:adjustRightInd w:val="0"/>
              <w:spacing w:after="0" w:line="240" w:lineRule="auto"/>
              <w:ind w:left="601"/>
              <w:jc w:val="both"/>
              <w:rPr>
                <w:rFonts w:ascii="Times New Roman" w:hAnsi="Times New Roman" w:cs="Times New Roman"/>
                <w:lang w:val="en-GB"/>
              </w:rPr>
            </w:pPr>
            <w:r w:rsidRPr="009F4E01">
              <w:rPr>
                <w:rFonts w:ascii="Times New Roman" w:hAnsi="Times New Roman" w:cs="Times New Roman"/>
                <w:lang w:val="en-US"/>
              </w:rPr>
              <w:t>Environmental Performance Index for packaging (value)</w:t>
            </w:r>
          </w:p>
          <w:p w:rsidR="009F4E01" w:rsidRPr="009F4E01" w:rsidRDefault="00FB1C2A" w:rsidP="009F4E01">
            <w:pPr>
              <w:pStyle w:val="Paragraphedeliste"/>
              <w:numPr>
                <w:ilvl w:val="0"/>
                <w:numId w:val="125"/>
              </w:numPr>
              <w:autoSpaceDE w:val="0"/>
              <w:autoSpaceDN w:val="0"/>
              <w:adjustRightInd w:val="0"/>
              <w:spacing w:after="0" w:line="240" w:lineRule="auto"/>
              <w:ind w:left="601"/>
              <w:jc w:val="both"/>
              <w:rPr>
                <w:rFonts w:ascii="Times New Roman" w:hAnsi="Times New Roman" w:cs="Times New Roman"/>
                <w:lang w:val="en-GB"/>
              </w:rPr>
            </w:pPr>
            <w:r w:rsidRPr="009F4E01">
              <w:rPr>
                <w:rFonts w:ascii="Times New Roman" w:hAnsi="Times New Roman" w:cs="Times New Roman"/>
                <w:lang w:val="en-US"/>
              </w:rPr>
              <w:t>Proportion of grapes (in kg), whether from the Company’s</w:t>
            </w:r>
            <w:r w:rsidRPr="009F4E01">
              <w:rPr>
                <w:rFonts w:ascii="Times New Roman" w:hAnsi="Times New Roman" w:cs="Times New Roman"/>
                <w:lang w:val="en-GB"/>
              </w:rPr>
              <w:t xml:space="preserve"> </w:t>
            </w:r>
            <w:r w:rsidRPr="009F4E01">
              <w:rPr>
                <w:rFonts w:ascii="Times New Roman" w:hAnsi="Times New Roman" w:cs="Times New Roman"/>
                <w:lang w:val="en-US"/>
              </w:rPr>
              <w:t>own vineyards or bought in, produced under a sustainable</w:t>
            </w:r>
            <w:r w:rsidRPr="009F4E01">
              <w:rPr>
                <w:rFonts w:ascii="Times New Roman" w:hAnsi="Times New Roman" w:cs="Times New Roman"/>
                <w:lang w:val="en-GB"/>
              </w:rPr>
              <w:t xml:space="preserve"> </w:t>
            </w:r>
            <w:r w:rsidRPr="009F4E01">
              <w:rPr>
                <w:rFonts w:ascii="Times New Roman" w:hAnsi="Times New Roman" w:cs="Times New Roman"/>
                <w:lang w:val="en-US"/>
              </w:rPr>
              <w:t>winegrowing certification (%)</w:t>
            </w:r>
          </w:p>
          <w:p w:rsidR="009F4E01" w:rsidRPr="009F4E01" w:rsidRDefault="00FB1C2A" w:rsidP="009F4E01">
            <w:pPr>
              <w:pStyle w:val="Paragraphedeliste"/>
              <w:numPr>
                <w:ilvl w:val="0"/>
                <w:numId w:val="125"/>
              </w:numPr>
              <w:autoSpaceDE w:val="0"/>
              <w:autoSpaceDN w:val="0"/>
              <w:adjustRightInd w:val="0"/>
              <w:spacing w:after="0" w:line="240" w:lineRule="auto"/>
              <w:ind w:left="601"/>
              <w:jc w:val="both"/>
              <w:rPr>
                <w:rFonts w:ascii="Times New Roman" w:hAnsi="Times New Roman" w:cs="Times New Roman"/>
                <w:lang w:val="en-GB"/>
              </w:rPr>
            </w:pPr>
            <w:r w:rsidRPr="009F4E01">
              <w:rPr>
                <w:rFonts w:ascii="Times New Roman" w:hAnsi="Times New Roman" w:cs="Times New Roman"/>
                <w:lang w:val="en-US"/>
              </w:rPr>
              <w:t>Proportion of palm oil derivatives (in kg) certified RSPO</w:t>
            </w:r>
            <w:r w:rsidRPr="009F4E01">
              <w:rPr>
                <w:rFonts w:ascii="Times New Roman" w:hAnsi="Times New Roman" w:cs="Times New Roman"/>
                <w:lang w:val="en-GB"/>
              </w:rPr>
              <w:t xml:space="preserve"> </w:t>
            </w:r>
            <w:r w:rsidRPr="009F4E01">
              <w:rPr>
                <w:rFonts w:ascii="Times New Roman" w:hAnsi="Times New Roman" w:cs="Times New Roman"/>
                <w:lang w:val="en-US"/>
              </w:rPr>
              <w:t xml:space="preserve">Mass Balance or </w:t>
            </w:r>
            <w:proofErr w:type="gramStart"/>
            <w:r w:rsidRPr="009F4E01">
              <w:rPr>
                <w:rFonts w:ascii="Times New Roman" w:hAnsi="Times New Roman" w:cs="Times New Roman"/>
                <w:lang w:val="en-US"/>
              </w:rPr>
              <w:t>Segregated</w:t>
            </w:r>
            <w:proofErr w:type="gramEnd"/>
            <w:r w:rsidRPr="009F4E01">
              <w:rPr>
                <w:rFonts w:ascii="Times New Roman" w:hAnsi="Times New Roman" w:cs="Times New Roman"/>
                <w:lang w:val="en-US"/>
              </w:rPr>
              <w:t xml:space="preserve"> (%)</w:t>
            </w:r>
          </w:p>
          <w:p w:rsidR="009F4E01" w:rsidRPr="009F4E01" w:rsidRDefault="00FB1C2A" w:rsidP="009F4E01">
            <w:pPr>
              <w:pStyle w:val="Paragraphedeliste"/>
              <w:numPr>
                <w:ilvl w:val="0"/>
                <w:numId w:val="125"/>
              </w:numPr>
              <w:autoSpaceDE w:val="0"/>
              <w:autoSpaceDN w:val="0"/>
              <w:adjustRightInd w:val="0"/>
              <w:spacing w:after="0" w:line="240" w:lineRule="auto"/>
              <w:ind w:left="601"/>
              <w:jc w:val="both"/>
              <w:rPr>
                <w:rFonts w:ascii="Times New Roman" w:hAnsi="Times New Roman" w:cs="Times New Roman"/>
                <w:lang w:val="en-GB"/>
              </w:rPr>
            </w:pPr>
            <w:r w:rsidRPr="009F4E01">
              <w:rPr>
                <w:rFonts w:ascii="Times New Roman" w:hAnsi="Times New Roman" w:cs="Times New Roman"/>
                <w:lang w:val="en-US"/>
              </w:rPr>
              <w:t>Proportion of le</w:t>
            </w:r>
            <w:r w:rsidR="00F20DDC">
              <w:rPr>
                <w:rFonts w:ascii="Times New Roman" w:hAnsi="Times New Roman" w:cs="Times New Roman"/>
                <w:lang w:val="en-US"/>
              </w:rPr>
              <w:t>ather (in m²) sourced from LWG-</w:t>
            </w:r>
            <w:r w:rsidRPr="009F4E01">
              <w:rPr>
                <w:rFonts w:ascii="Times New Roman" w:hAnsi="Times New Roman" w:cs="Times New Roman"/>
                <w:lang w:val="en-US"/>
              </w:rPr>
              <w:t>certified tanneries (%)</w:t>
            </w:r>
          </w:p>
          <w:p w:rsidR="009F4E01" w:rsidRPr="009F4E01" w:rsidRDefault="00FB1C2A" w:rsidP="009F4E01">
            <w:pPr>
              <w:pStyle w:val="Paragraphedeliste"/>
              <w:numPr>
                <w:ilvl w:val="0"/>
                <w:numId w:val="125"/>
              </w:numPr>
              <w:autoSpaceDE w:val="0"/>
              <w:autoSpaceDN w:val="0"/>
              <w:adjustRightInd w:val="0"/>
              <w:spacing w:after="0" w:line="240" w:lineRule="auto"/>
              <w:ind w:left="601"/>
              <w:jc w:val="both"/>
              <w:rPr>
                <w:rFonts w:ascii="Times New Roman" w:hAnsi="Times New Roman" w:cs="Times New Roman"/>
                <w:lang w:val="en-GB"/>
              </w:rPr>
            </w:pPr>
            <w:r w:rsidRPr="009F4E01">
              <w:rPr>
                <w:rFonts w:ascii="Times New Roman" w:hAnsi="Times New Roman" w:cs="Times New Roman"/>
                <w:lang w:val="en-US"/>
              </w:rPr>
              <w:t>Proportion of gold purchases (in kg) certified RJC CoP or CoC</w:t>
            </w:r>
          </w:p>
          <w:p w:rsidR="009F4E01" w:rsidRPr="009F4E01" w:rsidRDefault="00FB1C2A" w:rsidP="009F4E01">
            <w:pPr>
              <w:pStyle w:val="Paragraphedeliste"/>
              <w:numPr>
                <w:ilvl w:val="0"/>
                <w:numId w:val="125"/>
              </w:numPr>
              <w:autoSpaceDE w:val="0"/>
              <w:autoSpaceDN w:val="0"/>
              <w:adjustRightInd w:val="0"/>
              <w:spacing w:after="0" w:line="240" w:lineRule="auto"/>
              <w:ind w:left="601"/>
              <w:jc w:val="both"/>
              <w:rPr>
                <w:rFonts w:ascii="Times New Roman" w:hAnsi="Times New Roman" w:cs="Times New Roman"/>
                <w:lang w:val="en-GB"/>
              </w:rPr>
            </w:pPr>
            <w:r w:rsidRPr="009F4E01">
              <w:rPr>
                <w:rFonts w:ascii="Times New Roman" w:hAnsi="Times New Roman" w:cs="Times New Roman"/>
                <w:lang w:val="en-US"/>
              </w:rPr>
              <w:t>Proportion of diamond purchases (in carats) certified RJC CoP</w:t>
            </w:r>
          </w:p>
          <w:p w:rsidR="009F4E01" w:rsidRPr="009F4E01" w:rsidRDefault="00FB1C2A" w:rsidP="009F4E01">
            <w:pPr>
              <w:pStyle w:val="Paragraphedeliste"/>
              <w:numPr>
                <w:ilvl w:val="0"/>
                <w:numId w:val="125"/>
              </w:numPr>
              <w:autoSpaceDE w:val="0"/>
              <w:autoSpaceDN w:val="0"/>
              <w:adjustRightInd w:val="0"/>
              <w:spacing w:after="0" w:line="240" w:lineRule="auto"/>
              <w:ind w:left="601"/>
              <w:jc w:val="both"/>
              <w:rPr>
                <w:rFonts w:ascii="Times New Roman" w:hAnsi="Times New Roman" w:cs="Times New Roman"/>
                <w:lang w:val="en-GB"/>
              </w:rPr>
            </w:pPr>
            <w:r w:rsidRPr="009F4E01">
              <w:rPr>
                <w:rFonts w:ascii="Times New Roman" w:hAnsi="Times New Roman" w:cs="Times New Roman"/>
                <w:lang w:val="en-US"/>
              </w:rPr>
              <w:t>Proportion of cotton purchases (in metric tons) certified BCI (%)</w:t>
            </w:r>
          </w:p>
          <w:p w:rsidR="009F4E01" w:rsidRPr="009F4E01" w:rsidRDefault="00FB1C2A" w:rsidP="009F4E01">
            <w:pPr>
              <w:pStyle w:val="Paragraphedeliste"/>
              <w:numPr>
                <w:ilvl w:val="0"/>
                <w:numId w:val="125"/>
              </w:numPr>
              <w:autoSpaceDE w:val="0"/>
              <w:autoSpaceDN w:val="0"/>
              <w:adjustRightInd w:val="0"/>
              <w:spacing w:after="0" w:line="240" w:lineRule="auto"/>
              <w:ind w:left="601"/>
              <w:jc w:val="both"/>
              <w:rPr>
                <w:rFonts w:ascii="Times New Roman" w:hAnsi="Times New Roman" w:cs="Times New Roman"/>
                <w:lang w:val="en-GB"/>
              </w:rPr>
            </w:pPr>
            <w:r w:rsidRPr="009F4E01">
              <w:rPr>
                <w:rFonts w:ascii="Times New Roman" w:hAnsi="Times New Roman" w:cs="Times New Roman"/>
                <w:lang w:val="en-US"/>
              </w:rPr>
              <w:t>Greenhouse gas emissions avoided per year by projects</w:t>
            </w:r>
            <w:r w:rsidRPr="009F4E01">
              <w:rPr>
                <w:rFonts w:ascii="Times New Roman" w:hAnsi="Times New Roman" w:cs="Times New Roman"/>
                <w:lang w:val="en-GB"/>
              </w:rPr>
              <w:t xml:space="preserve"> </w:t>
            </w:r>
            <w:r w:rsidRPr="009F4E01">
              <w:rPr>
                <w:rFonts w:ascii="Times New Roman" w:hAnsi="Times New Roman" w:cs="Times New Roman"/>
                <w:lang w:val="en-US"/>
              </w:rPr>
              <w:t>under the banner of the Carbon Fund (metric tons of CO</w:t>
            </w:r>
            <w:r w:rsidRPr="009F4E01">
              <w:rPr>
                <w:rFonts w:ascii="Times New Roman" w:hAnsi="Times New Roman" w:cs="Times New Roman"/>
                <w:vertAlign w:val="subscript"/>
                <w:lang w:val="en-US"/>
              </w:rPr>
              <w:t>2</w:t>
            </w:r>
            <w:r w:rsidRPr="009F4E01">
              <w:rPr>
                <w:rFonts w:ascii="Times New Roman" w:hAnsi="Times New Roman" w:cs="Times New Roman"/>
                <w:lang w:val="en-GB"/>
              </w:rPr>
              <w:t xml:space="preserve"> </w:t>
            </w:r>
            <w:r w:rsidRPr="009F4E01">
              <w:rPr>
                <w:rFonts w:ascii="Times New Roman" w:hAnsi="Times New Roman" w:cs="Times New Roman"/>
                <w:lang w:val="en-US"/>
              </w:rPr>
              <w:t>equivalent avoided)</w:t>
            </w:r>
          </w:p>
          <w:p w:rsidR="009F4E01" w:rsidRPr="009F4E01" w:rsidRDefault="00FB1C2A" w:rsidP="009F4E01">
            <w:pPr>
              <w:pStyle w:val="Paragraphedeliste"/>
              <w:numPr>
                <w:ilvl w:val="0"/>
                <w:numId w:val="125"/>
              </w:numPr>
              <w:autoSpaceDE w:val="0"/>
              <w:autoSpaceDN w:val="0"/>
              <w:adjustRightInd w:val="0"/>
              <w:spacing w:after="0" w:line="240" w:lineRule="auto"/>
              <w:ind w:left="601"/>
              <w:jc w:val="both"/>
              <w:rPr>
                <w:rFonts w:ascii="Times New Roman" w:hAnsi="Times New Roman" w:cs="Times New Roman"/>
                <w:lang w:val="en-GB"/>
              </w:rPr>
            </w:pPr>
            <w:r w:rsidRPr="009F4E01">
              <w:rPr>
                <w:rFonts w:ascii="Times New Roman" w:hAnsi="Times New Roman" w:cs="Times New Roman"/>
                <w:lang w:val="en-US"/>
              </w:rPr>
              <w:t>Organization of the environmental approach, particularly governance</w:t>
            </w:r>
            <w:r w:rsidRPr="009F4E01">
              <w:rPr>
                <w:rFonts w:ascii="Times New Roman" w:hAnsi="Times New Roman" w:cs="Times New Roman"/>
                <w:lang w:val="en-GB"/>
              </w:rPr>
              <w:t xml:space="preserve"> </w:t>
            </w:r>
            <w:r w:rsidRPr="009F4E01">
              <w:rPr>
                <w:rFonts w:ascii="Times New Roman" w:hAnsi="Times New Roman" w:cs="Times New Roman"/>
                <w:lang w:val="en-US"/>
              </w:rPr>
              <w:t>and commitments, including the LIFE program</w:t>
            </w:r>
          </w:p>
          <w:p w:rsidR="009F4E01" w:rsidRPr="009F4E01" w:rsidRDefault="00FB1C2A" w:rsidP="009F4E01">
            <w:pPr>
              <w:pStyle w:val="Paragraphedeliste"/>
              <w:numPr>
                <w:ilvl w:val="0"/>
                <w:numId w:val="125"/>
              </w:numPr>
              <w:autoSpaceDE w:val="0"/>
              <w:autoSpaceDN w:val="0"/>
              <w:adjustRightInd w:val="0"/>
              <w:spacing w:after="0" w:line="240" w:lineRule="auto"/>
              <w:ind w:left="601"/>
              <w:jc w:val="both"/>
              <w:rPr>
                <w:rFonts w:ascii="Times New Roman" w:hAnsi="Times New Roman" w:cs="Times New Roman"/>
                <w:lang w:val="en-GB"/>
              </w:rPr>
            </w:pPr>
            <w:r w:rsidRPr="009F4E01">
              <w:rPr>
                <w:rFonts w:ascii="Times New Roman" w:hAnsi="Times New Roman" w:cs="Times New Roman"/>
                <w:lang w:val="en-US"/>
              </w:rPr>
              <w:t>Environmental impact of packaging and monitoring of the LIFE</w:t>
            </w:r>
            <w:r w:rsidRPr="009F4E01">
              <w:rPr>
                <w:rFonts w:ascii="Times New Roman" w:hAnsi="Times New Roman" w:cs="Times New Roman"/>
                <w:lang w:val="en-GB"/>
              </w:rPr>
              <w:t xml:space="preserve"> </w:t>
            </w:r>
            <w:r w:rsidRPr="009F4E01">
              <w:rPr>
                <w:rFonts w:ascii="Times New Roman" w:hAnsi="Times New Roman" w:cs="Times New Roman"/>
                <w:lang w:val="en-US"/>
              </w:rPr>
              <w:t>“Products” target</w:t>
            </w:r>
          </w:p>
          <w:p w:rsidR="009F4E01" w:rsidRPr="009F4E01" w:rsidRDefault="00FB1C2A" w:rsidP="009F4E01">
            <w:pPr>
              <w:pStyle w:val="Paragraphedeliste"/>
              <w:numPr>
                <w:ilvl w:val="0"/>
                <w:numId w:val="125"/>
              </w:numPr>
              <w:autoSpaceDE w:val="0"/>
              <w:autoSpaceDN w:val="0"/>
              <w:adjustRightInd w:val="0"/>
              <w:spacing w:after="0" w:line="240" w:lineRule="auto"/>
              <w:ind w:left="601"/>
              <w:jc w:val="both"/>
              <w:rPr>
                <w:rFonts w:ascii="Times New Roman" w:hAnsi="Times New Roman" w:cs="Times New Roman"/>
                <w:lang w:val="en-GB"/>
              </w:rPr>
            </w:pPr>
            <w:r w:rsidRPr="009F4E01">
              <w:rPr>
                <w:rFonts w:ascii="Times New Roman" w:hAnsi="Times New Roman" w:cs="Times New Roman"/>
                <w:lang w:val="en-US"/>
              </w:rPr>
              <w:t>Environmental standards applied to the supply chain and monitoring</w:t>
            </w:r>
            <w:r w:rsidRPr="009F4E01">
              <w:rPr>
                <w:rFonts w:ascii="Times New Roman" w:hAnsi="Times New Roman" w:cs="Times New Roman"/>
                <w:lang w:val="en-GB"/>
              </w:rPr>
              <w:t xml:space="preserve"> </w:t>
            </w:r>
            <w:r w:rsidRPr="009F4E01">
              <w:rPr>
                <w:rFonts w:ascii="Times New Roman" w:hAnsi="Times New Roman" w:cs="Times New Roman"/>
                <w:lang w:val="en-US"/>
              </w:rPr>
              <w:t>of the LIFE “Sourcing” targets</w:t>
            </w:r>
          </w:p>
          <w:p w:rsidR="009F4E01" w:rsidRPr="009F4E01" w:rsidRDefault="00FB1C2A" w:rsidP="009F4E01">
            <w:pPr>
              <w:pStyle w:val="Paragraphedeliste"/>
              <w:numPr>
                <w:ilvl w:val="0"/>
                <w:numId w:val="125"/>
              </w:numPr>
              <w:autoSpaceDE w:val="0"/>
              <w:autoSpaceDN w:val="0"/>
              <w:adjustRightInd w:val="0"/>
              <w:spacing w:after="0" w:line="240" w:lineRule="auto"/>
              <w:ind w:left="601"/>
              <w:jc w:val="both"/>
              <w:rPr>
                <w:rFonts w:ascii="Times New Roman" w:hAnsi="Times New Roman" w:cs="Times New Roman"/>
                <w:lang w:val="en-GB"/>
              </w:rPr>
            </w:pPr>
            <w:r w:rsidRPr="009F4E01">
              <w:rPr>
                <w:rFonts w:ascii="Times New Roman" w:hAnsi="Times New Roman" w:cs="Times New Roman"/>
                <w:lang w:val="en-US"/>
              </w:rPr>
              <w:t>Combating climate change and monitoring the LIFE</w:t>
            </w:r>
            <w:r w:rsidRPr="009F4E01">
              <w:rPr>
                <w:rFonts w:ascii="Times New Roman" w:hAnsi="Times New Roman" w:cs="Times New Roman"/>
                <w:lang w:val="en-GB"/>
              </w:rPr>
              <w:t xml:space="preserve"> </w:t>
            </w:r>
            <w:r w:rsidRPr="009F4E01">
              <w:rPr>
                <w:rFonts w:ascii="Times New Roman" w:hAnsi="Times New Roman" w:cs="Times New Roman"/>
                <w:lang w:val="en-US"/>
              </w:rPr>
              <w:t>“Climate change” target</w:t>
            </w:r>
          </w:p>
          <w:p w:rsidR="00FB1C2A" w:rsidRPr="009F4E01" w:rsidRDefault="00FB1C2A" w:rsidP="009F4E01">
            <w:pPr>
              <w:pStyle w:val="Paragraphedeliste"/>
              <w:numPr>
                <w:ilvl w:val="0"/>
                <w:numId w:val="125"/>
              </w:numPr>
              <w:autoSpaceDE w:val="0"/>
              <w:autoSpaceDN w:val="0"/>
              <w:adjustRightInd w:val="0"/>
              <w:spacing w:after="0" w:line="240" w:lineRule="auto"/>
              <w:ind w:left="601"/>
              <w:jc w:val="both"/>
              <w:rPr>
                <w:rFonts w:ascii="Times New Roman" w:hAnsi="Times New Roman" w:cs="Times New Roman"/>
                <w:lang w:val="en-GB"/>
              </w:rPr>
            </w:pPr>
            <w:r w:rsidRPr="009F4E01">
              <w:rPr>
                <w:rFonts w:ascii="Times New Roman" w:hAnsi="Times New Roman" w:cs="Times New Roman"/>
                <w:lang w:val="en-US"/>
              </w:rPr>
              <w:t>Environmental management of sites and monitoring of the LIFE</w:t>
            </w:r>
            <w:r w:rsidRPr="009F4E01">
              <w:rPr>
                <w:rFonts w:ascii="Times New Roman" w:hAnsi="Times New Roman" w:cs="Times New Roman"/>
                <w:lang w:val="en-GB"/>
              </w:rPr>
              <w:t xml:space="preserve"> </w:t>
            </w:r>
            <w:r w:rsidRPr="009F4E01">
              <w:rPr>
                <w:rFonts w:ascii="Times New Roman" w:hAnsi="Times New Roman" w:cs="Times New Roman"/>
                <w:lang w:val="en-US"/>
              </w:rPr>
              <w:t>“Site” targets</w:t>
            </w:r>
          </w:p>
          <w:p w:rsidR="00DC1BCF" w:rsidRPr="009F4E01" w:rsidRDefault="00DC1BCF" w:rsidP="009F4E01">
            <w:pPr>
              <w:autoSpaceDE w:val="0"/>
              <w:autoSpaceDN w:val="0"/>
              <w:adjustRightInd w:val="0"/>
              <w:jc w:val="both"/>
              <w:rPr>
                <w:sz w:val="8"/>
                <w:szCs w:val="8"/>
                <w:lang w:val="en-GB"/>
              </w:rPr>
            </w:pPr>
          </w:p>
          <w:p w:rsidR="002F0FEA" w:rsidRPr="009F4E01" w:rsidRDefault="00B57FBE" w:rsidP="009F4E01">
            <w:pPr>
              <w:autoSpaceDE w:val="0"/>
              <w:autoSpaceDN w:val="0"/>
              <w:adjustRightInd w:val="0"/>
              <w:jc w:val="both"/>
              <w:rPr>
                <w:sz w:val="22"/>
                <w:szCs w:val="22"/>
                <w:lang w:val="en-GB" w:eastAsia="zh-TW"/>
              </w:rPr>
            </w:pPr>
            <w:r w:rsidRPr="009F4E01">
              <w:rPr>
                <w:sz w:val="22"/>
                <w:szCs w:val="22"/>
                <w:lang w:val="en-GB" w:eastAsia="zh-TW"/>
              </w:rPr>
              <w:lastRenderedPageBreak/>
              <w:t>[</w:t>
            </w:r>
            <w:r w:rsidRPr="009F4E01">
              <w:rPr>
                <w:b/>
                <w:sz w:val="22"/>
                <w:szCs w:val="22"/>
                <w:lang w:val="en-GB"/>
              </w:rPr>
              <w:sym w:font="Wingdings" w:char="F026"/>
            </w:r>
            <w:r w:rsidRPr="009F4E01">
              <w:rPr>
                <w:sz w:val="22"/>
                <w:szCs w:val="22"/>
                <w:lang w:val="en-GB"/>
              </w:rPr>
              <w:t> </w:t>
            </w:r>
            <w:r w:rsidR="00DF2919" w:rsidRPr="009F4E01">
              <w:rPr>
                <w:sz w:val="22"/>
                <w:szCs w:val="22"/>
                <w:lang w:val="en-GB" w:eastAsia="zh-TW"/>
              </w:rPr>
              <w:t>See “2018</w:t>
            </w:r>
            <w:r w:rsidRPr="009F4E01">
              <w:rPr>
                <w:sz w:val="22"/>
                <w:szCs w:val="22"/>
                <w:lang w:val="en-GB" w:eastAsia="zh-TW"/>
              </w:rPr>
              <w:t xml:space="preserve"> </w:t>
            </w:r>
            <w:r w:rsidR="00DF2919" w:rsidRPr="009F4E01">
              <w:rPr>
                <w:sz w:val="22"/>
                <w:szCs w:val="22"/>
                <w:lang w:val="en-GB" w:eastAsia="zh-TW"/>
              </w:rPr>
              <w:t>Reference Document</w:t>
            </w:r>
            <w:r w:rsidR="000C4421" w:rsidRPr="009F4E01">
              <w:rPr>
                <w:sz w:val="22"/>
                <w:szCs w:val="22"/>
                <w:lang w:val="en-GB" w:eastAsia="zh-TW"/>
              </w:rPr>
              <w:t xml:space="preserve">” </w:t>
            </w:r>
            <w:r w:rsidR="002F0FEA" w:rsidRPr="009F4E01">
              <w:rPr>
                <w:sz w:val="22"/>
                <w:szCs w:val="22"/>
                <w:lang w:val="en-GB" w:eastAsia="zh-TW"/>
              </w:rPr>
              <w:t>(</w:t>
            </w:r>
            <w:r w:rsidR="00DF2919" w:rsidRPr="009F4E01">
              <w:rPr>
                <w:sz w:val="22"/>
                <w:szCs w:val="22"/>
                <w:lang w:val="en-GB" w:eastAsia="zh-TW"/>
              </w:rPr>
              <w:t>pp. 56-60</w:t>
            </w:r>
            <w:r w:rsidR="002F0FEA" w:rsidRPr="009F4E01">
              <w:rPr>
                <w:sz w:val="22"/>
                <w:szCs w:val="22"/>
                <w:lang w:val="en-GB" w:eastAsia="zh-TW"/>
              </w:rPr>
              <w:t>)</w:t>
            </w:r>
            <w:r w:rsidRPr="009F4E01">
              <w:rPr>
                <w:sz w:val="22"/>
                <w:szCs w:val="22"/>
                <w:lang w:val="en-GB" w:eastAsia="zh-TW"/>
              </w:rPr>
              <w:t>.]</w:t>
            </w:r>
          </w:p>
        </w:tc>
      </w:tr>
    </w:tbl>
    <w:p w:rsidR="00C24E68" w:rsidRPr="00CD09A8" w:rsidRDefault="00C24E68" w:rsidP="004E27AE">
      <w:pPr>
        <w:autoSpaceDE w:val="0"/>
        <w:autoSpaceDN w:val="0"/>
        <w:adjustRightInd w:val="0"/>
        <w:jc w:val="both"/>
        <w:rPr>
          <w:color w:val="000000"/>
          <w:lang w:val="en-GB" w:eastAsia="zh-TW"/>
        </w:rPr>
      </w:pPr>
    </w:p>
    <w:p w:rsidR="00C24E68" w:rsidRPr="00CD09A8" w:rsidRDefault="00C24E68" w:rsidP="004E27AE">
      <w:pPr>
        <w:keepNext/>
        <w:keepLines/>
        <w:autoSpaceDE w:val="0"/>
        <w:autoSpaceDN w:val="0"/>
        <w:adjustRightInd w:val="0"/>
        <w:jc w:val="both"/>
        <w:rPr>
          <w:b/>
          <w:color w:val="C00000"/>
          <w:lang w:val="en-GB" w:eastAsia="zh-TW"/>
        </w:rPr>
      </w:pPr>
      <w:r w:rsidRPr="00CD09A8">
        <w:rPr>
          <w:b/>
          <w:color w:val="C00000"/>
          <w:sz w:val="28"/>
          <w:szCs w:val="28"/>
          <w:lang w:val="en-GB"/>
        </w:rPr>
        <w:sym w:font="Wingdings 2" w:char="F052"/>
      </w:r>
      <w:r w:rsidRPr="00CD09A8">
        <w:rPr>
          <w:color w:val="000000"/>
          <w:lang w:val="en-GB" w:eastAsia="zh-TW"/>
        </w:rPr>
        <w:t xml:space="preserve"> </w:t>
      </w:r>
      <w:r w:rsidRPr="00CD09A8">
        <w:rPr>
          <w:b/>
          <w:color w:val="C00000"/>
          <w:u w:val="single"/>
          <w:lang w:val="en-GB" w:eastAsia="zh-TW"/>
        </w:rPr>
        <w:t>Internal awareness-raising and training on environmental stewardship</w:t>
      </w:r>
      <w:r w:rsidRPr="00CD09A8">
        <w:rPr>
          <w:b/>
          <w:color w:val="C00000"/>
          <w:lang w:val="en-GB" w:eastAsia="zh-TW"/>
        </w:rPr>
        <w:t xml:space="preserve"> for management and </w:t>
      </w:r>
      <w:r w:rsidR="001E0057" w:rsidRPr="00CD09A8">
        <w:rPr>
          <w:b/>
          <w:color w:val="C00000"/>
          <w:lang w:val="en-GB" w:eastAsia="zh-TW"/>
        </w:rPr>
        <w:t>employees:</w:t>
      </w:r>
    </w:p>
    <w:p w:rsidR="00DE4B12" w:rsidRPr="00CD09A8" w:rsidRDefault="00DE4B12" w:rsidP="004E27AE">
      <w:pPr>
        <w:keepNext/>
        <w:keepLines/>
        <w:autoSpaceDN w:val="0"/>
        <w:adjustRightInd w:val="0"/>
        <w:jc w:val="both"/>
        <w:rPr>
          <w:sz w:val="8"/>
          <w:szCs w:val="8"/>
          <w:lang w:val="en-GB" w:eastAsia="zh-TW"/>
        </w:rPr>
      </w:pPr>
    </w:p>
    <w:p w:rsidR="00C24E68" w:rsidRPr="00CD09A8" w:rsidRDefault="00C24E68" w:rsidP="004E27AE">
      <w:pPr>
        <w:keepNext/>
        <w:keepLines/>
        <w:autoSpaceDN w:val="0"/>
        <w:adjustRightInd w:val="0"/>
        <w:jc w:val="both"/>
        <w:rPr>
          <w:lang w:val="en-GB" w:eastAsia="zh-TW"/>
        </w:rPr>
      </w:pPr>
      <w:r w:rsidRPr="00CD09A8">
        <w:rPr>
          <w:b/>
          <w:sz w:val="28"/>
          <w:szCs w:val="28"/>
          <w:lang w:val="en-GB" w:eastAsia="zh-TW"/>
        </w:rPr>
        <w:t>1.</w:t>
      </w:r>
      <w:r w:rsidRPr="00CD09A8">
        <w:rPr>
          <w:sz w:val="26"/>
          <w:szCs w:val="26"/>
          <w:lang w:val="en-GB" w:eastAsia="zh-TW"/>
        </w:rPr>
        <w:t xml:space="preserve"> </w:t>
      </w:r>
      <w:r w:rsidRPr="00CD09A8">
        <w:rPr>
          <w:b/>
          <w:sz w:val="26"/>
          <w:szCs w:val="26"/>
          <w:lang w:val="en-GB" w:eastAsia="zh-TW"/>
        </w:rPr>
        <w:t>Intranet</w:t>
      </w:r>
      <w:r w:rsidR="00BE230E">
        <w:rPr>
          <w:b/>
          <w:sz w:val="26"/>
          <w:szCs w:val="26"/>
          <w:lang w:val="en-GB" w:eastAsia="zh-TW"/>
        </w:rPr>
        <w:t>:</w:t>
      </w:r>
      <w:r w:rsidRPr="00CD09A8">
        <w:rPr>
          <w:lang w:val="en-GB" w:eastAsia="zh-TW"/>
        </w:rPr>
        <w:t xml:space="preserve"> In 2009, an </w:t>
      </w:r>
      <w:r w:rsidRPr="00CD09A8">
        <w:rPr>
          <w:b/>
          <w:lang w:val="en-GB" w:eastAsia="zh-TW"/>
        </w:rPr>
        <w:t>Intranet website (“LVMH Mind”)</w:t>
      </w:r>
      <w:r w:rsidRPr="00CD09A8">
        <w:rPr>
          <w:lang w:val="en-GB" w:eastAsia="zh-TW"/>
        </w:rPr>
        <w:t xml:space="preserve">, specifically devoted to social and environmental responsibility, was launched to better communicate internally the Group’s commitment to responsible corporate citizenship. This internal portal provides details of the issues involved in safeguarding and improving the environment for each function in the company. More generally, it describes the Group’s principles and initiatives with regard to environmental and corporate social responsibility: diversity, equality, ethics, environmental protection, responsible procurement, etc. The site is available to all Group employees. It is both an information resource and a collaborative working tool for Environmental representatives. Employees can also receive newsletters from the site and subscribe to newsflashes. </w:t>
      </w:r>
    </w:p>
    <w:p w:rsidR="00C24E68" w:rsidRPr="00CD09A8" w:rsidRDefault="00C24E68" w:rsidP="004E27AE">
      <w:pPr>
        <w:autoSpaceDN w:val="0"/>
        <w:adjustRightInd w:val="0"/>
        <w:jc w:val="both"/>
        <w:rPr>
          <w:sz w:val="8"/>
          <w:szCs w:val="8"/>
          <w:lang w:val="en-GB" w:eastAsia="zh-TW"/>
        </w:rPr>
      </w:pPr>
    </w:p>
    <w:p w:rsidR="005D5DE9" w:rsidRPr="00CD09A8" w:rsidRDefault="00A9450A" w:rsidP="00747CBC">
      <w:pPr>
        <w:keepNext/>
        <w:keepLines/>
        <w:autoSpaceDN w:val="0"/>
        <w:adjustRightInd w:val="0"/>
        <w:jc w:val="both"/>
        <w:rPr>
          <w:sz w:val="10"/>
          <w:szCs w:val="10"/>
          <w:lang w:val="en-GB" w:eastAsia="zh-TW"/>
        </w:rPr>
      </w:pPr>
      <w:r w:rsidRPr="00CD09A8">
        <w:rPr>
          <w:b/>
          <w:bCs/>
          <w:sz w:val="28"/>
          <w:szCs w:val="28"/>
          <w:lang w:val="en-US"/>
        </w:rPr>
        <w:t>2.</w:t>
      </w:r>
      <w:r w:rsidRPr="00CD09A8">
        <w:rPr>
          <w:b/>
          <w:bCs/>
          <w:sz w:val="26"/>
          <w:szCs w:val="26"/>
          <w:lang w:val="en-US"/>
        </w:rPr>
        <w:t xml:space="preserve"> Training and awareness</w:t>
      </w:r>
      <w:r w:rsidR="00BE230E">
        <w:rPr>
          <w:b/>
          <w:bCs/>
          <w:sz w:val="26"/>
          <w:szCs w:val="26"/>
          <w:lang w:val="en-US"/>
        </w:rPr>
        <w:t>:</w:t>
      </w:r>
      <w:r w:rsidRPr="00CD09A8">
        <w:rPr>
          <w:b/>
          <w:bCs/>
          <w:lang w:val="en-US"/>
        </w:rPr>
        <w:t xml:space="preserve"> </w:t>
      </w:r>
    </w:p>
    <w:p w:rsidR="00A9450A" w:rsidRPr="00CD09A8" w:rsidRDefault="00A9450A" w:rsidP="00747CBC">
      <w:pPr>
        <w:keepNext/>
        <w:keepLines/>
        <w:autoSpaceDE w:val="0"/>
        <w:autoSpaceDN w:val="0"/>
        <w:adjustRightInd w:val="0"/>
        <w:jc w:val="both"/>
        <w:rPr>
          <w:bCs/>
          <w:sz w:val="8"/>
          <w:szCs w:val="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gridCol w:w="1709"/>
      </w:tblGrid>
      <w:tr w:rsidR="00A9450A" w:rsidRPr="003670D2" w:rsidTr="007E3F4D">
        <w:tc>
          <w:tcPr>
            <w:tcW w:w="8897" w:type="dxa"/>
            <w:tcBorders>
              <w:top w:val="nil"/>
              <w:left w:val="nil"/>
              <w:bottom w:val="nil"/>
              <w:right w:val="nil"/>
            </w:tcBorders>
            <w:shd w:val="clear" w:color="auto" w:fill="auto"/>
          </w:tcPr>
          <w:p w:rsidR="00A9450A" w:rsidRPr="00CD09A8" w:rsidRDefault="00766291" w:rsidP="00766291">
            <w:pPr>
              <w:pStyle w:val="Paragraphedeliste"/>
              <w:keepNext/>
              <w:keepLines/>
              <w:numPr>
                <w:ilvl w:val="0"/>
                <w:numId w:val="33"/>
              </w:numPr>
              <w:tabs>
                <w:tab w:val="left" w:pos="284"/>
              </w:tabs>
              <w:autoSpaceDN w:val="0"/>
              <w:adjustRightInd w:val="0"/>
              <w:spacing w:after="0" w:line="240" w:lineRule="auto"/>
              <w:ind w:left="0" w:firstLine="0"/>
              <w:jc w:val="both"/>
              <w:rPr>
                <w:rFonts w:ascii="Times New Roman" w:hAnsi="Times New Roman" w:cs="Times New Roman"/>
                <w:b/>
                <w:color w:val="000000"/>
                <w:sz w:val="24"/>
                <w:szCs w:val="24"/>
                <w:lang w:val="en-US" w:eastAsia="fr-FR"/>
              </w:rPr>
            </w:pPr>
            <w:r w:rsidRPr="00766291">
              <w:rPr>
                <w:rFonts w:ascii="Times New Roman" w:hAnsi="Times New Roman" w:cs="Times New Roman"/>
                <w:sz w:val="24"/>
                <w:szCs w:val="24"/>
                <w:lang w:val="en-US"/>
              </w:rPr>
              <w:t>LVMH knows that its environmental progress is closely linked to its ability to make its employers actors in its approach.</w:t>
            </w:r>
            <w:r>
              <w:rPr>
                <w:rFonts w:ascii="Times New Roman" w:hAnsi="Times New Roman" w:cs="Times New Roman"/>
                <w:sz w:val="24"/>
                <w:szCs w:val="24"/>
                <w:lang w:val="en-US"/>
              </w:rPr>
              <w:t xml:space="preserve"> </w:t>
            </w:r>
            <w:r w:rsidRPr="00766291">
              <w:rPr>
                <w:rFonts w:ascii="Times New Roman" w:hAnsi="Times New Roman" w:cs="Times New Roman"/>
                <w:sz w:val="24"/>
                <w:szCs w:val="24"/>
                <w:lang w:val="en-US"/>
              </w:rPr>
              <w:t xml:space="preserve">As a result, the Group gives great importance to the </w:t>
            </w:r>
          </w:p>
        </w:tc>
        <w:tc>
          <w:tcPr>
            <w:tcW w:w="1709" w:type="dxa"/>
            <w:tcBorders>
              <w:top w:val="nil"/>
              <w:left w:val="nil"/>
              <w:bottom w:val="nil"/>
              <w:right w:val="nil"/>
            </w:tcBorders>
            <w:shd w:val="clear" w:color="auto" w:fill="auto"/>
          </w:tcPr>
          <w:p w:rsidR="00A9450A" w:rsidRPr="00CD09A8" w:rsidRDefault="008F7E4D" w:rsidP="00747CBC">
            <w:pPr>
              <w:keepNext/>
              <w:keepLines/>
              <w:autoSpaceDN w:val="0"/>
              <w:adjustRightInd w:val="0"/>
              <w:jc w:val="both"/>
              <w:rPr>
                <w:sz w:val="16"/>
                <w:szCs w:val="16"/>
                <w:lang w:val="en-GB" w:eastAsia="zh-TW"/>
              </w:rPr>
            </w:pPr>
            <w:r>
              <w:rPr>
                <w:noProof/>
                <w:sz w:val="16"/>
                <w:szCs w:val="16"/>
              </w:rPr>
              <w:pict>
                <v:roundrect id="_x0000_s1426" style="position:absolute;left:0;text-align:left;margin-left:1.4pt;margin-top:1.75pt;width:70.2pt;height:20.4pt;z-index:251593216;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426">
                    <w:txbxContent>
                      <w:p w:rsidR="003670D2" w:rsidRPr="00F56831" w:rsidRDefault="003670D2" w:rsidP="00A9450A">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296A3D" w:rsidRPr="00CD09A8" w:rsidRDefault="00766291" w:rsidP="00747CBC">
      <w:pPr>
        <w:keepNext/>
        <w:keepLines/>
        <w:autoSpaceDN w:val="0"/>
        <w:adjustRightInd w:val="0"/>
        <w:jc w:val="both"/>
        <w:rPr>
          <w:sz w:val="8"/>
          <w:szCs w:val="8"/>
          <w:lang w:val="en-GB" w:eastAsia="zh-TW"/>
        </w:rPr>
      </w:pPr>
      <w:proofErr w:type="gramStart"/>
      <w:r w:rsidRPr="00766291">
        <w:rPr>
          <w:lang w:val="en-US"/>
        </w:rPr>
        <w:t>awareness</w:t>
      </w:r>
      <w:proofErr w:type="gramEnd"/>
      <w:r w:rsidRPr="00766291">
        <w:rPr>
          <w:lang w:val="en-US"/>
        </w:rPr>
        <w:t xml:space="preserve"> and training of its 156,088 employees on this issue. Everyone is involved, from the executives who provide the impetus to the operational teams who implement best practices in the field. </w:t>
      </w:r>
      <w:r>
        <w:rPr>
          <w:lang w:val="en-GB"/>
        </w:rPr>
        <w:t>In 2018</w:t>
      </w:r>
      <w:r w:rsidRPr="00CD09A8">
        <w:rPr>
          <w:lang w:val="en-GB"/>
        </w:rPr>
        <w:t xml:space="preserve">, </w:t>
      </w:r>
      <w:r w:rsidRPr="00CD09A8">
        <w:rPr>
          <w:lang w:val="en-GB" w:eastAsia="zh-TW"/>
        </w:rPr>
        <w:t xml:space="preserve">training and education programs </w:t>
      </w:r>
      <w:r w:rsidRPr="00CD09A8">
        <w:rPr>
          <w:lang w:val="en-GB"/>
        </w:rPr>
        <w:t>about the environment</w:t>
      </w:r>
      <w:r w:rsidRPr="00CD09A8">
        <w:rPr>
          <w:lang w:val="en-GB" w:eastAsia="zh-TW"/>
        </w:rPr>
        <w:t xml:space="preserve"> comprised </w:t>
      </w:r>
      <w:r>
        <w:rPr>
          <w:b/>
          <w:lang w:val="en-GB" w:eastAsia="zh-TW"/>
        </w:rPr>
        <w:t>20,196</w:t>
      </w:r>
      <w:r w:rsidRPr="00CD09A8">
        <w:rPr>
          <w:b/>
          <w:lang w:val="en-GB" w:eastAsia="zh-TW"/>
        </w:rPr>
        <w:t xml:space="preserve"> training hours</w:t>
      </w:r>
      <w:r w:rsidRPr="00CD09A8">
        <w:rPr>
          <w:lang w:val="en-GB" w:eastAsia="zh-TW"/>
        </w:rPr>
        <w:t xml:space="preserve"> to compare with </w:t>
      </w:r>
      <w:r>
        <w:rPr>
          <w:lang w:val="en-GB" w:eastAsia="zh-TW"/>
        </w:rPr>
        <w:t>2017</w:t>
      </w:r>
      <w:r w:rsidRPr="00CD09A8">
        <w:rPr>
          <w:lang w:val="en-GB" w:eastAsia="zh-TW"/>
        </w:rPr>
        <w:t xml:space="preserve"> (</w:t>
      </w:r>
      <w:r w:rsidRPr="00E6331C">
        <w:rPr>
          <w:lang w:val="en-GB" w:eastAsia="zh-TW"/>
        </w:rPr>
        <w:t>18,841</w:t>
      </w:r>
      <w:r>
        <w:rPr>
          <w:lang w:val="en-GB" w:eastAsia="zh-TW"/>
        </w:rPr>
        <w:t xml:space="preserve"> hours). </w:t>
      </w:r>
      <w:r w:rsidR="005750D0" w:rsidRPr="00CD09A8">
        <w:rPr>
          <w:lang w:val="en-GB"/>
        </w:rPr>
        <w:t>[</w:t>
      </w:r>
      <w:r w:rsidR="005750D0" w:rsidRPr="00CD09A8">
        <w:rPr>
          <w:b/>
          <w:lang w:val="en-GB"/>
        </w:rPr>
        <w:sym w:font="Wingdings" w:char="F026"/>
      </w:r>
      <w:r>
        <w:rPr>
          <w:lang w:val="en-GB"/>
        </w:rPr>
        <w:t xml:space="preserve"> See “2018</w:t>
      </w:r>
      <w:r w:rsidR="005750D0" w:rsidRPr="00CD09A8">
        <w:rPr>
          <w:lang w:val="en-GB"/>
        </w:rPr>
        <w:t xml:space="preserve"> </w:t>
      </w:r>
      <w:r>
        <w:rPr>
          <w:lang w:val="en-GB"/>
        </w:rPr>
        <w:t>Environmental Report” (p. 13</w:t>
      </w:r>
      <w:r w:rsidR="005750D0" w:rsidRPr="00CD09A8">
        <w:rPr>
          <w:lang w:val="en-GB"/>
        </w:rPr>
        <w:t>)</w:t>
      </w:r>
      <w:r>
        <w:rPr>
          <w:lang w:val="en-GB"/>
        </w:rPr>
        <w:t xml:space="preserve"> and “2018 Reference Document” (p.</w:t>
      </w:r>
      <w:r>
        <w:t> </w:t>
      </w:r>
      <w:r>
        <w:rPr>
          <w:lang w:val="en-GB"/>
        </w:rPr>
        <w:t>70)</w:t>
      </w:r>
      <w:r w:rsidR="005750D0" w:rsidRPr="00CD09A8">
        <w:rPr>
          <w:lang w:val="en-GB"/>
        </w:rPr>
        <w:t>]</w:t>
      </w:r>
    </w:p>
    <w:p w:rsidR="00E6331C" w:rsidRPr="00766291" w:rsidRDefault="00E6331C" w:rsidP="00766291">
      <w:pPr>
        <w:keepNext/>
        <w:keepLines/>
        <w:autoSpaceDE w:val="0"/>
        <w:autoSpaceDN w:val="0"/>
        <w:adjustRightInd w:val="0"/>
        <w:ind w:left="720"/>
        <w:jc w:val="both"/>
        <w:rPr>
          <w:sz w:val="8"/>
          <w:szCs w:val="8"/>
          <w:lang w:val="en-US"/>
        </w:rPr>
      </w:pPr>
    </w:p>
    <w:p w:rsidR="00766291" w:rsidRDefault="00E6331C" w:rsidP="00766291">
      <w:pPr>
        <w:pStyle w:val="Paragraphedeliste"/>
        <w:numPr>
          <w:ilvl w:val="0"/>
          <w:numId w:val="35"/>
        </w:numPr>
        <w:autoSpaceDE w:val="0"/>
        <w:autoSpaceDN w:val="0"/>
        <w:adjustRightInd w:val="0"/>
        <w:spacing w:after="0" w:line="240" w:lineRule="auto"/>
        <w:jc w:val="both"/>
        <w:rPr>
          <w:rFonts w:ascii="Times New Roman" w:hAnsi="Times New Roman" w:cs="Times New Roman"/>
          <w:sz w:val="24"/>
          <w:szCs w:val="24"/>
          <w:lang w:val="en-US"/>
        </w:rPr>
      </w:pPr>
      <w:r w:rsidRPr="00766291">
        <w:rPr>
          <w:rFonts w:ascii="Times New Roman" w:hAnsi="Times New Roman" w:cs="Times New Roman"/>
          <w:sz w:val="24"/>
          <w:szCs w:val="24"/>
          <w:lang w:val="en-US"/>
        </w:rPr>
        <w:t xml:space="preserve">In 2016, the company created the </w:t>
      </w:r>
      <w:r w:rsidRPr="00766291">
        <w:rPr>
          <w:rFonts w:ascii="Times New Roman" w:hAnsi="Times New Roman" w:cs="Times New Roman"/>
          <w:b/>
          <w:sz w:val="24"/>
          <w:szCs w:val="24"/>
          <w:lang w:val="en-US"/>
        </w:rPr>
        <w:t>Environment Academy</w:t>
      </w:r>
      <w:r w:rsidRPr="00766291">
        <w:rPr>
          <w:rFonts w:ascii="Times New Roman" w:hAnsi="Times New Roman" w:cs="Times New Roman"/>
          <w:sz w:val="24"/>
          <w:szCs w:val="24"/>
          <w:lang w:val="en-US"/>
        </w:rPr>
        <w:t xml:space="preserve">. </w:t>
      </w:r>
      <w:r w:rsidR="00766291" w:rsidRPr="00766291">
        <w:rPr>
          <w:rFonts w:ascii="Times New Roman" w:hAnsi="Times New Roman" w:cs="Times New Roman"/>
          <w:sz w:val="24"/>
          <w:szCs w:val="24"/>
          <w:lang w:val="en-US"/>
        </w:rPr>
        <w:t>As proof of the crucial role assigned to the Environment Academy, the number of training hours provided serves as an indicator to monitor the LVMH environmental policy and assess the progress made in the implementation of its LIFE program. One of the goals of the Perfumes &amp; Cosmetics Houses, for example, is to have trained 100% of their buyers in supplier environmental audits by the end of 2019.</w:t>
      </w:r>
    </w:p>
    <w:p w:rsidR="00766291" w:rsidRDefault="00E6331C" w:rsidP="001208A3">
      <w:pPr>
        <w:pStyle w:val="Paragraphedeliste"/>
        <w:numPr>
          <w:ilvl w:val="0"/>
          <w:numId w:val="152"/>
        </w:numPr>
        <w:autoSpaceDE w:val="0"/>
        <w:autoSpaceDN w:val="0"/>
        <w:adjustRightInd w:val="0"/>
        <w:spacing w:after="0" w:line="240" w:lineRule="auto"/>
        <w:jc w:val="both"/>
        <w:rPr>
          <w:rFonts w:ascii="Times New Roman" w:hAnsi="Times New Roman" w:cs="Times New Roman"/>
          <w:sz w:val="24"/>
          <w:szCs w:val="24"/>
          <w:lang w:val="en-US"/>
        </w:rPr>
      </w:pPr>
      <w:r w:rsidRPr="00766291">
        <w:rPr>
          <w:rFonts w:ascii="Times New Roman" w:hAnsi="Times New Roman" w:cs="Times New Roman"/>
          <w:sz w:val="24"/>
          <w:szCs w:val="24"/>
          <w:lang w:val="en-US"/>
        </w:rPr>
        <w:t xml:space="preserve">It is responsible for developing and deploying educational courses using a variety of media, such as live sessions, training via e-learning or virtual classes. The training offer includes a core set of basic lessons named “The Fundamentals”. Designed for new environmental managers, this training covers the major environmental challenges, running an environmental management system, and environmental law. </w:t>
      </w:r>
    </w:p>
    <w:p w:rsidR="00766291" w:rsidRPr="00766291" w:rsidRDefault="00E6331C" w:rsidP="001208A3">
      <w:pPr>
        <w:pStyle w:val="Paragraphedeliste"/>
        <w:numPr>
          <w:ilvl w:val="0"/>
          <w:numId w:val="152"/>
        </w:numPr>
        <w:autoSpaceDE w:val="0"/>
        <w:autoSpaceDN w:val="0"/>
        <w:adjustRightInd w:val="0"/>
        <w:spacing w:after="0" w:line="240" w:lineRule="auto"/>
        <w:jc w:val="both"/>
        <w:rPr>
          <w:rFonts w:ascii="Times New Roman" w:hAnsi="Times New Roman" w:cs="Times New Roman"/>
          <w:sz w:val="24"/>
          <w:szCs w:val="24"/>
          <w:lang w:val="en-US"/>
        </w:rPr>
      </w:pPr>
      <w:r w:rsidRPr="00766291">
        <w:rPr>
          <w:rFonts w:ascii="Times New Roman" w:hAnsi="Times New Roman" w:cs="Times New Roman"/>
          <w:sz w:val="24"/>
          <w:szCs w:val="24"/>
          <w:lang w:val="en-US"/>
        </w:rPr>
        <w:t xml:space="preserve">In addition, business modules are offered “à la carte” (for example, the module on eco-design to train employees working in design, R&amp;D and marketing) as well as a soft skills module to teach each person, whatever their position, how to convince and exert influence on environmental challenges.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gridCol w:w="1709"/>
      </w:tblGrid>
      <w:tr w:rsidR="00766291" w:rsidRPr="003670D2" w:rsidTr="00F40A74">
        <w:tc>
          <w:tcPr>
            <w:tcW w:w="8897" w:type="dxa"/>
            <w:tcBorders>
              <w:top w:val="nil"/>
              <w:left w:val="nil"/>
              <w:bottom w:val="nil"/>
              <w:right w:val="nil"/>
            </w:tcBorders>
            <w:shd w:val="clear" w:color="auto" w:fill="auto"/>
          </w:tcPr>
          <w:p w:rsidR="00766291" w:rsidRPr="00CD09A8" w:rsidRDefault="00766291" w:rsidP="001208A3">
            <w:pPr>
              <w:pStyle w:val="Paragraphedeliste"/>
              <w:numPr>
                <w:ilvl w:val="0"/>
                <w:numId w:val="152"/>
              </w:numPr>
              <w:autoSpaceDE w:val="0"/>
              <w:autoSpaceDN w:val="0"/>
              <w:adjustRightInd w:val="0"/>
              <w:spacing w:after="0" w:line="240" w:lineRule="auto"/>
              <w:jc w:val="both"/>
              <w:rPr>
                <w:rFonts w:ascii="Times New Roman" w:hAnsi="Times New Roman" w:cs="Times New Roman"/>
                <w:b/>
                <w:color w:val="000000"/>
                <w:sz w:val="24"/>
                <w:szCs w:val="24"/>
                <w:lang w:val="en-US" w:eastAsia="fr-FR"/>
              </w:rPr>
            </w:pPr>
            <w:r w:rsidRPr="00766291">
              <w:rPr>
                <w:rFonts w:ascii="Times New Roman" w:hAnsi="Times New Roman" w:cs="Times New Roman"/>
                <w:sz w:val="24"/>
                <w:szCs w:val="24"/>
                <w:lang w:val="en-US"/>
              </w:rPr>
              <w:t xml:space="preserve">Since its launch, the training has become international, as indicated by the session in Milan in September 2018 that saw the participation of people </w:t>
            </w:r>
          </w:p>
        </w:tc>
        <w:tc>
          <w:tcPr>
            <w:tcW w:w="1709" w:type="dxa"/>
            <w:tcBorders>
              <w:top w:val="nil"/>
              <w:left w:val="nil"/>
              <w:bottom w:val="nil"/>
              <w:right w:val="nil"/>
            </w:tcBorders>
            <w:shd w:val="clear" w:color="auto" w:fill="auto"/>
          </w:tcPr>
          <w:p w:rsidR="00766291" w:rsidRPr="00CD09A8" w:rsidRDefault="008F7E4D" w:rsidP="00F40A74">
            <w:pPr>
              <w:keepNext/>
              <w:keepLines/>
              <w:autoSpaceDN w:val="0"/>
              <w:adjustRightInd w:val="0"/>
              <w:jc w:val="both"/>
              <w:rPr>
                <w:sz w:val="16"/>
                <w:szCs w:val="16"/>
                <w:lang w:val="en-GB" w:eastAsia="zh-TW"/>
              </w:rPr>
            </w:pPr>
            <w:r>
              <w:rPr>
                <w:noProof/>
                <w:sz w:val="16"/>
                <w:szCs w:val="16"/>
              </w:rPr>
              <w:pict>
                <v:roundrect id="_x0000_s2019" style="position:absolute;left:0;text-align:left;margin-left:1.4pt;margin-top:1.75pt;width:70.2pt;height:20.4pt;z-index:252078592;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2019">
                    <w:txbxContent>
                      <w:p w:rsidR="003670D2" w:rsidRPr="00F56831" w:rsidRDefault="003670D2" w:rsidP="00766291">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766291" w:rsidRPr="00766291" w:rsidRDefault="00766291" w:rsidP="00766291">
      <w:pPr>
        <w:pStyle w:val="Paragraphedeliste"/>
        <w:autoSpaceDE w:val="0"/>
        <w:autoSpaceDN w:val="0"/>
        <w:adjustRightInd w:val="0"/>
        <w:spacing w:after="0" w:line="240" w:lineRule="auto"/>
        <w:ind w:left="1440"/>
        <w:jc w:val="both"/>
        <w:rPr>
          <w:rFonts w:ascii="Times New Roman" w:hAnsi="Times New Roman" w:cs="Times New Roman"/>
          <w:sz w:val="24"/>
          <w:szCs w:val="24"/>
          <w:lang w:val="en-US"/>
        </w:rPr>
      </w:pPr>
      <w:proofErr w:type="gramStart"/>
      <w:r w:rsidRPr="00766291">
        <w:rPr>
          <w:rFonts w:ascii="Times New Roman" w:hAnsi="Times New Roman" w:cs="Times New Roman"/>
          <w:sz w:val="24"/>
          <w:szCs w:val="24"/>
          <w:lang w:val="en-US"/>
        </w:rPr>
        <w:t>working</w:t>
      </w:r>
      <w:proofErr w:type="gramEnd"/>
      <w:r w:rsidRPr="00766291">
        <w:rPr>
          <w:rFonts w:ascii="Times New Roman" w:hAnsi="Times New Roman" w:cs="Times New Roman"/>
          <w:sz w:val="24"/>
          <w:szCs w:val="24"/>
          <w:lang w:val="en-US"/>
        </w:rPr>
        <w:t xml:space="preserve"> for Houses located in Italy, such as Bvlgari. Business training sessions have covered</w:t>
      </w:r>
      <w:r w:rsidRPr="00766291">
        <w:rPr>
          <w:lang w:val="en-US"/>
        </w:rPr>
        <w:t xml:space="preserve"> </w:t>
      </w:r>
      <w:r w:rsidRPr="00766291">
        <w:rPr>
          <w:rFonts w:ascii="Times New Roman" w:hAnsi="Times New Roman" w:cs="Times New Roman"/>
          <w:sz w:val="24"/>
          <w:szCs w:val="24"/>
          <w:lang w:val="en-US"/>
        </w:rPr>
        <w:t>various topics, such as environmental allegations,</w:t>
      </w:r>
      <w:r w:rsidRPr="00766291">
        <w:rPr>
          <w:lang w:val="en-US"/>
        </w:rPr>
        <w:t xml:space="preserve"> </w:t>
      </w:r>
      <w:r w:rsidRPr="00766291">
        <w:rPr>
          <w:rFonts w:ascii="Times New Roman" w:hAnsi="Times New Roman" w:cs="Times New Roman"/>
          <w:sz w:val="24"/>
          <w:szCs w:val="24"/>
          <w:lang w:val="en-US"/>
        </w:rPr>
        <w:t>wood regulations, the CITES and the assessment of</w:t>
      </w:r>
      <w:r w:rsidRPr="00766291">
        <w:rPr>
          <w:lang w:val="en-US"/>
        </w:rPr>
        <w:t xml:space="preserve"> </w:t>
      </w:r>
      <w:r w:rsidRPr="00766291">
        <w:rPr>
          <w:rFonts w:ascii="Times New Roman" w:hAnsi="Times New Roman" w:cs="Times New Roman"/>
          <w:sz w:val="24"/>
          <w:szCs w:val="24"/>
          <w:lang w:val="en-US"/>
        </w:rPr>
        <w:t>the environmental performance of suppliers.</w:t>
      </w:r>
    </w:p>
    <w:p w:rsidR="00E6331C" w:rsidRPr="00766291" w:rsidRDefault="00E6331C" w:rsidP="001208A3">
      <w:pPr>
        <w:pStyle w:val="Paragraphedeliste"/>
        <w:numPr>
          <w:ilvl w:val="0"/>
          <w:numId w:val="152"/>
        </w:numPr>
        <w:autoSpaceDE w:val="0"/>
        <w:autoSpaceDN w:val="0"/>
        <w:adjustRightInd w:val="0"/>
        <w:spacing w:after="0" w:line="240" w:lineRule="auto"/>
        <w:jc w:val="both"/>
        <w:rPr>
          <w:rFonts w:ascii="Times New Roman" w:hAnsi="Times New Roman" w:cs="Times New Roman"/>
          <w:sz w:val="24"/>
          <w:szCs w:val="24"/>
          <w:lang w:val="en-US"/>
        </w:rPr>
      </w:pPr>
      <w:r w:rsidRPr="00766291">
        <w:rPr>
          <w:rFonts w:ascii="Times New Roman" w:hAnsi="Times New Roman" w:cs="Times New Roman"/>
          <w:sz w:val="24"/>
          <w:szCs w:val="24"/>
          <w:lang w:val="en-US"/>
        </w:rPr>
        <w:t>The Environment Academy has also placed its expertise at the service of the Houses. With its assistance, Loewe released an</w:t>
      </w:r>
      <w:r w:rsidRPr="00766291">
        <w:rPr>
          <w:lang w:val="en-US"/>
        </w:rPr>
        <w:t xml:space="preserve"> </w:t>
      </w:r>
      <w:r w:rsidRPr="00766291">
        <w:rPr>
          <w:rFonts w:ascii="Times New Roman" w:hAnsi="Times New Roman" w:cs="Times New Roman"/>
          <w:sz w:val="24"/>
          <w:szCs w:val="24"/>
          <w:lang w:val="en-US"/>
        </w:rPr>
        <w:t>online module designed to present its sustainable development projects to its employees at all stages</w:t>
      </w:r>
      <w:r w:rsidRPr="00766291">
        <w:rPr>
          <w:lang w:val="en-US"/>
        </w:rPr>
        <w:t xml:space="preserve"> </w:t>
      </w:r>
      <w:r w:rsidRPr="00766291">
        <w:rPr>
          <w:rFonts w:ascii="Times New Roman" w:hAnsi="Times New Roman" w:cs="Times New Roman"/>
          <w:sz w:val="24"/>
          <w:szCs w:val="24"/>
          <w:lang w:val="en-US"/>
        </w:rPr>
        <w:t>in the life cycle of the products.</w:t>
      </w:r>
    </w:p>
    <w:p w:rsidR="00766291" w:rsidRPr="00766291" w:rsidRDefault="00766291" w:rsidP="00E6331C">
      <w:pPr>
        <w:autoSpaceDE w:val="0"/>
        <w:autoSpaceDN w:val="0"/>
        <w:adjustRightInd w:val="0"/>
        <w:jc w:val="both"/>
        <w:rPr>
          <w:sz w:val="12"/>
          <w:szCs w:val="12"/>
          <w:lang w:val="en-US"/>
        </w:rPr>
      </w:pPr>
    </w:p>
    <w:p w:rsidR="00766291" w:rsidRDefault="00E6331C" w:rsidP="00766291">
      <w:pPr>
        <w:pStyle w:val="Paragraphedeliste"/>
        <w:numPr>
          <w:ilvl w:val="0"/>
          <w:numId w:val="35"/>
        </w:numPr>
        <w:autoSpaceDE w:val="0"/>
        <w:autoSpaceDN w:val="0"/>
        <w:adjustRightInd w:val="0"/>
        <w:spacing w:after="0" w:line="240" w:lineRule="auto"/>
        <w:jc w:val="both"/>
        <w:rPr>
          <w:rFonts w:ascii="Times New Roman" w:hAnsi="Times New Roman" w:cs="Times New Roman"/>
          <w:sz w:val="24"/>
          <w:szCs w:val="24"/>
          <w:lang w:val="en-US"/>
        </w:rPr>
      </w:pPr>
      <w:r w:rsidRPr="00766291">
        <w:rPr>
          <w:rFonts w:ascii="Times New Roman" w:hAnsi="Times New Roman" w:cs="Times New Roman"/>
          <w:sz w:val="24"/>
          <w:szCs w:val="24"/>
          <w:lang w:val="en-US"/>
        </w:rPr>
        <w:t xml:space="preserve">To provide more support to the different internal audiences, the environmental training offer is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gridCol w:w="1709"/>
      </w:tblGrid>
      <w:tr w:rsidR="00766291" w:rsidRPr="003670D2" w:rsidTr="00F40A74">
        <w:tc>
          <w:tcPr>
            <w:tcW w:w="8897" w:type="dxa"/>
            <w:tcBorders>
              <w:top w:val="nil"/>
              <w:left w:val="nil"/>
              <w:bottom w:val="nil"/>
              <w:right w:val="nil"/>
            </w:tcBorders>
            <w:shd w:val="clear" w:color="auto" w:fill="auto"/>
          </w:tcPr>
          <w:p w:rsidR="00766291" w:rsidRPr="00766291" w:rsidRDefault="00766291" w:rsidP="00766291">
            <w:pPr>
              <w:autoSpaceDE w:val="0"/>
              <w:autoSpaceDN w:val="0"/>
              <w:adjustRightInd w:val="0"/>
              <w:ind w:left="709"/>
              <w:jc w:val="both"/>
              <w:rPr>
                <w:b/>
                <w:color w:val="000000"/>
                <w:lang w:val="en-US"/>
              </w:rPr>
            </w:pPr>
            <w:proofErr w:type="gramStart"/>
            <w:r w:rsidRPr="00766291">
              <w:rPr>
                <w:lang w:val="en-US"/>
              </w:rPr>
              <w:t>regularly</w:t>
            </w:r>
            <w:proofErr w:type="gramEnd"/>
            <w:r w:rsidRPr="00766291">
              <w:rPr>
                <w:lang w:val="en-US"/>
              </w:rPr>
              <w:t xml:space="preserve"> enhanced, both with content and with approaches and tools.</w:t>
            </w:r>
            <w:r>
              <w:rPr>
                <w:lang w:val="en-US"/>
              </w:rPr>
              <w:t xml:space="preserve"> </w:t>
            </w:r>
            <w:r w:rsidRPr="00766291">
              <w:rPr>
                <w:lang w:val="en-US"/>
              </w:rPr>
              <w:t>In 2018, a new,</w:t>
            </w:r>
            <w:r>
              <w:rPr>
                <w:lang w:val="en-US"/>
              </w:rPr>
              <w:t xml:space="preserve"> </w:t>
            </w:r>
            <w:r w:rsidRPr="00766291">
              <w:rPr>
                <w:lang w:val="en-US"/>
              </w:rPr>
              <w:t>particularly innovative training tool was rolled out:</w:t>
            </w:r>
            <w:r>
              <w:rPr>
                <w:lang w:val="en-US"/>
              </w:rPr>
              <w:t xml:space="preserve"> </w:t>
            </w:r>
            <w:r w:rsidRPr="00766291">
              <w:rPr>
                <w:b/>
                <w:lang w:val="en-US"/>
              </w:rPr>
              <w:t xml:space="preserve">LIFE Influencer </w:t>
            </w:r>
          </w:p>
        </w:tc>
        <w:tc>
          <w:tcPr>
            <w:tcW w:w="1709" w:type="dxa"/>
            <w:tcBorders>
              <w:top w:val="nil"/>
              <w:left w:val="nil"/>
              <w:bottom w:val="nil"/>
              <w:right w:val="nil"/>
            </w:tcBorders>
            <w:shd w:val="clear" w:color="auto" w:fill="auto"/>
          </w:tcPr>
          <w:p w:rsidR="00766291" w:rsidRPr="00CD09A8" w:rsidRDefault="008F7E4D" w:rsidP="00F40A74">
            <w:pPr>
              <w:keepNext/>
              <w:keepLines/>
              <w:autoSpaceDN w:val="0"/>
              <w:adjustRightInd w:val="0"/>
              <w:jc w:val="both"/>
              <w:rPr>
                <w:sz w:val="16"/>
                <w:szCs w:val="16"/>
                <w:lang w:val="en-GB" w:eastAsia="zh-TW"/>
              </w:rPr>
            </w:pPr>
            <w:r>
              <w:rPr>
                <w:noProof/>
                <w:sz w:val="16"/>
                <w:szCs w:val="16"/>
              </w:rPr>
              <w:pict>
                <v:roundrect id="_x0000_s2020" style="position:absolute;left:0;text-align:left;margin-left:1.4pt;margin-top:1.75pt;width:70.2pt;height:20.4pt;z-index:25208064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2020">
                    <w:txbxContent>
                      <w:p w:rsidR="003670D2" w:rsidRPr="00F56831" w:rsidRDefault="003670D2" w:rsidP="00766291">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E6331C" w:rsidRPr="00766291" w:rsidRDefault="00766291" w:rsidP="00766291">
      <w:pPr>
        <w:pStyle w:val="Paragraphedeliste"/>
        <w:autoSpaceDE w:val="0"/>
        <w:autoSpaceDN w:val="0"/>
        <w:adjustRightInd w:val="0"/>
        <w:spacing w:after="0" w:line="240" w:lineRule="auto"/>
        <w:jc w:val="both"/>
        <w:rPr>
          <w:rFonts w:ascii="Times New Roman" w:hAnsi="Times New Roman" w:cs="Times New Roman"/>
          <w:sz w:val="24"/>
          <w:szCs w:val="24"/>
          <w:lang w:val="en-US"/>
        </w:rPr>
      </w:pPr>
      <w:r w:rsidRPr="00766291">
        <w:rPr>
          <w:rFonts w:ascii="Times New Roman" w:hAnsi="Times New Roman" w:cs="Times New Roman"/>
          <w:b/>
          <w:sz w:val="24"/>
          <w:szCs w:val="24"/>
          <w:lang w:val="en-US"/>
        </w:rPr>
        <w:t>Agency</w:t>
      </w:r>
      <w:r w:rsidRPr="00766291">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E6331C" w:rsidRPr="00766291">
        <w:rPr>
          <w:rFonts w:ascii="Times New Roman" w:hAnsi="Times New Roman" w:cs="Times New Roman"/>
          <w:sz w:val="24"/>
          <w:szCs w:val="24"/>
          <w:lang w:val="en-US"/>
        </w:rPr>
        <w:t>a SPOC or Small Private Online</w:t>
      </w:r>
      <w:r w:rsidR="00E6331C" w:rsidRPr="00766291">
        <w:rPr>
          <w:lang w:val="en-US"/>
        </w:rPr>
        <w:t xml:space="preserve"> </w:t>
      </w:r>
      <w:r w:rsidR="00E6331C" w:rsidRPr="00766291">
        <w:rPr>
          <w:rFonts w:ascii="Times New Roman" w:hAnsi="Times New Roman" w:cs="Times New Roman"/>
          <w:sz w:val="24"/>
          <w:szCs w:val="24"/>
          <w:lang w:val="en-US"/>
        </w:rPr>
        <w:t>Course (in reference to MOOC or Massive Open</w:t>
      </w:r>
      <w:r w:rsidR="00E6331C" w:rsidRPr="00766291">
        <w:rPr>
          <w:lang w:val="en-US"/>
        </w:rPr>
        <w:t xml:space="preserve"> </w:t>
      </w:r>
      <w:r w:rsidR="00E6331C" w:rsidRPr="00766291">
        <w:rPr>
          <w:rFonts w:ascii="Times New Roman" w:hAnsi="Times New Roman" w:cs="Times New Roman"/>
          <w:sz w:val="24"/>
          <w:szCs w:val="24"/>
          <w:lang w:val="en-US"/>
        </w:rPr>
        <w:t>Online Course) used by universities to train their students. This mobile application developed with a</w:t>
      </w:r>
      <w:r w:rsidR="00E6331C" w:rsidRPr="00766291">
        <w:rPr>
          <w:lang w:val="en-US"/>
        </w:rPr>
        <w:t xml:space="preserve"> </w:t>
      </w:r>
      <w:r w:rsidR="00E6331C" w:rsidRPr="00766291">
        <w:rPr>
          <w:rFonts w:ascii="Times New Roman" w:hAnsi="Times New Roman" w:cs="Times New Roman"/>
          <w:sz w:val="24"/>
          <w:szCs w:val="24"/>
          <w:lang w:val="en-US"/>
        </w:rPr>
        <w:t>design agency and a company specializing in EdTech is intended for architects and operational directors, who play a key role in the improvement of the environmental performance of the sites.</w:t>
      </w:r>
      <w:r w:rsidR="00E6331C" w:rsidRPr="00766291">
        <w:rPr>
          <w:lang w:val="en-US"/>
        </w:rPr>
        <w:t xml:space="preserve"> </w:t>
      </w:r>
      <w:r w:rsidR="00E6331C" w:rsidRPr="00766291">
        <w:rPr>
          <w:rFonts w:ascii="Times New Roman" w:hAnsi="Times New Roman" w:cs="Times New Roman"/>
          <w:sz w:val="24"/>
          <w:szCs w:val="24"/>
          <w:lang w:val="en-US"/>
        </w:rPr>
        <w:t>Downloadable on smartphones since 2019 in Europe, the United States and Asia, it offers them</w:t>
      </w:r>
      <w:r w:rsidR="00E6331C" w:rsidRPr="00766291">
        <w:rPr>
          <w:lang w:val="en-US"/>
        </w:rPr>
        <w:t xml:space="preserve"> </w:t>
      </w:r>
      <w:r w:rsidR="00E6331C" w:rsidRPr="00766291">
        <w:rPr>
          <w:rFonts w:ascii="Times New Roman" w:hAnsi="Times New Roman" w:cs="Times New Roman"/>
          <w:sz w:val="24"/>
          <w:szCs w:val="24"/>
          <w:lang w:val="en-US"/>
        </w:rPr>
        <w:t xml:space="preserve">an </w:t>
      </w:r>
      <w:r w:rsidR="00E6331C" w:rsidRPr="00766291">
        <w:rPr>
          <w:rFonts w:ascii="Times New Roman" w:hAnsi="Times New Roman" w:cs="Times New Roman"/>
          <w:sz w:val="24"/>
          <w:szCs w:val="24"/>
          <w:lang w:val="en-US"/>
        </w:rPr>
        <w:lastRenderedPageBreak/>
        <w:t>introduction to sustainable construction in four steps: LIFE Vision, LIFE in Stores, LIFE in Finance</w:t>
      </w:r>
      <w:r w:rsidR="00E6331C" w:rsidRPr="00766291">
        <w:rPr>
          <w:lang w:val="en-US"/>
        </w:rPr>
        <w:t xml:space="preserve"> </w:t>
      </w:r>
      <w:r w:rsidR="00E6331C" w:rsidRPr="00766291">
        <w:rPr>
          <w:rFonts w:ascii="Times New Roman" w:hAnsi="Times New Roman" w:cs="Times New Roman"/>
          <w:sz w:val="24"/>
          <w:szCs w:val="24"/>
          <w:lang w:val="en-US"/>
        </w:rPr>
        <w:t>and LIFE Influencer. The application is integrated into a six-month educational course that also</w:t>
      </w:r>
      <w:r w:rsidR="00E6331C" w:rsidRPr="00766291">
        <w:rPr>
          <w:lang w:val="en-US"/>
        </w:rPr>
        <w:t xml:space="preserve"> </w:t>
      </w:r>
      <w:r w:rsidR="00E6331C" w:rsidRPr="00766291">
        <w:rPr>
          <w:rFonts w:ascii="Times New Roman" w:hAnsi="Times New Roman" w:cs="Times New Roman"/>
          <w:sz w:val="24"/>
          <w:szCs w:val="24"/>
          <w:lang w:val="en-US"/>
        </w:rPr>
        <w:t>includes five face-to-face workshops in a very entertaining format. With this initiative, LVMH not only wants to make its architects and operational directors active contributors to its environmental policy, it also wants to create a community for them to</w:t>
      </w:r>
      <w:r w:rsidR="00E6331C" w:rsidRPr="00766291">
        <w:rPr>
          <w:lang w:val="en-US"/>
        </w:rPr>
        <w:t xml:space="preserve"> </w:t>
      </w:r>
      <w:r w:rsidR="00E6331C" w:rsidRPr="00766291">
        <w:rPr>
          <w:rFonts w:ascii="Times New Roman" w:hAnsi="Times New Roman" w:cs="Times New Roman"/>
          <w:sz w:val="24"/>
          <w:szCs w:val="24"/>
          <w:lang w:val="en-US"/>
        </w:rPr>
        <w:t xml:space="preserve">encourage sharing and the dissemination of best practices, and accelerate the rise in the level of collective expertise </w:t>
      </w:r>
    </w:p>
    <w:p w:rsidR="00B75EF7" w:rsidRPr="00CD09A8" w:rsidRDefault="008F7E4D" w:rsidP="00B75EF7">
      <w:pPr>
        <w:autoSpaceDE w:val="0"/>
        <w:autoSpaceDN w:val="0"/>
        <w:adjustRightInd w:val="0"/>
        <w:jc w:val="both"/>
        <w:rPr>
          <w:b/>
          <w:bCs/>
          <w:sz w:val="12"/>
          <w:szCs w:val="12"/>
          <w:lang w:val="en-US"/>
        </w:rPr>
      </w:pPr>
      <w:r w:rsidRPr="008F7E4D">
        <w:rPr>
          <w:noProof/>
        </w:rPr>
        <w:pict>
          <v:roundrect id="_x0000_s2021" style="position:absolute;left:0;text-align:left;margin-left:452.35pt;margin-top:6.2pt;width:70.2pt;height:20.4pt;z-index:2520826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2021">
              <w:txbxContent>
                <w:p w:rsidR="003670D2" w:rsidRPr="00F56831" w:rsidRDefault="003670D2" w:rsidP="00B75EF7">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bl>
      <w:tblPr>
        <w:tblW w:w="0" w:type="auto"/>
        <w:tblLook w:val="04A0"/>
      </w:tblPr>
      <w:tblGrid>
        <w:gridCol w:w="9039"/>
        <w:gridCol w:w="1567"/>
      </w:tblGrid>
      <w:tr w:rsidR="00B75EF7" w:rsidRPr="003670D2" w:rsidTr="00F40A74">
        <w:tc>
          <w:tcPr>
            <w:tcW w:w="9039" w:type="dxa"/>
            <w:shd w:val="clear" w:color="auto" w:fill="auto"/>
          </w:tcPr>
          <w:p w:rsidR="00B75EF7" w:rsidRPr="00CD09A8" w:rsidRDefault="00B75EF7" w:rsidP="00F40A74">
            <w:pPr>
              <w:pStyle w:val="Paragraphedeliste"/>
              <w:numPr>
                <w:ilvl w:val="0"/>
                <w:numId w:val="33"/>
              </w:numPr>
              <w:tabs>
                <w:tab w:val="left" w:pos="284"/>
              </w:tabs>
              <w:autoSpaceDN w:val="0"/>
              <w:adjustRightInd w:val="0"/>
              <w:spacing w:after="0" w:line="240" w:lineRule="auto"/>
              <w:ind w:left="0" w:firstLine="0"/>
              <w:jc w:val="both"/>
              <w:rPr>
                <w:rFonts w:ascii="Times New Roman" w:hAnsi="Times New Roman" w:cs="Times New Roman"/>
                <w:b/>
                <w:bCs/>
                <w:sz w:val="24"/>
                <w:szCs w:val="24"/>
                <w:lang w:val="en-US"/>
              </w:rPr>
            </w:pPr>
            <w:r w:rsidRPr="00CD09A8">
              <w:rPr>
                <w:rFonts w:ascii="Times New Roman" w:hAnsi="Times New Roman" w:cs="Times New Roman"/>
                <w:b/>
                <w:bCs/>
                <w:sz w:val="24"/>
                <w:szCs w:val="24"/>
                <w:lang w:val="en-US"/>
              </w:rPr>
              <w:t xml:space="preserve">Other examples of training </w:t>
            </w:r>
            <w:r w:rsidR="00896349">
              <w:rPr>
                <w:rFonts w:ascii="Times New Roman" w:hAnsi="Times New Roman" w:cs="Times New Roman"/>
                <w:b/>
                <w:bCs/>
                <w:sz w:val="24"/>
                <w:szCs w:val="24"/>
                <w:lang w:val="en-US"/>
              </w:rPr>
              <w:t xml:space="preserve">and awareness </w:t>
            </w:r>
            <w:r w:rsidRPr="00CD09A8">
              <w:rPr>
                <w:rFonts w:ascii="Times New Roman" w:hAnsi="Times New Roman" w:cs="Times New Roman"/>
                <w:b/>
                <w:bCs/>
                <w:sz w:val="24"/>
                <w:szCs w:val="24"/>
                <w:lang w:val="en-US"/>
              </w:rPr>
              <w:t>programs</w:t>
            </w:r>
            <w:r>
              <w:rPr>
                <w:rFonts w:ascii="Times New Roman" w:hAnsi="Times New Roman" w:cs="Times New Roman"/>
                <w:b/>
                <w:bCs/>
                <w:sz w:val="24"/>
                <w:szCs w:val="24"/>
                <w:lang w:val="en-US"/>
              </w:rPr>
              <w:t>:</w:t>
            </w:r>
          </w:p>
        </w:tc>
        <w:tc>
          <w:tcPr>
            <w:tcW w:w="1567" w:type="dxa"/>
            <w:shd w:val="clear" w:color="auto" w:fill="auto"/>
          </w:tcPr>
          <w:p w:rsidR="00B75EF7" w:rsidRPr="00CD09A8" w:rsidRDefault="00B75EF7" w:rsidP="00F40A74">
            <w:pPr>
              <w:keepNext/>
              <w:keepLines/>
              <w:autoSpaceDN w:val="0"/>
              <w:adjustRightInd w:val="0"/>
              <w:jc w:val="both"/>
              <w:rPr>
                <w:lang w:val="en-GB"/>
              </w:rPr>
            </w:pPr>
          </w:p>
        </w:tc>
      </w:tr>
    </w:tbl>
    <w:p w:rsidR="00D473C9" w:rsidRPr="00143F01" w:rsidRDefault="00D473C9" w:rsidP="00485D86">
      <w:pPr>
        <w:autoSpaceDN w:val="0"/>
        <w:adjustRightInd w:val="0"/>
        <w:jc w:val="both"/>
        <w:rPr>
          <w:sz w:val="8"/>
          <w:szCs w:val="8"/>
          <w:lang w:val="en-US" w:eastAsia="zh-TW"/>
        </w:rPr>
      </w:pPr>
    </w:p>
    <w:p w:rsidR="00B75EF7" w:rsidRPr="00485D86" w:rsidRDefault="00B75EF7" w:rsidP="00485D86">
      <w:pPr>
        <w:pStyle w:val="Paragraphedeliste"/>
        <w:numPr>
          <w:ilvl w:val="0"/>
          <w:numId w:val="35"/>
        </w:numPr>
        <w:autoSpaceDE w:val="0"/>
        <w:autoSpaceDN w:val="0"/>
        <w:adjustRightInd w:val="0"/>
        <w:spacing w:after="0" w:line="240" w:lineRule="auto"/>
        <w:jc w:val="both"/>
        <w:rPr>
          <w:rFonts w:ascii="Times New Roman" w:hAnsi="Times New Roman" w:cs="Times New Roman"/>
          <w:sz w:val="24"/>
          <w:szCs w:val="24"/>
          <w:lang w:val="en-US" w:eastAsia="fr-FR"/>
        </w:rPr>
      </w:pPr>
      <w:r w:rsidRPr="00485D86">
        <w:rPr>
          <w:rFonts w:ascii="Times New Roman" w:hAnsi="Times New Roman" w:cs="Times New Roman"/>
          <w:sz w:val="24"/>
          <w:szCs w:val="24"/>
          <w:lang w:val="en-US"/>
        </w:rPr>
        <w:t xml:space="preserve">Concerning LVMH Lighting Program and </w:t>
      </w:r>
      <w:r w:rsidRPr="00485D86">
        <w:rPr>
          <w:rFonts w:ascii="Times New Roman" w:hAnsi="Times New Roman" w:cs="Times New Roman"/>
          <w:b/>
          <w:sz w:val="24"/>
          <w:szCs w:val="24"/>
          <w:lang w:val="en-US"/>
        </w:rPr>
        <w:t>LED equipment</w:t>
      </w:r>
      <w:r w:rsidRPr="00485D86">
        <w:rPr>
          <w:rFonts w:ascii="Times New Roman" w:hAnsi="Times New Roman" w:cs="Times New Roman"/>
          <w:sz w:val="24"/>
          <w:szCs w:val="24"/>
          <w:lang w:val="en-US"/>
        </w:rPr>
        <w:t xml:space="preserve">, </w:t>
      </w:r>
      <w:r w:rsidRPr="00485D86">
        <w:rPr>
          <w:rFonts w:ascii="Times New Roman" w:hAnsi="Times New Roman" w:cs="Times New Roman"/>
          <w:b/>
          <w:sz w:val="24"/>
          <w:szCs w:val="24"/>
          <w:lang w:val="en-US"/>
        </w:rPr>
        <w:t>architects</w:t>
      </w:r>
      <w:r w:rsidRPr="00485D86">
        <w:rPr>
          <w:rFonts w:ascii="Times New Roman" w:hAnsi="Times New Roman" w:cs="Times New Roman"/>
          <w:sz w:val="24"/>
          <w:szCs w:val="24"/>
          <w:lang w:val="en-US"/>
        </w:rPr>
        <w:t xml:space="preserve"> are key participants in this area and LVMH offers them specific </w:t>
      </w:r>
      <w:r w:rsidRPr="00485D86">
        <w:rPr>
          <w:rFonts w:ascii="Times New Roman" w:hAnsi="Times New Roman" w:cs="Times New Roman"/>
          <w:b/>
          <w:sz w:val="24"/>
          <w:szCs w:val="24"/>
          <w:lang w:val="en-US"/>
        </w:rPr>
        <w:t>training sessions</w:t>
      </w:r>
      <w:r w:rsidRPr="00485D86">
        <w:rPr>
          <w:rFonts w:ascii="Times New Roman" w:hAnsi="Times New Roman" w:cs="Times New Roman"/>
          <w:sz w:val="24"/>
          <w:szCs w:val="24"/>
          <w:lang w:val="en-US"/>
        </w:rPr>
        <w:t>. These sessions continued in 2018, taking the form, for instance, of visits to museums, exhibitions and conferences given by lighting designers. These initiatives are beginning to yield concrete results in the sales floor areas. In all the Group’s business sectors, they are installing metering systems, and then completing and refining them. They record and regularly analyze indicators, initiate energy audits and track waste. They are centralizing the control and management of consumption, naming energy managers, and training their teams in good practices.</w:t>
      </w:r>
    </w:p>
    <w:p w:rsidR="00B75EF7" w:rsidRPr="00485D86" w:rsidRDefault="00B75EF7" w:rsidP="00485D86">
      <w:pPr>
        <w:autoSpaceDN w:val="0"/>
        <w:adjustRightInd w:val="0"/>
        <w:jc w:val="both"/>
        <w:rPr>
          <w:sz w:val="12"/>
          <w:szCs w:val="12"/>
          <w:lang w:val="en-GB" w:eastAsia="zh-TW"/>
        </w:rPr>
      </w:pPr>
    </w:p>
    <w:p w:rsidR="00485D86" w:rsidRDefault="00485D86" w:rsidP="00485D86">
      <w:pPr>
        <w:pStyle w:val="Paragraphedeliste"/>
        <w:numPr>
          <w:ilvl w:val="0"/>
          <w:numId w:val="35"/>
        </w:numPr>
        <w:autoSpaceDE w:val="0"/>
        <w:autoSpaceDN w:val="0"/>
        <w:adjustRightInd w:val="0"/>
        <w:spacing w:after="0" w:line="240" w:lineRule="auto"/>
        <w:jc w:val="both"/>
        <w:rPr>
          <w:rFonts w:ascii="Times New Roman" w:hAnsi="Times New Roman" w:cs="Times New Roman"/>
          <w:sz w:val="24"/>
          <w:szCs w:val="24"/>
          <w:lang w:val="en-US" w:eastAsia="fr-FR"/>
        </w:rPr>
      </w:pPr>
      <w:r w:rsidRPr="00485D86">
        <w:rPr>
          <w:rFonts w:ascii="Times New Roman" w:hAnsi="Times New Roman" w:cs="Times New Roman"/>
          <w:sz w:val="24"/>
          <w:szCs w:val="24"/>
          <w:lang w:val="en-US"/>
        </w:rPr>
        <w:t xml:space="preserve">The Houses are also continuing their actions to increase awareness of the challenges and opportunities of sustainable wine growing in Champagne, as illustrated by the </w:t>
      </w:r>
      <w:r w:rsidRPr="00485D86">
        <w:rPr>
          <w:rFonts w:ascii="Times New Roman" w:hAnsi="Times New Roman" w:cs="Times New Roman"/>
          <w:b/>
          <w:sz w:val="24"/>
          <w:szCs w:val="24"/>
          <w:lang w:val="en-US"/>
        </w:rPr>
        <w:t>conference</w:t>
      </w:r>
      <w:r w:rsidRPr="00485D86">
        <w:rPr>
          <w:rFonts w:ascii="Times New Roman" w:hAnsi="Times New Roman" w:cs="Times New Roman"/>
          <w:sz w:val="24"/>
          <w:szCs w:val="24"/>
          <w:lang w:val="en-US"/>
        </w:rPr>
        <w:t xml:space="preserve"> they organized on this subject during </w:t>
      </w:r>
      <w:r w:rsidRPr="00485D86">
        <w:rPr>
          <w:rFonts w:ascii="Times New Roman" w:hAnsi="Times New Roman" w:cs="Times New Roman"/>
          <w:b/>
          <w:sz w:val="24"/>
          <w:szCs w:val="24"/>
          <w:lang w:val="en-US"/>
        </w:rPr>
        <w:t>Green Week 2018</w:t>
      </w:r>
      <w:r w:rsidRPr="00485D86">
        <w:rPr>
          <w:rFonts w:ascii="Times New Roman" w:hAnsi="Times New Roman" w:cs="Times New Roman"/>
          <w:sz w:val="24"/>
          <w:szCs w:val="24"/>
          <w:lang w:val="en-US"/>
        </w:rPr>
        <w:t>.</w:t>
      </w:r>
    </w:p>
    <w:p w:rsidR="00B44010" w:rsidRPr="00B44010" w:rsidRDefault="00B44010" w:rsidP="00B44010">
      <w:pPr>
        <w:rPr>
          <w:sz w:val="12"/>
          <w:szCs w:val="12"/>
          <w:lang w:val="en-US"/>
        </w:rPr>
      </w:pPr>
    </w:p>
    <w:p w:rsidR="00B44010" w:rsidRPr="00B44010" w:rsidRDefault="00B44010" w:rsidP="00B44010">
      <w:pPr>
        <w:pStyle w:val="Paragraphedeliste"/>
        <w:numPr>
          <w:ilvl w:val="0"/>
          <w:numId w:val="35"/>
        </w:numPr>
        <w:autoSpaceDE w:val="0"/>
        <w:autoSpaceDN w:val="0"/>
        <w:adjustRightInd w:val="0"/>
        <w:spacing w:after="0" w:line="240" w:lineRule="auto"/>
        <w:jc w:val="both"/>
        <w:rPr>
          <w:rFonts w:ascii="Times New Roman" w:hAnsi="Times New Roman" w:cs="Times New Roman"/>
          <w:sz w:val="24"/>
          <w:szCs w:val="24"/>
          <w:lang w:val="en-US" w:eastAsia="fr-FR"/>
        </w:rPr>
      </w:pPr>
      <w:r w:rsidRPr="00B44010">
        <w:rPr>
          <w:rFonts w:ascii="Times New Roman" w:hAnsi="Times New Roman" w:cs="Times New Roman"/>
          <w:sz w:val="24"/>
          <w:szCs w:val="24"/>
          <w:lang w:val="en-US"/>
        </w:rPr>
        <w:t xml:space="preserve">The Houses promote the sustainable mobility of their personnel. As an example, in Italy, the employees of the Bvlgari factory in Valenza, for example, are encouraged to car-share through the Jojob mobile app. The success of this effort was demonstrated in 2018, when the House was recognized as the Italian company most frequently using the Jojob services, with nearly 22,000 certified trips made via the application. As a result, Bvlgari and Jojob strengthened their partnership. Those who work at the factory can now have their trips made on foot, bicycle or shuttle certified. Moreover, the platform has been charged to collect information about the travel of all employees at the site, and </w:t>
      </w:r>
      <w:r w:rsidRPr="00B44010">
        <w:rPr>
          <w:rFonts w:ascii="Times New Roman" w:hAnsi="Times New Roman" w:cs="Times New Roman"/>
          <w:b/>
          <w:sz w:val="24"/>
          <w:szCs w:val="24"/>
          <w:lang w:val="en-US"/>
        </w:rPr>
        <w:t>a Jojob team makes regular visits to increase their awareness of the advantages of sustainable mobility</w:t>
      </w:r>
      <w:r w:rsidRPr="00B44010">
        <w:rPr>
          <w:rFonts w:ascii="Times New Roman" w:hAnsi="Times New Roman" w:cs="Times New Roman"/>
          <w:sz w:val="24"/>
          <w:szCs w:val="24"/>
          <w:lang w:val="en-US"/>
        </w:rPr>
        <w:t>.</w:t>
      </w:r>
    </w:p>
    <w:p w:rsidR="00B44010" w:rsidRPr="00896349" w:rsidRDefault="00B44010" w:rsidP="00B75EF7">
      <w:pPr>
        <w:autoSpaceDN w:val="0"/>
        <w:adjustRightInd w:val="0"/>
        <w:jc w:val="both"/>
        <w:rPr>
          <w:sz w:val="10"/>
          <w:szCs w:val="10"/>
          <w:lang w:val="en-GB" w:eastAsia="zh-TW"/>
        </w:rPr>
      </w:pPr>
    </w:p>
    <w:p w:rsidR="00896349" w:rsidRPr="00896349" w:rsidRDefault="00896349" w:rsidP="00896349">
      <w:pPr>
        <w:pStyle w:val="Paragraphedeliste"/>
        <w:numPr>
          <w:ilvl w:val="0"/>
          <w:numId w:val="35"/>
        </w:numPr>
        <w:autoSpaceDE w:val="0"/>
        <w:autoSpaceDN w:val="0"/>
        <w:adjustRightInd w:val="0"/>
        <w:spacing w:after="0" w:line="240" w:lineRule="auto"/>
        <w:jc w:val="both"/>
        <w:rPr>
          <w:rFonts w:ascii="Times New Roman" w:hAnsi="Times New Roman" w:cs="Times New Roman"/>
          <w:sz w:val="24"/>
          <w:szCs w:val="24"/>
          <w:lang w:val="en-US" w:eastAsia="fr-FR"/>
        </w:rPr>
      </w:pPr>
      <w:r w:rsidRPr="00896349">
        <w:rPr>
          <w:rFonts w:ascii="Times New Roman" w:hAnsi="Times New Roman" w:cs="Times New Roman"/>
          <w:sz w:val="24"/>
          <w:szCs w:val="24"/>
          <w:lang w:val="en-US"/>
        </w:rPr>
        <w:t>For internal communication, the trend is the integration</w:t>
      </w:r>
      <w:r w:rsidRPr="00896349">
        <w:rPr>
          <w:lang w:val="en-US"/>
        </w:rPr>
        <w:t xml:space="preserve"> </w:t>
      </w:r>
      <w:r w:rsidRPr="00896349">
        <w:rPr>
          <w:rFonts w:ascii="Times New Roman" w:hAnsi="Times New Roman" w:cs="Times New Roman"/>
          <w:sz w:val="24"/>
          <w:szCs w:val="24"/>
          <w:lang w:val="en-US"/>
        </w:rPr>
        <w:t>of environmental problems in the daily life of</w:t>
      </w:r>
      <w:r w:rsidRPr="00896349">
        <w:rPr>
          <w:lang w:val="en-US"/>
        </w:rPr>
        <w:t xml:space="preserve"> </w:t>
      </w:r>
      <w:r w:rsidRPr="00896349">
        <w:rPr>
          <w:rFonts w:ascii="Times New Roman" w:hAnsi="Times New Roman" w:cs="Times New Roman"/>
          <w:sz w:val="24"/>
          <w:szCs w:val="24"/>
          <w:lang w:val="en-US"/>
        </w:rPr>
        <w:t>the teams and the progressive dissemination of a</w:t>
      </w:r>
      <w:r w:rsidRPr="00896349">
        <w:rPr>
          <w:lang w:val="en-US"/>
        </w:rPr>
        <w:t xml:space="preserve"> </w:t>
      </w:r>
      <w:r w:rsidRPr="00896349">
        <w:rPr>
          <w:rFonts w:ascii="Times New Roman" w:hAnsi="Times New Roman" w:cs="Times New Roman"/>
          <w:sz w:val="24"/>
          <w:szCs w:val="24"/>
          <w:lang w:val="en-US"/>
        </w:rPr>
        <w:t xml:space="preserve">green culture within the LVMH Group. </w:t>
      </w:r>
    </w:p>
    <w:p w:rsidR="00896349" w:rsidRDefault="00896349" w:rsidP="001208A3">
      <w:pPr>
        <w:pStyle w:val="Paragraphedeliste"/>
        <w:numPr>
          <w:ilvl w:val="0"/>
          <w:numId w:val="152"/>
        </w:numPr>
        <w:autoSpaceDE w:val="0"/>
        <w:autoSpaceDN w:val="0"/>
        <w:adjustRightInd w:val="0"/>
        <w:spacing w:after="0" w:line="240" w:lineRule="auto"/>
        <w:jc w:val="both"/>
        <w:rPr>
          <w:rFonts w:ascii="Times New Roman" w:hAnsi="Times New Roman" w:cs="Times New Roman"/>
          <w:sz w:val="24"/>
          <w:szCs w:val="24"/>
          <w:lang w:val="en-US" w:eastAsia="fr-FR"/>
        </w:rPr>
      </w:pPr>
      <w:r w:rsidRPr="00896349">
        <w:rPr>
          <w:rFonts w:ascii="Times New Roman" w:hAnsi="Times New Roman" w:cs="Times New Roman"/>
          <w:sz w:val="24"/>
          <w:szCs w:val="24"/>
          <w:lang w:val="en-US"/>
        </w:rPr>
        <w:t>This was illustrated</w:t>
      </w:r>
      <w:r w:rsidRPr="00896349">
        <w:rPr>
          <w:lang w:val="en-US"/>
        </w:rPr>
        <w:t xml:space="preserve"> </w:t>
      </w:r>
      <w:r w:rsidRPr="00896349">
        <w:rPr>
          <w:rFonts w:ascii="Times New Roman" w:hAnsi="Times New Roman" w:cs="Times New Roman"/>
          <w:sz w:val="24"/>
          <w:szCs w:val="24"/>
          <w:lang w:val="en-US"/>
        </w:rPr>
        <w:t>in 2018, for example, with the opening of the</w:t>
      </w:r>
      <w:r w:rsidRPr="00896349">
        <w:rPr>
          <w:lang w:val="en-US"/>
        </w:rPr>
        <w:t xml:space="preserve"> </w:t>
      </w:r>
      <w:r w:rsidRPr="00896349">
        <w:rPr>
          <w:rFonts w:ascii="Times New Roman" w:hAnsi="Times New Roman" w:cs="Times New Roman"/>
          <w:b/>
          <w:sz w:val="24"/>
          <w:szCs w:val="24"/>
          <w:lang w:val="en-US"/>
        </w:rPr>
        <w:t>“Environment Every Day”</w:t>
      </w:r>
      <w:r w:rsidRPr="00896349">
        <w:rPr>
          <w:rFonts w:ascii="Times New Roman" w:hAnsi="Times New Roman" w:cs="Times New Roman"/>
          <w:sz w:val="24"/>
          <w:szCs w:val="24"/>
          <w:lang w:val="en-US"/>
        </w:rPr>
        <w:t xml:space="preserve"> page on its new Hennessy</w:t>
      </w:r>
      <w:r w:rsidRPr="00896349">
        <w:rPr>
          <w:lang w:val="en-US"/>
        </w:rPr>
        <w:t xml:space="preserve"> </w:t>
      </w:r>
      <w:r w:rsidRPr="00896349">
        <w:rPr>
          <w:rFonts w:ascii="Times New Roman" w:hAnsi="Times New Roman" w:cs="Times New Roman"/>
          <w:sz w:val="24"/>
          <w:szCs w:val="24"/>
          <w:lang w:val="en-US"/>
        </w:rPr>
        <w:t>intranet portal. This page presents good practices</w:t>
      </w:r>
      <w:r w:rsidRPr="00896349">
        <w:rPr>
          <w:lang w:val="en-US"/>
        </w:rPr>
        <w:t xml:space="preserve"> </w:t>
      </w:r>
      <w:r w:rsidRPr="00896349">
        <w:rPr>
          <w:rFonts w:ascii="Times New Roman" w:hAnsi="Times New Roman" w:cs="Times New Roman"/>
          <w:sz w:val="24"/>
          <w:szCs w:val="24"/>
          <w:lang w:val="en-US"/>
        </w:rPr>
        <w:t>to reduce the impact of the activities on natural</w:t>
      </w:r>
      <w:r w:rsidRPr="00896349">
        <w:rPr>
          <w:lang w:val="en-US"/>
        </w:rPr>
        <w:t xml:space="preserve"> </w:t>
      </w:r>
      <w:r w:rsidRPr="00896349">
        <w:rPr>
          <w:rFonts w:ascii="Times New Roman" w:hAnsi="Times New Roman" w:cs="Times New Roman"/>
          <w:sz w:val="24"/>
          <w:szCs w:val="24"/>
          <w:lang w:val="en-US"/>
        </w:rPr>
        <w:t>resources, and offers data on themes such as energy,</w:t>
      </w:r>
      <w:r w:rsidRPr="00896349">
        <w:rPr>
          <w:lang w:val="en-US"/>
        </w:rPr>
        <w:t xml:space="preserve"> </w:t>
      </w:r>
      <w:r w:rsidRPr="00896349">
        <w:rPr>
          <w:rFonts w:ascii="Times New Roman" w:hAnsi="Times New Roman" w:cs="Times New Roman"/>
          <w:sz w:val="24"/>
          <w:szCs w:val="24"/>
          <w:lang w:val="en-US"/>
        </w:rPr>
        <w:t>water, package eco-design, waste, sustainable wine</w:t>
      </w:r>
      <w:r w:rsidRPr="00896349">
        <w:rPr>
          <w:lang w:val="en-US"/>
        </w:rPr>
        <w:t xml:space="preserve"> </w:t>
      </w:r>
      <w:r w:rsidRPr="00896349">
        <w:rPr>
          <w:rFonts w:ascii="Times New Roman" w:hAnsi="Times New Roman" w:cs="Times New Roman"/>
          <w:sz w:val="24"/>
          <w:szCs w:val="24"/>
          <w:lang w:val="en-US"/>
        </w:rPr>
        <w:t>growing, sustainable transport or the environmental performance for the year. To facilitate dialog on</w:t>
      </w:r>
      <w:r w:rsidRPr="00896349">
        <w:rPr>
          <w:lang w:val="en-US"/>
        </w:rPr>
        <w:t xml:space="preserve"> </w:t>
      </w:r>
      <w:r w:rsidRPr="00896349">
        <w:rPr>
          <w:rFonts w:ascii="Times New Roman" w:hAnsi="Times New Roman" w:cs="Times New Roman"/>
          <w:sz w:val="24"/>
          <w:szCs w:val="24"/>
          <w:lang w:val="en-US"/>
        </w:rPr>
        <w:t>these themes, the page also offers employees the</w:t>
      </w:r>
      <w:r w:rsidRPr="00896349">
        <w:rPr>
          <w:lang w:val="en-US"/>
        </w:rPr>
        <w:t xml:space="preserve"> </w:t>
      </w:r>
      <w:r w:rsidRPr="00896349">
        <w:rPr>
          <w:rFonts w:ascii="Times New Roman" w:hAnsi="Times New Roman" w:cs="Times New Roman"/>
          <w:sz w:val="24"/>
          <w:szCs w:val="24"/>
          <w:lang w:val="en-US"/>
        </w:rPr>
        <w:t xml:space="preserve">option to send their comments and good ideas. </w:t>
      </w:r>
    </w:p>
    <w:p w:rsidR="00896349" w:rsidRPr="00896349" w:rsidRDefault="00896349" w:rsidP="001208A3">
      <w:pPr>
        <w:pStyle w:val="Paragraphedeliste"/>
        <w:numPr>
          <w:ilvl w:val="0"/>
          <w:numId w:val="152"/>
        </w:numPr>
        <w:autoSpaceDE w:val="0"/>
        <w:autoSpaceDN w:val="0"/>
        <w:adjustRightInd w:val="0"/>
        <w:spacing w:after="0" w:line="240" w:lineRule="auto"/>
        <w:jc w:val="both"/>
        <w:rPr>
          <w:rFonts w:ascii="Times New Roman" w:hAnsi="Times New Roman" w:cs="Times New Roman"/>
          <w:sz w:val="24"/>
          <w:szCs w:val="24"/>
          <w:lang w:val="en-US" w:eastAsia="fr-FR"/>
        </w:rPr>
      </w:pPr>
      <w:r w:rsidRPr="00896349">
        <w:rPr>
          <w:rFonts w:ascii="Times New Roman" w:hAnsi="Times New Roman" w:cs="Times New Roman"/>
          <w:sz w:val="24"/>
          <w:szCs w:val="24"/>
          <w:lang w:val="en-US"/>
        </w:rPr>
        <w:t>At</w:t>
      </w:r>
      <w:r w:rsidRPr="00896349">
        <w:rPr>
          <w:lang w:val="en-US"/>
        </w:rPr>
        <w:t xml:space="preserve"> </w:t>
      </w:r>
      <w:r w:rsidRPr="00896349">
        <w:rPr>
          <w:rFonts w:ascii="Times New Roman" w:hAnsi="Times New Roman" w:cs="Times New Roman"/>
          <w:sz w:val="24"/>
          <w:szCs w:val="24"/>
          <w:lang w:val="en-US"/>
        </w:rPr>
        <w:t>Sephora North America, the desire to bring its</w:t>
      </w:r>
      <w:r w:rsidRPr="00896349">
        <w:rPr>
          <w:lang w:val="en-US"/>
        </w:rPr>
        <w:t xml:space="preserve"> </w:t>
      </w:r>
      <w:r w:rsidRPr="00896349">
        <w:rPr>
          <w:rFonts w:ascii="Times New Roman" w:hAnsi="Times New Roman" w:cs="Times New Roman"/>
          <w:sz w:val="24"/>
          <w:szCs w:val="24"/>
          <w:lang w:val="en-US"/>
        </w:rPr>
        <w:t>employees on board with the House’s environmental</w:t>
      </w:r>
      <w:r w:rsidRPr="00896349">
        <w:rPr>
          <w:lang w:val="en-US"/>
        </w:rPr>
        <w:t xml:space="preserve"> </w:t>
      </w:r>
      <w:r w:rsidRPr="00896349">
        <w:rPr>
          <w:rFonts w:ascii="Times New Roman" w:hAnsi="Times New Roman" w:cs="Times New Roman"/>
          <w:sz w:val="24"/>
          <w:szCs w:val="24"/>
          <w:lang w:val="en-US"/>
        </w:rPr>
        <w:t xml:space="preserve">policy gave birth in 2018 to </w:t>
      </w:r>
      <w:r w:rsidRPr="00896349">
        <w:rPr>
          <w:rFonts w:ascii="Times New Roman" w:hAnsi="Times New Roman" w:cs="Times New Roman"/>
          <w:b/>
          <w:sz w:val="24"/>
          <w:szCs w:val="24"/>
          <w:lang w:val="en-US"/>
        </w:rPr>
        <w:t>“Tips to Green Stores”</w:t>
      </w:r>
      <w:r w:rsidRPr="00896349">
        <w:rPr>
          <w:rFonts w:ascii="Times New Roman" w:hAnsi="Times New Roman" w:cs="Times New Roman"/>
          <w:sz w:val="24"/>
          <w:szCs w:val="24"/>
          <w:lang w:val="en-US"/>
        </w:rPr>
        <w:t>:</w:t>
      </w:r>
      <w:r w:rsidRPr="00896349">
        <w:rPr>
          <w:lang w:val="en-US"/>
        </w:rPr>
        <w:t xml:space="preserve"> </w:t>
      </w:r>
      <w:r w:rsidRPr="00896349">
        <w:rPr>
          <w:rFonts w:ascii="Times New Roman" w:hAnsi="Times New Roman" w:cs="Times New Roman"/>
          <w:sz w:val="24"/>
          <w:szCs w:val="24"/>
          <w:lang w:val="en-US"/>
        </w:rPr>
        <w:t>advice given to store employees to reduce the environmental</w:t>
      </w:r>
      <w:r w:rsidRPr="00896349">
        <w:rPr>
          <w:lang w:val="en-US"/>
        </w:rPr>
        <w:t xml:space="preserve"> </w:t>
      </w:r>
      <w:r w:rsidRPr="00896349">
        <w:rPr>
          <w:rFonts w:ascii="Times New Roman" w:hAnsi="Times New Roman" w:cs="Times New Roman"/>
          <w:sz w:val="24"/>
          <w:szCs w:val="24"/>
          <w:lang w:val="en-US"/>
        </w:rPr>
        <w:t>footprint by lowering energy consumption</w:t>
      </w:r>
      <w:r w:rsidRPr="00896349">
        <w:rPr>
          <w:lang w:val="en-US"/>
        </w:rPr>
        <w:t xml:space="preserve"> </w:t>
      </w:r>
      <w:r w:rsidRPr="00896349">
        <w:rPr>
          <w:rFonts w:ascii="Times New Roman" w:hAnsi="Times New Roman" w:cs="Times New Roman"/>
          <w:sz w:val="24"/>
          <w:szCs w:val="24"/>
          <w:lang w:val="en-US"/>
        </w:rPr>
        <w:t>and waste production. For example, they are invited</w:t>
      </w:r>
      <w:r w:rsidRPr="00896349">
        <w:rPr>
          <w:lang w:val="en-US"/>
        </w:rPr>
        <w:t xml:space="preserve"> </w:t>
      </w:r>
      <w:r w:rsidRPr="00896349">
        <w:rPr>
          <w:rFonts w:ascii="Times New Roman" w:hAnsi="Times New Roman" w:cs="Times New Roman"/>
          <w:sz w:val="24"/>
          <w:szCs w:val="24"/>
          <w:lang w:val="en-US"/>
        </w:rPr>
        <w:t>to use reusable water bottles, sort their waste, close</w:t>
      </w:r>
      <w:r w:rsidRPr="00896349">
        <w:rPr>
          <w:lang w:val="en-US"/>
        </w:rPr>
        <w:t xml:space="preserve"> </w:t>
      </w:r>
      <w:r w:rsidRPr="00896349">
        <w:rPr>
          <w:rFonts w:ascii="Times New Roman" w:hAnsi="Times New Roman" w:cs="Times New Roman"/>
          <w:sz w:val="24"/>
          <w:szCs w:val="24"/>
          <w:lang w:val="en-US"/>
        </w:rPr>
        <w:t>exterior doors, systematically ask customers if they</w:t>
      </w:r>
      <w:r w:rsidRPr="00896349">
        <w:rPr>
          <w:lang w:val="en-US"/>
        </w:rPr>
        <w:t xml:space="preserve"> </w:t>
      </w:r>
      <w:r w:rsidRPr="00896349">
        <w:rPr>
          <w:rFonts w:ascii="Times New Roman" w:hAnsi="Times New Roman" w:cs="Times New Roman"/>
          <w:sz w:val="24"/>
          <w:szCs w:val="24"/>
          <w:lang w:val="en-US"/>
        </w:rPr>
        <w:t>want a bag, or offer them an electronic receipt.</w:t>
      </w:r>
    </w:p>
    <w:p w:rsidR="00896349" w:rsidRDefault="00896349" w:rsidP="00B75EF7">
      <w:pPr>
        <w:autoSpaceDN w:val="0"/>
        <w:adjustRightInd w:val="0"/>
        <w:jc w:val="both"/>
        <w:rPr>
          <w:sz w:val="16"/>
          <w:szCs w:val="16"/>
          <w:lang w:val="en-GB" w:eastAsia="zh-TW"/>
        </w:rPr>
      </w:pPr>
    </w:p>
    <w:tbl>
      <w:tblPr>
        <w:tblW w:w="0" w:type="auto"/>
        <w:tblLook w:val="04A0"/>
      </w:tblPr>
      <w:tblGrid>
        <w:gridCol w:w="9039"/>
        <w:gridCol w:w="1567"/>
      </w:tblGrid>
      <w:tr w:rsidR="00B75EF7" w:rsidRPr="007E063A" w:rsidTr="00F40A74">
        <w:tc>
          <w:tcPr>
            <w:tcW w:w="9039" w:type="dxa"/>
            <w:shd w:val="clear" w:color="auto" w:fill="auto"/>
          </w:tcPr>
          <w:p w:rsidR="00B75EF7" w:rsidRPr="00B75EF7" w:rsidRDefault="00B75EF7" w:rsidP="00B75EF7">
            <w:pPr>
              <w:pStyle w:val="Paragraphedeliste"/>
              <w:numPr>
                <w:ilvl w:val="0"/>
                <w:numId w:val="33"/>
              </w:numPr>
              <w:tabs>
                <w:tab w:val="left" w:pos="284"/>
              </w:tabs>
              <w:autoSpaceDN w:val="0"/>
              <w:adjustRightInd w:val="0"/>
              <w:spacing w:after="0" w:line="240" w:lineRule="auto"/>
              <w:ind w:left="0" w:firstLine="0"/>
              <w:jc w:val="both"/>
              <w:rPr>
                <w:rFonts w:ascii="Times New Roman" w:hAnsi="Times New Roman" w:cs="Times New Roman"/>
                <w:b/>
                <w:bCs/>
                <w:sz w:val="24"/>
                <w:szCs w:val="24"/>
                <w:lang w:val="en-US"/>
              </w:rPr>
            </w:pPr>
            <w:r w:rsidRPr="00D473C9">
              <w:rPr>
                <w:rFonts w:ascii="Times New Roman" w:hAnsi="Times New Roman" w:cs="Times New Roman"/>
                <w:b/>
                <w:sz w:val="24"/>
                <w:szCs w:val="24"/>
                <w:lang w:val="en-US"/>
              </w:rPr>
              <w:t>Training towards suppliers.</w:t>
            </w:r>
          </w:p>
        </w:tc>
        <w:tc>
          <w:tcPr>
            <w:tcW w:w="1567" w:type="dxa"/>
            <w:shd w:val="clear" w:color="auto" w:fill="auto"/>
          </w:tcPr>
          <w:p w:rsidR="00B75EF7" w:rsidRPr="00CD09A8" w:rsidRDefault="008F7E4D" w:rsidP="00F40A74">
            <w:pPr>
              <w:autoSpaceDN w:val="0"/>
              <w:adjustRightInd w:val="0"/>
              <w:jc w:val="both"/>
              <w:rPr>
                <w:lang w:val="en-GB"/>
              </w:rPr>
            </w:pPr>
            <w:r>
              <w:rPr>
                <w:noProof/>
              </w:rPr>
              <w:pict>
                <v:roundrect id="_x0000_s2022" style="position:absolute;left:0;text-align:left;margin-left:.4pt;margin-top:2.8pt;width:70.2pt;height:20.4pt;z-index:252084736;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2022">
                    <w:txbxContent>
                      <w:p w:rsidR="003670D2" w:rsidRPr="00F56831" w:rsidRDefault="003670D2" w:rsidP="00B75EF7">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B75EF7" w:rsidRPr="00CD09A8" w:rsidRDefault="00B75EF7" w:rsidP="00B75EF7">
      <w:pPr>
        <w:autoSpaceDE w:val="0"/>
        <w:autoSpaceDN w:val="0"/>
        <w:adjustRightInd w:val="0"/>
        <w:jc w:val="both"/>
        <w:rPr>
          <w:noProof/>
          <w:sz w:val="10"/>
          <w:szCs w:val="10"/>
          <w:lang w:val="en-GB"/>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8931"/>
      </w:tblGrid>
      <w:tr w:rsidR="00B75EF7" w:rsidRPr="003670D2" w:rsidTr="00B75EF7">
        <w:tc>
          <w:tcPr>
            <w:tcW w:w="8931" w:type="dxa"/>
            <w:shd w:val="clear" w:color="auto" w:fill="auto"/>
          </w:tcPr>
          <w:p w:rsidR="00B75EF7" w:rsidRPr="00766291" w:rsidRDefault="00B75EF7" w:rsidP="00F40A74">
            <w:pPr>
              <w:autoSpaceDE w:val="0"/>
              <w:autoSpaceDN w:val="0"/>
              <w:adjustRightInd w:val="0"/>
              <w:jc w:val="both"/>
              <w:rPr>
                <w:bCs/>
                <w:lang w:val="en-GB" w:eastAsia="zh-TW"/>
              </w:rPr>
            </w:pPr>
            <w:r w:rsidRPr="00EA4642">
              <w:rPr>
                <w:noProof/>
                <w:color w:val="C00000"/>
                <w:lang w:val="en-GB"/>
              </w:rPr>
              <w:sym w:font="Wingdings 3" w:char="F075"/>
            </w:r>
            <w:r w:rsidRPr="00EA4642">
              <w:rPr>
                <w:noProof/>
                <w:lang w:val="en-GB"/>
              </w:rPr>
              <w:t xml:space="preserve"> </w:t>
            </w:r>
            <w:r w:rsidRPr="00EA4642">
              <w:rPr>
                <w:bCs/>
                <w:lang w:val="en-GB" w:eastAsia="zh-TW"/>
              </w:rPr>
              <w:t xml:space="preserve">CRITERION 2: see </w:t>
            </w:r>
            <w:r w:rsidRPr="00EA4642">
              <w:rPr>
                <w:bCs/>
                <w:color w:val="000000"/>
                <w:lang w:val="en-GB" w:eastAsia="zh-TW"/>
              </w:rPr>
              <w:t>“</w:t>
            </w:r>
            <w:r w:rsidR="00ED2923">
              <w:rPr>
                <w:lang w:val="en-US"/>
              </w:rPr>
              <w:t>S</w:t>
            </w:r>
            <w:r w:rsidRPr="00EA4642">
              <w:rPr>
                <w:lang w:val="en-US"/>
              </w:rPr>
              <w:t>upplier and buyer support and training</w:t>
            </w:r>
            <w:r w:rsidR="001E6E73">
              <w:rPr>
                <w:bCs/>
                <w:color w:val="000000"/>
                <w:lang w:val="en-GB" w:eastAsia="zh-TW"/>
              </w:rPr>
              <w:t>” among “Risk management” (Value chain implementation)</w:t>
            </w:r>
            <w:r w:rsidRPr="00EA4642">
              <w:rPr>
                <w:bCs/>
                <w:color w:val="000000"/>
                <w:lang w:val="en-GB" w:eastAsia="zh-TW"/>
              </w:rPr>
              <w:t>.</w:t>
            </w:r>
          </w:p>
        </w:tc>
      </w:tr>
    </w:tbl>
    <w:p w:rsidR="00552070" w:rsidRDefault="00552070" w:rsidP="00552070">
      <w:pPr>
        <w:autoSpaceDN w:val="0"/>
        <w:adjustRightInd w:val="0"/>
        <w:jc w:val="both"/>
        <w:rPr>
          <w:sz w:val="16"/>
          <w:szCs w:val="16"/>
          <w:lang w:val="en-GB" w:eastAsia="zh-TW"/>
        </w:rPr>
      </w:pPr>
    </w:p>
    <w:p w:rsidR="00552070" w:rsidRPr="00766291" w:rsidRDefault="00552070" w:rsidP="00552070">
      <w:pPr>
        <w:pStyle w:val="Paragraphedeliste"/>
        <w:numPr>
          <w:ilvl w:val="0"/>
          <w:numId w:val="33"/>
        </w:numPr>
        <w:tabs>
          <w:tab w:val="left" w:pos="284"/>
        </w:tabs>
        <w:autoSpaceDN w:val="0"/>
        <w:adjustRightInd w:val="0"/>
        <w:spacing w:after="0" w:line="240" w:lineRule="auto"/>
        <w:ind w:left="0" w:firstLine="0"/>
        <w:jc w:val="both"/>
        <w:rPr>
          <w:rFonts w:ascii="Times New Roman" w:hAnsi="Times New Roman" w:cs="Times New Roman"/>
          <w:b/>
          <w:bCs/>
          <w:sz w:val="24"/>
          <w:szCs w:val="24"/>
          <w:lang w:val="en-US"/>
        </w:rPr>
      </w:pPr>
      <w:r w:rsidRPr="00766291">
        <w:rPr>
          <w:rFonts w:ascii="Times New Roman" w:hAnsi="Times New Roman" w:cs="Times New Roman"/>
          <w:sz w:val="24"/>
          <w:szCs w:val="24"/>
          <w:lang w:val="en-US"/>
        </w:rPr>
        <w:t xml:space="preserve">In addition, LVMH has forged </w:t>
      </w:r>
      <w:r w:rsidRPr="00766291">
        <w:rPr>
          <w:rFonts w:ascii="Times New Roman" w:hAnsi="Times New Roman" w:cs="Times New Roman"/>
          <w:b/>
          <w:sz w:val="24"/>
          <w:szCs w:val="24"/>
          <w:lang w:val="en-US"/>
        </w:rPr>
        <w:t>partnerships in the academic world</w:t>
      </w:r>
      <w:r w:rsidRPr="00766291">
        <w:rPr>
          <w:rFonts w:ascii="Times New Roman" w:hAnsi="Times New Roman" w:cs="Times New Roman"/>
          <w:sz w:val="24"/>
          <w:szCs w:val="24"/>
          <w:lang w:val="en-US"/>
        </w:rPr>
        <w:t>. They allow LVMH to support the training of students and their awareness of environmental issues, while feeding its creativity and capacity for innovation.</w:t>
      </w:r>
    </w:p>
    <w:p w:rsidR="00552070" w:rsidRPr="00CD09A8" w:rsidRDefault="00552070" w:rsidP="00552070">
      <w:pPr>
        <w:autoSpaceDE w:val="0"/>
        <w:autoSpaceDN w:val="0"/>
        <w:adjustRightInd w:val="0"/>
        <w:jc w:val="both"/>
        <w:rPr>
          <w:noProof/>
          <w:sz w:val="10"/>
          <w:szCs w:val="10"/>
          <w:lang w:val="en-GB"/>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8"/>
      </w:tblGrid>
      <w:tr w:rsidR="00552070" w:rsidRPr="003670D2" w:rsidTr="00F40A74">
        <w:tc>
          <w:tcPr>
            <w:tcW w:w="10498" w:type="dxa"/>
            <w:shd w:val="clear" w:color="auto" w:fill="auto"/>
          </w:tcPr>
          <w:p w:rsidR="00552070" w:rsidRPr="00766291" w:rsidRDefault="00552070" w:rsidP="00153D22">
            <w:pPr>
              <w:autoSpaceDE w:val="0"/>
              <w:autoSpaceDN w:val="0"/>
              <w:adjustRightInd w:val="0"/>
              <w:jc w:val="both"/>
              <w:rPr>
                <w:bCs/>
                <w:lang w:val="en-GB" w:eastAsia="zh-TW"/>
              </w:rPr>
            </w:pPr>
            <w:r w:rsidRPr="00CD09A8">
              <w:rPr>
                <w:noProof/>
                <w:color w:val="C00000"/>
                <w:lang w:val="en-GB"/>
              </w:rPr>
              <w:lastRenderedPageBreak/>
              <w:sym w:font="Wingdings 3" w:char="F075"/>
            </w:r>
            <w:r w:rsidRPr="00CD09A8">
              <w:rPr>
                <w:noProof/>
                <w:lang w:val="en-GB"/>
              </w:rPr>
              <w:t xml:space="preserve"> </w:t>
            </w:r>
            <w:r w:rsidR="00153D22">
              <w:rPr>
                <w:noProof/>
                <w:lang w:val="en-GB"/>
              </w:rPr>
              <w:t xml:space="preserve">See in </w:t>
            </w:r>
            <w:r w:rsidR="00153D22">
              <w:rPr>
                <w:bCs/>
                <w:lang w:val="en-GB" w:eastAsia="zh-TW"/>
              </w:rPr>
              <w:t xml:space="preserve">CRITERION 18: </w:t>
            </w:r>
            <w:r w:rsidRPr="001E4B64">
              <w:rPr>
                <w:bCs/>
                <w:color w:val="000000"/>
                <w:lang w:val="en-GB" w:eastAsia="zh-TW"/>
              </w:rPr>
              <w:t>“</w:t>
            </w:r>
            <w:r w:rsidRPr="001E4B64">
              <w:rPr>
                <w:lang w:val="en-US" w:eastAsia="zh-TW"/>
              </w:rPr>
              <w:t>7. Universities and Business Schools:</w:t>
            </w:r>
            <w:proofErr w:type="gramStart"/>
            <w:r w:rsidR="00153D22">
              <w:rPr>
                <w:bCs/>
                <w:color w:val="000000"/>
                <w:lang w:val="en-GB" w:eastAsia="zh-TW"/>
              </w:rPr>
              <w:t>”.</w:t>
            </w:r>
            <w:proofErr w:type="gramEnd"/>
          </w:p>
        </w:tc>
      </w:tr>
    </w:tbl>
    <w:p w:rsidR="00552070" w:rsidRPr="00CD09A8" w:rsidRDefault="00552070" w:rsidP="00552070">
      <w:pPr>
        <w:autoSpaceDE w:val="0"/>
        <w:autoSpaceDN w:val="0"/>
        <w:adjustRightInd w:val="0"/>
        <w:jc w:val="both"/>
        <w:rPr>
          <w:sz w:val="16"/>
          <w:szCs w:val="16"/>
          <w:lang w:val="en-US"/>
        </w:rPr>
      </w:pPr>
    </w:p>
    <w:p w:rsidR="00552070" w:rsidRPr="00552070" w:rsidRDefault="00552070" w:rsidP="00552070">
      <w:pPr>
        <w:pStyle w:val="Paragraphedeliste"/>
        <w:numPr>
          <w:ilvl w:val="0"/>
          <w:numId w:val="33"/>
        </w:numPr>
        <w:tabs>
          <w:tab w:val="left" w:pos="284"/>
        </w:tabs>
        <w:autoSpaceDN w:val="0"/>
        <w:adjustRightInd w:val="0"/>
        <w:spacing w:after="0" w:line="240" w:lineRule="auto"/>
        <w:ind w:left="0" w:firstLine="0"/>
        <w:jc w:val="both"/>
        <w:rPr>
          <w:rFonts w:ascii="Times New Roman" w:hAnsi="Times New Roman" w:cs="Times New Roman"/>
          <w:b/>
          <w:color w:val="000000"/>
          <w:sz w:val="24"/>
          <w:szCs w:val="24"/>
          <w:lang w:val="en-US" w:eastAsia="fr-FR"/>
        </w:rPr>
      </w:pPr>
      <w:r w:rsidRPr="00CD09A8">
        <w:rPr>
          <w:rFonts w:ascii="Times New Roman" w:hAnsi="Times New Roman" w:cs="Times New Roman"/>
          <w:b/>
          <w:bCs/>
          <w:color w:val="000000"/>
          <w:sz w:val="24"/>
          <w:szCs w:val="24"/>
          <w:lang w:val="en-US"/>
        </w:rPr>
        <w:t xml:space="preserve">Internal awareness and </w:t>
      </w:r>
      <w:r w:rsidRPr="00CD09A8">
        <w:rPr>
          <w:rFonts w:ascii="Times New Roman" w:hAnsi="Times New Roman" w:cs="Times New Roman"/>
          <w:b/>
          <w:sz w:val="24"/>
          <w:szCs w:val="24"/>
          <w:lang w:val="en-US"/>
        </w:rPr>
        <w:t>communications through public events</w:t>
      </w:r>
      <w:r>
        <w:rPr>
          <w:rFonts w:ascii="Times New Roman" w:hAnsi="Times New Roman" w:cs="Times New Roman"/>
          <w:b/>
          <w:sz w:val="24"/>
          <w:szCs w:val="24"/>
          <w:lang w:val="en-US"/>
        </w:rPr>
        <w:t>:</w:t>
      </w:r>
      <w:r w:rsidRPr="00CD09A8">
        <w:rPr>
          <w:rFonts w:ascii="Times New Roman" w:hAnsi="Times New Roman" w:cs="Times New Roman"/>
          <w:sz w:val="18"/>
          <w:szCs w:val="18"/>
          <w:lang w:val="en-US"/>
        </w:rPr>
        <w:t xml:space="preserve"> </w:t>
      </w:r>
    </w:p>
    <w:p w:rsidR="00552070" w:rsidRPr="00552070" w:rsidRDefault="00552070" w:rsidP="00552070">
      <w:pPr>
        <w:autoSpaceDE w:val="0"/>
        <w:autoSpaceDN w:val="0"/>
        <w:adjustRightInd w:val="0"/>
        <w:jc w:val="both"/>
        <w:rPr>
          <w:noProof/>
          <w:sz w:val="10"/>
          <w:szCs w:val="10"/>
          <w:lang w:val="en-GB"/>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8"/>
      </w:tblGrid>
      <w:tr w:rsidR="00552070" w:rsidRPr="003670D2" w:rsidTr="00F40A74">
        <w:tc>
          <w:tcPr>
            <w:tcW w:w="10498" w:type="dxa"/>
            <w:shd w:val="clear" w:color="auto" w:fill="auto"/>
          </w:tcPr>
          <w:p w:rsidR="00552070" w:rsidRPr="00766291" w:rsidRDefault="00552070" w:rsidP="004D47BD">
            <w:pPr>
              <w:autoSpaceDE w:val="0"/>
              <w:autoSpaceDN w:val="0"/>
              <w:adjustRightInd w:val="0"/>
              <w:jc w:val="both"/>
              <w:rPr>
                <w:bCs/>
                <w:lang w:val="en-GB" w:eastAsia="zh-TW"/>
              </w:rPr>
            </w:pPr>
            <w:r w:rsidRPr="00CD09A8">
              <w:rPr>
                <w:noProof/>
                <w:color w:val="C00000"/>
                <w:lang w:val="en-GB"/>
              </w:rPr>
              <w:sym w:font="Wingdings 3" w:char="F075"/>
            </w:r>
            <w:r w:rsidRPr="00CD09A8">
              <w:rPr>
                <w:noProof/>
                <w:lang w:val="en-GB"/>
              </w:rPr>
              <w:t xml:space="preserve"> </w:t>
            </w:r>
            <w:r w:rsidR="004D47BD">
              <w:rPr>
                <w:noProof/>
                <w:lang w:val="en-GB"/>
              </w:rPr>
              <w:t xml:space="preserve">See </w:t>
            </w:r>
            <w:r w:rsidRPr="001E4B64">
              <w:rPr>
                <w:bCs/>
                <w:lang w:val="en-GB" w:eastAsia="zh-TW"/>
              </w:rPr>
              <w:t xml:space="preserve">CRITERION 18: </w:t>
            </w:r>
            <w:r w:rsidR="004D47BD">
              <w:rPr>
                <w:bCs/>
                <w:color w:val="000000"/>
                <w:lang w:val="en-GB" w:eastAsia="zh-TW"/>
              </w:rPr>
              <w:t>P</w:t>
            </w:r>
            <w:r w:rsidRPr="001E4B64">
              <w:rPr>
                <w:bCs/>
                <w:color w:val="000000"/>
                <w:lang w:val="en-GB" w:eastAsia="zh-TW"/>
              </w:rPr>
              <w:t>ar</w:t>
            </w:r>
            <w:r w:rsidR="00153D22">
              <w:rPr>
                <w:bCs/>
                <w:color w:val="000000"/>
                <w:lang w:val="en-GB" w:eastAsia="zh-TW"/>
              </w:rPr>
              <w:t>tnerships and collective action</w:t>
            </w:r>
            <w:r w:rsidRPr="001E4B64">
              <w:rPr>
                <w:bCs/>
                <w:color w:val="000000"/>
                <w:lang w:val="en-GB" w:eastAsia="zh-TW"/>
              </w:rPr>
              <w:t>.</w:t>
            </w:r>
          </w:p>
        </w:tc>
      </w:tr>
    </w:tbl>
    <w:p w:rsidR="00552070" w:rsidRPr="00CD09A8" w:rsidRDefault="00552070" w:rsidP="004E27AE">
      <w:pPr>
        <w:autoSpaceDE w:val="0"/>
        <w:autoSpaceDN w:val="0"/>
        <w:adjustRightInd w:val="0"/>
        <w:jc w:val="both"/>
        <w:rPr>
          <w:color w:val="000000"/>
          <w:lang w:val="en-US" w:eastAsia="zh-TW"/>
        </w:rPr>
      </w:pPr>
    </w:p>
    <w:p w:rsidR="00C24E68" w:rsidRPr="00CD09A8" w:rsidRDefault="00C24E68" w:rsidP="008A786E">
      <w:pPr>
        <w:keepNext/>
        <w:keepLines/>
        <w:autoSpaceDE w:val="0"/>
        <w:autoSpaceDN w:val="0"/>
        <w:adjustRightInd w:val="0"/>
        <w:jc w:val="both"/>
        <w:rPr>
          <w:b/>
          <w:color w:val="C00000"/>
          <w:lang w:val="en-GB" w:eastAsia="zh-TW"/>
        </w:rPr>
      </w:pPr>
      <w:r w:rsidRPr="00CD09A8">
        <w:rPr>
          <w:b/>
          <w:color w:val="C00000"/>
          <w:sz w:val="28"/>
          <w:szCs w:val="28"/>
          <w:lang w:val="en-GB"/>
        </w:rPr>
        <w:sym w:font="Wingdings 2" w:char="F052"/>
      </w:r>
      <w:r w:rsidRPr="00CD09A8">
        <w:rPr>
          <w:b/>
          <w:color w:val="C00000"/>
          <w:sz w:val="28"/>
          <w:szCs w:val="28"/>
          <w:lang w:val="en-GB"/>
        </w:rPr>
        <w:t xml:space="preserve"> </w:t>
      </w:r>
      <w:r w:rsidRPr="00CD09A8">
        <w:rPr>
          <w:b/>
          <w:color w:val="C00000"/>
          <w:lang w:val="en-GB" w:eastAsia="zh-TW"/>
        </w:rPr>
        <w:t xml:space="preserve">Grievance mechanisms, communication channels and other procedures (e.g. </w:t>
      </w:r>
      <w:r w:rsidR="001E0057" w:rsidRPr="00CD09A8">
        <w:rPr>
          <w:b/>
          <w:color w:val="C00000"/>
          <w:lang w:val="en-GB" w:eastAsia="zh-TW"/>
        </w:rPr>
        <w:t>whistle-blower</w:t>
      </w:r>
      <w:r w:rsidRPr="00CD09A8">
        <w:rPr>
          <w:b/>
          <w:color w:val="C00000"/>
          <w:lang w:val="en-GB" w:eastAsia="zh-TW"/>
        </w:rPr>
        <w:t xml:space="preserve"> mechanisms) for reporting concerns or seeking advice regarding environmental </w:t>
      </w:r>
      <w:r w:rsidR="001E0057" w:rsidRPr="00CD09A8">
        <w:rPr>
          <w:b/>
          <w:color w:val="C00000"/>
          <w:lang w:val="en-GB" w:eastAsia="zh-TW"/>
        </w:rPr>
        <w:t>impacts:</w:t>
      </w:r>
    </w:p>
    <w:p w:rsidR="00143F01" w:rsidRPr="00CD09A8" w:rsidRDefault="00143F01" w:rsidP="00143F01">
      <w:pPr>
        <w:tabs>
          <w:tab w:val="left" w:pos="426"/>
        </w:tabs>
        <w:autoSpaceDE w:val="0"/>
        <w:autoSpaceDN w:val="0"/>
        <w:adjustRightInd w:val="0"/>
        <w:jc w:val="both"/>
        <w:rPr>
          <w:color w:val="000000"/>
          <w:sz w:val="16"/>
          <w:szCs w:val="16"/>
          <w:lang w:val="en-GB" w:eastAsia="zh-TW"/>
        </w:rPr>
      </w:pPr>
    </w:p>
    <w:tbl>
      <w:tblPr>
        <w:tblW w:w="10490" w:type="dxa"/>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0"/>
      </w:tblGrid>
      <w:tr w:rsidR="00143F01" w:rsidRPr="003670D2" w:rsidTr="00F40A74">
        <w:tc>
          <w:tcPr>
            <w:tcW w:w="10490" w:type="dxa"/>
            <w:shd w:val="clear" w:color="auto" w:fill="auto"/>
          </w:tcPr>
          <w:p w:rsidR="00143F01" w:rsidRDefault="00143F01" w:rsidP="00F40A74">
            <w:pPr>
              <w:tabs>
                <w:tab w:val="left" w:pos="284"/>
              </w:tabs>
              <w:autoSpaceDE w:val="0"/>
              <w:autoSpaceDN w:val="0"/>
              <w:adjustRightInd w:val="0"/>
              <w:jc w:val="both"/>
              <w:rPr>
                <w:noProof/>
                <w:lang w:val="en-US"/>
              </w:rPr>
            </w:pPr>
            <w:r w:rsidRPr="00143F01">
              <w:rPr>
                <w:noProof/>
                <w:lang w:val="en-US"/>
              </w:rPr>
              <w:t>See also:</w:t>
            </w:r>
          </w:p>
          <w:p w:rsidR="00143F01" w:rsidRPr="00143F01" w:rsidRDefault="00143F01" w:rsidP="00F40A74">
            <w:pPr>
              <w:tabs>
                <w:tab w:val="left" w:pos="284"/>
              </w:tabs>
              <w:autoSpaceDE w:val="0"/>
              <w:autoSpaceDN w:val="0"/>
              <w:adjustRightInd w:val="0"/>
              <w:jc w:val="both"/>
              <w:rPr>
                <w:noProof/>
                <w:sz w:val="6"/>
                <w:szCs w:val="6"/>
                <w:lang w:val="en-US"/>
              </w:rPr>
            </w:pPr>
          </w:p>
          <w:p w:rsidR="00143F01" w:rsidRPr="00885365" w:rsidRDefault="00143F01" w:rsidP="00F40A74">
            <w:pPr>
              <w:tabs>
                <w:tab w:val="left" w:pos="284"/>
              </w:tabs>
              <w:autoSpaceDE w:val="0"/>
              <w:autoSpaceDN w:val="0"/>
              <w:adjustRightInd w:val="0"/>
              <w:jc w:val="both"/>
              <w:rPr>
                <w:lang w:val="en-GB" w:eastAsia="zh-TW"/>
              </w:rPr>
            </w:pPr>
            <w:r w:rsidRPr="00CD09A8">
              <w:rPr>
                <w:noProof/>
                <w:color w:val="C00000"/>
                <w:lang w:val="en-US"/>
              </w:rPr>
              <w:sym w:font="Wingdings 3" w:char="F075"/>
            </w:r>
            <w:r w:rsidRPr="00CD09A8">
              <w:rPr>
                <w:noProof/>
                <w:lang w:val="en-US"/>
              </w:rPr>
              <w:t xml:space="preserve"> </w:t>
            </w:r>
            <w:r>
              <w:rPr>
                <w:lang w:val="en-GB" w:eastAsia="zh-TW"/>
              </w:rPr>
              <w:t>CRITERION 1</w:t>
            </w:r>
            <w:r w:rsidR="008B5649">
              <w:rPr>
                <w:lang w:val="en-GB" w:eastAsia="zh-TW"/>
              </w:rPr>
              <w:t xml:space="preserve">: </w:t>
            </w:r>
            <w:r w:rsidRPr="00885365">
              <w:rPr>
                <w:lang w:val="en-GB" w:eastAsia="zh-TW"/>
              </w:rPr>
              <w:t>“Alert and whistleblowing system</w:t>
            </w:r>
            <w:r w:rsidR="008B5649">
              <w:rPr>
                <w:lang w:val="en-US"/>
              </w:rPr>
              <w:t>”</w:t>
            </w:r>
            <w:r w:rsidRPr="00885365">
              <w:rPr>
                <w:lang w:val="en-GB" w:eastAsia="zh-TW"/>
              </w:rPr>
              <w:t>.</w:t>
            </w:r>
          </w:p>
          <w:p w:rsidR="00143F01" w:rsidRPr="00143F01" w:rsidRDefault="00143F01" w:rsidP="00F40A74">
            <w:pPr>
              <w:tabs>
                <w:tab w:val="left" w:pos="284"/>
              </w:tabs>
              <w:autoSpaceDE w:val="0"/>
              <w:autoSpaceDN w:val="0"/>
              <w:adjustRightInd w:val="0"/>
              <w:jc w:val="both"/>
              <w:rPr>
                <w:sz w:val="6"/>
                <w:szCs w:val="6"/>
                <w:lang w:val="en-GB" w:eastAsia="zh-TW"/>
              </w:rPr>
            </w:pPr>
          </w:p>
          <w:p w:rsidR="00143F01" w:rsidRPr="00F628AA" w:rsidRDefault="00143F01" w:rsidP="00F40A74">
            <w:pPr>
              <w:autoSpaceDE w:val="0"/>
              <w:autoSpaceDN w:val="0"/>
              <w:adjustRightInd w:val="0"/>
              <w:jc w:val="both"/>
              <w:rPr>
                <w:bCs/>
                <w:lang w:val="en-GB" w:eastAsia="zh-TW"/>
              </w:rPr>
            </w:pPr>
            <w:r>
              <w:rPr>
                <w:b/>
                <w:bCs/>
                <w:lang w:val="en-GB" w:eastAsia="zh-TW"/>
              </w:rPr>
              <w:sym w:font="Wingdings" w:char="F026"/>
            </w:r>
            <w:r>
              <w:rPr>
                <w:b/>
                <w:bCs/>
                <w:lang w:val="en-GB" w:eastAsia="zh-TW"/>
              </w:rPr>
              <w:t xml:space="preserve"> </w:t>
            </w:r>
            <w:r w:rsidRPr="00F628AA">
              <w:rPr>
                <w:bCs/>
                <w:lang w:val="en-GB" w:eastAsia="zh-TW"/>
              </w:rPr>
              <w:t>Relating the "</w:t>
            </w:r>
            <w:r>
              <w:rPr>
                <w:bCs/>
                <w:lang w:val="en-GB" w:eastAsia="zh-TW"/>
              </w:rPr>
              <w:t xml:space="preserve">whistleblowing system" see </w:t>
            </w:r>
            <w:r w:rsidRPr="00F628AA">
              <w:rPr>
                <w:bCs/>
                <w:lang w:val="en-GB" w:eastAsia="zh-TW"/>
              </w:rPr>
              <w:t>“2018 Reference Document”</w:t>
            </w:r>
            <w:r>
              <w:rPr>
                <w:bCs/>
                <w:lang w:val="en-GB" w:eastAsia="zh-TW"/>
              </w:rPr>
              <w:t xml:space="preserve"> (</w:t>
            </w:r>
            <w:r w:rsidRPr="00F628AA">
              <w:rPr>
                <w:bCs/>
                <w:lang w:val="en-GB" w:eastAsia="zh-TW"/>
              </w:rPr>
              <w:t xml:space="preserve">pages </w:t>
            </w:r>
            <w:r>
              <w:rPr>
                <w:bCs/>
                <w:lang w:val="en-GB" w:eastAsia="zh-TW"/>
              </w:rPr>
              <w:t xml:space="preserve">54-55, </w:t>
            </w:r>
            <w:r w:rsidRPr="00F628AA">
              <w:rPr>
                <w:bCs/>
                <w:lang w:val="en-GB" w:eastAsia="zh-TW"/>
              </w:rPr>
              <w:t>110 and</w:t>
            </w:r>
            <w:r>
              <w:rPr>
                <w:bCs/>
                <w:lang w:val="en-GB" w:eastAsia="zh-TW"/>
              </w:rPr>
              <w:t xml:space="preserve"> 151</w:t>
            </w:r>
            <w:r w:rsidRPr="00F628AA">
              <w:rPr>
                <w:bCs/>
                <w:lang w:val="en-GB" w:eastAsia="zh-TW"/>
              </w:rPr>
              <w:t>).</w:t>
            </w:r>
          </w:p>
          <w:p w:rsidR="00143F01" w:rsidRPr="00143F01" w:rsidRDefault="00143F01" w:rsidP="00F40A74">
            <w:pPr>
              <w:autoSpaceDE w:val="0"/>
              <w:autoSpaceDN w:val="0"/>
              <w:adjustRightInd w:val="0"/>
              <w:jc w:val="both"/>
              <w:rPr>
                <w:bCs/>
                <w:sz w:val="6"/>
                <w:szCs w:val="6"/>
                <w:lang w:val="en-GB" w:eastAsia="zh-TW"/>
              </w:rPr>
            </w:pPr>
          </w:p>
          <w:p w:rsidR="00143F01" w:rsidRPr="00097E36" w:rsidRDefault="00143F01" w:rsidP="00F40A74">
            <w:pPr>
              <w:autoSpaceDE w:val="0"/>
              <w:autoSpaceDN w:val="0"/>
              <w:adjustRightInd w:val="0"/>
              <w:jc w:val="both"/>
              <w:rPr>
                <w:bCs/>
                <w:lang w:val="en-GB" w:eastAsia="zh-TW"/>
              </w:rPr>
            </w:pPr>
            <w:r>
              <w:rPr>
                <w:b/>
                <w:bCs/>
                <w:lang w:val="en-GB" w:eastAsia="zh-TW"/>
              </w:rPr>
              <w:sym w:font="Wingdings" w:char="F026"/>
            </w:r>
            <w:r>
              <w:rPr>
                <w:b/>
                <w:bCs/>
                <w:lang w:val="en-GB" w:eastAsia="zh-TW"/>
              </w:rPr>
              <w:t xml:space="preserve"> </w:t>
            </w:r>
            <w:r w:rsidRPr="00F628AA">
              <w:rPr>
                <w:bCs/>
                <w:lang w:val="en-GB" w:eastAsia="zh-TW"/>
              </w:rPr>
              <w:t>See also “2018 Social Responsibility Report” (p. 36):</w:t>
            </w:r>
            <w:r>
              <w:rPr>
                <w:bCs/>
                <w:lang w:val="en-GB" w:eastAsia="zh-TW"/>
              </w:rPr>
              <w:t xml:space="preserve"> </w:t>
            </w:r>
            <w:r w:rsidRPr="00F628AA">
              <w:rPr>
                <w:bCs/>
                <w:lang w:val="en-GB" w:eastAsia="zh-TW"/>
              </w:rPr>
              <w:t>“Employee feedback and whistleblowing”</w:t>
            </w:r>
            <w:r>
              <w:rPr>
                <w:bCs/>
                <w:lang w:val="en-GB" w:eastAsia="zh-TW"/>
              </w:rPr>
              <w:t xml:space="preserve"> </w:t>
            </w:r>
            <w:proofErr w:type="gramStart"/>
            <w:r>
              <w:rPr>
                <w:bCs/>
                <w:lang w:val="en-GB" w:eastAsia="zh-TW"/>
              </w:rPr>
              <w:t>whose</w:t>
            </w:r>
            <w:proofErr w:type="gramEnd"/>
            <w:r>
              <w:rPr>
                <w:bCs/>
                <w:lang w:val="en-GB" w:eastAsia="zh-TW"/>
              </w:rPr>
              <w:t xml:space="preserve"> </w:t>
            </w:r>
            <w:r w:rsidRPr="00F628AA">
              <w:rPr>
                <w:bCs/>
                <w:lang w:val="en-GB" w:eastAsia="zh-TW"/>
              </w:rPr>
              <w:t>“Examples of systems to promote feedback and dialogue”.</w:t>
            </w:r>
          </w:p>
        </w:tc>
      </w:tr>
    </w:tbl>
    <w:p w:rsidR="007447F3" w:rsidRPr="00143F01" w:rsidRDefault="007447F3" w:rsidP="0098626D">
      <w:pPr>
        <w:pStyle w:val="Paragraphedeliste"/>
        <w:tabs>
          <w:tab w:val="left" w:pos="426"/>
        </w:tabs>
        <w:spacing w:after="0" w:line="240" w:lineRule="auto"/>
        <w:ind w:left="0"/>
        <w:jc w:val="both"/>
        <w:rPr>
          <w:rFonts w:ascii="Times New Roman" w:hAnsi="Times New Roman" w:cs="Times New Roman"/>
          <w:iCs/>
          <w:sz w:val="16"/>
          <w:szCs w:val="16"/>
          <w:lang w:val="en-US"/>
        </w:rPr>
      </w:pPr>
    </w:p>
    <w:p w:rsidR="00843019" w:rsidRPr="00CD09A8" w:rsidRDefault="00843019" w:rsidP="00A52882">
      <w:pPr>
        <w:pStyle w:val="Paragraphedeliste"/>
        <w:keepNext/>
        <w:keepLines/>
        <w:numPr>
          <w:ilvl w:val="0"/>
          <w:numId w:val="11"/>
        </w:numPr>
        <w:tabs>
          <w:tab w:val="left" w:pos="426"/>
        </w:tabs>
        <w:spacing w:after="0" w:line="240" w:lineRule="auto"/>
        <w:ind w:left="0" w:firstLine="0"/>
        <w:jc w:val="both"/>
        <w:rPr>
          <w:rFonts w:ascii="Times New Roman" w:hAnsi="Times New Roman" w:cs="Times New Roman"/>
          <w:iCs/>
          <w:sz w:val="24"/>
          <w:szCs w:val="24"/>
          <w:lang w:val="en-GB"/>
        </w:rPr>
      </w:pPr>
      <w:r w:rsidRPr="00CD09A8">
        <w:rPr>
          <w:rFonts w:ascii="Times New Roman" w:hAnsi="Times New Roman" w:cs="Times New Roman"/>
          <w:sz w:val="24"/>
          <w:szCs w:val="24"/>
          <w:lang w:val="en-GB" w:eastAsia="zh-TW"/>
        </w:rPr>
        <w:t>There is a public mail address that anyone can use to report about environmental issue or ask any question. Any request to consult notably the environmental reporting protocol may be sent to the following address</w:t>
      </w:r>
      <w:r w:rsidR="00BE230E">
        <w:rPr>
          <w:rFonts w:ascii="Times New Roman" w:hAnsi="Times New Roman" w:cs="Times New Roman"/>
          <w:sz w:val="24"/>
          <w:szCs w:val="24"/>
          <w:lang w:val="en-GB" w:eastAsia="zh-TW"/>
        </w:rPr>
        <w:t>:</w:t>
      </w:r>
      <w:r w:rsidRPr="00CD09A8">
        <w:rPr>
          <w:rFonts w:ascii="Times New Roman" w:hAnsi="Times New Roman" w:cs="Times New Roman"/>
          <w:sz w:val="24"/>
          <w:szCs w:val="24"/>
          <w:lang w:val="en-GB" w:eastAsia="zh-TW"/>
        </w:rPr>
        <w:t xml:space="preserve"> </w:t>
      </w:r>
      <w:hyperlink r:id="rId38" w:history="1">
        <w:r w:rsidRPr="00CD09A8">
          <w:rPr>
            <w:rStyle w:val="Lienhypertexte"/>
            <w:rFonts w:ascii="Times New Roman" w:hAnsi="Times New Roman" w:cs="Times New Roman"/>
            <w:b/>
            <w:sz w:val="24"/>
            <w:szCs w:val="24"/>
            <w:lang w:val="en-GB" w:eastAsia="zh-TW"/>
          </w:rPr>
          <w:t>environnement@lvmh.fr</w:t>
        </w:r>
      </w:hyperlink>
      <w:r w:rsidRPr="00CD09A8">
        <w:rPr>
          <w:rFonts w:ascii="Times New Roman" w:hAnsi="Times New Roman" w:cs="Times New Roman"/>
          <w:sz w:val="24"/>
          <w:szCs w:val="24"/>
          <w:lang w:val="en-GB" w:eastAsia="zh-TW"/>
        </w:rPr>
        <w:t>.</w:t>
      </w:r>
    </w:p>
    <w:p w:rsidR="005A2529" w:rsidRPr="00CD09A8" w:rsidRDefault="005A2529" w:rsidP="004E27AE">
      <w:pPr>
        <w:pStyle w:val="Paragraphedeliste"/>
        <w:spacing w:after="0" w:line="240" w:lineRule="auto"/>
        <w:ind w:left="0" w:right="1"/>
        <w:jc w:val="both"/>
        <w:rPr>
          <w:rFonts w:ascii="Times New Roman" w:hAnsi="Times New Roman" w:cs="Times New Roman"/>
          <w:iCs/>
          <w:sz w:val="8"/>
          <w:szCs w:val="8"/>
          <w:lang w:val="en-GB"/>
        </w:rPr>
      </w:pPr>
    </w:p>
    <w:p w:rsidR="00C24E68" w:rsidRPr="00CD09A8" w:rsidRDefault="00C24E68" w:rsidP="00A52882">
      <w:pPr>
        <w:pStyle w:val="Paragraphedeliste"/>
        <w:numPr>
          <w:ilvl w:val="0"/>
          <w:numId w:val="11"/>
        </w:numPr>
        <w:tabs>
          <w:tab w:val="left" w:pos="426"/>
        </w:tabs>
        <w:spacing w:after="0" w:line="240" w:lineRule="auto"/>
        <w:ind w:left="0" w:firstLine="0"/>
        <w:jc w:val="both"/>
        <w:rPr>
          <w:rFonts w:ascii="Times New Roman" w:hAnsi="Times New Roman" w:cs="Times New Roman"/>
          <w:b/>
          <w:iCs/>
          <w:sz w:val="24"/>
          <w:szCs w:val="24"/>
          <w:lang w:val="en-GB"/>
        </w:rPr>
      </w:pPr>
      <w:r w:rsidRPr="00CD09A8">
        <w:rPr>
          <w:rFonts w:ascii="Times New Roman" w:hAnsi="Times New Roman" w:cs="Times New Roman"/>
          <w:sz w:val="24"/>
          <w:szCs w:val="24"/>
          <w:lang w:val="en-GB" w:eastAsia="zh-TW"/>
        </w:rPr>
        <w:t xml:space="preserve">In 2009, an </w:t>
      </w:r>
      <w:r w:rsidRPr="00CD09A8">
        <w:rPr>
          <w:rFonts w:ascii="Times New Roman" w:hAnsi="Times New Roman" w:cs="Times New Roman"/>
          <w:b/>
          <w:sz w:val="24"/>
          <w:szCs w:val="24"/>
          <w:lang w:val="en-GB" w:eastAsia="zh-TW"/>
        </w:rPr>
        <w:t>Intranet website (“LVMH Mind”)</w:t>
      </w:r>
      <w:r w:rsidRPr="00CD09A8">
        <w:rPr>
          <w:rFonts w:ascii="Times New Roman" w:hAnsi="Times New Roman" w:cs="Times New Roman"/>
          <w:sz w:val="24"/>
          <w:szCs w:val="24"/>
          <w:lang w:val="en-GB" w:eastAsia="zh-TW"/>
        </w:rPr>
        <w:t xml:space="preserve"> was launched to better communicate internally the Group’s commitment to responsible corporate citizenship. </w:t>
      </w:r>
    </w:p>
    <w:p w:rsidR="00C24E68" w:rsidRPr="00CD09A8" w:rsidRDefault="00C24E68" w:rsidP="00A52882">
      <w:pPr>
        <w:pStyle w:val="Paragraphedeliste"/>
        <w:numPr>
          <w:ilvl w:val="0"/>
          <w:numId w:val="12"/>
        </w:numPr>
        <w:tabs>
          <w:tab w:val="left" w:pos="426"/>
        </w:tabs>
        <w:spacing w:after="0" w:line="240" w:lineRule="auto"/>
        <w:jc w:val="both"/>
        <w:rPr>
          <w:rFonts w:ascii="Times New Roman" w:hAnsi="Times New Roman" w:cs="Times New Roman"/>
          <w:b/>
          <w:iCs/>
          <w:sz w:val="24"/>
          <w:szCs w:val="24"/>
          <w:lang w:val="en-GB"/>
        </w:rPr>
      </w:pPr>
      <w:r w:rsidRPr="00CD09A8">
        <w:rPr>
          <w:rFonts w:ascii="Times New Roman" w:hAnsi="Times New Roman" w:cs="Times New Roman"/>
          <w:sz w:val="24"/>
          <w:szCs w:val="24"/>
          <w:lang w:val="en-GB" w:eastAsia="zh-TW"/>
        </w:rPr>
        <w:t>The site is available to all Group employees and is both an information resource and a collaborative working tool for the environmental correspondents. It is also a means for employees to receive newsletters and subscribe to newsflashes.</w:t>
      </w:r>
    </w:p>
    <w:p w:rsidR="00C24E68" w:rsidRPr="00CD09A8" w:rsidRDefault="00C24E68" w:rsidP="00A52882">
      <w:pPr>
        <w:pStyle w:val="Paragraphedeliste"/>
        <w:numPr>
          <w:ilvl w:val="0"/>
          <w:numId w:val="12"/>
        </w:numPr>
        <w:tabs>
          <w:tab w:val="left" w:pos="426"/>
        </w:tabs>
        <w:spacing w:after="0" w:line="240" w:lineRule="auto"/>
        <w:jc w:val="both"/>
        <w:rPr>
          <w:rFonts w:ascii="Times New Roman" w:hAnsi="Times New Roman" w:cs="Times New Roman"/>
          <w:b/>
          <w:iCs/>
          <w:sz w:val="24"/>
          <w:szCs w:val="24"/>
          <w:lang w:val="en-GB"/>
        </w:rPr>
      </w:pPr>
      <w:r w:rsidRPr="00CD09A8">
        <w:rPr>
          <w:rFonts w:ascii="Times New Roman" w:hAnsi="Times New Roman" w:cs="Times New Roman"/>
          <w:sz w:val="24"/>
          <w:szCs w:val="24"/>
          <w:lang w:val="en-GB" w:eastAsia="zh-TW"/>
        </w:rPr>
        <w:t>On this website, specifically devoted to social and environmental responsibility, employees can find the LVMH Code of Conduct, but also the Environmental Charter first adopted in 2001 and the Supplier Charter introduced in 2008, which ensure compliance across the entire supply chain with strict guidelines.</w:t>
      </w:r>
    </w:p>
    <w:p w:rsidR="00896349" w:rsidRPr="00CD09A8" w:rsidRDefault="00896349" w:rsidP="001E1F3D">
      <w:pPr>
        <w:autoSpaceDN w:val="0"/>
        <w:adjustRightInd w:val="0"/>
        <w:jc w:val="both"/>
        <w:rPr>
          <w:sz w:val="16"/>
          <w:szCs w:val="16"/>
          <w:lang w:val="en-GB" w:eastAsia="zh-TW"/>
        </w:rPr>
      </w:pPr>
    </w:p>
    <w:p w:rsidR="007914FA" w:rsidRPr="00CD09A8" w:rsidRDefault="00287606" w:rsidP="001208A3">
      <w:pPr>
        <w:pStyle w:val="Paragraphedeliste"/>
        <w:keepNext/>
        <w:keepLines/>
        <w:numPr>
          <w:ilvl w:val="0"/>
          <w:numId w:val="50"/>
        </w:numPr>
        <w:tabs>
          <w:tab w:val="left" w:pos="426"/>
        </w:tabs>
        <w:autoSpaceDE w:val="0"/>
        <w:autoSpaceDN w:val="0"/>
        <w:adjustRightInd w:val="0"/>
        <w:spacing w:after="0" w:line="240" w:lineRule="auto"/>
        <w:ind w:left="0" w:firstLine="0"/>
        <w:jc w:val="both"/>
        <w:rPr>
          <w:rFonts w:ascii="Times New Roman" w:eastAsia="Times New Roman" w:hAnsi="Times New Roman" w:cs="Times New Roman"/>
          <w:b/>
          <w:sz w:val="24"/>
          <w:szCs w:val="24"/>
          <w:lang w:val="en-US" w:eastAsia="fr-FR" w:bidi="ar-SA"/>
        </w:rPr>
      </w:pPr>
      <w:r w:rsidRPr="00CD09A8">
        <w:rPr>
          <w:rFonts w:ascii="Times New Roman" w:hAnsi="Times New Roman" w:cs="Times New Roman"/>
          <w:b/>
          <w:bCs/>
          <w:sz w:val="24"/>
          <w:szCs w:val="24"/>
          <w:lang w:val="en-US"/>
        </w:rPr>
        <w:t>Stakeholders’ questions</w:t>
      </w:r>
      <w:r w:rsidRPr="00CD09A8">
        <w:rPr>
          <w:rFonts w:ascii="Times New Roman" w:eastAsia="Times New Roman" w:hAnsi="Times New Roman" w:cs="Times New Roman"/>
          <w:b/>
          <w:sz w:val="24"/>
          <w:szCs w:val="24"/>
          <w:lang w:val="en-US" w:eastAsia="fr-FR" w:bidi="ar-SA"/>
        </w:rPr>
        <w:t xml:space="preserve"> and </w:t>
      </w:r>
      <w:r w:rsidR="007914FA" w:rsidRPr="00CD09A8">
        <w:rPr>
          <w:rFonts w:ascii="Times New Roman" w:eastAsia="Times New Roman" w:hAnsi="Times New Roman" w:cs="Times New Roman"/>
          <w:b/>
          <w:sz w:val="24"/>
          <w:szCs w:val="24"/>
          <w:lang w:val="en-US" w:eastAsia="fr-FR" w:bidi="ar-SA"/>
        </w:rPr>
        <w:t>“Well-handed client’s request in relation with environment”</w:t>
      </w:r>
      <w:r w:rsidR="00BE230E">
        <w:rPr>
          <w:rFonts w:ascii="Times New Roman" w:hAnsi="Times New Roman" w:cs="Times New Roman"/>
          <w:sz w:val="24"/>
          <w:szCs w:val="24"/>
          <w:lang w:val="en-US"/>
        </w:rPr>
        <w:t>:</w:t>
      </w:r>
    </w:p>
    <w:p w:rsidR="007914FA" w:rsidRPr="00CD09A8" w:rsidRDefault="007914FA" w:rsidP="007914FA">
      <w:pPr>
        <w:keepNext/>
        <w:keepLines/>
        <w:tabs>
          <w:tab w:val="left" w:pos="284"/>
        </w:tabs>
        <w:autoSpaceDE w:val="0"/>
        <w:autoSpaceDN w:val="0"/>
        <w:adjustRightInd w:val="0"/>
        <w:jc w:val="both"/>
        <w:rPr>
          <w:sz w:val="10"/>
          <w:szCs w:val="10"/>
          <w:lang w:val="en-US"/>
        </w:rPr>
      </w:pPr>
    </w:p>
    <w:p w:rsidR="00593BA2" w:rsidRPr="00CD09A8" w:rsidRDefault="00593BA2" w:rsidP="00216433">
      <w:pPr>
        <w:tabs>
          <w:tab w:val="left" w:pos="284"/>
        </w:tabs>
        <w:autoSpaceDE w:val="0"/>
        <w:autoSpaceDN w:val="0"/>
        <w:adjustRightInd w:val="0"/>
        <w:jc w:val="both"/>
        <w:rPr>
          <w:lang w:val="en-US"/>
        </w:rPr>
      </w:pPr>
      <w:r w:rsidRPr="00CD09A8">
        <w:rPr>
          <w:lang w:val="en-US"/>
        </w:rPr>
        <w:t>The ability to answer questions from customers and other stakeholders about the environment is one of the key aspects of environmental performance included in the LVMH “LIFE” program. The Maisons and their sales associates must be able to provide customers with full technical environmenta</w:t>
      </w:r>
      <w:r w:rsidR="00896349">
        <w:rPr>
          <w:lang w:val="en-US"/>
        </w:rPr>
        <w:t>l data on a product or process.</w:t>
      </w:r>
    </w:p>
    <w:p w:rsidR="007914FA" w:rsidRPr="00896349" w:rsidRDefault="007914FA" w:rsidP="007914FA">
      <w:pPr>
        <w:tabs>
          <w:tab w:val="left" w:pos="284"/>
        </w:tabs>
        <w:autoSpaceDE w:val="0"/>
        <w:autoSpaceDN w:val="0"/>
        <w:adjustRightInd w:val="0"/>
        <w:jc w:val="both"/>
        <w:rPr>
          <w:color w:val="000000"/>
          <w:sz w:val="8"/>
          <w:szCs w:val="8"/>
          <w:lang w:val="en-US"/>
        </w:rPr>
      </w:pPr>
    </w:p>
    <w:p w:rsidR="007914FA" w:rsidRPr="00CD09A8" w:rsidRDefault="007914FA" w:rsidP="001208A3">
      <w:pPr>
        <w:numPr>
          <w:ilvl w:val="0"/>
          <w:numId w:val="38"/>
        </w:numPr>
        <w:tabs>
          <w:tab w:val="left" w:pos="284"/>
        </w:tabs>
        <w:autoSpaceDE w:val="0"/>
        <w:autoSpaceDN w:val="0"/>
        <w:adjustRightInd w:val="0"/>
        <w:ind w:hanging="357"/>
        <w:jc w:val="both"/>
        <w:rPr>
          <w:b/>
          <w:lang w:val="en-US"/>
        </w:rPr>
      </w:pPr>
      <w:r w:rsidRPr="00CD09A8">
        <w:rPr>
          <w:b/>
          <w:lang w:val="en-US"/>
        </w:rPr>
        <w:t>Management of satisfaction and complaints</w:t>
      </w:r>
      <w:r w:rsidR="00BE230E">
        <w:rPr>
          <w:b/>
          <w:lang w:val="en-US"/>
        </w:rPr>
        <w:t>:</w:t>
      </w:r>
      <w:r w:rsidRPr="00CD09A8">
        <w:rPr>
          <w:lang w:val="en-US"/>
        </w:rPr>
        <w:t xml:space="preserve"> </w:t>
      </w:r>
    </w:p>
    <w:p w:rsidR="00323AD1" w:rsidRPr="004956D2" w:rsidRDefault="007914FA" w:rsidP="001208A3">
      <w:pPr>
        <w:pStyle w:val="Paragraphedeliste"/>
        <w:numPr>
          <w:ilvl w:val="0"/>
          <w:numId w:val="45"/>
        </w:numPr>
        <w:tabs>
          <w:tab w:val="left" w:pos="284"/>
        </w:tabs>
        <w:autoSpaceDE w:val="0"/>
        <w:autoSpaceDN w:val="0"/>
        <w:adjustRightInd w:val="0"/>
        <w:spacing w:after="0" w:line="240" w:lineRule="auto"/>
        <w:ind w:hanging="357"/>
        <w:jc w:val="both"/>
        <w:rPr>
          <w:rFonts w:ascii="Times New Roman" w:hAnsi="Times New Roman" w:cs="Times New Roman"/>
          <w:b/>
          <w:sz w:val="24"/>
          <w:szCs w:val="24"/>
          <w:lang w:val="en-US"/>
        </w:rPr>
      </w:pPr>
      <w:r w:rsidRPr="00CD09A8">
        <w:rPr>
          <w:rFonts w:ascii="Times New Roman" w:hAnsi="Times New Roman" w:cs="Times New Roman"/>
          <w:bCs/>
          <w:sz w:val="24"/>
          <w:szCs w:val="24"/>
          <w:lang w:val="en-US"/>
        </w:rPr>
        <w:t xml:space="preserve">The very stringent </w:t>
      </w:r>
      <w:proofErr w:type="gramStart"/>
      <w:r w:rsidRPr="00CD09A8">
        <w:rPr>
          <w:rFonts w:ascii="Times New Roman" w:hAnsi="Times New Roman" w:cs="Times New Roman"/>
          <w:bCs/>
          <w:sz w:val="24"/>
          <w:szCs w:val="24"/>
          <w:lang w:val="en-US"/>
        </w:rPr>
        <w:t>requirements on cosmetic products guarantees</w:t>
      </w:r>
      <w:proofErr w:type="gramEnd"/>
      <w:r w:rsidRPr="00CD09A8">
        <w:rPr>
          <w:rFonts w:ascii="Times New Roman" w:hAnsi="Times New Roman" w:cs="Times New Roman"/>
          <w:bCs/>
          <w:sz w:val="24"/>
          <w:szCs w:val="24"/>
          <w:lang w:val="en-US"/>
        </w:rPr>
        <w:t xml:space="preserve"> the </w:t>
      </w:r>
      <w:r w:rsidRPr="00CD09A8">
        <w:rPr>
          <w:rFonts w:ascii="Times New Roman" w:hAnsi="Times New Roman" w:cs="Times New Roman"/>
          <w:b/>
          <w:bCs/>
          <w:sz w:val="24"/>
          <w:szCs w:val="24"/>
          <w:lang w:val="en-US"/>
        </w:rPr>
        <w:t>safety of our cosmetics</w:t>
      </w:r>
      <w:r w:rsidRPr="00CD09A8">
        <w:rPr>
          <w:rFonts w:ascii="Times New Roman" w:hAnsi="Times New Roman" w:cs="Times New Roman"/>
          <w:sz w:val="24"/>
          <w:szCs w:val="24"/>
          <w:lang w:val="en-US"/>
        </w:rPr>
        <w:t xml:space="preserve">, not just at the time they are placed on the market, but also while they are being marketed. </w:t>
      </w:r>
      <w:r w:rsidR="00323AD1" w:rsidRPr="00CD09A8">
        <w:rPr>
          <w:rFonts w:ascii="Times New Roman" w:hAnsi="Times New Roman" w:cs="Times New Roman"/>
          <w:sz w:val="24"/>
          <w:szCs w:val="24"/>
          <w:lang w:val="en-US"/>
        </w:rPr>
        <w:t xml:space="preserve">The high standards implemented allow LVMH to guarantee the safety of its cosmetic products when they are released onto the market. In order to monitor the quality of their products after they are released, the LVMH group’s </w:t>
      </w:r>
      <w:r w:rsidR="00323AD1" w:rsidRPr="00896349">
        <w:rPr>
          <w:rFonts w:ascii="Times New Roman" w:hAnsi="Times New Roman" w:cs="Times New Roman"/>
          <w:sz w:val="24"/>
          <w:szCs w:val="24"/>
          <w:lang w:val="en-US"/>
        </w:rPr>
        <w:t>brands have customer relations departments which receive any complaints from consumers for analysis, including complaints about adverse effects. This process – known as cosmetovigilance – is managed by a team of specialists who provide the Group’s brands with access to a European network of healthcare professional</w:t>
      </w:r>
      <w:r w:rsidR="00323AD1" w:rsidRPr="00CD09A8">
        <w:rPr>
          <w:rFonts w:ascii="Times New Roman" w:hAnsi="Times New Roman" w:cs="Times New Roman"/>
          <w:sz w:val="24"/>
          <w:szCs w:val="24"/>
          <w:lang w:val="en-US"/>
        </w:rPr>
        <w:t>s able to quickly respond to help consumers experiencing side effects. A similar approach is under d</w:t>
      </w:r>
      <w:r w:rsidR="00F20DDC">
        <w:rPr>
          <w:rFonts w:ascii="Times New Roman" w:hAnsi="Times New Roman" w:cs="Times New Roman"/>
          <w:sz w:val="24"/>
          <w:szCs w:val="24"/>
          <w:lang w:val="en-US"/>
        </w:rPr>
        <w:t>evelopment in China. Such post-</w:t>
      </w:r>
      <w:r w:rsidR="00323AD1" w:rsidRPr="00CD09A8">
        <w:rPr>
          <w:rFonts w:ascii="Times New Roman" w:hAnsi="Times New Roman" w:cs="Times New Roman"/>
          <w:sz w:val="24"/>
          <w:szCs w:val="24"/>
          <w:lang w:val="en-US"/>
        </w:rPr>
        <w:t>market surveillance makes it possible to explore new areas of research and continually improve the quality and safety of our products.</w:t>
      </w:r>
    </w:p>
    <w:p w:rsidR="00CC0745" w:rsidRPr="00CC0745" w:rsidRDefault="00CC0745" w:rsidP="00CC0745">
      <w:pPr>
        <w:tabs>
          <w:tab w:val="left" w:pos="426"/>
        </w:tabs>
        <w:autoSpaceDE w:val="0"/>
        <w:autoSpaceDN w:val="0"/>
        <w:adjustRightInd w:val="0"/>
        <w:ind w:left="1083"/>
        <w:jc w:val="both"/>
        <w:rPr>
          <w:color w:val="000000"/>
          <w:sz w:val="16"/>
          <w:szCs w:val="16"/>
          <w:lang w:val="en-GB" w:eastAsia="zh-TW"/>
        </w:rPr>
      </w:pPr>
    </w:p>
    <w:tbl>
      <w:tblPr>
        <w:tblW w:w="9072" w:type="dxa"/>
        <w:tblInd w:w="1526"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9072"/>
      </w:tblGrid>
      <w:tr w:rsidR="00CC0745" w:rsidRPr="007E063A" w:rsidTr="00CC0745">
        <w:tc>
          <w:tcPr>
            <w:tcW w:w="9072" w:type="dxa"/>
            <w:shd w:val="clear" w:color="auto" w:fill="auto"/>
          </w:tcPr>
          <w:p w:rsidR="00CC0745" w:rsidRPr="009D0E11" w:rsidRDefault="00CC0745" w:rsidP="00F40A74">
            <w:pPr>
              <w:tabs>
                <w:tab w:val="left" w:pos="284"/>
              </w:tabs>
              <w:autoSpaceDE w:val="0"/>
              <w:autoSpaceDN w:val="0"/>
              <w:adjustRightInd w:val="0"/>
              <w:jc w:val="both"/>
              <w:rPr>
                <w:noProof/>
                <w:lang w:val="en-US"/>
              </w:rPr>
            </w:pPr>
            <w:r w:rsidRPr="009D0E11">
              <w:rPr>
                <w:noProof/>
                <w:lang w:val="en-US"/>
              </w:rPr>
              <w:t>See</w:t>
            </w:r>
            <w:r w:rsidR="008D4C77">
              <w:rPr>
                <w:noProof/>
                <w:lang w:val="en-US"/>
              </w:rPr>
              <w:t xml:space="preserve"> also</w:t>
            </w:r>
            <w:r w:rsidRPr="009D0E11">
              <w:rPr>
                <w:noProof/>
                <w:lang w:val="en-US"/>
              </w:rPr>
              <w:t>:</w:t>
            </w:r>
          </w:p>
          <w:p w:rsidR="00CC0745" w:rsidRPr="009D0E11" w:rsidRDefault="00CC0745" w:rsidP="00F40A74">
            <w:pPr>
              <w:tabs>
                <w:tab w:val="left" w:pos="284"/>
              </w:tabs>
              <w:autoSpaceDE w:val="0"/>
              <w:autoSpaceDN w:val="0"/>
              <w:adjustRightInd w:val="0"/>
              <w:jc w:val="both"/>
              <w:rPr>
                <w:lang w:val="en-GB" w:eastAsia="zh-TW"/>
              </w:rPr>
            </w:pPr>
            <w:r w:rsidRPr="00CD09A8">
              <w:rPr>
                <w:noProof/>
                <w:color w:val="C00000"/>
                <w:lang w:val="en-US"/>
              </w:rPr>
              <w:sym w:font="Wingdings 3" w:char="F075"/>
            </w:r>
            <w:r w:rsidRPr="00CD09A8">
              <w:rPr>
                <w:noProof/>
                <w:lang w:val="en-US"/>
              </w:rPr>
              <w:t xml:space="preserve"> </w:t>
            </w:r>
            <w:r w:rsidRPr="009D0E11">
              <w:rPr>
                <w:lang w:val="en-GB" w:eastAsia="zh-TW"/>
              </w:rPr>
              <w:t>CRITERION 2: “</w:t>
            </w:r>
            <w:r w:rsidRPr="009D0E11">
              <w:rPr>
                <w:lang w:val="en-GB"/>
              </w:rPr>
              <w:t>Prudent use of chemical compounds in production processes</w:t>
            </w:r>
            <w:r w:rsidR="001E6E73">
              <w:rPr>
                <w:lang w:val="en-US"/>
              </w:rPr>
              <w:t>” among “Risk management” (</w:t>
            </w:r>
            <w:r w:rsidRPr="009D0E11">
              <w:rPr>
                <w:bCs/>
                <w:color w:val="000000"/>
                <w:lang w:val="en-GB" w:eastAsia="zh-TW"/>
              </w:rPr>
              <w:t>Value chain implementation</w:t>
            </w:r>
            <w:r w:rsidR="001E6E73">
              <w:rPr>
                <w:bCs/>
                <w:color w:val="000000"/>
                <w:lang w:val="en-GB" w:eastAsia="zh-TW"/>
              </w:rPr>
              <w:t>)</w:t>
            </w:r>
            <w:r w:rsidRPr="009D0E11">
              <w:rPr>
                <w:lang w:val="en-GB" w:eastAsia="zh-TW"/>
              </w:rPr>
              <w:t>.</w:t>
            </w:r>
          </w:p>
          <w:p w:rsidR="00CC0745" w:rsidRPr="00027CFB" w:rsidRDefault="00CC0745" w:rsidP="00F40A74">
            <w:pPr>
              <w:tabs>
                <w:tab w:val="left" w:pos="284"/>
              </w:tabs>
              <w:autoSpaceDE w:val="0"/>
              <w:autoSpaceDN w:val="0"/>
              <w:adjustRightInd w:val="0"/>
              <w:jc w:val="both"/>
              <w:rPr>
                <w:sz w:val="16"/>
                <w:szCs w:val="16"/>
                <w:lang w:val="en-GB" w:eastAsia="zh-TW"/>
              </w:rPr>
            </w:pPr>
          </w:p>
          <w:p w:rsidR="00CC0745" w:rsidRPr="009D0E11" w:rsidRDefault="00CC0745" w:rsidP="00F40A74">
            <w:pPr>
              <w:autoSpaceDE w:val="0"/>
              <w:autoSpaceDN w:val="0"/>
              <w:adjustRightInd w:val="0"/>
              <w:jc w:val="both"/>
              <w:rPr>
                <w:bCs/>
                <w:lang w:val="en-GB" w:eastAsia="zh-TW"/>
              </w:rPr>
            </w:pPr>
            <w:r>
              <w:rPr>
                <w:b/>
                <w:bCs/>
                <w:lang w:val="en-GB" w:eastAsia="zh-TW"/>
              </w:rPr>
              <w:sym w:font="Wingdings" w:char="F026"/>
            </w:r>
            <w:r>
              <w:rPr>
                <w:b/>
                <w:bCs/>
                <w:lang w:val="en-GB" w:eastAsia="zh-TW"/>
              </w:rPr>
              <w:t xml:space="preserve"> </w:t>
            </w:r>
            <w:r w:rsidRPr="00F628AA">
              <w:rPr>
                <w:bCs/>
                <w:lang w:val="en-GB" w:eastAsia="zh-TW"/>
              </w:rPr>
              <w:t>“2018 Reference Document”</w:t>
            </w:r>
            <w:r>
              <w:rPr>
                <w:bCs/>
                <w:lang w:val="en-GB" w:eastAsia="zh-TW"/>
              </w:rPr>
              <w:t xml:space="preserve"> (page</w:t>
            </w:r>
            <w:r w:rsidRPr="00F628AA">
              <w:rPr>
                <w:bCs/>
                <w:lang w:val="en-GB" w:eastAsia="zh-TW"/>
              </w:rPr>
              <w:t xml:space="preserve"> </w:t>
            </w:r>
            <w:r>
              <w:rPr>
                <w:bCs/>
                <w:lang w:val="en-GB" w:eastAsia="zh-TW"/>
              </w:rPr>
              <w:t>52</w:t>
            </w:r>
            <w:r w:rsidRPr="00F628AA">
              <w:rPr>
                <w:bCs/>
                <w:lang w:val="en-GB" w:eastAsia="zh-TW"/>
              </w:rPr>
              <w:t>).</w:t>
            </w:r>
          </w:p>
        </w:tc>
      </w:tr>
    </w:tbl>
    <w:p w:rsidR="004956D2" w:rsidRPr="00CC0745" w:rsidRDefault="004956D2" w:rsidP="004956D2">
      <w:pPr>
        <w:pStyle w:val="Paragraphedeliste"/>
        <w:tabs>
          <w:tab w:val="left" w:pos="284"/>
        </w:tabs>
        <w:autoSpaceDE w:val="0"/>
        <w:autoSpaceDN w:val="0"/>
        <w:adjustRightInd w:val="0"/>
        <w:spacing w:after="0" w:line="240" w:lineRule="auto"/>
        <w:ind w:left="1440"/>
        <w:jc w:val="both"/>
        <w:rPr>
          <w:rFonts w:ascii="Times New Roman" w:hAnsi="Times New Roman" w:cs="Times New Roman"/>
          <w:sz w:val="16"/>
          <w:szCs w:val="16"/>
          <w:lang w:val="en-US"/>
        </w:rPr>
      </w:pPr>
    </w:p>
    <w:p w:rsidR="00CC0745" w:rsidRPr="00CC0745" w:rsidRDefault="007914FA" w:rsidP="001208A3">
      <w:pPr>
        <w:pStyle w:val="Paragraphedeliste"/>
        <w:numPr>
          <w:ilvl w:val="0"/>
          <w:numId w:val="45"/>
        </w:numPr>
        <w:tabs>
          <w:tab w:val="left" w:pos="284"/>
        </w:tabs>
        <w:autoSpaceDE w:val="0"/>
        <w:autoSpaceDN w:val="0"/>
        <w:adjustRightInd w:val="0"/>
        <w:spacing w:after="0" w:line="240" w:lineRule="auto"/>
        <w:jc w:val="both"/>
        <w:rPr>
          <w:rFonts w:ascii="Times New Roman" w:hAnsi="Times New Roman" w:cs="Times New Roman"/>
          <w:b/>
          <w:sz w:val="24"/>
          <w:szCs w:val="24"/>
          <w:lang w:val="en-US"/>
        </w:rPr>
      </w:pPr>
      <w:r w:rsidRPr="00CD09A8">
        <w:rPr>
          <w:rFonts w:ascii="Times New Roman" w:hAnsi="Times New Roman" w:cs="Times New Roman"/>
          <w:sz w:val="24"/>
          <w:szCs w:val="24"/>
          <w:lang w:val="en-US"/>
        </w:rPr>
        <w:lastRenderedPageBreak/>
        <w:t xml:space="preserve">We measure customer satisfaction at the brand level. Satisfaction measurement is not managed at the Group level. Each Maison has its own methodology to measure </w:t>
      </w:r>
      <w:r w:rsidRPr="00CD09A8">
        <w:rPr>
          <w:rFonts w:ascii="Times New Roman" w:hAnsi="Times New Roman" w:cs="Times New Roman"/>
          <w:b/>
          <w:sz w:val="24"/>
          <w:szCs w:val="24"/>
          <w:lang w:val="en-US"/>
        </w:rPr>
        <w:t>customer satisfaction</w:t>
      </w:r>
      <w:r w:rsidRPr="00CD09A8">
        <w:rPr>
          <w:rFonts w:ascii="Times New Roman" w:hAnsi="Times New Roman" w:cs="Times New Roman"/>
          <w:sz w:val="24"/>
          <w:szCs w:val="24"/>
          <w:lang w:val="en-US"/>
        </w:rPr>
        <w:t xml:space="preserve">. </w:t>
      </w:r>
    </w:p>
    <w:p w:rsidR="00CC0745" w:rsidRPr="00CC0745" w:rsidRDefault="00CC0745" w:rsidP="00CC0745">
      <w:pPr>
        <w:pStyle w:val="Paragraphedeliste"/>
        <w:tabs>
          <w:tab w:val="left" w:pos="284"/>
        </w:tabs>
        <w:autoSpaceDE w:val="0"/>
        <w:autoSpaceDN w:val="0"/>
        <w:adjustRightInd w:val="0"/>
        <w:spacing w:after="0" w:line="240" w:lineRule="auto"/>
        <w:ind w:left="1440"/>
        <w:jc w:val="both"/>
        <w:rPr>
          <w:rFonts w:ascii="Times New Roman" w:hAnsi="Times New Roman" w:cs="Times New Roman"/>
          <w:sz w:val="8"/>
          <w:szCs w:val="8"/>
          <w:lang w:val="en-US"/>
        </w:rPr>
      </w:pPr>
    </w:p>
    <w:tbl>
      <w:tblPr>
        <w:tblStyle w:val="Grilledutableau"/>
        <w:tblW w:w="0" w:type="auto"/>
        <w:tblInd w:w="1526"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none" w:sz="0" w:space="0" w:color="auto"/>
          <w:insideV w:val="none" w:sz="0" w:space="0" w:color="auto"/>
        </w:tblBorders>
        <w:tblLook w:val="04A0"/>
      </w:tblPr>
      <w:tblGrid>
        <w:gridCol w:w="9156"/>
      </w:tblGrid>
      <w:tr w:rsidR="00CC0745" w:rsidRPr="003670D2" w:rsidTr="00CC0745">
        <w:tc>
          <w:tcPr>
            <w:tcW w:w="9156" w:type="dxa"/>
          </w:tcPr>
          <w:p w:rsidR="00CC0745" w:rsidRPr="00CC0745" w:rsidRDefault="00CC0745" w:rsidP="00CC0745">
            <w:pPr>
              <w:tabs>
                <w:tab w:val="left" w:pos="284"/>
              </w:tabs>
              <w:autoSpaceDE w:val="0"/>
              <w:autoSpaceDN w:val="0"/>
              <w:adjustRightInd w:val="0"/>
              <w:jc w:val="both"/>
              <w:rPr>
                <w:b/>
                <w:lang w:val="en-US" w:eastAsia="en-US"/>
              </w:rPr>
            </w:pPr>
            <w:r w:rsidRPr="00CC0745">
              <w:rPr>
                <w:b/>
                <w:lang w:val="en-US"/>
              </w:rPr>
              <w:t>Example of Parfums Christian Dior</w:t>
            </w:r>
            <w:r w:rsidRPr="00CC0745">
              <w:rPr>
                <w:lang w:val="en-US"/>
              </w:rPr>
              <w:t xml:space="preserve">: The customer relations service for Europe area is based in Paris and operates in nine languages available on a dedicated space Dior.com by mail, live Chat, e.mail and telephone. This service is also available in China since November </w:t>
            </w:r>
            <w:proofErr w:type="gramStart"/>
            <w:r w:rsidRPr="00CC0745">
              <w:rPr>
                <w:lang w:val="en-US"/>
              </w:rPr>
              <w:t>2013,</w:t>
            </w:r>
            <w:proofErr w:type="gramEnd"/>
            <w:r w:rsidRPr="00CC0745">
              <w:rPr>
                <w:lang w:val="en-US"/>
              </w:rPr>
              <w:t xml:space="preserve"> and in Japan since February 2015. Parfums Christian Dior has a barometer for measuring customer satisfaction in key European countries. At the end of 2017, in Europe, requests for information represented 30 % of all clients approached, claims 15 % (on a variety of topics such as packaging, texture, manufacturing, etc.) and assistance on online orders 14 %. In China, inquiries accounted for 13 % of customer contacts and claims 2 %. In Japan, customers approached mainly concerned requests for information, assistance on online orders and claims, respectively 39 %, 36 % and 6 % of contacts.</w:t>
            </w:r>
          </w:p>
        </w:tc>
      </w:tr>
    </w:tbl>
    <w:p w:rsidR="00703897" w:rsidRPr="00CD09A8" w:rsidRDefault="00703897" w:rsidP="001E1F3D">
      <w:pPr>
        <w:autoSpaceDN w:val="0"/>
        <w:adjustRightInd w:val="0"/>
        <w:jc w:val="both"/>
        <w:rPr>
          <w:sz w:val="14"/>
          <w:szCs w:val="14"/>
          <w:lang w:val="en-GB" w:eastAsia="zh-TW"/>
        </w:rPr>
      </w:pPr>
    </w:p>
    <w:p w:rsidR="00D14131" w:rsidRPr="00896349" w:rsidRDefault="00216433" w:rsidP="001208A3">
      <w:pPr>
        <w:numPr>
          <w:ilvl w:val="0"/>
          <w:numId w:val="38"/>
        </w:numPr>
        <w:tabs>
          <w:tab w:val="left" w:pos="284"/>
        </w:tabs>
        <w:autoSpaceDE w:val="0"/>
        <w:autoSpaceDN w:val="0"/>
        <w:adjustRightInd w:val="0"/>
        <w:ind w:hanging="357"/>
        <w:jc w:val="both"/>
        <w:rPr>
          <w:b/>
          <w:lang w:val="en-US"/>
        </w:rPr>
      </w:pPr>
      <w:r w:rsidRPr="00CD09A8">
        <w:rPr>
          <w:b/>
          <w:bCs/>
          <w:lang w:val="en-US"/>
        </w:rPr>
        <w:t>Responsible consumption</w:t>
      </w:r>
      <w:r w:rsidR="00D14131" w:rsidRPr="00CD09A8">
        <w:rPr>
          <w:b/>
          <w:bCs/>
          <w:lang w:val="en-US"/>
        </w:rPr>
        <w:t xml:space="preserve"> </w:t>
      </w:r>
      <w:r w:rsidR="00D14131" w:rsidRPr="00CD09A8">
        <w:rPr>
          <w:lang w:val="en-US"/>
        </w:rPr>
        <w:t>[</w:t>
      </w:r>
      <w:r w:rsidR="00D14131" w:rsidRPr="00CD09A8">
        <w:rPr>
          <w:b/>
          <w:lang w:val="en-US"/>
        </w:rPr>
        <w:sym w:font="Wingdings" w:char="F026"/>
      </w:r>
      <w:r w:rsidR="00D14131" w:rsidRPr="00CD09A8">
        <w:rPr>
          <w:b/>
          <w:bCs/>
          <w:lang w:val="en-US"/>
        </w:rPr>
        <w:t xml:space="preserve"> </w:t>
      </w:r>
      <w:r w:rsidR="00896349">
        <w:rPr>
          <w:lang w:val="en-US"/>
        </w:rPr>
        <w:t>See “2018 Reference Document” (pp. 52-53</w:t>
      </w:r>
      <w:r w:rsidR="00D14131" w:rsidRPr="00CD09A8">
        <w:rPr>
          <w:lang w:val="en-US"/>
        </w:rPr>
        <w:t>)]</w:t>
      </w:r>
      <w:r w:rsidR="00BE230E">
        <w:rPr>
          <w:lang w:val="en-US"/>
        </w:rPr>
        <w:t>:</w:t>
      </w:r>
      <w:r w:rsidRPr="00CD09A8">
        <w:rPr>
          <w:lang w:val="en-US"/>
        </w:rPr>
        <w:t xml:space="preserve"> For many years, Moët Hennessy has emphasized the responsible enjoyment of its champagnes, wines and spirits. This </w:t>
      </w:r>
      <w:r w:rsidR="00D14131" w:rsidRPr="00CD09A8">
        <w:rPr>
          <w:lang w:val="en-US"/>
        </w:rPr>
        <w:t>commitment</w:t>
      </w:r>
      <w:r w:rsidRPr="00CD09A8">
        <w:rPr>
          <w:lang w:val="en-US"/>
        </w:rPr>
        <w:t xml:space="preserve"> takes </w:t>
      </w:r>
      <w:r w:rsidR="00D14131" w:rsidRPr="00CD09A8">
        <w:rPr>
          <w:lang w:val="en-US"/>
        </w:rPr>
        <w:t>shape through a diverse range of initiatives aimed at its</w:t>
      </w:r>
      <w:r w:rsidR="00D14131" w:rsidRPr="00CD09A8">
        <w:rPr>
          <w:b/>
          <w:lang w:val="en-US"/>
        </w:rPr>
        <w:t xml:space="preserve"> </w:t>
      </w:r>
      <w:r w:rsidR="00D14131" w:rsidRPr="00CD09A8">
        <w:rPr>
          <w:lang w:val="en-US"/>
        </w:rPr>
        <w:t>employees and customers, as well as guests and visitors to its</w:t>
      </w:r>
      <w:r w:rsidR="00D14131" w:rsidRPr="00CD09A8">
        <w:rPr>
          <w:b/>
          <w:lang w:val="en-US"/>
        </w:rPr>
        <w:t xml:space="preserve"> </w:t>
      </w:r>
      <w:r w:rsidR="00D14131" w:rsidRPr="00CD09A8">
        <w:rPr>
          <w:lang w:val="en-US"/>
        </w:rPr>
        <w:t>companies.</w:t>
      </w:r>
      <w:r w:rsidRPr="00CD09A8">
        <w:rPr>
          <w:lang w:val="en-US"/>
        </w:rPr>
        <w:t xml:space="preserve"> </w:t>
      </w:r>
    </w:p>
    <w:p w:rsidR="00216433" w:rsidRPr="00CD09A8" w:rsidRDefault="00216433" w:rsidP="001E1F3D">
      <w:pPr>
        <w:autoSpaceDN w:val="0"/>
        <w:adjustRightInd w:val="0"/>
        <w:jc w:val="both"/>
        <w:rPr>
          <w:sz w:val="14"/>
          <w:szCs w:val="14"/>
          <w:lang w:val="en-GB" w:eastAsia="zh-TW"/>
        </w:rPr>
      </w:pPr>
    </w:p>
    <w:p w:rsidR="00C24E68" w:rsidRPr="004956D2" w:rsidRDefault="001E1F2B" w:rsidP="00A52882">
      <w:pPr>
        <w:pStyle w:val="Paragraphedeliste"/>
        <w:numPr>
          <w:ilvl w:val="0"/>
          <w:numId w:val="11"/>
        </w:numPr>
        <w:tabs>
          <w:tab w:val="left" w:pos="426"/>
        </w:tabs>
        <w:spacing w:after="0" w:line="240" w:lineRule="auto"/>
        <w:ind w:left="0" w:right="1" w:firstLine="0"/>
        <w:jc w:val="both"/>
        <w:rPr>
          <w:rFonts w:ascii="Times New Roman" w:hAnsi="Times New Roman" w:cs="Times New Roman"/>
          <w:iCs/>
          <w:sz w:val="24"/>
          <w:szCs w:val="24"/>
          <w:lang w:val="en-GB"/>
        </w:rPr>
      </w:pPr>
      <w:r w:rsidRPr="00CD09A8">
        <w:rPr>
          <w:rFonts w:ascii="Times New Roman" w:hAnsi="Times New Roman" w:cs="Times New Roman"/>
          <w:b/>
          <w:bCs/>
          <w:sz w:val="24"/>
          <w:szCs w:val="24"/>
          <w:lang w:val="en-GB" w:eastAsia="zh-TW"/>
        </w:rPr>
        <w:t>Dialogues, partnerships and communication about environment</w:t>
      </w:r>
      <w:r w:rsidR="00BE230E">
        <w:rPr>
          <w:rFonts w:ascii="Times New Roman" w:hAnsi="Times New Roman" w:cs="Times New Roman"/>
          <w:bCs/>
          <w:sz w:val="24"/>
          <w:szCs w:val="24"/>
          <w:lang w:val="en-GB" w:eastAsia="zh-TW"/>
        </w:rPr>
        <w:t>:</w:t>
      </w:r>
      <w:r w:rsidR="00246E7A" w:rsidRPr="00CD09A8">
        <w:rPr>
          <w:rFonts w:ascii="Times New Roman" w:hAnsi="Times New Roman" w:cs="Times New Roman"/>
          <w:iCs/>
          <w:sz w:val="24"/>
          <w:szCs w:val="24"/>
          <w:lang w:val="en-GB"/>
        </w:rPr>
        <w:t xml:space="preserve"> </w:t>
      </w:r>
      <w:r w:rsidR="00C24E68" w:rsidRPr="00CD09A8">
        <w:rPr>
          <w:rFonts w:ascii="Times New Roman" w:hAnsi="Times New Roman" w:cs="Times New Roman"/>
          <w:sz w:val="24"/>
          <w:szCs w:val="24"/>
          <w:lang w:val="en-GB" w:eastAsia="zh-TW"/>
        </w:rPr>
        <w:t xml:space="preserve">The </w:t>
      </w:r>
      <w:r w:rsidR="00C24E68" w:rsidRPr="004956D2">
        <w:rPr>
          <w:rFonts w:ascii="Times New Roman" w:hAnsi="Times New Roman" w:cs="Times New Roman"/>
          <w:sz w:val="24"/>
          <w:szCs w:val="24"/>
          <w:lang w:val="en-GB" w:eastAsia="zh-TW"/>
        </w:rPr>
        <w:t>Group LVMH is involved in several dialogues and partnerships with different categories of stakeholders from civil society. LVMH is a h</w:t>
      </w:r>
      <w:r w:rsidR="00CF0EB5" w:rsidRPr="004956D2">
        <w:rPr>
          <w:rFonts w:ascii="Times New Roman" w:hAnsi="Times New Roman" w:cs="Times New Roman"/>
          <w:sz w:val="24"/>
          <w:szCs w:val="24"/>
          <w:lang w:val="en-GB" w:eastAsia="zh-TW"/>
        </w:rPr>
        <w:t>olding company which has over 70</w:t>
      </w:r>
      <w:r w:rsidR="00C24E68" w:rsidRPr="004956D2">
        <w:rPr>
          <w:rFonts w:ascii="Times New Roman" w:hAnsi="Times New Roman" w:cs="Times New Roman"/>
          <w:sz w:val="24"/>
          <w:szCs w:val="24"/>
          <w:lang w:val="en-GB" w:eastAsia="zh-TW"/>
        </w:rPr>
        <w:t xml:space="preserve"> luxury brands covering 5 activities (perfumes and </w:t>
      </w:r>
      <w:r w:rsidR="001E0057" w:rsidRPr="004956D2">
        <w:rPr>
          <w:rFonts w:ascii="Times New Roman" w:hAnsi="Times New Roman" w:cs="Times New Roman"/>
          <w:sz w:val="24"/>
          <w:szCs w:val="24"/>
          <w:lang w:val="en-GB" w:eastAsia="zh-TW"/>
        </w:rPr>
        <w:t>cosmetics;</w:t>
      </w:r>
      <w:r w:rsidR="00C24E68" w:rsidRPr="004956D2">
        <w:rPr>
          <w:rFonts w:ascii="Times New Roman" w:hAnsi="Times New Roman" w:cs="Times New Roman"/>
          <w:sz w:val="24"/>
          <w:szCs w:val="24"/>
          <w:lang w:val="en-GB" w:eastAsia="zh-TW"/>
        </w:rPr>
        <w:t xml:space="preserve"> wines and </w:t>
      </w:r>
      <w:r w:rsidR="001E0057" w:rsidRPr="004956D2">
        <w:rPr>
          <w:rFonts w:ascii="Times New Roman" w:hAnsi="Times New Roman" w:cs="Times New Roman"/>
          <w:sz w:val="24"/>
          <w:szCs w:val="24"/>
          <w:lang w:val="en-GB" w:eastAsia="zh-TW"/>
        </w:rPr>
        <w:t>spirits;</w:t>
      </w:r>
      <w:r w:rsidR="00C24E68" w:rsidRPr="004956D2">
        <w:rPr>
          <w:rFonts w:ascii="Times New Roman" w:hAnsi="Times New Roman" w:cs="Times New Roman"/>
          <w:sz w:val="24"/>
          <w:szCs w:val="24"/>
          <w:lang w:val="en-GB" w:eastAsia="zh-TW"/>
        </w:rPr>
        <w:t xml:space="preserve"> fashion and leather </w:t>
      </w:r>
      <w:r w:rsidR="001E0057" w:rsidRPr="004956D2">
        <w:rPr>
          <w:rFonts w:ascii="Times New Roman" w:hAnsi="Times New Roman" w:cs="Times New Roman"/>
          <w:sz w:val="24"/>
          <w:szCs w:val="24"/>
          <w:lang w:val="en-GB" w:eastAsia="zh-TW"/>
        </w:rPr>
        <w:t>goods;</w:t>
      </w:r>
      <w:r w:rsidR="00C24E68" w:rsidRPr="004956D2">
        <w:rPr>
          <w:rFonts w:ascii="Times New Roman" w:hAnsi="Times New Roman" w:cs="Times New Roman"/>
          <w:sz w:val="24"/>
          <w:szCs w:val="24"/>
          <w:lang w:val="en-GB" w:eastAsia="zh-TW"/>
        </w:rPr>
        <w:t xml:space="preserve"> watches and </w:t>
      </w:r>
      <w:r w:rsidR="001E0057" w:rsidRPr="004956D2">
        <w:rPr>
          <w:rFonts w:ascii="Times New Roman" w:hAnsi="Times New Roman" w:cs="Times New Roman"/>
          <w:sz w:val="24"/>
          <w:szCs w:val="24"/>
          <w:lang w:val="en-GB" w:eastAsia="zh-TW"/>
        </w:rPr>
        <w:t>jewellery;</w:t>
      </w:r>
      <w:r w:rsidR="00C24E68" w:rsidRPr="004956D2">
        <w:rPr>
          <w:rFonts w:ascii="Times New Roman" w:hAnsi="Times New Roman" w:cs="Times New Roman"/>
          <w:sz w:val="24"/>
          <w:szCs w:val="24"/>
          <w:lang w:val="en-GB" w:eastAsia="zh-TW"/>
        </w:rPr>
        <w:t xml:space="preserve"> selective retailing). Due to the diversified and decentralized nature of its activities, the Group has defined general principles as regards stakeholder engagement that are circulated to the management of its Brands and subsidiaries. Each LVMH brand, depending on its priorities, will determine its key stakeholders and implement </w:t>
      </w:r>
      <w:r w:rsidR="001E0057" w:rsidRPr="004956D2">
        <w:rPr>
          <w:rFonts w:ascii="Times New Roman" w:hAnsi="Times New Roman" w:cs="Times New Roman"/>
          <w:sz w:val="24"/>
          <w:szCs w:val="24"/>
          <w:lang w:val="en-GB" w:eastAsia="zh-TW"/>
        </w:rPr>
        <w:t>its</w:t>
      </w:r>
      <w:r w:rsidR="00C24E68" w:rsidRPr="004956D2">
        <w:rPr>
          <w:rFonts w:ascii="Times New Roman" w:hAnsi="Times New Roman" w:cs="Times New Roman"/>
          <w:sz w:val="24"/>
          <w:szCs w:val="24"/>
          <w:lang w:val="en-GB" w:eastAsia="zh-TW"/>
        </w:rPr>
        <w:t xml:space="preserve"> own stakeholder engagement. Each company is in charge of the management of its brand, according to its own processes, according to the Group's mission and values. Thus, each brand has its own method of brand strategic management, aimed at enhancing its financial value and reputation.</w:t>
      </w:r>
    </w:p>
    <w:p w:rsidR="003475C7" w:rsidRPr="00CD09A8" w:rsidRDefault="003475C7" w:rsidP="00E055A0">
      <w:pPr>
        <w:autoSpaceDN w:val="0"/>
        <w:adjustRightInd w:val="0"/>
        <w:jc w:val="both"/>
        <w:rPr>
          <w:sz w:val="16"/>
          <w:szCs w:val="16"/>
          <w:lang w:val="en-GB" w:eastAsia="zh-TW"/>
        </w:rPr>
      </w:pPr>
    </w:p>
    <w:tbl>
      <w:tblPr>
        <w:tblW w:w="0" w:type="auto"/>
        <w:tblInd w:w="108" w:type="dxa"/>
        <w:tblBorders>
          <w:top w:val="dashed" w:sz="4" w:space="0" w:color="auto"/>
          <w:left w:val="dashed" w:sz="4" w:space="0" w:color="auto"/>
          <w:bottom w:val="dashed" w:sz="4" w:space="0" w:color="auto"/>
          <w:right w:val="dashed" w:sz="4" w:space="0" w:color="auto"/>
        </w:tblBorders>
        <w:tblLook w:val="04A0"/>
      </w:tblPr>
      <w:tblGrid>
        <w:gridCol w:w="8789"/>
        <w:gridCol w:w="1709"/>
      </w:tblGrid>
      <w:tr w:rsidR="003475C7" w:rsidRPr="003670D2" w:rsidTr="004956D2">
        <w:tc>
          <w:tcPr>
            <w:tcW w:w="8789" w:type="dxa"/>
            <w:shd w:val="clear" w:color="auto" w:fill="auto"/>
          </w:tcPr>
          <w:p w:rsidR="0052025E" w:rsidRPr="00CD09A8" w:rsidRDefault="008B5649" w:rsidP="00E055A0">
            <w:pPr>
              <w:autoSpaceDE w:val="0"/>
              <w:autoSpaceDN w:val="0"/>
              <w:adjustRightInd w:val="0"/>
              <w:jc w:val="both"/>
              <w:rPr>
                <w:lang w:val="en-GB" w:eastAsia="zh-TW"/>
              </w:rPr>
            </w:pPr>
            <w:r>
              <w:rPr>
                <w:lang w:val="en-GB" w:eastAsia="zh-TW"/>
              </w:rPr>
              <w:t>S</w:t>
            </w:r>
            <w:r w:rsidR="004956D2">
              <w:rPr>
                <w:lang w:val="en-GB" w:eastAsia="zh-TW"/>
              </w:rPr>
              <w:t>ee mainly</w:t>
            </w:r>
            <w:r w:rsidR="00BE230E">
              <w:rPr>
                <w:lang w:val="en-GB" w:eastAsia="zh-TW"/>
              </w:rPr>
              <w:t>:</w:t>
            </w:r>
          </w:p>
          <w:p w:rsidR="003475C7" w:rsidRPr="00CD09A8" w:rsidRDefault="003475C7" w:rsidP="00E055A0">
            <w:pPr>
              <w:autoSpaceDE w:val="0"/>
              <w:autoSpaceDN w:val="0"/>
              <w:adjustRightInd w:val="0"/>
              <w:jc w:val="both"/>
              <w:rPr>
                <w:lang w:val="en-GB" w:eastAsia="zh-TW"/>
              </w:rPr>
            </w:pPr>
            <w:r w:rsidRPr="00CD09A8">
              <w:rPr>
                <w:color w:val="C00000"/>
                <w:lang w:val="en-GB" w:eastAsia="zh-TW"/>
              </w:rPr>
              <w:sym w:font="Wingdings 3" w:char="F075"/>
            </w:r>
            <w:r w:rsidRPr="00CD09A8">
              <w:rPr>
                <w:color w:val="C00000"/>
                <w:lang w:val="en-GB" w:eastAsia="zh-TW"/>
              </w:rPr>
              <w:t xml:space="preserve"> </w:t>
            </w:r>
            <w:r w:rsidR="008D4C77">
              <w:rPr>
                <w:lang w:val="en-GB" w:eastAsia="zh-TW"/>
              </w:rPr>
              <w:t xml:space="preserve">CRITERION 16: </w:t>
            </w:r>
            <w:r w:rsidR="00CC0745">
              <w:rPr>
                <w:bCs/>
                <w:color w:val="000000"/>
                <w:lang w:val="en-GB" w:eastAsia="zh-TW"/>
              </w:rPr>
              <w:t>S</w:t>
            </w:r>
            <w:r w:rsidR="0052025E" w:rsidRPr="00CD09A8">
              <w:rPr>
                <w:bCs/>
                <w:color w:val="000000"/>
                <w:lang w:val="en-GB" w:eastAsia="zh-TW"/>
              </w:rPr>
              <w:t>trategic social investments and philanthropy</w:t>
            </w:r>
            <w:r w:rsidR="008D4C77">
              <w:rPr>
                <w:lang w:val="en-GB" w:eastAsia="zh-TW"/>
              </w:rPr>
              <w:t>.</w:t>
            </w:r>
          </w:p>
          <w:p w:rsidR="00E055A0" w:rsidRPr="004956D2" w:rsidRDefault="0052025E" w:rsidP="004956D2">
            <w:pPr>
              <w:autoSpaceDE w:val="0"/>
              <w:autoSpaceDN w:val="0"/>
              <w:adjustRightInd w:val="0"/>
              <w:jc w:val="both"/>
              <w:rPr>
                <w:lang w:val="en-GB" w:eastAsia="zh-TW"/>
              </w:rPr>
            </w:pPr>
            <w:r w:rsidRPr="00CD09A8">
              <w:rPr>
                <w:color w:val="C00000"/>
                <w:lang w:val="en-GB" w:eastAsia="zh-TW"/>
              </w:rPr>
              <w:sym w:font="Wingdings 3" w:char="F075"/>
            </w:r>
            <w:r w:rsidR="008D4C77">
              <w:rPr>
                <w:lang w:val="en-GB" w:eastAsia="zh-TW"/>
              </w:rPr>
              <w:t xml:space="preserve"> CRITERION 18: </w:t>
            </w:r>
            <w:r w:rsidR="00CC0745">
              <w:rPr>
                <w:bCs/>
                <w:color w:val="000000"/>
                <w:lang w:val="en-GB" w:eastAsia="zh-TW"/>
              </w:rPr>
              <w:t>P</w:t>
            </w:r>
            <w:r w:rsidRPr="00CD09A8">
              <w:rPr>
                <w:bCs/>
                <w:color w:val="000000"/>
                <w:lang w:val="en-GB" w:eastAsia="zh-TW"/>
              </w:rPr>
              <w:t>ar</w:t>
            </w:r>
            <w:r w:rsidR="00153D22">
              <w:rPr>
                <w:bCs/>
                <w:color w:val="000000"/>
                <w:lang w:val="en-GB" w:eastAsia="zh-TW"/>
              </w:rPr>
              <w:t>tnerships and collective action</w:t>
            </w:r>
            <w:r w:rsidR="008D4C77">
              <w:rPr>
                <w:bCs/>
                <w:color w:val="000000"/>
                <w:lang w:val="en-GB" w:eastAsia="zh-TW"/>
              </w:rPr>
              <w:t>.</w:t>
            </w:r>
          </w:p>
        </w:tc>
        <w:tc>
          <w:tcPr>
            <w:tcW w:w="1709" w:type="dxa"/>
            <w:shd w:val="clear" w:color="auto" w:fill="auto"/>
          </w:tcPr>
          <w:p w:rsidR="003475C7" w:rsidRPr="00CD09A8" w:rsidRDefault="008F7E4D" w:rsidP="00E055A0">
            <w:pPr>
              <w:autoSpaceDN w:val="0"/>
              <w:adjustRightInd w:val="0"/>
              <w:jc w:val="both"/>
              <w:rPr>
                <w:sz w:val="16"/>
                <w:szCs w:val="16"/>
                <w:lang w:val="en-GB" w:eastAsia="zh-TW"/>
              </w:rPr>
            </w:pPr>
            <w:r>
              <w:rPr>
                <w:noProof/>
                <w:sz w:val="16"/>
                <w:szCs w:val="16"/>
              </w:rPr>
              <w:pict>
                <v:roundrect id="_x0000_s1441" style="position:absolute;left:0;text-align:left;margin-left:2.2pt;margin-top:4.85pt;width:70.2pt;height:20.4pt;z-index:25159424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441">
                    <w:txbxContent>
                      <w:p w:rsidR="003670D2" w:rsidRPr="00F56831" w:rsidRDefault="003670D2" w:rsidP="003475C7">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r w:rsidR="004956D2" w:rsidRPr="00CD09A8" w:rsidTr="00F40A74">
        <w:tc>
          <w:tcPr>
            <w:tcW w:w="10498" w:type="dxa"/>
            <w:gridSpan w:val="2"/>
            <w:shd w:val="clear" w:color="auto" w:fill="auto"/>
          </w:tcPr>
          <w:p w:rsidR="004956D2" w:rsidRPr="00CD09A8" w:rsidRDefault="004956D2" w:rsidP="004956D2">
            <w:pPr>
              <w:autoSpaceDE w:val="0"/>
              <w:autoSpaceDN w:val="0"/>
              <w:adjustRightInd w:val="0"/>
              <w:jc w:val="both"/>
              <w:rPr>
                <w:sz w:val="16"/>
                <w:szCs w:val="16"/>
                <w:lang w:val="en-US"/>
              </w:rPr>
            </w:pPr>
          </w:p>
          <w:p w:rsidR="004956D2" w:rsidRPr="00CD09A8" w:rsidRDefault="004956D2" w:rsidP="004956D2">
            <w:pPr>
              <w:pStyle w:val="Paragraphedeliste"/>
              <w:tabs>
                <w:tab w:val="left" w:pos="426"/>
              </w:tabs>
              <w:spacing w:after="0" w:line="240" w:lineRule="auto"/>
              <w:ind w:left="0"/>
              <w:jc w:val="both"/>
              <w:rPr>
                <w:rFonts w:ascii="Times New Roman" w:hAnsi="Times New Roman" w:cs="Times New Roman"/>
                <w:iCs/>
                <w:sz w:val="24"/>
                <w:szCs w:val="24"/>
                <w:lang w:val="en-GB"/>
              </w:rPr>
            </w:pPr>
            <w:r w:rsidRPr="00CD09A8">
              <w:rPr>
                <w:rFonts w:ascii="Times New Roman" w:hAnsi="Times New Roman" w:cs="Times New Roman"/>
                <w:b/>
                <w:sz w:val="24"/>
                <w:szCs w:val="24"/>
                <w:lang w:val="en-GB"/>
              </w:rPr>
              <w:t>[</w:t>
            </w:r>
            <w:r w:rsidRPr="00CD09A8">
              <w:rPr>
                <w:rFonts w:ascii="Times New Roman" w:hAnsi="Times New Roman" w:cs="Times New Roman"/>
                <w:b/>
                <w:sz w:val="24"/>
                <w:szCs w:val="24"/>
                <w:lang w:val="en-GB"/>
              </w:rPr>
              <w:sym w:font="Wingdings" w:char="F026"/>
            </w:r>
            <w:r>
              <w:rPr>
                <w:rFonts w:ascii="Times New Roman" w:hAnsi="Times New Roman" w:cs="Times New Roman"/>
                <w:bCs/>
                <w:sz w:val="24"/>
                <w:szCs w:val="24"/>
                <w:lang w:val="en-GB" w:eastAsia="zh-TW"/>
              </w:rPr>
              <w:t xml:space="preserve"> See "2018 Environmental Report" (pp. 15-18 and 20-21</w:t>
            </w:r>
            <w:r w:rsidRPr="00CD09A8">
              <w:rPr>
                <w:rFonts w:ascii="Times New Roman" w:hAnsi="Times New Roman" w:cs="Times New Roman"/>
                <w:bCs/>
                <w:sz w:val="24"/>
                <w:szCs w:val="24"/>
                <w:lang w:val="en-GB" w:eastAsia="zh-TW"/>
              </w:rPr>
              <w:t>) according the following categories of informations</w:t>
            </w:r>
            <w:r>
              <w:rPr>
                <w:rFonts w:ascii="Times New Roman" w:hAnsi="Times New Roman" w:cs="Times New Roman"/>
                <w:bCs/>
                <w:sz w:val="24"/>
                <w:szCs w:val="24"/>
                <w:lang w:val="en-GB" w:eastAsia="zh-TW"/>
              </w:rPr>
              <w:t>:</w:t>
            </w:r>
          </w:p>
          <w:p w:rsidR="004956D2" w:rsidRPr="004956D2" w:rsidRDefault="004956D2" w:rsidP="001208A3">
            <w:pPr>
              <w:pStyle w:val="Paragraphedeliste"/>
              <w:numPr>
                <w:ilvl w:val="0"/>
                <w:numId w:val="47"/>
              </w:numPr>
              <w:tabs>
                <w:tab w:val="left" w:pos="426"/>
              </w:tabs>
              <w:spacing w:after="0" w:line="240" w:lineRule="auto"/>
              <w:jc w:val="both"/>
              <w:rPr>
                <w:rFonts w:ascii="Times New Roman" w:hAnsi="Times New Roman" w:cs="Times New Roman"/>
                <w:iCs/>
                <w:sz w:val="24"/>
                <w:szCs w:val="24"/>
                <w:lang w:val="en-GB"/>
              </w:rPr>
            </w:pPr>
            <w:r w:rsidRPr="004956D2">
              <w:rPr>
                <w:rFonts w:ascii="Times New Roman" w:hAnsi="Times New Roman" w:cs="Times New Roman"/>
                <w:iCs/>
                <w:sz w:val="24"/>
                <w:szCs w:val="24"/>
                <w:lang w:val="en-GB"/>
              </w:rPr>
              <w:t>professional exchanges</w:t>
            </w:r>
          </w:p>
          <w:p w:rsidR="004956D2" w:rsidRPr="004956D2" w:rsidRDefault="004956D2" w:rsidP="001208A3">
            <w:pPr>
              <w:pStyle w:val="Paragraphedeliste"/>
              <w:numPr>
                <w:ilvl w:val="0"/>
                <w:numId w:val="47"/>
              </w:numPr>
              <w:tabs>
                <w:tab w:val="left" w:pos="426"/>
              </w:tabs>
              <w:spacing w:after="0" w:line="240" w:lineRule="auto"/>
              <w:jc w:val="both"/>
              <w:rPr>
                <w:rFonts w:ascii="Times New Roman" w:hAnsi="Times New Roman" w:cs="Times New Roman"/>
                <w:iCs/>
                <w:sz w:val="24"/>
                <w:szCs w:val="24"/>
                <w:lang w:val="en-GB"/>
              </w:rPr>
            </w:pPr>
            <w:r w:rsidRPr="004956D2">
              <w:rPr>
                <w:rFonts w:ascii="Times New Roman" w:hAnsi="Times New Roman" w:cs="Times New Roman"/>
                <w:iCs/>
                <w:sz w:val="24"/>
                <w:szCs w:val="24"/>
                <w:lang w:val="en-GB"/>
              </w:rPr>
              <w:t>project partnerships</w:t>
            </w:r>
          </w:p>
          <w:p w:rsidR="004956D2" w:rsidRPr="004956D2" w:rsidRDefault="004956D2" w:rsidP="001208A3">
            <w:pPr>
              <w:pStyle w:val="Paragraphedeliste"/>
              <w:numPr>
                <w:ilvl w:val="0"/>
                <w:numId w:val="47"/>
              </w:numPr>
              <w:tabs>
                <w:tab w:val="left" w:pos="426"/>
              </w:tabs>
              <w:spacing w:after="0" w:line="240" w:lineRule="auto"/>
              <w:jc w:val="both"/>
              <w:rPr>
                <w:rFonts w:ascii="Times New Roman" w:hAnsi="Times New Roman" w:cs="Times New Roman"/>
                <w:iCs/>
                <w:sz w:val="24"/>
                <w:szCs w:val="24"/>
                <w:lang w:val="en-GB"/>
              </w:rPr>
            </w:pPr>
            <w:r w:rsidRPr="004956D2">
              <w:rPr>
                <w:rFonts w:ascii="Times New Roman" w:hAnsi="Times New Roman" w:cs="Times New Roman"/>
                <w:iCs/>
                <w:sz w:val="24"/>
                <w:szCs w:val="24"/>
                <w:lang w:val="en-GB"/>
              </w:rPr>
              <w:t>support fundamental research</w:t>
            </w:r>
          </w:p>
          <w:p w:rsidR="004956D2" w:rsidRPr="004956D2" w:rsidRDefault="004956D2" w:rsidP="001208A3">
            <w:pPr>
              <w:pStyle w:val="Paragraphedeliste"/>
              <w:numPr>
                <w:ilvl w:val="0"/>
                <w:numId w:val="47"/>
              </w:numPr>
              <w:tabs>
                <w:tab w:val="left" w:pos="426"/>
              </w:tabs>
              <w:spacing w:after="0" w:line="240" w:lineRule="auto"/>
              <w:jc w:val="both"/>
              <w:rPr>
                <w:rFonts w:ascii="Times New Roman" w:hAnsi="Times New Roman" w:cs="Times New Roman"/>
                <w:iCs/>
                <w:sz w:val="24"/>
                <w:szCs w:val="24"/>
                <w:lang w:val="en-GB"/>
              </w:rPr>
            </w:pPr>
            <w:r w:rsidRPr="004956D2">
              <w:rPr>
                <w:rFonts w:ascii="Times New Roman" w:hAnsi="Times New Roman" w:cs="Times New Roman"/>
                <w:iCs/>
                <w:sz w:val="24"/>
                <w:szCs w:val="24"/>
                <w:lang w:val="en-GB"/>
              </w:rPr>
              <w:t>act through (environmental) corporate sponsorship</w:t>
            </w:r>
          </w:p>
          <w:p w:rsidR="004956D2" w:rsidRDefault="004956D2" w:rsidP="001208A3">
            <w:pPr>
              <w:pStyle w:val="Paragraphedeliste"/>
              <w:numPr>
                <w:ilvl w:val="0"/>
                <w:numId w:val="47"/>
              </w:numPr>
              <w:tabs>
                <w:tab w:val="left" w:pos="426"/>
              </w:tabs>
              <w:spacing w:after="0" w:line="240" w:lineRule="auto"/>
              <w:jc w:val="both"/>
              <w:rPr>
                <w:rFonts w:ascii="Times New Roman" w:hAnsi="Times New Roman" w:cs="Times New Roman"/>
                <w:iCs/>
                <w:sz w:val="24"/>
                <w:szCs w:val="24"/>
                <w:lang w:val="en-GB"/>
              </w:rPr>
            </w:pPr>
            <w:r w:rsidRPr="004956D2">
              <w:rPr>
                <w:rFonts w:ascii="Times New Roman" w:hAnsi="Times New Roman" w:cs="Times New Roman"/>
                <w:iCs/>
                <w:sz w:val="24"/>
                <w:szCs w:val="24"/>
                <w:lang w:val="en-GB"/>
              </w:rPr>
              <w:t>rely on experts</w:t>
            </w:r>
          </w:p>
          <w:p w:rsidR="004956D2" w:rsidRDefault="004956D2" w:rsidP="001208A3">
            <w:pPr>
              <w:pStyle w:val="Paragraphedeliste"/>
              <w:numPr>
                <w:ilvl w:val="0"/>
                <w:numId w:val="47"/>
              </w:numPr>
              <w:tabs>
                <w:tab w:val="left" w:pos="426"/>
              </w:tabs>
              <w:spacing w:after="0" w:line="240" w:lineRule="auto"/>
              <w:jc w:val="both"/>
              <w:rPr>
                <w:rFonts w:ascii="Times New Roman" w:hAnsi="Times New Roman" w:cs="Times New Roman"/>
                <w:iCs/>
                <w:sz w:val="24"/>
                <w:szCs w:val="24"/>
                <w:lang w:val="en-GB"/>
              </w:rPr>
            </w:pPr>
            <w:r w:rsidRPr="004956D2">
              <w:rPr>
                <w:rFonts w:ascii="Times New Roman" w:hAnsi="Times New Roman" w:cs="Times New Roman"/>
                <w:iCs/>
                <w:sz w:val="24"/>
                <w:szCs w:val="24"/>
                <w:lang w:val="en-GB"/>
              </w:rPr>
              <w:t>internal and external communication]</w:t>
            </w:r>
          </w:p>
          <w:p w:rsidR="004956D2" w:rsidRPr="004956D2" w:rsidRDefault="004956D2" w:rsidP="004956D2">
            <w:pPr>
              <w:tabs>
                <w:tab w:val="left" w:pos="426"/>
              </w:tabs>
              <w:jc w:val="both"/>
              <w:rPr>
                <w:iCs/>
                <w:sz w:val="16"/>
                <w:szCs w:val="16"/>
                <w:lang w:val="en-GB"/>
              </w:rPr>
            </w:pPr>
          </w:p>
        </w:tc>
      </w:tr>
    </w:tbl>
    <w:p w:rsidR="004956D2" w:rsidRPr="009F4E01" w:rsidRDefault="004956D2" w:rsidP="000563DE">
      <w:pPr>
        <w:autoSpaceDE w:val="0"/>
        <w:autoSpaceDN w:val="0"/>
        <w:adjustRightInd w:val="0"/>
        <w:jc w:val="both"/>
        <w:rPr>
          <w:bCs/>
          <w:color w:val="000000"/>
          <w:sz w:val="16"/>
          <w:szCs w:val="16"/>
          <w:lang w:val="en-GB" w:eastAsia="zh-TW"/>
        </w:rPr>
      </w:pPr>
    </w:p>
    <w:p w:rsidR="00DB65F0" w:rsidRPr="009F4E01" w:rsidRDefault="00DB65F0">
      <w:pPr>
        <w:rPr>
          <w:bCs/>
          <w:color w:val="000000"/>
          <w:sz w:val="16"/>
          <w:szCs w:val="16"/>
          <w:lang w:val="en-GB" w:eastAsia="zh-TW"/>
        </w:rPr>
      </w:pPr>
      <w:r w:rsidRPr="009F4E01">
        <w:rPr>
          <w:bCs/>
          <w:color w:val="000000"/>
          <w:sz w:val="16"/>
          <w:szCs w:val="16"/>
          <w:lang w:val="en-GB" w:eastAsia="zh-TW"/>
        </w:rPr>
        <w:br w:type="page"/>
      </w:r>
    </w:p>
    <w:p w:rsidR="00C24E68" w:rsidRPr="00CD09A8" w:rsidRDefault="00C24E68" w:rsidP="004956D2">
      <w:pPr>
        <w:keepNext/>
        <w:keepLines/>
        <w:autoSpaceDE w:val="0"/>
        <w:autoSpaceDN w:val="0"/>
        <w:adjustRightInd w:val="0"/>
        <w:jc w:val="both"/>
        <w:rPr>
          <w:color w:val="000000"/>
          <w:sz w:val="32"/>
          <w:szCs w:val="32"/>
          <w:lang w:val="en-GB" w:eastAsia="zh-TW"/>
        </w:rPr>
      </w:pPr>
      <w:r w:rsidRPr="00CD09A8">
        <w:rPr>
          <w:b/>
          <w:bCs/>
          <w:color w:val="000000"/>
          <w:sz w:val="32"/>
          <w:szCs w:val="32"/>
          <w:lang w:val="en-GB" w:eastAsia="zh-TW"/>
        </w:rPr>
        <w:lastRenderedPageBreak/>
        <w:t>Criterion 11</w:t>
      </w:r>
      <w:r w:rsidR="00BE230E">
        <w:rPr>
          <w:b/>
          <w:bCs/>
          <w:color w:val="000000"/>
          <w:sz w:val="32"/>
          <w:szCs w:val="32"/>
          <w:lang w:val="en-GB" w:eastAsia="zh-TW"/>
        </w:rPr>
        <w:t>:</w:t>
      </w:r>
      <w:r w:rsidRPr="00CD09A8">
        <w:rPr>
          <w:b/>
          <w:bCs/>
          <w:color w:val="000000"/>
          <w:sz w:val="32"/>
          <w:szCs w:val="32"/>
          <w:lang w:val="en-GB" w:eastAsia="zh-TW"/>
        </w:rPr>
        <w:t xml:space="preserve"> The COP describes effective </w:t>
      </w:r>
      <w:r w:rsidRPr="00CD09A8">
        <w:rPr>
          <w:b/>
          <w:bCs/>
          <w:i/>
          <w:iCs/>
          <w:color w:val="000000"/>
          <w:sz w:val="32"/>
          <w:szCs w:val="32"/>
          <w:lang w:val="en-GB" w:eastAsia="zh-TW"/>
        </w:rPr>
        <w:t xml:space="preserve">monitoring and evaluation mechanisms </w:t>
      </w:r>
      <w:r w:rsidRPr="00CD09A8">
        <w:rPr>
          <w:b/>
          <w:bCs/>
          <w:color w:val="000000"/>
          <w:sz w:val="32"/>
          <w:szCs w:val="32"/>
          <w:lang w:val="en-GB" w:eastAsia="zh-TW"/>
        </w:rPr>
        <w:t xml:space="preserve">for environmental </w:t>
      </w:r>
      <w:r w:rsidR="001E0057" w:rsidRPr="00CD09A8">
        <w:rPr>
          <w:b/>
          <w:bCs/>
          <w:color w:val="000000"/>
          <w:sz w:val="32"/>
          <w:szCs w:val="32"/>
          <w:lang w:val="en-GB" w:eastAsia="zh-TW"/>
        </w:rPr>
        <w:t>stewardship</w:t>
      </w:r>
      <w:r w:rsidR="00BE230E">
        <w:rPr>
          <w:b/>
          <w:bCs/>
          <w:color w:val="000000"/>
          <w:sz w:val="32"/>
          <w:szCs w:val="32"/>
          <w:lang w:val="en-GB" w:eastAsia="zh-TW"/>
        </w:rPr>
        <w:t>:</w:t>
      </w:r>
    </w:p>
    <w:p w:rsidR="00C24E68" w:rsidRPr="00CD09A8" w:rsidRDefault="00C24E68" w:rsidP="004956D2">
      <w:pPr>
        <w:keepNext/>
        <w:keepLines/>
        <w:autoSpaceDE w:val="0"/>
        <w:autoSpaceDN w:val="0"/>
        <w:adjustRightInd w:val="0"/>
        <w:jc w:val="both"/>
        <w:rPr>
          <w:color w:val="000000"/>
          <w:sz w:val="10"/>
          <w:szCs w:val="10"/>
          <w:lang w:val="en-GB" w:eastAsia="zh-TW"/>
        </w:rPr>
      </w:pPr>
    </w:p>
    <w:p w:rsidR="00C24E68" w:rsidRPr="00CD09A8" w:rsidRDefault="00C24E68" w:rsidP="004956D2">
      <w:pPr>
        <w:keepNext/>
        <w:keepLines/>
        <w:autoSpaceDE w:val="0"/>
        <w:autoSpaceDN w:val="0"/>
        <w:adjustRightInd w:val="0"/>
        <w:jc w:val="both"/>
        <w:rPr>
          <w:b/>
          <w:color w:val="C00000"/>
          <w:lang w:val="en-GB" w:eastAsia="zh-TW"/>
        </w:rPr>
      </w:pPr>
      <w:r w:rsidRPr="00CD09A8">
        <w:rPr>
          <w:b/>
          <w:color w:val="C00000"/>
          <w:sz w:val="28"/>
          <w:szCs w:val="28"/>
          <w:lang w:val="en-GB"/>
        </w:rPr>
        <w:sym w:font="Wingdings 2" w:char="F052"/>
      </w:r>
      <w:r w:rsidRPr="00CD09A8">
        <w:rPr>
          <w:b/>
          <w:color w:val="C00000"/>
          <w:sz w:val="28"/>
          <w:szCs w:val="28"/>
          <w:lang w:val="en-GB"/>
        </w:rPr>
        <w:t xml:space="preserve"> </w:t>
      </w:r>
      <w:r w:rsidRPr="00CD09A8">
        <w:rPr>
          <w:b/>
          <w:color w:val="C00000"/>
          <w:lang w:val="en-GB" w:eastAsia="zh-TW"/>
        </w:rPr>
        <w:t xml:space="preserve">System to </w:t>
      </w:r>
      <w:r w:rsidRPr="00CD09A8">
        <w:rPr>
          <w:b/>
          <w:color w:val="C00000"/>
          <w:u w:val="single"/>
          <w:lang w:val="en-GB" w:eastAsia="zh-TW"/>
        </w:rPr>
        <w:t>track and measure performance</w:t>
      </w:r>
      <w:r w:rsidRPr="00CD09A8">
        <w:rPr>
          <w:b/>
          <w:color w:val="C00000"/>
          <w:lang w:val="en-GB" w:eastAsia="zh-TW"/>
        </w:rPr>
        <w:t xml:space="preserve"> based on standardized performance </w:t>
      </w:r>
      <w:r w:rsidR="001E0057" w:rsidRPr="00CD09A8">
        <w:rPr>
          <w:b/>
          <w:color w:val="C00000"/>
          <w:lang w:val="en-GB" w:eastAsia="zh-TW"/>
        </w:rPr>
        <w:t>metrics</w:t>
      </w:r>
      <w:r w:rsidR="00BE230E">
        <w:rPr>
          <w:b/>
          <w:color w:val="C00000"/>
          <w:lang w:val="en-GB" w:eastAsia="zh-TW"/>
        </w:rPr>
        <w:t>:</w:t>
      </w:r>
    </w:p>
    <w:p w:rsidR="00C24E68" w:rsidRPr="00CD09A8" w:rsidRDefault="00C24E68" w:rsidP="004956D2">
      <w:pPr>
        <w:keepNext/>
        <w:keepLines/>
        <w:autoSpaceDE w:val="0"/>
        <w:autoSpaceDN w:val="0"/>
        <w:adjustRightInd w:val="0"/>
        <w:rPr>
          <w:b/>
          <w:color w:val="0070C0"/>
          <w:lang w:val="en-GB" w:eastAsia="zh-TW"/>
        </w:rPr>
      </w:pPr>
      <w:r w:rsidRPr="00CD09A8">
        <w:rPr>
          <w:b/>
          <w:color w:val="0070C0"/>
          <w:lang w:val="en-GB" w:eastAsia="zh-TW"/>
        </w:rPr>
        <w:t xml:space="preserve">Blueprint </w:t>
      </w:r>
      <w:proofErr w:type="gramStart"/>
      <w:r w:rsidRPr="00CD09A8">
        <w:rPr>
          <w:b/>
          <w:color w:val="0070C0"/>
          <w:lang w:val="en-GB" w:eastAsia="zh-TW"/>
        </w:rPr>
        <w:t>For</w:t>
      </w:r>
      <w:proofErr w:type="gramEnd"/>
      <w:r w:rsidRPr="00CD09A8">
        <w:rPr>
          <w:b/>
          <w:color w:val="0070C0"/>
          <w:lang w:val="en-GB" w:eastAsia="zh-TW"/>
        </w:rPr>
        <w:t xml:space="preserve"> Corporate Sustainability Leadership </w:t>
      </w:r>
    </w:p>
    <w:p w:rsidR="00C24E68" w:rsidRPr="00CD09A8" w:rsidRDefault="00C24E68" w:rsidP="004956D2">
      <w:pPr>
        <w:keepNext/>
        <w:keepLines/>
        <w:autoSpaceDE w:val="0"/>
        <w:autoSpaceDN w:val="0"/>
        <w:adjustRightInd w:val="0"/>
        <w:jc w:val="both"/>
        <w:rPr>
          <w:b/>
          <w:color w:val="0070C0"/>
          <w:u w:val="single"/>
          <w:lang w:val="en-GB" w:eastAsia="zh-TW"/>
        </w:rPr>
      </w:pPr>
      <w:r w:rsidRPr="00CD09A8">
        <w:rPr>
          <w:b/>
          <w:color w:val="0070C0"/>
          <w:u w:val="single"/>
          <w:lang w:val="en-GB" w:eastAsia="zh-TW"/>
        </w:rPr>
        <w:t>Strategic Social Investments and Philanthropy</w:t>
      </w:r>
    </w:p>
    <w:p w:rsidR="00DB65F0" w:rsidRPr="00DB65F0" w:rsidRDefault="00C24E68" w:rsidP="00DB65F0">
      <w:pPr>
        <w:keepNext/>
        <w:keepLines/>
        <w:autoSpaceDE w:val="0"/>
        <w:autoSpaceDN w:val="0"/>
        <w:adjustRightInd w:val="0"/>
        <w:jc w:val="both"/>
        <w:rPr>
          <w:b/>
          <w:color w:val="0070C0"/>
          <w:sz w:val="21"/>
          <w:szCs w:val="21"/>
          <w:lang w:val="en-GB" w:eastAsia="zh-TW"/>
        </w:rPr>
      </w:pPr>
      <w:r w:rsidRPr="00CD09A8">
        <w:rPr>
          <w:b/>
          <w:color w:val="0070C0"/>
          <w:sz w:val="28"/>
          <w:szCs w:val="28"/>
          <w:lang w:val="en-GB"/>
        </w:rPr>
        <w:sym w:font="Wingdings 2" w:char="F052"/>
      </w:r>
      <w:r w:rsidRPr="00CD09A8">
        <w:rPr>
          <w:b/>
          <w:color w:val="0070C0"/>
          <w:sz w:val="28"/>
          <w:szCs w:val="28"/>
          <w:lang w:val="en-GB"/>
        </w:rPr>
        <w:t xml:space="preserve"> </w:t>
      </w:r>
      <w:r w:rsidRPr="00CD09A8">
        <w:rPr>
          <w:color w:val="52C7D9"/>
          <w:sz w:val="18"/>
          <w:szCs w:val="18"/>
          <w:lang w:val="en-GB" w:eastAsia="zh-TW"/>
        </w:rPr>
        <w:t xml:space="preserve">† </w:t>
      </w:r>
      <w:r w:rsidRPr="00CD09A8">
        <w:rPr>
          <w:b/>
          <w:color w:val="0070C0"/>
          <w:lang w:val="en-GB" w:eastAsia="zh-TW"/>
        </w:rPr>
        <w:t>Implement a system to track and measure performance based on standardized performance metrics.</w:t>
      </w:r>
    </w:p>
    <w:p w:rsidR="00DB65F0" w:rsidRPr="00CD09A8" w:rsidRDefault="00DB65F0" w:rsidP="00DB65F0">
      <w:pPr>
        <w:autoSpaceDE w:val="0"/>
        <w:autoSpaceDN w:val="0"/>
        <w:adjustRightInd w:val="0"/>
        <w:jc w:val="both"/>
        <w:rPr>
          <w:b/>
          <w:color w:val="C00000"/>
          <w:lang w:val="en-GB" w:eastAsia="zh-TW"/>
        </w:rPr>
      </w:pPr>
      <w:r w:rsidRPr="00CD09A8">
        <w:rPr>
          <w:b/>
          <w:color w:val="C00000"/>
          <w:sz w:val="28"/>
          <w:szCs w:val="28"/>
          <w:lang w:val="en-GB"/>
        </w:rPr>
        <w:sym w:font="Wingdings 2" w:char="F052"/>
      </w:r>
      <w:r w:rsidRPr="00CD09A8">
        <w:rPr>
          <w:b/>
          <w:color w:val="C00000"/>
          <w:sz w:val="28"/>
          <w:szCs w:val="28"/>
          <w:lang w:val="en-GB"/>
        </w:rPr>
        <w:t xml:space="preserve"> </w:t>
      </w:r>
      <w:r w:rsidRPr="00CD09A8">
        <w:rPr>
          <w:b/>
          <w:color w:val="C00000"/>
          <w:lang w:val="en-GB" w:eastAsia="zh-TW"/>
        </w:rPr>
        <w:t>Outcomes of integration of the environmental principles</w:t>
      </w:r>
      <w:r>
        <w:rPr>
          <w:b/>
          <w:color w:val="C00000"/>
          <w:lang w:val="en-GB" w:eastAsia="zh-TW"/>
        </w:rPr>
        <w:t>:</w:t>
      </w:r>
    </w:p>
    <w:p w:rsidR="00DB65F0" w:rsidRPr="00CD09A8" w:rsidRDefault="00DB65F0" w:rsidP="00DB65F0">
      <w:pPr>
        <w:autoSpaceDE w:val="0"/>
        <w:autoSpaceDN w:val="0"/>
        <w:adjustRightInd w:val="0"/>
        <w:jc w:val="both"/>
        <w:rPr>
          <w:bCs/>
          <w:sz w:val="16"/>
          <w:szCs w:val="16"/>
          <w:lang w:val="en-GB" w:eastAsia="zh-TW"/>
        </w:rPr>
      </w:pPr>
    </w:p>
    <w:p w:rsidR="009C67DD" w:rsidRPr="00CD09A8" w:rsidRDefault="00EE2B2E" w:rsidP="004956D2">
      <w:pPr>
        <w:keepNext/>
        <w:keepLines/>
        <w:autoSpaceDE w:val="0"/>
        <w:autoSpaceDN w:val="0"/>
        <w:adjustRightInd w:val="0"/>
        <w:jc w:val="both"/>
        <w:rPr>
          <w:lang w:val="en-US"/>
        </w:rPr>
      </w:pPr>
      <w:r w:rsidRPr="00CD09A8">
        <w:rPr>
          <w:lang w:val="en-US"/>
        </w:rPr>
        <w:t>All of the Group’s environmental initiatives generate savings or revenue in the short, medium and long term</w:t>
      </w:r>
      <w:r w:rsidR="00E92160" w:rsidRPr="00CD09A8">
        <w:rPr>
          <w:lang w:val="en-US"/>
        </w:rPr>
        <w:t xml:space="preserve"> as shown by the increasing number of eco-designed products within the Group</w:t>
      </w:r>
      <w:r w:rsidRPr="00CD09A8">
        <w:rPr>
          <w:lang w:val="en-US"/>
        </w:rPr>
        <w:t>. The sum of the savings generated, costs avoided and gains made, which are not monetized today as p</w:t>
      </w:r>
      <w:r w:rsidR="003C1DA3" w:rsidRPr="00CD09A8">
        <w:rPr>
          <w:lang w:val="en-US"/>
        </w:rPr>
        <w:t>ositive externalities for the 70</w:t>
      </w:r>
      <w:r w:rsidRPr="00CD09A8">
        <w:rPr>
          <w:lang w:val="en-US"/>
        </w:rPr>
        <w:t xml:space="preserve"> or so Group brands are not subject to internal consolidation. The Environmental Department nevertheless tracks and promotes the many internal best practices which represent value created from site operations and product design and manufacturing processes.</w:t>
      </w:r>
      <w:r w:rsidR="009C67DD" w:rsidRPr="00CD09A8">
        <w:rPr>
          <w:lang w:val="en-US"/>
        </w:rPr>
        <w:t xml:space="preserve"> </w:t>
      </w:r>
    </w:p>
    <w:p w:rsidR="00C30E1C" w:rsidRPr="00CD09A8" w:rsidRDefault="00C30E1C" w:rsidP="004956D2">
      <w:pPr>
        <w:keepNext/>
        <w:keepLines/>
        <w:autoSpaceDN w:val="0"/>
        <w:adjustRightInd w:val="0"/>
        <w:jc w:val="both"/>
        <w:rPr>
          <w:sz w:val="16"/>
          <w:szCs w:val="16"/>
          <w:lang w:val="en-GB" w:eastAsia="zh-TW"/>
        </w:rPr>
      </w:pPr>
    </w:p>
    <w:tbl>
      <w:tblPr>
        <w:tblW w:w="0" w:type="auto"/>
        <w:tblInd w:w="108" w:type="dxa"/>
        <w:tblBorders>
          <w:top w:val="dashed" w:sz="4" w:space="0" w:color="auto"/>
          <w:left w:val="dashed" w:sz="4" w:space="0" w:color="auto"/>
          <w:bottom w:val="dashed" w:sz="4" w:space="0" w:color="auto"/>
          <w:right w:val="dashed" w:sz="4" w:space="0" w:color="auto"/>
        </w:tblBorders>
        <w:tblLook w:val="04A0"/>
      </w:tblPr>
      <w:tblGrid>
        <w:gridCol w:w="10498"/>
      </w:tblGrid>
      <w:tr w:rsidR="00C30E1C" w:rsidRPr="003670D2" w:rsidTr="000563DE">
        <w:tc>
          <w:tcPr>
            <w:tcW w:w="10498" w:type="dxa"/>
            <w:shd w:val="clear" w:color="auto" w:fill="auto"/>
          </w:tcPr>
          <w:p w:rsidR="0052025E" w:rsidRPr="00CD09A8" w:rsidRDefault="00CC0745" w:rsidP="004956D2">
            <w:pPr>
              <w:keepNext/>
              <w:keepLines/>
              <w:autoSpaceDE w:val="0"/>
              <w:autoSpaceDN w:val="0"/>
              <w:adjustRightInd w:val="0"/>
              <w:jc w:val="both"/>
              <w:rPr>
                <w:lang w:val="en-GB" w:eastAsia="zh-TW"/>
              </w:rPr>
            </w:pPr>
            <w:r>
              <w:rPr>
                <w:lang w:val="en-GB" w:eastAsia="zh-TW"/>
              </w:rPr>
              <w:t>S</w:t>
            </w:r>
            <w:r w:rsidR="0052025E" w:rsidRPr="00CD09A8">
              <w:rPr>
                <w:lang w:val="en-GB" w:eastAsia="zh-TW"/>
              </w:rPr>
              <w:t>ee also</w:t>
            </w:r>
            <w:r w:rsidR="00BE230E">
              <w:rPr>
                <w:lang w:val="en-GB" w:eastAsia="zh-TW"/>
              </w:rPr>
              <w:t>:</w:t>
            </w:r>
          </w:p>
          <w:p w:rsidR="00DB65F0" w:rsidRPr="00153D22" w:rsidRDefault="00DB65F0" w:rsidP="004956D2">
            <w:pPr>
              <w:keepNext/>
              <w:keepLines/>
              <w:autoSpaceDE w:val="0"/>
              <w:autoSpaceDN w:val="0"/>
              <w:adjustRightInd w:val="0"/>
              <w:jc w:val="both"/>
              <w:rPr>
                <w:lang w:val="en-GB" w:eastAsia="zh-TW"/>
              </w:rPr>
            </w:pPr>
            <w:r w:rsidRPr="00CD09A8">
              <w:rPr>
                <w:color w:val="C00000"/>
                <w:lang w:val="en-GB" w:eastAsia="zh-TW"/>
              </w:rPr>
              <w:sym w:font="Wingdings 3" w:char="F075"/>
            </w:r>
            <w:r>
              <w:rPr>
                <w:lang w:val="en-GB" w:eastAsia="zh-TW"/>
              </w:rPr>
              <w:t xml:space="preserve"> </w:t>
            </w:r>
            <w:r w:rsidRPr="00DB65F0">
              <w:rPr>
                <w:lang w:val="en-GB" w:eastAsia="zh-TW"/>
              </w:rPr>
              <w:t>CRITERION 16: S</w:t>
            </w:r>
            <w:r w:rsidRPr="00DB65F0">
              <w:rPr>
                <w:bCs/>
                <w:color w:val="000000"/>
                <w:lang w:val="en-GB" w:eastAsia="zh-TW"/>
              </w:rPr>
              <w:t>trategic social investments and philanthropy.</w:t>
            </w:r>
          </w:p>
          <w:p w:rsidR="00C30E1C" w:rsidRPr="00CD09A8" w:rsidRDefault="0052025E" w:rsidP="004956D2">
            <w:pPr>
              <w:keepNext/>
              <w:keepLines/>
              <w:autoSpaceDE w:val="0"/>
              <w:autoSpaceDN w:val="0"/>
              <w:adjustRightInd w:val="0"/>
              <w:jc w:val="both"/>
              <w:rPr>
                <w:lang w:val="en-GB" w:eastAsia="zh-TW"/>
              </w:rPr>
            </w:pPr>
            <w:r w:rsidRPr="00DB65F0">
              <w:rPr>
                <w:color w:val="C00000"/>
                <w:lang w:val="en-GB" w:eastAsia="zh-TW"/>
              </w:rPr>
              <w:sym w:font="Wingdings 3" w:char="F075"/>
            </w:r>
            <w:r w:rsidR="00CC0745" w:rsidRPr="00DB65F0">
              <w:rPr>
                <w:lang w:val="en-GB" w:eastAsia="zh-TW"/>
              </w:rPr>
              <w:t xml:space="preserve"> CRITERION 18: </w:t>
            </w:r>
            <w:r w:rsidR="00CC0745" w:rsidRPr="00DB65F0">
              <w:rPr>
                <w:bCs/>
                <w:color w:val="000000"/>
                <w:lang w:val="en-GB" w:eastAsia="zh-TW"/>
              </w:rPr>
              <w:t>P</w:t>
            </w:r>
            <w:r w:rsidRPr="00DB65F0">
              <w:rPr>
                <w:bCs/>
                <w:color w:val="000000"/>
                <w:lang w:val="en-GB" w:eastAsia="zh-TW"/>
              </w:rPr>
              <w:t>ar</w:t>
            </w:r>
            <w:r w:rsidR="00153D22">
              <w:rPr>
                <w:bCs/>
                <w:color w:val="000000"/>
                <w:lang w:val="en-GB" w:eastAsia="zh-TW"/>
              </w:rPr>
              <w:t>tnerships and collective action</w:t>
            </w:r>
            <w:r w:rsidR="00CC0745" w:rsidRPr="00DB65F0">
              <w:rPr>
                <w:bCs/>
                <w:color w:val="000000"/>
                <w:lang w:val="en-GB" w:eastAsia="zh-TW"/>
              </w:rPr>
              <w:t>.</w:t>
            </w:r>
          </w:p>
        </w:tc>
      </w:tr>
    </w:tbl>
    <w:p w:rsidR="00DB65F0" w:rsidRDefault="00DB65F0" w:rsidP="00DB65F0">
      <w:pPr>
        <w:pStyle w:val="Paragraphedeliste"/>
        <w:tabs>
          <w:tab w:val="left" w:pos="426"/>
        </w:tabs>
        <w:spacing w:after="0" w:line="240" w:lineRule="auto"/>
        <w:ind w:left="0"/>
        <w:jc w:val="both"/>
        <w:rPr>
          <w:rFonts w:ascii="Times New Roman" w:hAnsi="Times New Roman" w:cs="Times New Roman"/>
          <w:iCs/>
          <w:sz w:val="16"/>
          <w:szCs w:val="16"/>
          <w:lang w:val="en-GB"/>
        </w:rPr>
      </w:pPr>
    </w:p>
    <w:tbl>
      <w:tblPr>
        <w:tblStyle w:val="Grilledutableau"/>
        <w:tblW w:w="0" w:type="auto"/>
        <w:tblInd w:w="108"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tblPr>
      <w:tblGrid>
        <w:gridCol w:w="10498"/>
      </w:tblGrid>
      <w:tr w:rsidR="00DB65F0" w:rsidRPr="003670D2" w:rsidTr="00DB65F0">
        <w:tc>
          <w:tcPr>
            <w:tcW w:w="10498"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26"/>
              <w:gridCol w:w="1656"/>
            </w:tblGrid>
            <w:tr w:rsidR="00DB65F0" w:rsidRPr="003670D2" w:rsidTr="00DB65F0">
              <w:tc>
                <w:tcPr>
                  <w:tcW w:w="8626" w:type="dxa"/>
                  <w:tcBorders>
                    <w:top w:val="nil"/>
                    <w:left w:val="nil"/>
                    <w:bottom w:val="nil"/>
                    <w:right w:val="nil"/>
                  </w:tcBorders>
                  <w:shd w:val="clear" w:color="auto" w:fill="auto"/>
                </w:tcPr>
                <w:p w:rsidR="00DB65F0" w:rsidRPr="00DB65F0" w:rsidRDefault="00DB65F0" w:rsidP="00176302">
                  <w:pPr>
                    <w:pStyle w:val="Paragraphedeliste"/>
                    <w:numPr>
                      <w:ilvl w:val="0"/>
                      <w:numId w:val="11"/>
                    </w:numPr>
                    <w:tabs>
                      <w:tab w:val="left" w:pos="426"/>
                    </w:tabs>
                    <w:spacing w:after="0" w:line="240" w:lineRule="auto"/>
                    <w:ind w:left="0" w:right="1" w:firstLine="0"/>
                    <w:jc w:val="both"/>
                    <w:rPr>
                      <w:rFonts w:ascii="Times New Roman" w:hAnsi="Times New Roman" w:cs="Times New Roman"/>
                      <w:b/>
                      <w:iCs/>
                      <w:sz w:val="24"/>
                      <w:szCs w:val="24"/>
                      <w:lang w:val="en-GB"/>
                    </w:rPr>
                  </w:pPr>
                  <w:r w:rsidRPr="00DB65F0">
                    <w:rPr>
                      <w:rFonts w:ascii="Times New Roman" w:hAnsi="Times New Roman" w:cs="Times New Roman"/>
                      <w:b/>
                      <w:bCs/>
                      <w:sz w:val="24"/>
                      <w:szCs w:val="24"/>
                      <w:lang w:val="en-GB" w:eastAsia="zh-TW"/>
                    </w:rPr>
                    <w:t>No incidents to report in 2018.</w:t>
                  </w:r>
                  <w:r w:rsidRPr="00DB65F0">
                    <w:rPr>
                      <w:rFonts w:ascii="Times New Roman" w:hAnsi="Times New Roman" w:cs="Times New Roman"/>
                      <w:b/>
                      <w:iCs/>
                      <w:sz w:val="24"/>
                      <w:szCs w:val="24"/>
                      <w:lang w:val="en-GB"/>
                    </w:rPr>
                    <w:t xml:space="preserve"> </w:t>
                  </w:r>
                  <w:r w:rsidRPr="00DB65F0">
                    <w:rPr>
                      <w:rFonts w:ascii="Times New Roman" w:hAnsi="Times New Roman" w:cs="Times New Roman"/>
                      <w:iCs/>
                      <w:sz w:val="24"/>
                      <w:szCs w:val="24"/>
                      <w:lang w:val="en-US"/>
                    </w:rPr>
                    <w:t>The amount of</w:t>
                  </w:r>
                  <w:r w:rsidRPr="00DB65F0">
                    <w:rPr>
                      <w:rFonts w:ascii="Times New Roman" w:hAnsi="Times New Roman" w:cs="Times New Roman"/>
                      <w:sz w:val="24"/>
                      <w:szCs w:val="24"/>
                      <w:lang w:val="en-US" w:eastAsia="zh-TW"/>
                    </w:rPr>
                    <w:t xml:space="preserve"> EUR 12.4 million as of December 31, 2018 corresponds to the financial guarantees required by law for Seveso upper-tier</w:t>
                  </w:r>
                </w:p>
              </w:tc>
              <w:tc>
                <w:tcPr>
                  <w:tcW w:w="1656" w:type="dxa"/>
                  <w:tcBorders>
                    <w:top w:val="nil"/>
                    <w:left w:val="nil"/>
                    <w:bottom w:val="nil"/>
                    <w:right w:val="nil"/>
                  </w:tcBorders>
                  <w:shd w:val="clear" w:color="auto" w:fill="auto"/>
                </w:tcPr>
                <w:p w:rsidR="00DB65F0" w:rsidRPr="00DB65F0" w:rsidRDefault="008F7E4D" w:rsidP="00176302">
                  <w:pPr>
                    <w:tabs>
                      <w:tab w:val="left" w:pos="426"/>
                    </w:tabs>
                    <w:autoSpaceDE w:val="0"/>
                    <w:autoSpaceDN w:val="0"/>
                    <w:adjustRightInd w:val="0"/>
                    <w:jc w:val="both"/>
                    <w:rPr>
                      <w:noProof/>
                      <w:lang w:val="en-US"/>
                    </w:rPr>
                  </w:pPr>
                  <w:r w:rsidRPr="008F7E4D">
                    <w:rPr>
                      <w:b/>
                      <w:bCs/>
                      <w:noProof/>
                      <w:sz w:val="26"/>
                      <w:szCs w:val="26"/>
                    </w:rPr>
                    <w:pict>
                      <v:roundrect id="_x0000_s2032" style="position:absolute;left:0;text-align:left;margin-left:7.6pt;margin-top:5.2pt;width:70.2pt;height:20.4pt;z-index:252089856;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2032">
                          <w:txbxContent>
                            <w:p w:rsidR="003670D2" w:rsidRPr="00F56831" w:rsidRDefault="003670D2" w:rsidP="00DB65F0">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DB65F0" w:rsidRPr="00AD1A21" w:rsidRDefault="00DB65F0" w:rsidP="00DB65F0">
            <w:pPr>
              <w:autoSpaceDE w:val="0"/>
              <w:autoSpaceDN w:val="0"/>
              <w:adjustRightInd w:val="0"/>
              <w:jc w:val="both"/>
              <w:rPr>
                <w:color w:val="595959"/>
                <w:lang w:val="en-US" w:eastAsia="zh-TW"/>
              </w:rPr>
            </w:pPr>
            <w:proofErr w:type="gramStart"/>
            <w:r w:rsidRPr="00DB65F0">
              <w:rPr>
                <w:lang w:val="en-US" w:eastAsia="zh-TW"/>
              </w:rPr>
              <w:t>establishments</w:t>
            </w:r>
            <w:proofErr w:type="gramEnd"/>
            <w:r w:rsidRPr="00DB65F0">
              <w:rPr>
                <w:lang w:val="en-US" w:eastAsia="zh-TW"/>
              </w:rPr>
              <w:t>.</w:t>
            </w:r>
            <w:r w:rsidRPr="00DB65F0">
              <w:rPr>
                <w:bCs/>
                <w:lang w:val="en-GB" w:eastAsia="zh-TW"/>
              </w:rPr>
              <w:t xml:space="preserve"> </w:t>
            </w:r>
            <w:r w:rsidRPr="00AD1A21">
              <w:rPr>
                <w:bCs/>
                <w:lang w:val="en-GB" w:eastAsia="zh-TW"/>
              </w:rPr>
              <w:t>[</w:t>
            </w:r>
            <w:r w:rsidRPr="00AD1A21">
              <w:rPr>
                <w:b/>
                <w:bCs/>
                <w:lang w:val="en-GB"/>
              </w:rPr>
              <w:sym w:font="Wingdings" w:char="F026"/>
            </w:r>
            <w:r w:rsidRPr="00AD1A21">
              <w:rPr>
                <w:bCs/>
                <w:lang w:val="en-GB" w:eastAsia="zh-TW"/>
              </w:rPr>
              <w:t xml:space="preserve"> See </w:t>
            </w:r>
            <w:r w:rsidRPr="00AD1A21">
              <w:rPr>
                <w:iCs/>
                <w:lang w:val="en-GB"/>
              </w:rPr>
              <w:t>“2018 Reference Document” (</w:t>
            </w:r>
            <w:r w:rsidRPr="00AD1A21">
              <w:rPr>
                <w:lang w:val="en-GB" w:eastAsia="zh-TW"/>
              </w:rPr>
              <w:t>p.71)]</w:t>
            </w:r>
          </w:p>
          <w:p w:rsidR="00DB65F0" w:rsidRPr="00CD09A8" w:rsidRDefault="00DB65F0" w:rsidP="00DB65F0">
            <w:pPr>
              <w:autoSpaceDE w:val="0"/>
              <w:autoSpaceDN w:val="0"/>
              <w:adjustRightInd w:val="0"/>
              <w:jc w:val="both"/>
              <w:rPr>
                <w:color w:val="595959"/>
                <w:sz w:val="10"/>
                <w:szCs w:val="10"/>
                <w:lang w:val="en-US" w:eastAsia="zh-T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28"/>
              <w:gridCol w:w="1654"/>
            </w:tblGrid>
            <w:tr w:rsidR="00DB65F0" w:rsidRPr="003670D2" w:rsidTr="00176302">
              <w:tc>
                <w:tcPr>
                  <w:tcW w:w="8897" w:type="dxa"/>
                  <w:tcBorders>
                    <w:top w:val="nil"/>
                    <w:left w:val="nil"/>
                    <w:bottom w:val="nil"/>
                    <w:right w:val="nil"/>
                  </w:tcBorders>
                  <w:shd w:val="clear" w:color="auto" w:fill="auto"/>
                </w:tcPr>
                <w:p w:rsidR="00DB65F0" w:rsidRPr="00CD09A8" w:rsidRDefault="00DB65F0" w:rsidP="00DB65F0">
                  <w:pPr>
                    <w:pStyle w:val="Paragraphedeliste"/>
                    <w:keepNext/>
                    <w:keepLines/>
                    <w:numPr>
                      <w:ilvl w:val="0"/>
                      <w:numId w:val="11"/>
                    </w:numPr>
                    <w:tabs>
                      <w:tab w:val="left" w:pos="426"/>
                    </w:tabs>
                    <w:spacing w:after="0" w:line="240" w:lineRule="auto"/>
                    <w:ind w:left="0" w:firstLine="0"/>
                    <w:jc w:val="both"/>
                    <w:rPr>
                      <w:rFonts w:ascii="Times New Roman" w:hAnsi="Times New Roman" w:cs="Times New Roman"/>
                      <w:iCs/>
                      <w:sz w:val="24"/>
                      <w:szCs w:val="24"/>
                      <w:lang w:val="en-GB"/>
                    </w:rPr>
                  </w:pPr>
                  <w:r w:rsidRPr="00CD09A8">
                    <w:rPr>
                      <w:rFonts w:ascii="Times New Roman" w:hAnsi="Times New Roman" w:cs="Times New Roman"/>
                      <w:b/>
                      <w:iCs/>
                      <w:sz w:val="24"/>
                      <w:szCs w:val="24"/>
                      <w:lang w:val="en-GB"/>
                    </w:rPr>
                    <w:t>L</w:t>
                  </w:r>
                  <w:r w:rsidRPr="00CD09A8">
                    <w:rPr>
                      <w:rFonts w:ascii="Times New Roman" w:eastAsia="+QATLUKGotham-Light" w:hAnsi="Times New Roman" w:cs="Times New Roman"/>
                      <w:b/>
                      <w:sz w:val="24"/>
                      <w:szCs w:val="24"/>
                      <w:lang w:val="en-US"/>
                    </w:rPr>
                    <w:t>VMH is assessed</w:t>
                  </w:r>
                  <w:r w:rsidRPr="00CD09A8">
                    <w:rPr>
                      <w:rFonts w:ascii="Times New Roman" w:eastAsia="+QATLUKGotham-Light" w:hAnsi="Times New Roman" w:cs="Times New Roman"/>
                      <w:sz w:val="24"/>
                      <w:szCs w:val="24"/>
                      <w:lang w:val="en-US"/>
                    </w:rPr>
                    <w:t xml:space="preserve"> on its environmental policy by its external stakeholders. The Group </w:t>
                  </w:r>
                  <w:r w:rsidRPr="00CD09A8">
                    <w:rPr>
                      <w:rFonts w:ascii="Times New Roman" w:eastAsia="+QATLUKGotham-Light" w:hAnsi="Times New Roman" w:cs="Times New Roman"/>
                      <w:b/>
                      <w:sz w:val="24"/>
                      <w:szCs w:val="24"/>
                      <w:lang w:val="en-US"/>
                    </w:rPr>
                    <w:t>is included in the main indices based on responsible investment criteria</w:t>
                  </w:r>
                  <w:r w:rsidRPr="00CD09A8">
                    <w:rPr>
                      <w:rFonts w:ascii="Times New Roman" w:eastAsia="+QATLUKGotham-Light" w:hAnsi="Times New Roman" w:cs="Times New Roman"/>
                      <w:sz w:val="24"/>
                      <w:szCs w:val="24"/>
                      <w:lang w:val="en-US"/>
                    </w:rPr>
                    <w:t xml:space="preserve">, </w:t>
                  </w:r>
                </w:p>
              </w:tc>
              <w:tc>
                <w:tcPr>
                  <w:tcW w:w="1709" w:type="dxa"/>
                  <w:tcBorders>
                    <w:top w:val="nil"/>
                    <w:left w:val="nil"/>
                    <w:bottom w:val="nil"/>
                    <w:right w:val="nil"/>
                  </w:tcBorders>
                  <w:shd w:val="clear" w:color="auto" w:fill="auto"/>
                </w:tcPr>
                <w:p w:rsidR="00DB65F0" w:rsidRPr="00CD09A8" w:rsidRDefault="008F7E4D" w:rsidP="00176302">
                  <w:pPr>
                    <w:tabs>
                      <w:tab w:val="left" w:pos="426"/>
                    </w:tabs>
                    <w:autoSpaceDE w:val="0"/>
                    <w:autoSpaceDN w:val="0"/>
                    <w:adjustRightInd w:val="0"/>
                    <w:jc w:val="both"/>
                    <w:rPr>
                      <w:noProof/>
                      <w:sz w:val="16"/>
                      <w:szCs w:val="16"/>
                      <w:lang w:val="en-US"/>
                    </w:rPr>
                  </w:pPr>
                  <w:r>
                    <w:rPr>
                      <w:noProof/>
                      <w:sz w:val="16"/>
                      <w:szCs w:val="16"/>
                    </w:rPr>
                    <w:pict>
                      <v:roundrect id="_x0000_s2033" style="position:absolute;left:0;text-align:left;margin-left:7.5pt;margin-top:5.45pt;width:70.2pt;height:20.4pt;z-index:25209088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2033">
                          <w:txbxContent>
                            <w:p w:rsidR="003670D2" w:rsidRPr="00F56831" w:rsidRDefault="003670D2" w:rsidP="00DB65F0">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DB65F0" w:rsidRPr="00AD1A21" w:rsidRDefault="00DB65F0" w:rsidP="00AD1A21">
            <w:pPr>
              <w:pStyle w:val="Paragraphedeliste"/>
              <w:spacing w:after="0" w:line="240" w:lineRule="auto"/>
              <w:ind w:left="176"/>
              <w:jc w:val="both"/>
              <w:rPr>
                <w:rFonts w:ascii="Times New Roman" w:hAnsi="Times New Roman" w:cs="Times New Roman"/>
                <w:iCs/>
                <w:sz w:val="24"/>
                <w:szCs w:val="24"/>
                <w:lang w:val="en-US"/>
              </w:rPr>
            </w:pPr>
            <w:r w:rsidRPr="00CD09A8">
              <w:rPr>
                <w:rFonts w:ascii="Times New Roman" w:eastAsia="+QATLUKGotham-Light" w:hAnsi="Times New Roman" w:cs="Times New Roman"/>
                <w:sz w:val="24"/>
                <w:szCs w:val="24"/>
                <w:lang w:val="en-US"/>
              </w:rPr>
              <w:t xml:space="preserve">i.e., </w:t>
            </w:r>
            <w:r w:rsidRPr="000972A5">
              <w:rPr>
                <w:rFonts w:ascii="Times New Roman" w:eastAsia="+QATLUKGotham-Light" w:hAnsi="Times New Roman" w:cs="Times New Roman"/>
                <w:sz w:val="24"/>
                <w:szCs w:val="24"/>
                <w:lang w:val="en-US"/>
              </w:rPr>
              <w:t>FTSE4Good Global 100, Euronext Vigo Eurozone 120</w:t>
            </w:r>
            <w:r>
              <w:rPr>
                <w:rFonts w:ascii="Times New Roman" w:eastAsia="+QATLUKGotham-Light" w:hAnsi="Times New Roman" w:cs="Times New Roman"/>
                <w:sz w:val="24"/>
                <w:szCs w:val="24"/>
                <w:lang w:val="en-US"/>
              </w:rPr>
              <w:t xml:space="preserve">, MSCI World Index, Europe and France, </w:t>
            </w:r>
            <w:r w:rsidRPr="000972A5">
              <w:rPr>
                <w:rFonts w:ascii="Times New Roman" w:eastAsia="+QATLUKGotham-Light" w:hAnsi="Times New Roman" w:cs="Times New Roman"/>
                <w:sz w:val="24"/>
                <w:szCs w:val="24"/>
                <w:lang w:val="en-US"/>
              </w:rPr>
              <w:t>ESI</w:t>
            </w:r>
            <w:r w:rsidRPr="000972A5">
              <w:rPr>
                <w:rFonts w:ascii="Times New Roman" w:hAnsi="Times New Roman" w:cs="Times New Roman"/>
                <w:iCs/>
                <w:sz w:val="24"/>
                <w:szCs w:val="24"/>
                <w:lang w:val="en-GB"/>
              </w:rPr>
              <w:t xml:space="preserve"> </w:t>
            </w:r>
            <w:r w:rsidRPr="000972A5">
              <w:rPr>
                <w:rFonts w:ascii="Times New Roman" w:eastAsia="+QATLUKGotham-Light" w:hAnsi="Times New Roman" w:cs="Times New Roman"/>
                <w:sz w:val="24"/>
                <w:szCs w:val="24"/>
                <w:lang w:val="en-US"/>
              </w:rPr>
              <w:t>(Ethibel Sustainability Indices) Europe.</w:t>
            </w:r>
          </w:p>
        </w:tc>
      </w:tr>
    </w:tbl>
    <w:p w:rsidR="00DB65F0" w:rsidRDefault="00DB65F0" w:rsidP="00DB65F0">
      <w:pPr>
        <w:autoSpaceDE w:val="0"/>
        <w:autoSpaceDN w:val="0"/>
        <w:adjustRightInd w:val="0"/>
        <w:jc w:val="both"/>
        <w:rPr>
          <w:b/>
          <w:bCs/>
          <w:sz w:val="26"/>
          <w:szCs w:val="26"/>
          <w:lang w:val="en-US"/>
        </w:rPr>
      </w:pPr>
    </w:p>
    <w:p w:rsidR="00C30E1C" w:rsidRPr="00CD09A8" w:rsidRDefault="00C30E1C" w:rsidP="00DB65F0">
      <w:pPr>
        <w:autoSpaceDE w:val="0"/>
        <w:autoSpaceDN w:val="0"/>
        <w:adjustRightInd w:val="0"/>
        <w:jc w:val="both"/>
        <w:rPr>
          <w:lang w:val="en-US"/>
        </w:rPr>
      </w:pPr>
      <w:r w:rsidRPr="00CD09A8">
        <w:rPr>
          <w:lang w:val="en-US"/>
        </w:rPr>
        <w:t>Over the past few years, the Group</w:t>
      </w:r>
      <w:r w:rsidR="00681FE6">
        <w:rPr>
          <w:lang w:val="en-US"/>
        </w:rPr>
        <w:t xml:space="preserve"> has gathered an array of tools and KPIs </w:t>
      </w:r>
      <w:r w:rsidRPr="00CD09A8">
        <w:rPr>
          <w:lang w:val="en-US"/>
        </w:rPr>
        <w:t>in order to promote its development</w:t>
      </w:r>
      <w:r w:rsidR="00681FE6">
        <w:rPr>
          <w:lang w:val="en-US"/>
        </w:rPr>
        <w:t xml:space="preserve"> and performance</w:t>
      </w:r>
      <w:r w:rsidRPr="00CD09A8">
        <w:rPr>
          <w:lang w:val="en-US"/>
        </w:rPr>
        <w:t>.</w:t>
      </w:r>
    </w:p>
    <w:p w:rsidR="00C30E1C" w:rsidRPr="00CD09A8" w:rsidRDefault="00C30E1C" w:rsidP="00C30E1C">
      <w:pPr>
        <w:pStyle w:val="NormalWeb"/>
        <w:spacing w:before="0" w:beforeAutospacing="0" w:after="0" w:afterAutospacing="0"/>
        <w:jc w:val="both"/>
        <w:rPr>
          <w:sz w:val="16"/>
          <w:szCs w:val="16"/>
          <w:lang w:val="en-US"/>
        </w:rPr>
      </w:pPr>
    </w:p>
    <w:p w:rsidR="00DB65F0" w:rsidRPr="00DB65F0" w:rsidRDefault="00C30E1C" w:rsidP="00A52882">
      <w:pPr>
        <w:pStyle w:val="Paragraphedeliste"/>
        <w:numPr>
          <w:ilvl w:val="0"/>
          <w:numId w:val="11"/>
        </w:numPr>
        <w:tabs>
          <w:tab w:val="left" w:pos="426"/>
        </w:tabs>
        <w:spacing w:after="0" w:line="240" w:lineRule="auto"/>
        <w:ind w:left="0" w:right="1" w:firstLine="0"/>
        <w:jc w:val="both"/>
        <w:rPr>
          <w:rFonts w:ascii="Times New Roman" w:hAnsi="Times New Roman" w:cs="Times New Roman"/>
          <w:iCs/>
          <w:sz w:val="24"/>
          <w:szCs w:val="24"/>
          <w:lang w:val="en-GB"/>
        </w:rPr>
      </w:pPr>
      <w:r w:rsidRPr="00CD09A8">
        <w:rPr>
          <w:rFonts w:ascii="Times New Roman" w:hAnsi="Times New Roman" w:cs="Times New Roman"/>
          <w:b/>
          <w:sz w:val="24"/>
          <w:szCs w:val="24"/>
          <w:lang w:val="en-US" w:eastAsia="zh-TW"/>
        </w:rPr>
        <w:t>KPIs "LIFE 2020" program</w:t>
      </w:r>
      <w:r w:rsidR="00BE230E">
        <w:rPr>
          <w:rFonts w:ascii="Times New Roman" w:hAnsi="Times New Roman" w:cs="Times New Roman"/>
          <w:sz w:val="24"/>
          <w:szCs w:val="24"/>
          <w:lang w:val="en-US"/>
        </w:rPr>
        <w:t>:</w:t>
      </w:r>
      <w:r w:rsidRPr="00CD09A8">
        <w:rPr>
          <w:rFonts w:ascii="Times New Roman" w:hAnsi="Times New Roman" w:cs="Times New Roman"/>
          <w:sz w:val="24"/>
          <w:szCs w:val="24"/>
          <w:lang w:val="en-US"/>
        </w:rPr>
        <w:t xml:space="preserve"> In order to further improve consistency and efficiency, </w:t>
      </w:r>
      <w:r w:rsidRPr="00DB65F0">
        <w:rPr>
          <w:rFonts w:ascii="Times New Roman" w:hAnsi="Times New Roman" w:cs="Times New Roman"/>
          <w:sz w:val="24"/>
          <w:szCs w:val="24"/>
          <w:lang w:val="en-US"/>
        </w:rPr>
        <w:t>in 2016</w:t>
      </w:r>
      <w:r w:rsidRPr="00CD09A8">
        <w:rPr>
          <w:rFonts w:ascii="Times New Roman" w:hAnsi="Times New Roman" w:cs="Times New Roman"/>
          <w:sz w:val="24"/>
          <w:szCs w:val="24"/>
          <w:lang w:val="en-US"/>
        </w:rPr>
        <w:t xml:space="preserve"> the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gridCol w:w="1709"/>
      </w:tblGrid>
      <w:tr w:rsidR="00DB65F0" w:rsidRPr="003670D2" w:rsidTr="00176302">
        <w:tc>
          <w:tcPr>
            <w:tcW w:w="8897" w:type="dxa"/>
            <w:tcBorders>
              <w:top w:val="nil"/>
              <w:left w:val="nil"/>
              <w:bottom w:val="nil"/>
              <w:right w:val="nil"/>
            </w:tcBorders>
            <w:shd w:val="clear" w:color="auto" w:fill="auto"/>
          </w:tcPr>
          <w:p w:rsidR="00DB65F0" w:rsidRPr="00AD1A21" w:rsidRDefault="00AD1A21" w:rsidP="00DB65F0">
            <w:pPr>
              <w:pStyle w:val="Paragraphedeliste"/>
              <w:tabs>
                <w:tab w:val="left" w:pos="426"/>
              </w:tabs>
              <w:spacing w:after="0" w:line="240" w:lineRule="auto"/>
              <w:ind w:left="0" w:right="1"/>
              <w:jc w:val="both"/>
              <w:rPr>
                <w:rFonts w:ascii="Times New Roman" w:hAnsi="Times New Roman" w:cs="Times New Roman"/>
                <w:sz w:val="24"/>
                <w:szCs w:val="24"/>
                <w:lang w:val="en-US"/>
              </w:rPr>
            </w:pPr>
            <w:r w:rsidRPr="00CD09A8">
              <w:rPr>
                <w:rFonts w:ascii="Times New Roman" w:hAnsi="Times New Roman" w:cs="Times New Roman"/>
                <w:sz w:val="24"/>
                <w:szCs w:val="24"/>
                <w:lang w:val="en-US"/>
              </w:rPr>
              <w:t xml:space="preserve">Group gave its companies – regardless of their sphere of activity – </w:t>
            </w:r>
            <w:r w:rsidRPr="009237A3">
              <w:rPr>
                <w:rFonts w:ascii="Times New Roman" w:hAnsi="Times New Roman" w:cs="Times New Roman"/>
                <w:sz w:val="24"/>
                <w:szCs w:val="24"/>
                <w:lang w:val="en-US"/>
              </w:rPr>
              <w:t>four shared targets</w:t>
            </w:r>
            <w:r w:rsidRPr="00CD09A8">
              <w:rPr>
                <w:rFonts w:ascii="Times New Roman" w:hAnsi="Times New Roman" w:cs="Times New Roman"/>
                <w:sz w:val="24"/>
                <w:szCs w:val="24"/>
                <w:u w:val="single"/>
                <w:lang w:val="en-US"/>
              </w:rPr>
              <w:t xml:space="preserve"> </w:t>
            </w:r>
            <w:r w:rsidRPr="00CD09A8">
              <w:rPr>
                <w:rFonts w:ascii="Times New Roman" w:hAnsi="Times New Roman" w:cs="Times New Roman"/>
                <w:sz w:val="24"/>
                <w:szCs w:val="24"/>
                <w:lang w:val="en-US"/>
              </w:rPr>
              <w:t>to be achieved by 2020 (2013 being the benchmark year).</w:t>
            </w:r>
          </w:p>
        </w:tc>
        <w:tc>
          <w:tcPr>
            <w:tcW w:w="1709" w:type="dxa"/>
            <w:tcBorders>
              <w:top w:val="nil"/>
              <w:left w:val="nil"/>
              <w:bottom w:val="nil"/>
              <w:right w:val="nil"/>
            </w:tcBorders>
            <w:shd w:val="clear" w:color="auto" w:fill="auto"/>
          </w:tcPr>
          <w:p w:rsidR="00DB65F0" w:rsidRPr="00CD09A8" w:rsidRDefault="008F7E4D" w:rsidP="00176302">
            <w:pPr>
              <w:tabs>
                <w:tab w:val="left" w:pos="426"/>
              </w:tabs>
              <w:autoSpaceDE w:val="0"/>
              <w:autoSpaceDN w:val="0"/>
              <w:adjustRightInd w:val="0"/>
              <w:jc w:val="both"/>
              <w:rPr>
                <w:noProof/>
                <w:sz w:val="16"/>
                <w:szCs w:val="16"/>
                <w:lang w:val="en-US"/>
              </w:rPr>
            </w:pPr>
            <w:r>
              <w:rPr>
                <w:noProof/>
                <w:sz w:val="16"/>
                <w:szCs w:val="16"/>
              </w:rPr>
              <w:pict>
                <v:roundrect id="_x0000_s2034" style="position:absolute;left:0;text-align:left;margin-left:4.85pt;margin-top:2.45pt;width:70.2pt;height:20.4pt;z-index:25209292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2034">
                    <w:txbxContent>
                      <w:p w:rsidR="003670D2" w:rsidRPr="00F56831" w:rsidRDefault="003670D2" w:rsidP="00DB65F0">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AD1A21" w:rsidRPr="00CD09A8" w:rsidRDefault="00AD1A21" w:rsidP="00AD1A21">
      <w:pPr>
        <w:keepNext/>
        <w:keepLines/>
        <w:autoSpaceDN w:val="0"/>
        <w:adjustRightInd w:val="0"/>
        <w:jc w:val="both"/>
        <w:rPr>
          <w:sz w:val="16"/>
          <w:szCs w:val="16"/>
          <w:lang w:val="en-GB" w:eastAsia="zh-TW"/>
        </w:rPr>
      </w:pPr>
    </w:p>
    <w:tbl>
      <w:tblPr>
        <w:tblW w:w="0" w:type="auto"/>
        <w:tblInd w:w="108" w:type="dxa"/>
        <w:tblBorders>
          <w:top w:val="dashed" w:sz="4" w:space="0" w:color="auto"/>
          <w:left w:val="dashed" w:sz="4" w:space="0" w:color="auto"/>
          <w:bottom w:val="dashed" w:sz="4" w:space="0" w:color="auto"/>
          <w:right w:val="dashed" w:sz="4" w:space="0" w:color="auto"/>
        </w:tblBorders>
        <w:tblLook w:val="04A0"/>
      </w:tblPr>
      <w:tblGrid>
        <w:gridCol w:w="10498"/>
      </w:tblGrid>
      <w:tr w:rsidR="00AD1A21" w:rsidRPr="003670D2" w:rsidTr="00176302">
        <w:tc>
          <w:tcPr>
            <w:tcW w:w="10498" w:type="dxa"/>
            <w:shd w:val="clear" w:color="auto" w:fill="auto"/>
          </w:tcPr>
          <w:p w:rsidR="009237A3" w:rsidRPr="009237A3" w:rsidRDefault="009237A3" w:rsidP="00AD1A21">
            <w:pPr>
              <w:autoSpaceDE w:val="0"/>
              <w:autoSpaceDN w:val="0"/>
              <w:adjustRightInd w:val="0"/>
              <w:jc w:val="both"/>
              <w:rPr>
                <w:lang w:val="en-GB" w:eastAsia="zh-TW"/>
              </w:rPr>
            </w:pPr>
            <w:r w:rsidRPr="00CD09A8">
              <w:rPr>
                <w:color w:val="C00000"/>
                <w:lang w:val="en-US" w:eastAsia="zh-TW"/>
              </w:rPr>
              <w:sym w:font="Wingdings 3" w:char="F075"/>
            </w:r>
            <w:r w:rsidRPr="00CD09A8">
              <w:rPr>
                <w:lang w:val="en-US" w:eastAsia="zh-TW"/>
              </w:rPr>
              <w:t xml:space="preserve"> </w:t>
            </w:r>
            <w:r w:rsidRPr="00626CAB">
              <w:rPr>
                <w:lang w:val="en-US" w:eastAsia="zh-TW"/>
              </w:rPr>
              <w:t xml:space="preserve">See </w:t>
            </w:r>
            <w:r w:rsidRPr="009237A3">
              <w:rPr>
                <w:lang w:val="en-US" w:eastAsia="zh-TW"/>
              </w:rPr>
              <w:t>in CRITERION 1:</w:t>
            </w:r>
            <w:r w:rsidR="00153D22">
              <w:rPr>
                <w:lang w:val="en-GB" w:eastAsia="zh-TW"/>
              </w:rPr>
              <w:t xml:space="preserve"> </w:t>
            </w:r>
            <w:r w:rsidR="00153D22">
              <w:rPr>
                <w:lang w:val="en-US" w:eastAsia="zh-TW"/>
              </w:rPr>
              <w:t>“Strategy</w:t>
            </w:r>
            <w:r w:rsidR="00153D22" w:rsidRPr="009237A3">
              <w:rPr>
                <w:lang w:val="en-US" w:eastAsia="zh-TW"/>
              </w:rPr>
              <w:t xml:space="preserve">” </w:t>
            </w:r>
            <w:r w:rsidR="00153D22">
              <w:rPr>
                <w:lang w:val="en-US" w:eastAsia="zh-TW"/>
              </w:rPr>
              <w:t>and “Management”.</w:t>
            </w:r>
          </w:p>
          <w:p w:rsidR="009237A3" w:rsidRPr="009237A3" w:rsidRDefault="009237A3" w:rsidP="00AD1A21">
            <w:pPr>
              <w:autoSpaceDE w:val="0"/>
              <w:autoSpaceDN w:val="0"/>
              <w:adjustRightInd w:val="0"/>
              <w:jc w:val="both"/>
              <w:rPr>
                <w:sz w:val="16"/>
                <w:szCs w:val="16"/>
                <w:lang w:val="en-GB" w:eastAsia="zh-TW"/>
              </w:rPr>
            </w:pPr>
          </w:p>
          <w:p w:rsidR="00AD1A21" w:rsidRPr="00AD1A21" w:rsidRDefault="00681FE6" w:rsidP="00AD1A21">
            <w:pPr>
              <w:autoSpaceDE w:val="0"/>
              <w:autoSpaceDN w:val="0"/>
              <w:adjustRightInd w:val="0"/>
              <w:jc w:val="both"/>
              <w:rPr>
                <w:lang w:val="en-US"/>
              </w:rPr>
            </w:pPr>
            <w:r w:rsidRPr="00681FE6">
              <w:rPr>
                <w:b/>
                <w:lang w:val="en-US"/>
              </w:rPr>
              <w:sym w:font="Wingdings" w:char="F026"/>
            </w:r>
            <w:r>
              <w:rPr>
                <w:lang w:val="en-US"/>
              </w:rPr>
              <w:t xml:space="preserve"> </w:t>
            </w:r>
            <w:r w:rsidR="00AD1A21" w:rsidRPr="00AD1A21">
              <w:rPr>
                <w:lang w:val="en-US"/>
              </w:rPr>
              <w:t>See "2018 Environmental Report":</w:t>
            </w:r>
          </w:p>
          <w:p w:rsidR="00AD1A21" w:rsidRPr="00AD1A21" w:rsidRDefault="00AD1A21" w:rsidP="00AD1A21">
            <w:pPr>
              <w:autoSpaceDE w:val="0"/>
              <w:autoSpaceDN w:val="0"/>
              <w:adjustRightInd w:val="0"/>
              <w:jc w:val="both"/>
              <w:rPr>
                <w:lang w:val="en-US"/>
              </w:rPr>
            </w:pPr>
            <w:r w:rsidRPr="00AD1A21">
              <w:rPr>
                <w:lang w:val="en-US"/>
              </w:rPr>
              <w:t>- “LIFE 2020 Status report per objective in 2018” (pp. 24-25)</w:t>
            </w:r>
          </w:p>
          <w:p w:rsidR="00AD1A21" w:rsidRPr="00AD1A21" w:rsidRDefault="00AD1A21" w:rsidP="00AD1A21">
            <w:pPr>
              <w:autoSpaceDE w:val="0"/>
              <w:autoSpaceDN w:val="0"/>
              <w:adjustRightInd w:val="0"/>
              <w:jc w:val="both"/>
              <w:rPr>
                <w:lang w:val="en-US"/>
              </w:rPr>
            </w:pPr>
            <w:r w:rsidRPr="00AD1A21">
              <w:rPr>
                <w:lang w:val="en-US"/>
              </w:rPr>
              <w:t>- “tables tracking LIFE 2020 objectives” (pp. 29, 39 and 48).</w:t>
            </w:r>
          </w:p>
        </w:tc>
      </w:tr>
    </w:tbl>
    <w:p w:rsidR="00AD1A21" w:rsidRDefault="00AD1A21" w:rsidP="00D80FC4">
      <w:pPr>
        <w:autoSpaceDE w:val="0"/>
        <w:autoSpaceDN w:val="0"/>
        <w:adjustRightInd w:val="0"/>
        <w:jc w:val="both"/>
        <w:rPr>
          <w:sz w:val="12"/>
          <w:szCs w:val="12"/>
          <w:lang w:val="en-US"/>
        </w:rPr>
      </w:pPr>
    </w:p>
    <w:p w:rsidR="00AD1A21" w:rsidRPr="00681FE6" w:rsidRDefault="00AD1A21" w:rsidP="00681FE6">
      <w:pPr>
        <w:pStyle w:val="Paragraphedeliste"/>
        <w:numPr>
          <w:ilvl w:val="0"/>
          <w:numId w:val="11"/>
        </w:numPr>
        <w:tabs>
          <w:tab w:val="left" w:pos="426"/>
        </w:tabs>
        <w:spacing w:after="0" w:line="240" w:lineRule="auto"/>
        <w:ind w:left="0" w:right="1" w:firstLine="0"/>
        <w:jc w:val="both"/>
        <w:rPr>
          <w:rFonts w:ascii="Times New Roman" w:hAnsi="Times New Roman" w:cs="Times New Roman"/>
          <w:b/>
          <w:iCs/>
          <w:sz w:val="24"/>
          <w:szCs w:val="24"/>
          <w:lang w:val="en-GB"/>
        </w:rPr>
      </w:pPr>
      <w:r w:rsidRPr="00681FE6">
        <w:rPr>
          <w:rFonts w:ascii="Times New Roman" w:hAnsi="Times New Roman" w:cs="Times New Roman"/>
          <w:b/>
          <w:sz w:val="24"/>
          <w:szCs w:val="24"/>
          <w:lang w:val="en-US"/>
        </w:rPr>
        <w:t xml:space="preserve">Examples of projects financed by the internal Carbon Fund </w:t>
      </w:r>
      <w:r w:rsidRPr="00681FE6">
        <w:rPr>
          <w:rFonts w:ascii="Times New Roman" w:hAnsi="Times New Roman" w:cs="Times New Roman"/>
          <w:bCs/>
          <w:sz w:val="24"/>
          <w:szCs w:val="24"/>
          <w:lang w:val="en-GB" w:eastAsia="zh-TW"/>
        </w:rPr>
        <w:t>[</w:t>
      </w:r>
      <w:r w:rsidRPr="00681FE6">
        <w:rPr>
          <w:rFonts w:ascii="Times New Roman" w:hAnsi="Times New Roman" w:cs="Times New Roman"/>
          <w:bCs/>
          <w:sz w:val="24"/>
          <w:szCs w:val="24"/>
          <w:lang w:val="en-GB"/>
        </w:rPr>
        <w:sym w:font="Wingdings" w:char="F026"/>
      </w:r>
      <w:r w:rsidRPr="00681FE6">
        <w:rPr>
          <w:rFonts w:ascii="Times New Roman" w:hAnsi="Times New Roman" w:cs="Times New Roman"/>
          <w:bCs/>
          <w:sz w:val="24"/>
          <w:szCs w:val="24"/>
          <w:lang w:val="en-GB" w:eastAsia="zh-TW"/>
        </w:rPr>
        <w:t xml:space="preserve"> See </w:t>
      </w:r>
      <w:r w:rsidRPr="00681FE6">
        <w:rPr>
          <w:rFonts w:ascii="Times New Roman" w:hAnsi="Times New Roman" w:cs="Times New Roman"/>
          <w:iCs/>
          <w:sz w:val="24"/>
          <w:szCs w:val="24"/>
          <w:lang w:val="en-GB"/>
        </w:rPr>
        <w:t>“2018 Environmental Report” (</w:t>
      </w:r>
      <w:r w:rsidRPr="00681FE6">
        <w:rPr>
          <w:rFonts w:ascii="Times New Roman" w:hAnsi="Times New Roman" w:cs="Times New Roman"/>
          <w:sz w:val="24"/>
          <w:szCs w:val="24"/>
          <w:lang w:val="en-GB" w:eastAsia="zh-TW"/>
        </w:rPr>
        <w:t>p.43)]</w:t>
      </w:r>
      <w:r w:rsidRPr="00681FE6">
        <w:rPr>
          <w:rFonts w:ascii="Times New Roman" w:hAnsi="Times New Roman" w:cs="Times New Roman"/>
          <w:b/>
          <w:sz w:val="24"/>
          <w:szCs w:val="24"/>
          <w:lang w:val="en-US"/>
        </w:rPr>
        <w:t>:</w:t>
      </w:r>
      <w:r w:rsidRPr="00681FE6">
        <w:rPr>
          <w:rFonts w:ascii="Times New Roman" w:hAnsi="Times New Roman" w:cs="Times New Roman"/>
          <w:sz w:val="24"/>
          <w:szCs w:val="24"/>
          <w:lang w:val="en-US"/>
        </w:rPr>
        <w:t xml:space="preserve"> </w:t>
      </w:r>
    </w:p>
    <w:p w:rsidR="00681FE6" w:rsidRPr="00681FE6" w:rsidRDefault="00AD1A21" w:rsidP="001208A3">
      <w:pPr>
        <w:pStyle w:val="Paragraphedeliste"/>
        <w:numPr>
          <w:ilvl w:val="0"/>
          <w:numId w:val="38"/>
        </w:numPr>
        <w:autoSpaceDE w:val="0"/>
        <w:autoSpaceDN w:val="0"/>
        <w:adjustRightInd w:val="0"/>
        <w:spacing w:after="0" w:line="240" w:lineRule="auto"/>
        <w:jc w:val="both"/>
        <w:rPr>
          <w:rFonts w:ascii="Times New Roman" w:hAnsi="Times New Roman" w:cs="Times New Roman"/>
          <w:sz w:val="24"/>
          <w:szCs w:val="24"/>
          <w:lang w:val="en-US"/>
        </w:rPr>
      </w:pPr>
      <w:r w:rsidRPr="00681FE6">
        <w:rPr>
          <w:rFonts w:ascii="Times New Roman" w:hAnsi="Times New Roman" w:cs="Times New Roman"/>
          <w:sz w:val="24"/>
          <w:szCs w:val="24"/>
          <w:lang w:val="en-US"/>
        </w:rPr>
        <w:t>Starting in 2021, Belvedere will be reducing its CO</w:t>
      </w:r>
      <w:r w:rsidRPr="00681FE6">
        <w:rPr>
          <w:rFonts w:ascii="Times New Roman" w:hAnsi="Times New Roman" w:cs="Times New Roman"/>
          <w:sz w:val="24"/>
          <w:szCs w:val="24"/>
          <w:vertAlign w:val="subscript"/>
          <w:lang w:val="en-US"/>
        </w:rPr>
        <w:t>2</w:t>
      </w:r>
      <w:r w:rsidRPr="00681FE6">
        <w:rPr>
          <w:rFonts w:ascii="Times New Roman" w:hAnsi="Times New Roman" w:cs="Times New Roman"/>
          <w:sz w:val="24"/>
          <w:szCs w:val="24"/>
          <w:lang w:val="en-US"/>
        </w:rPr>
        <w:t xml:space="preserve"> emissions by 2,444 metric tons per year. An ambitious initiative in a country where 81% of the energy is produced from petroleum and coal.</w:t>
      </w:r>
    </w:p>
    <w:p w:rsidR="00681FE6" w:rsidRPr="00681FE6" w:rsidRDefault="00AD1A21" w:rsidP="001208A3">
      <w:pPr>
        <w:pStyle w:val="Paragraphedeliste"/>
        <w:numPr>
          <w:ilvl w:val="0"/>
          <w:numId w:val="38"/>
        </w:numPr>
        <w:autoSpaceDE w:val="0"/>
        <w:autoSpaceDN w:val="0"/>
        <w:adjustRightInd w:val="0"/>
        <w:spacing w:after="0" w:line="240" w:lineRule="auto"/>
        <w:jc w:val="both"/>
        <w:rPr>
          <w:rFonts w:ascii="Times New Roman" w:hAnsi="Times New Roman" w:cs="Times New Roman"/>
          <w:sz w:val="24"/>
          <w:szCs w:val="24"/>
          <w:lang w:val="en-US"/>
        </w:rPr>
      </w:pPr>
      <w:r w:rsidRPr="00681FE6">
        <w:rPr>
          <w:rFonts w:ascii="Times New Roman" w:hAnsi="Times New Roman" w:cs="Times New Roman"/>
          <w:sz w:val="24"/>
          <w:szCs w:val="24"/>
          <w:lang w:val="en-US"/>
        </w:rPr>
        <w:t>To keep its sparkling wines at 16°C, Chandon India uses 469 solar panels to power the facility and reduce CO</w:t>
      </w:r>
      <w:r w:rsidRPr="00681FE6">
        <w:rPr>
          <w:rFonts w:ascii="Times New Roman" w:hAnsi="Times New Roman" w:cs="Times New Roman"/>
          <w:sz w:val="24"/>
          <w:szCs w:val="24"/>
          <w:vertAlign w:val="subscript"/>
          <w:lang w:val="en-US"/>
        </w:rPr>
        <w:t xml:space="preserve">2 </w:t>
      </w:r>
      <w:r w:rsidRPr="00681FE6">
        <w:rPr>
          <w:rFonts w:ascii="Times New Roman" w:hAnsi="Times New Roman" w:cs="Times New Roman"/>
          <w:sz w:val="24"/>
          <w:szCs w:val="24"/>
          <w:lang w:val="en-US"/>
        </w:rPr>
        <w:t>equivalent emissions by 19% in a region where 57% of electricity is produced by burning coal.</w:t>
      </w:r>
    </w:p>
    <w:p w:rsidR="00AD1A21" w:rsidRPr="00681FE6" w:rsidRDefault="00AD1A21" w:rsidP="001208A3">
      <w:pPr>
        <w:pStyle w:val="Paragraphedeliste"/>
        <w:numPr>
          <w:ilvl w:val="0"/>
          <w:numId w:val="38"/>
        </w:numPr>
        <w:autoSpaceDE w:val="0"/>
        <w:autoSpaceDN w:val="0"/>
        <w:adjustRightInd w:val="0"/>
        <w:spacing w:after="0" w:line="240" w:lineRule="auto"/>
        <w:jc w:val="both"/>
        <w:rPr>
          <w:rFonts w:ascii="Times New Roman" w:hAnsi="Times New Roman" w:cs="Times New Roman"/>
          <w:sz w:val="24"/>
          <w:szCs w:val="24"/>
          <w:lang w:val="en-US"/>
        </w:rPr>
      </w:pPr>
      <w:r w:rsidRPr="00681FE6">
        <w:rPr>
          <w:rFonts w:ascii="Times New Roman" w:hAnsi="Times New Roman" w:cs="Times New Roman"/>
          <w:sz w:val="24"/>
          <w:szCs w:val="24"/>
          <w:lang w:val="en-US"/>
        </w:rPr>
        <w:t xml:space="preserve">45 projects driven by Louis Vuitton and approved by the carbon fund avoid 892 metric </w:t>
      </w:r>
      <w:proofErr w:type="gramStart"/>
      <w:r w:rsidRPr="00681FE6">
        <w:rPr>
          <w:rFonts w:ascii="Times New Roman" w:hAnsi="Times New Roman" w:cs="Times New Roman"/>
          <w:sz w:val="24"/>
          <w:szCs w:val="24"/>
          <w:lang w:val="en-US"/>
        </w:rPr>
        <w:t>tons(</w:t>
      </w:r>
      <w:proofErr w:type="gramEnd"/>
      <w:r w:rsidRPr="00681FE6">
        <w:rPr>
          <w:rFonts w:ascii="Times New Roman" w:hAnsi="Times New Roman" w:cs="Times New Roman"/>
          <w:sz w:val="24"/>
          <w:szCs w:val="24"/>
          <w:lang w:val="en-US"/>
        </w:rPr>
        <w:t>1) of CO</w:t>
      </w:r>
      <w:r w:rsidRPr="00681FE6">
        <w:rPr>
          <w:rFonts w:ascii="Times New Roman" w:hAnsi="Times New Roman" w:cs="Times New Roman"/>
          <w:sz w:val="24"/>
          <w:szCs w:val="24"/>
          <w:vertAlign w:val="subscript"/>
          <w:lang w:val="en-US"/>
        </w:rPr>
        <w:t>2</w:t>
      </w:r>
      <w:r w:rsidRPr="00681FE6">
        <w:rPr>
          <w:rFonts w:ascii="Times New Roman" w:hAnsi="Times New Roman" w:cs="Times New Roman"/>
          <w:sz w:val="24"/>
          <w:szCs w:val="24"/>
          <w:lang w:val="en-US"/>
        </w:rPr>
        <w:t xml:space="preserve"> equivalent in offices, warehouses and stores, amounting to 10.5% of total Louis Vuitton emissions.</w:t>
      </w:r>
    </w:p>
    <w:p w:rsidR="00AD1A21" w:rsidRPr="00AD1A21" w:rsidRDefault="00AD1A21" w:rsidP="00AD1A21">
      <w:pPr>
        <w:autoSpaceDE w:val="0"/>
        <w:autoSpaceDN w:val="0"/>
        <w:adjustRightInd w:val="0"/>
        <w:jc w:val="both"/>
        <w:rPr>
          <w:sz w:val="10"/>
          <w:szCs w:val="10"/>
          <w:lang w:val="en-US"/>
        </w:rPr>
      </w:pPr>
    </w:p>
    <w:p w:rsidR="00AD1A21" w:rsidRPr="00681FE6" w:rsidRDefault="00AD1A21" w:rsidP="009237A3">
      <w:pPr>
        <w:pStyle w:val="Paragraphedeliste"/>
        <w:keepNext/>
        <w:keepLines/>
        <w:numPr>
          <w:ilvl w:val="0"/>
          <w:numId w:val="11"/>
        </w:numPr>
        <w:tabs>
          <w:tab w:val="left" w:pos="426"/>
        </w:tabs>
        <w:spacing w:after="0" w:line="240" w:lineRule="auto"/>
        <w:ind w:left="0" w:firstLine="0"/>
        <w:jc w:val="both"/>
        <w:rPr>
          <w:rFonts w:ascii="Times New Roman" w:hAnsi="Times New Roman" w:cs="Times New Roman"/>
          <w:b/>
          <w:iCs/>
          <w:sz w:val="24"/>
          <w:szCs w:val="24"/>
          <w:lang w:val="en-GB"/>
        </w:rPr>
      </w:pPr>
      <w:r w:rsidRPr="00681FE6">
        <w:rPr>
          <w:rFonts w:ascii="Times New Roman" w:hAnsi="Times New Roman" w:cs="Times New Roman"/>
          <w:b/>
          <w:sz w:val="24"/>
          <w:szCs w:val="24"/>
          <w:lang w:val="en-US"/>
        </w:rPr>
        <w:lastRenderedPageBreak/>
        <w:t>Increasing the use of renewable energy:</w:t>
      </w:r>
      <w:r w:rsidRPr="00681FE6">
        <w:rPr>
          <w:rFonts w:ascii="Times New Roman" w:hAnsi="Times New Roman" w:cs="Times New Roman"/>
          <w:sz w:val="24"/>
          <w:szCs w:val="24"/>
          <w:lang w:val="en-US"/>
        </w:rPr>
        <w:t xml:space="preserve"> At the same time as the action taken to reduce its consumption of fossil fuels, LVMH is increasing its consumption of renewable energy, which does not emit any carbon into the atmosphere. The increase has been rapid: renewable energy’s share of the Group’s energy mix increased </w:t>
      </w:r>
      <w:r w:rsidRPr="00681FE6">
        <w:rPr>
          <w:rFonts w:ascii="Times New Roman" w:hAnsi="Times New Roman" w:cs="Times New Roman"/>
          <w:b/>
          <w:sz w:val="24"/>
          <w:szCs w:val="24"/>
          <w:lang w:val="en-US"/>
        </w:rPr>
        <w:t>from 1% to 27% between 2013 and 2018</w:t>
      </w:r>
      <w:r w:rsidRPr="00681FE6">
        <w:rPr>
          <w:rFonts w:ascii="Times New Roman" w:hAnsi="Times New Roman" w:cs="Times New Roman"/>
          <w:sz w:val="24"/>
          <w:szCs w:val="24"/>
          <w:lang w:val="en-US"/>
        </w:rPr>
        <w:t>.</w:t>
      </w:r>
    </w:p>
    <w:p w:rsidR="00103D4E" w:rsidRDefault="00103D4E" w:rsidP="009237A3">
      <w:pPr>
        <w:rPr>
          <w:sz w:val="8"/>
          <w:szCs w:val="8"/>
          <w:lang w:val="en-US"/>
        </w:rPr>
      </w:pPr>
    </w:p>
    <w:p w:rsidR="009237A3" w:rsidRDefault="009237A3" w:rsidP="009237A3">
      <w:pPr>
        <w:rPr>
          <w:sz w:val="8"/>
          <w:szCs w:val="8"/>
          <w:lang w:val="en-US"/>
        </w:rPr>
      </w:pPr>
    </w:p>
    <w:p w:rsidR="009237A3" w:rsidRPr="009237A3" w:rsidRDefault="009237A3" w:rsidP="009237A3">
      <w:pPr>
        <w:pStyle w:val="Paragraphedeliste"/>
        <w:numPr>
          <w:ilvl w:val="0"/>
          <w:numId w:val="11"/>
        </w:numPr>
        <w:tabs>
          <w:tab w:val="left" w:pos="426"/>
        </w:tabs>
        <w:spacing w:after="0" w:line="240" w:lineRule="auto"/>
        <w:ind w:left="0" w:firstLine="0"/>
        <w:jc w:val="both"/>
        <w:rPr>
          <w:rFonts w:ascii="Times New Roman" w:hAnsi="Times New Roman" w:cs="Times New Roman"/>
          <w:b/>
          <w:iCs/>
          <w:sz w:val="24"/>
          <w:szCs w:val="24"/>
          <w:lang w:val="en-GB"/>
        </w:rPr>
      </w:pPr>
      <w:r>
        <w:rPr>
          <w:rFonts w:ascii="Times New Roman" w:hAnsi="Times New Roman" w:cs="Times New Roman"/>
          <w:sz w:val="24"/>
          <w:szCs w:val="24"/>
          <w:lang w:val="en-US"/>
        </w:rPr>
        <w:t xml:space="preserve">In the field of eco-design and </w:t>
      </w:r>
      <w:r w:rsidRPr="009237A3">
        <w:rPr>
          <w:rFonts w:ascii="Times New Roman" w:hAnsi="Times New Roman" w:cs="Times New Roman"/>
          <w:bCs/>
          <w:sz w:val="24"/>
          <w:szCs w:val="24"/>
          <w:lang w:val="en-US"/>
        </w:rPr>
        <w:t xml:space="preserve">the environmental performance of </w:t>
      </w:r>
      <w:r>
        <w:rPr>
          <w:rFonts w:ascii="Times New Roman" w:hAnsi="Times New Roman" w:cs="Times New Roman"/>
          <w:bCs/>
          <w:sz w:val="24"/>
          <w:szCs w:val="24"/>
          <w:lang w:val="en-US"/>
        </w:rPr>
        <w:t>packaging, s</w:t>
      </w:r>
      <w:r w:rsidRPr="009237A3">
        <w:rPr>
          <w:rFonts w:ascii="Times New Roman" w:hAnsi="Times New Roman" w:cs="Times New Roman"/>
          <w:sz w:val="24"/>
          <w:szCs w:val="24"/>
          <w:lang w:val="en-US"/>
        </w:rPr>
        <w:t xml:space="preserve">ome indicators are shared, such as the </w:t>
      </w:r>
      <w:r w:rsidRPr="009237A3">
        <w:rPr>
          <w:rFonts w:ascii="Times New Roman" w:hAnsi="Times New Roman" w:cs="Times New Roman"/>
          <w:b/>
          <w:sz w:val="24"/>
          <w:szCs w:val="24"/>
          <w:lang w:val="en-US"/>
        </w:rPr>
        <w:t>Environmental Performance Index (EPI)</w:t>
      </w:r>
      <w:r w:rsidRPr="009237A3">
        <w:rPr>
          <w:rFonts w:ascii="Times New Roman" w:hAnsi="Times New Roman" w:cs="Times New Roman"/>
          <w:sz w:val="24"/>
          <w:szCs w:val="24"/>
          <w:lang w:val="en-US"/>
        </w:rPr>
        <w:t>, which calculates the environmental performance of packaging. Other indicators are specific, enabling the Houses to take their businesses’ particular operating methods into account.</w:t>
      </w:r>
    </w:p>
    <w:p w:rsidR="009237A3" w:rsidRPr="009237A3" w:rsidRDefault="009237A3" w:rsidP="009237A3">
      <w:pPr>
        <w:keepNext/>
        <w:keepLines/>
        <w:autoSpaceDN w:val="0"/>
        <w:adjustRightInd w:val="0"/>
        <w:jc w:val="both"/>
        <w:rPr>
          <w:sz w:val="16"/>
          <w:szCs w:val="16"/>
          <w:lang w:val="en-GB" w:eastAsia="zh-TW"/>
        </w:rPr>
      </w:pPr>
    </w:p>
    <w:tbl>
      <w:tblPr>
        <w:tblW w:w="0" w:type="auto"/>
        <w:tblInd w:w="108" w:type="dxa"/>
        <w:tblBorders>
          <w:top w:val="dashed" w:sz="4" w:space="0" w:color="auto"/>
          <w:left w:val="dashed" w:sz="4" w:space="0" w:color="auto"/>
          <w:bottom w:val="dashed" w:sz="4" w:space="0" w:color="auto"/>
          <w:right w:val="dashed" w:sz="4" w:space="0" w:color="auto"/>
        </w:tblBorders>
        <w:tblLook w:val="04A0"/>
      </w:tblPr>
      <w:tblGrid>
        <w:gridCol w:w="10498"/>
      </w:tblGrid>
      <w:tr w:rsidR="009237A3" w:rsidRPr="003670D2" w:rsidTr="00176302">
        <w:tc>
          <w:tcPr>
            <w:tcW w:w="10498" w:type="dxa"/>
            <w:shd w:val="clear" w:color="auto" w:fill="auto"/>
          </w:tcPr>
          <w:p w:rsidR="009237A3" w:rsidRPr="00AD1A21" w:rsidRDefault="009237A3" w:rsidP="009237A3">
            <w:pPr>
              <w:rPr>
                <w:lang w:val="en-US"/>
              </w:rPr>
            </w:pPr>
            <w:r w:rsidRPr="00CD09A8">
              <w:rPr>
                <w:color w:val="C00000"/>
                <w:lang w:val="en-US" w:eastAsia="zh-TW"/>
              </w:rPr>
              <w:sym w:font="Wingdings 3" w:char="F075"/>
            </w:r>
            <w:r w:rsidRPr="00CD09A8">
              <w:rPr>
                <w:lang w:val="en-US" w:eastAsia="zh-TW"/>
              </w:rPr>
              <w:t xml:space="preserve"> </w:t>
            </w:r>
            <w:r w:rsidRPr="00626CAB">
              <w:rPr>
                <w:lang w:val="en-US" w:eastAsia="zh-TW"/>
              </w:rPr>
              <w:t xml:space="preserve">See </w:t>
            </w:r>
            <w:r w:rsidR="00153D22">
              <w:rPr>
                <w:lang w:val="en-US" w:eastAsia="zh-TW"/>
              </w:rPr>
              <w:t xml:space="preserve">in </w:t>
            </w:r>
            <w:r w:rsidRPr="00626CAB">
              <w:rPr>
                <w:lang w:val="en-US" w:eastAsia="zh-TW"/>
              </w:rPr>
              <w:t>CRITERION 10: “</w:t>
            </w:r>
            <w:r w:rsidRPr="00626CAB">
              <w:rPr>
                <w:lang w:val="en-GB"/>
              </w:rPr>
              <w:sym w:font="Wingdings 2" w:char="F052"/>
            </w:r>
            <w:r w:rsidRPr="00626CAB">
              <w:rPr>
                <w:lang w:val="en-GB" w:eastAsia="zh-TW"/>
              </w:rPr>
              <w:t xml:space="preserve"> Assessments </w:t>
            </w:r>
            <w:r w:rsidRPr="009237A3">
              <w:rPr>
                <w:lang w:val="en-GB" w:eastAsia="zh-TW"/>
              </w:rPr>
              <w:t>of lifecycle impact of products, ensurin</w:t>
            </w:r>
            <w:r w:rsidRPr="00626CAB">
              <w:rPr>
                <w:lang w:val="en-GB" w:eastAsia="zh-TW"/>
              </w:rPr>
              <w:t>g environmentally sound management policies”</w:t>
            </w:r>
          </w:p>
        </w:tc>
      </w:tr>
    </w:tbl>
    <w:p w:rsidR="009237A3" w:rsidRDefault="009237A3" w:rsidP="009237A3">
      <w:pPr>
        <w:rPr>
          <w:sz w:val="8"/>
          <w:szCs w:val="8"/>
          <w:lang w:val="en-US"/>
        </w:rPr>
      </w:pPr>
    </w:p>
    <w:p w:rsidR="009237A3" w:rsidRDefault="009237A3" w:rsidP="009237A3">
      <w:pPr>
        <w:rPr>
          <w:sz w:val="8"/>
          <w:szCs w:val="8"/>
          <w:lang w:val="en-US"/>
        </w:rPr>
      </w:pPr>
    </w:p>
    <w:p w:rsidR="009237A3" w:rsidRPr="00AD1A21" w:rsidRDefault="009237A3" w:rsidP="009237A3">
      <w:pPr>
        <w:rPr>
          <w:sz w:val="8"/>
          <w:szCs w:val="8"/>
          <w:lang w:val="en-US"/>
        </w:rPr>
      </w:pPr>
    </w:p>
    <w:p w:rsidR="00681FE6" w:rsidRPr="00681FE6" w:rsidRDefault="00103D4E" w:rsidP="009237A3">
      <w:pPr>
        <w:pStyle w:val="Paragraphedeliste"/>
        <w:numPr>
          <w:ilvl w:val="0"/>
          <w:numId w:val="11"/>
        </w:numPr>
        <w:tabs>
          <w:tab w:val="left" w:pos="426"/>
        </w:tabs>
        <w:spacing w:after="0" w:line="240" w:lineRule="auto"/>
        <w:ind w:left="0" w:right="1" w:firstLine="0"/>
        <w:jc w:val="both"/>
        <w:rPr>
          <w:rFonts w:ascii="Times New Roman" w:hAnsi="Times New Roman" w:cs="Times New Roman"/>
          <w:b/>
          <w:iCs/>
          <w:sz w:val="24"/>
          <w:szCs w:val="24"/>
          <w:lang w:val="en-GB"/>
        </w:rPr>
      </w:pPr>
      <w:r w:rsidRPr="00681FE6">
        <w:rPr>
          <w:rFonts w:ascii="Times New Roman" w:hAnsi="Times New Roman" w:cs="Times New Roman"/>
          <w:sz w:val="24"/>
          <w:szCs w:val="24"/>
          <w:lang w:val="en-US"/>
        </w:rPr>
        <w:t xml:space="preserve">The Group is convinced of its responsibility for animal biodiversity. By assigning a value to these precious raw materials, their vital importance is significantly highlighted, and therefore results in the </w:t>
      </w:r>
      <w:r w:rsidRPr="00681FE6">
        <w:rPr>
          <w:rFonts w:ascii="Times New Roman" w:hAnsi="Times New Roman" w:cs="Times New Roman"/>
          <w:b/>
          <w:sz w:val="24"/>
          <w:szCs w:val="24"/>
          <w:lang w:val="en-US"/>
        </w:rPr>
        <w:t>creation of positive outcomes</w:t>
      </w:r>
      <w:r w:rsidRPr="00681FE6">
        <w:rPr>
          <w:rFonts w:ascii="Times New Roman" w:hAnsi="Times New Roman" w:cs="Times New Roman"/>
          <w:sz w:val="24"/>
          <w:szCs w:val="24"/>
          <w:lang w:val="en-US"/>
        </w:rPr>
        <w:t>.</w:t>
      </w:r>
      <w:r w:rsidR="007665D5" w:rsidRPr="00681FE6">
        <w:rPr>
          <w:rFonts w:ascii="Times New Roman" w:hAnsi="Times New Roman" w:cs="Times New Roman"/>
          <w:sz w:val="24"/>
          <w:szCs w:val="24"/>
          <w:lang w:val="en-US"/>
        </w:rPr>
        <w:t xml:space="preserve"> </w:t>
      </w:r>
    </w:p>
    <w:p w:rsidR="00681FE6" w:rsidRDefault="00681FE6" w:rsidP="009237A3">
      <w:pPr>
        <w:pStyle w:val="Paragraphedeliste"/>
        <w:numPr>
          <w:ilvl w:val="0"/>
          <w:numId w:val="11"/>
        </w:num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GB"/>
        </w:rPr>
        <w:t>That is</w:t>
      </w:r>
      <w:r w:rsidR="007665D5" w:rsidRPr="00681FE6">
        <w:rPr>
          <w:rFonts w:ascii="Times New Roman" w:hAnsi="Times New Roman" w:cs="Times New Roman"/>
          <w:sz w:val="24"/>
          <w:szCs w:val="24"/>
          <w:lang w:val="en-US"/>
        </w:rPr>
        <w:t xml:space="preserve"> the reason why </w:t>
      </w:r>
      <w:r w:rsidR="007665D5" w:rsidRPr="00681FE6">
        <w:rPr>
          <w:rFonts w:ascii="Times New Roman" w:hAnsi="Times New Roman" w:cs="Times New Roman"/>
          <w:b/>
          <w:sz w:val="24"/>
          <w:szCs w:val="24"/>
          <w:lang w:val="en-US"/>
        </w:rPr>
        <w:t>LIFE 2020 Sourcing targets relate in particular to the following raw materials</w:t>
      </w:r>
      <w:r w:rsidR="007665D5" w:rsidRPr="00681FE6">
        <w:rPr>
          <w:rFonts w:ascii="Times New Roman" w:hAnsi="Times New Roman" w:cs="Times New Roman"/>
          <w:sz w:val="24"/>
          <w:szCs w:val="24"/>
          <w:lang w:val="en-US"/>
        </w:rPr>
        <w:t>: grapes; leathers, raw lamb and calf skins, exotic leathers and furs; stones and precious metals; palm oil and its derivatives; regulated chemicals. All Maisons have incorporated the requirements of the REACH Commission Regulation into their contractual documents so as to engage all suppliers in this undertaking.</w:t>
      </w:r>
      <w:r w:rsidRPr="00681FE6">
        <w:rPr>
          <w:rFonts w:ascii="Times New Roman" w:hAnsi="Times New Roman" w:cs="Times New Roman"/>
          <w:sz w:val="24"/>
          <w:szCs w:val="24"/>
          <w:lang w:val="en-US"/>
        </w:rPr>
        <w:t xml:space="preserve"> </w:t>
      </w:r>
    </w:p>
    <w:p w:rsidR="007665D5" w:rsidRPr="00681FE6" w:rsidRDefault="007665D5" w:rsidP="009237A3">
      <w:pPr>
        <w:pStyle w:val="Paragraphedeliste"/>
        <w:numPr>
          <w:ilvl w:val="0"/>
          <w:numId w:val="11"/>
        </w:numPr>
        <w:autoSpaceDE w:val="0"/>
        <w:autoSpaceDN w:val="0"/>
        <w:adjustRightInd w:val="0"/>
        <w:spacing w:after="0" w:line="240" w:lineRule="auto"/>
        <w:jc w:val="both"/>
        <w:rPr>
          <w:rFonts w:ascii="Times New Roman" w:hAnsi="Times New Roman" w:cs="Times New Roman"/>
          <w:sz w:val="24"/>
          <w:szCs w:val="24"/>
          <w:lang w:val="en-US"/>
        </w:rPr>
      </w:pPr>
      <w:r w:rsidRPr="00681FE6">
        <w:rPr>
          <w:rFonts w:ascii="Times New Roman" w:hAnsi="Times New Roman" w:cs="Times New Roman"/>
          <w:sz w:val="24"/>
          <w:szCs w:val="24"/>
          <w:lang w:val="en-US"/>
        </w:rPr>
        <w:t>In 2016, a specific study was carried out assessing the environmental</w:t>
      </w:r>
      <w:r w:rsidRPr="00681FE6">
        <w:rPr>
          <w:lang w:val="en-US"/>
        </w:rPr>
        <w:t xml:space="preserve"> </w:t>
      </w:r>
      <w:r w:rsidRPr="00681FE6">
        <w:rPr>
          <w:rFonts w:ascii="Times New Roman" w:hAnsi="Times New Roman" w:cs="Times New Roman"/>
          <w:sz w:val="24"/>
          <w:szCs w:val="24"/>
          <w:lang w:val="en-US"/>
        </w:rPr>
        <w:t>impact of the Group’s raw material production and supply</w:t>
      </w:r>
      <w:r w:rsidRPr="00681FE6">
        <w:rPr>
          <w:lang w:val="en-US"/>
        </w:rPr>
        <w:t xml:space="preserve"> </w:t>
      </w:r>
      <w:r w:rsidRPr="00681FE6">
        <w:rPr>
          <w:rFonts w:ascii="Times New Roman" w:hAnsi="Times New Roman" w:cs="Times New Roman"/>
          <w:sz w:val="24"/>
          <w:szCs w:val="24"/>
          <w:lang w:val="en-US"/>
        </w:rPr>
        <w:t>chain. Across the entire value chain quantified, 50% of emissions</w:t>
      </w:r>
      <w:r w:rsidRPr="00681FE6">
        <w:rPr>
          <w:lang w:val="en-US"/>
        </w:rPr>
        <w:t xml:space="preserve"> </w:t>
      </w:r>
      <w:r w:rsidRPr="00681FE6">
        <w:rPr>
          <w:rFonts w:ascii="Times New Roman" w:hAnsi="Times New Roman" w:cs="Times New Roman"/>
          <w:sz w:val="24"/>
          <w:szCs w:val="24"/>
          <w:lang w:val="en-US"/>
        </w:rPr>
        <w:t>are generated by the production of raw materials and 30% by</w:t>
      </w:r>
      <w:r w:rsidRPr="00681FE6">
        <w:rPr>
          <w:lang w:val="en-US"/>
        </w:rPr>
        <w:t xml:space="preserve"> </w:t>
      </w:r>
      <w:r w:rsidRPr="00681FE6">
        <w:rPr>
          <w:rFonts w:ascii="Times New Roman" w:hAnsi="Times New Roman" w:cs="Times New Roman"/>
          <w:sz w:val="24"/>
          <w:szCs w:val="24"/>
          <w:lang w:val="en-US"/>
        </w:rPr>
        <w:t>inbound and outbound transport. Next come emissions generated</w:t>
      </w:r>
      <w:r w:rsidRPr="00681FE6">
        <w:rPr>
          <w:lang w:val="en-US"/>
        </w:rPr>
        <w:t xml:space="preserve"> </w:t>
      </w:r>
      <w:r w:rsidRPr="00681FE6">
        <w:rPr>
          <w:rFonts w:ascii="Times New Roman" w:hAnsi="Times New Roman" w:cs="Times New Roman"/>
          <w:sz w:val="24"/>
          <w:szCs w:val="24"/>
          <w:lang w:val="en-US"/>
        </w:rPr>
        <w:t>by production plants, logistics centers, offices and stores (20%),</w:t>
      </w:r>
      <w:r w:rsidRPr="00681FE6">
        <w:rPr>
          <w:lang w:val="en-US"/>
        </w:rPr>
        <w:t xml:space="preserve"> </w:t>
      </w:r>
      <w:r w:rsidRPr="00681FE6">
        <w:rPr>
          <w:rFonts w:ascii="Times New Roman" w:hAnsi="Times New Roman" w:cs="Times New Roman"/>
          <w:sz w:val="24"/>
          <w:szCs w:val="24"/>
          <w:lang w:val="en-US"/>
        </w:rPr>
        <w:t>whether direct (Scope 1) or indirect (Scope 2).</w:t>
      </w:r>
    </w:p>
    <w:p w:rsidR="007665D5" w:rsidRPr="00CD09A8" w:rsidRDefault="007665D5" w:rsidP="009237A3">
      <w:pPr>
        <w:autoSpaceDE w:val="0"/>
        <w:autoSpaceDN w:val="0"/>
        <w:adjustRightInd w:val="0"/>
        <w:jc w:val="both"/>
        <w:rPr>
          <w:color w:val="000000"/>
          <w:lang w:val="en-GB" w:eastAsia="zh-TW"/>
        </w:rPr>
      </w:pPr>
    </w:p>
    <w:p w:rsidR="00C24E68" w:rsidRPr="00CD09A8" w:rsidRDefault="00C24E68" w:rsidP="009237A3">
      <w:pPr>
        <w:autoSpaceDE w:val="0"/>
        <w:autoSpaceDN w:val="0"/>
        <w:adjustRightInd w:val="0"/>
        <w:jc w:val="both"/>
        <w:rPr>
          <w:b/>
          <w:color w:val="C00000"/>
          <w:lang w:val="en-GB" w:eastAsia="zh-TW"/>
        </w:rPr>
      </w:pPr>
      <w:r w:rsidRPr="00CD09A8">
        <w:rPr>
          <w:b/>
          <w:color w:val="C00000"/>
          <w:sz w:val="28"/>
          <w:szCs w:val="28"/>
          <w:lang w:val="en-GB"/>
        </w:rPr>
        <w:sym w:font="Wingdings 2" w:char="F052"/>
      </w:r>
      <w:r w:rsidRPr="00CD09A8">
        <w:rPr>
          <w:b/>
          <w:color w:val="C00000"/>
          <w:sz w:val="28"/>
          <w:szCs w:val="28"/>
          <w:lang w:val="en-GB"/>
        </w:rPr>
        <w:t xml:space="preserve"> </w:t>
      </w:r>
      <w:r w:rsidRPr="00CD09A8">
        <w:rPr>
          <w:b/>
          <w:color w:val="C00000"/>
          <w:lang w:val="en-GB" w:eastAsia="zh-TW"/>
        </w:rPr>
        <w:t xml:space="preserve">Leadership review of monitoring and improvement </w:t>
      </w:r>
      <w:r w:rsidR="001E0057" w:rsidRPr="00CD09A8">
        <w:rPr>
          <w:b/>
          <w:color w:val="C00000"/>
          <w:lang w:val="en-GB" w:eastAsia="zh-TW"/>
        </w:rPr>
        <w:t>results</w:t>
      </w:r>
      <w:r w:rsidR="00BE230E">
        <w:rPr>
          <w:b/>
          <w:color w:val="C00000"/>
          <w:lang w:val="en-GB" w:eastAsia="zh-TW"/>
        </w:rPr>
        <w:t>:</w:t>
      </w:r>
    </w:p>
    <w:p w:rsidR="00A60202" w:rsidRPr="00CD09A8" w:rsidRDefault="00A60202" w:rsidP="009237A3">
      <w:pPr>
        <w:tabs>
          <w:tab w:val="left" w:pos="426"/>
        </w:tabs>
        <w:autoSpaceDE w:val="0"/>
        <w:autoSpaceDN w:val="0"/>
        <w:adjustRightInd w:val="0"/>
        <w:jc w:val="both"/>
        <w:rPr>
          <w:color w:val="000000"/>
          <w:sz w:val="16"/>
          <w:szCs w:val="16"/>
          <w:lang w:val="en-GB" w:eastAsia="zh-TW"/>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8"/>
      </w:tblGrid>
      <w:tr w:rsidR="00A60202" w:rsidRPr="003670D2" w:rsidTr="00E42BC7">
        <w:tc>
          <w:tcPr>
            <w:tcW w:w="10498" w:type="dxa"/>
            <w:shd w:val="clear" w:color="auto" w:fill="auto"/>
          </w:tcPr>
          <w:p w:rsidR="00DD1C02" w:rsidRPr="00CD09A8" w:rsidRDefault="00DD1C02" w:rsidP="009237A3">
            <w:pPr>
              <w:tabs>
                <w:tab w:val="left" w:pos="284"/>
              </w:tabs>
              <w:autoSpaceDE w:val="0"/>
              <w:autoSpaceDN w:val="0"/>
              <w:adjustRightInd w:val="0"/>
              <w:jc w:val="both"/>
              <w:rPr>
                <w:lang w:val="en-GB" w:eastAsia="zh-TW"/>
              </w:rPr>
            </w:pPr>
            <w:r w:rsidRPr="00CD09A8">
              <w:rPr>
                <w:noProof/>
                <w:color w:val="C00000"/>
                <w:lang w:val="en-US"/>
              </w:rPr>
              <w:sym w:font="Wingdings 3" w:char="F075"/>
            </w:r>
            <w:r w:rsidRPr="00CD09A8">
              <w:rPr>
                <w:noProof/>
                <w:lang w:val="en-US"/>
              </w:rPr>
              <w:t xml:space="preserve"> </w:t>
            </w:r>
            <w:r w:rsidR="00D27695" w:rsidRPr="00CD09A8">
              <w:rPr>
                <w:lang w:val="en-GB" w:eastAsia="zh-TW"/>
              </w:rPr>
              <w:t>See</w:t>
            </w:r>
            <w:r w:rsidR="008B5649">
              <w:rPr>
                <w:lang w:val="en-GB" w:eastAsia="zh-TW"/>
              </w:rPr>
              <w:t xml:space="preserve"> </w:t>
            </w:r>
            <w:r w:rsidR="00153D22">
              <w:rPr>
                <w:lang w:val="en-GB" w:eastAsia="zh-TW"/>
              </w:rPr>
              <w:t xml:space="preserve">in </w:t>
            </w:r>
            <w:r w:rsidR="008B5649">
              <w:rPr>
                <w:lang w:val="en-GB" w:eastAsia="zh-TW"/>
              </w:rPr>
              <w:t>CRITERION 1</w:t>
            </w:r>
            <w:r w:rsidR="00BE230E">
              <w:rPr>
                <w:lang w:val="en-GB" w:eastAsia="zh-TW"/>
              </w:rPr>
              <w:t>:</w:t>
            </w:r>
          </w:p>
          <w:p w:rsidR="00DD1C02" w:rsidRPr="00CD09A8" w:rsidRDefault="00DD1C02" w:rsidP="001208A3">
            <w:pPr>
              <w:pStyle w:val="Paragraphedeliste"/>
              <w:numPr>
                <w:ilvl w:val="0"/>
                <w:numId w:val="42"/>
              </w:numPr>
              <w:tabs>
                <w:tab w:val="left" w:pos="284"/>
              </w:tabs>
              <w:autoSpaceDE w:val="0"/>
              <w:autoSpaceDN w:val="0"/>
              <w:adjustRightInd w:val="0"/>
              <w:spacing w:after="0" w:line="240" w:lineRule="auto"/>
              <w:jc w:val="both"/>
              <w:rPr>
                <w:rFonts w:ascii="Times New Roman" w:hAnsi="Times New Roman" w:cs="Times New Roman"/>
                <w:noProof/>
                <w:sz w:val="24"/>
                <w:szCs w:val="24"/>
                <w:lang w:val="en-US"/>
              </w:rPr>
            </w:pPr>
            <w:r w:rsidRPr="00CD09A8">
              <w:rPr>
                <w:rFonts w:ascii="Times New Roman" w:hAnsi="Times New Roman" w:cs="Times New Roman"/>
                <w:sz w:val="24"/>
                <w:szCs w:val="24"/>
                <w:lang w:val="en-GB" w:eastAsia="zh-TW"/>
              </w:rPr>
              <w:t>“1. Commitment and involvement at the highest level”</w:t>
            </w:r>
          </w:p>
          <w:p w:rsidR="00A60202" w:rsidRPr="00CD09A8" w:rsidRDefault="00DD1C02" w:rsidP="001208A3">
            <w:pPr>
              <w:pStyle w:val="Paragraphedeliste"/>
              <w:numPr>
                <w:ilvl w:val="0"/>
                <w:numId w:val="42"/>
              </w:numPr>
              <w:tabs>
                <w:tab w:val="left" w:pos="284"/>
              </w:tabs>
              <w:autoSpaceDE w:val="0"/>
              <w:autoSpaceDN w:val="0"/>
              <w:adjustRightInd w:val="0"/>
              <w:spacing w:after="0" w:line="240" w:lineRule="auto"/>
              <w:jc w:val="both"/>
              <w:rPr>
                <w:rFonts w:ascii="Times New Roman" w:hAnsi="Times New Roman" w:cs="Times New Roman"/>
                <w:noProof/>
                <w:sz w:val="24"/>
                <w:szCs w:val="24"/>
                <w:lang w:val="en-US"/>
              </w:rPr>
            </w:pPr>
            <w:r w:rsidRPr="00CD09A8">
              <w:rPr>
                <w:rFonts w:ascii="Times New Roman" w:hAnsi="Times New Roman" w:cs="Times New Roman"/>
                <w:noProof/>
                <w:sz w:val="24"/>
                <w:szCs w:val="24"/>
                <w:lang w:val="en-US"/>
              </w:rPr>
              <w:t>“</w:t>
            </w:r>
            <w:r w:rsidRPr="00CD09A8">
              <w:rPr>
                <w:rFonts w:ascii="Times New Roman" w:hAnsi="Times New Roman" w:cs="Times New Roman"/>
                <w:sz w:val="24"/>
                <w:szCs w:val="24"/>
                <w:lang w:val="en-GB" w:eastAsia="zh-TW"/>
              </w:rPr>
              <w:t>2. Management and control of actions”</w:t>
            </w:r>
          </w:p>
        </w:tc>
      </w:tr>
    </w:tbl>
    <w:p w:rsidR="00A60202" w:rsidRPr="00CD09A8" w:rsidRDefault="00A60202" w:rsidP="009237A3">
      <w:pPr>
        <w:autoSpaceDE w:val="0"/>
        <w:autoSpaceDN w:val="0"/>
        <w:adjustRightInd w:val="0"/>
        <w:jc w:val="both"/>
        <w:rPr>
          <w:bCs/>
          <w:sz w:val="8"/>
          <w:szCs w:val="8"/>
          <w:lang w:val="en-GB" w:eastAsia="zh-TW"/>
        </w:rPr>
      </w:pPr>
    </w:p>
    <w:p w:rsidR="009C538B" w:rsidRPr="00CD09A8" w:rsidRDefault="009C538B" w:rsidP="009237A3">
      <w:pPr>
        <w:autoSpaceDE w:val="0"/>
        <w:autoSpaceDN w:val="0"/>
        <w:adjustRightInd w:val="0"/>
        <w:jc w:val="both"/>
        <w:rPr>
          <w:color w:val="000000"/>
          <w:sz w:val="16"/>
          <w:szCs w:val="16"/>
          <w:lang w:val="en-GB" w:eastAsia="zh-TW"/>
        </w:rPr>
      </w:pPr>
    </w:p>
    <w:p w:rsidR="00C24E68" w:rsidRPr="00CD09A8" w:rsidRDefault="00C24E68" w:rsidP="00070B91">
      <w:pPr>
        <w:keepNext/>
        <w:keepLines/>
        <w:autoSpaceDE w:val="0"/>
        <w:autoSpaceDN w:val="0"/>
        <w:adjustRightInd w:val="0"/>
        <w:jc w:val="both"/>
        <w:rPr>
          <w:b/>
          <w:color w:val="C00000"/>
          <w:lang w:val="en-GB" w:eastAsia="zh-TW"/>
        </w:rPr>
      </w:pPr>
      <w:r w:rsidRPr="00CD09A8">
        <w:rPr>
          <w:b/>
          <w:color w:val="C00000"/>
          <w:sz w:val="28"/>
          <w:szCs w:val="28"/>
          <w:lang w:val="en-GB"/>
        </w:rPr>
        <w:sym w:font="Wingdings 2" w:char="F052"/>
      </w:r>
      <w:r w:rsidRPr="00CD09A8">
        <w:rPr>
          <w:b/>
          <w:color w:val="C00000"/>
          <w:sz w:val="28"/>
          <w:szCs w:val="28"/>
          <w:lang w:val="en-GB"/>
        </w:rPr>
        <w:t xml:space="preserve"> </w:t>
      </w:r>
      <w:r w:rsidRPr="00CD09A8">
        <w:rPr>
          <w:b/>
          <w:color w:val="C00000"/>
          <w:lang w:val="en-GB" w:eastAsia="zh-TW"/>
        </w:rPr>
        <w:t xml:space="preserve">Process to deal with </w:t>
      </w:r>
      <w:r w:rsidR="001E0057" w:rsidRPr="00CD09A8">
        <w:rPr>
          <w:b/>
          <w:color w:val="C00000"/>
          <w:lang w:val="en-GB" w:eastAsia="zh-TW"/>
        </w:rPr>
        <w:t>incidents</w:t>
      </w:r>
      <w:r w:rsidR="00BE230E">
        <w:rPr>
          <w:b/>
          <w:color w:val="C00000"/>
          <w:lang w:val="en-GB" w:eastAsia="zh-TW"/>
        </w:rPr>
        <w:t>:</w:t>
      </w:r>
    </w:p>
    <w:p w:rsidR="00C24E68" w:rsidRPr="00CD09A8" w:rsidRDefault="00C24E68" w:rsidP="00A9335F">
      <w:pPr>
        <w:autoSpaceDE w:val="0"/>
        <w:autoSpaceDN w:val="0"/>
        <w:adjustRightInd w:val="0"/>
        <w:jc w:val="both"/>
        <w:rPr>
          <w:bCs/>
          <w:sz w:val="8"/>
          <w:szCs w:val="8"/>
          <w:lang w:val="en-GB" w:eastAsia="zh-TW"/>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8"/>
      </w:tblGrid>
      <w:tr w:rsidR="002451EE" w:rsidRPr="007E063A" w:rsidTr="000F688E">
        <w:tc>
          <w:tcPr>
            <w:tcW w:w="10498" w:type="dxa"/>
            <w:shd w:val="clear" w:color="auto" w:fill="auto"/>
          </w:tcPr>
          <w:p w:rsidR="00DB65F0" w:rsidRPr="009D0E11" w:rsidRDefault="00DB65F0" w:rsidP="00DB65F0">
            <w:pPr>
              <w:tabs>
                <w:tab w:val="left" w:pos="284"/>
              </w:tabs>
              <w:autoSpaceDE w:val="0"/>
              <w:autoSpaceDN w:val="0"/>
              <w:adjustRightInd w:val="0"/>
              <w:jc w:val="both"/>
              <w:rPr>
                <w:noProof/>
                <w:lang w:val="en-US"/>
              </w:rPr>
            </w:pPr>
            <w:r w:rsidRPr="009D0E11">
              <w:rPr>
                <w:noProof/>
                <w:lang w:val="en-US"/>
              </w:rPr>
              <w:t>See</w:t>
            </w:r>
            <w:r w:rsidR="00153D22">
              <w:rPr>
                <w:noProof/>
                <w:lang w:val="en-US"/>
              </w:rPr>
              <w:t xml:space="preserve"> in</w:t>
            </w:r>
            <w:r>
              <w:rPr>
                <w:noProof/>
                <w:lang w:val="en-US"/>
              </w:rPr>
              <w:t>:</w:t>
            </w:r>
          </w:p>
          <w:p w:rsidR="009237A3" w:rsidRPr="009D0E11" w:rsidRDefault="009237A3" w:rsidP="009237A3">
            <w:pPr>
              <w:tabs>
                <w:tab w:val="left" w:pos="284"/>
              </w:tabs>
              <w:autoSpaceDE w:val="0"/>
              <w:autoSpaceDN w:val="0"/>
              <w:adjustRightInd w:val="0"/>
              <w:jc w:val="both"/>
              <w:rPr>
                <w:lang w:val="en-GB" w:eastAsia="zh-TW"/>
              </w:rPr>
            </w:pPr>
            <w:r w:rsidRPr="00CD09A8">
              <w:rPr>
                <w:noProof/>
                <w:color w:val="C00000"/>
                <w:lang w:val="en-US"/>
              </w:rPr>
              <w:sym w:font="Wingdings 3" w:char="F075"/>
            </w:r>
            <w:r w:rsidRPr="00CD09A8">
              <w:rPr>
                <w:noProof/>
                <w:lang w:val="en-US"/>
              </w:rPr>
              <w:t xml:space="preserve"> </w:t>
            </w:r>
            <w:r w:rsidRPr="009D0E11">
              <w:rPr>
                <w:lang w:val="en-GB" w:eastAsia="zh-TW"/>
              </w:rPr>
              <w:t>CRITERION 2: “</w:t>
            </w:r>
            <w:r>
              <w:rPr>
                <w:lang w:val="en-GB"/>
              </w:rPr>
              <w:t>Risk management</w:t>
            </w:r>
            <w:r>
              <w:rPr>
                <w:bCs/>
                <w:color w:val="000000"/>
                <w:lang w:val="en-GB" w:eastAsia="zh-TW"/>
              </w:rPr>
              <w:t>”</w:t>
            </w:r>
            <w:r w:rsidRPr="009D0E11">
              <w:rPr>
                <w:lang w:val="en-GB" w:eastAsia="zh-TW"/>
              </w:rPr>
              <w:t>.</w:t>
            </w:r>
          </w:p>
          <w:p w:rsidR="00DB65F0" w:rsidRPr="009D0E11" w:rsidRDefault="00DB65F0" w:rsidP="00DB65F0">
            <w:pPr>
              <w:tabs>
                <w:tab w:val="left" w:pos="284"/>
              </w:tabs>
              <w:autoSpaceDE w:val="0"/>
              <w:autoSpaceDN w:val="0"/>
              <w:adjustRightInd w:val="0"/>
              <w:jc w:val="both"/>
              <w:rPr>
                <w:lang w:val="en-GB" w:eastAsia="zh-TW"/>
              </w:rPr>
            </w:pPr>
            <w:r w:rsidRPr="00CD09A8">
              <w:rPr>
                <w:noProof/>
                <w:color w:val="C00000"/>
                <w:lang w:val="en-US"/>
              </w:rPr>
              <w:sym w:font="Wingdings 3" w:char="F075"/>
            </w:r>
            <w:r w:rsidRPr="00CD09A8">
              <w:rPr>
                <w:noProof/>
                <w:lang w:val="en-US"/>
              </w:rPr>
              <w:t xml:space="preserve"> </w:t>
            </w:r>
            <w:r w:rsidRPr="009D0E11">
              <w:rPr>
                <w:lang w:val="en-GB" w:eastAsia="zh-TW"/>
              </w:rPr>
              <w:t>CRITERION 2: “</w:t>
            </w:r>
            <w:r w:rsidRPr="009D0E11">
              <w:rPr>
                <w:lang w:val="en-GB"/>
              </w:rPr>
              <w:t>Prudent use of chemical compounds in production processes</w:t>
            </w:r>
            <w:r w:rsidR="00153D22">
              <w:rPr>
                <w:lang w:val="en-US"/>
              </w:rPr>
              <w:t>” among “Risk management”</w:t>
            </w:r>
            <w:r w:rsidRPr="009D0E11">
              <w:rPr>
                <w:lang w:val="en-GB" w:eastAsia="zh-TW"/>
              </w:rPr>
              <w:t>.</w:t>
            </w:r>
          </w:p>
          <w:p w:rsidR="002451EE" w:rsidRPr="00CD09A8" w:rsidRDefault="00D27695" w:rsidP="00D27695">
            <w:pPr>
              <w:tabs>
                <w:tab w:val="left" w:pos="284"/>
              </w:tabs>
              <w:autoSpaceDE w:val="0"/>
              <w:autoSpaceDN w:val="0"/>
              <w:adjustRightInd w:val="0"/>
              <w:jc w:val="both"/>
              <w:rPr>
                <w:lang w:val="en-GB" w:eastAsia="zh-TW"/>
              </w:rPr>
            </w:pPr>
            <w:r w:rsidRPr="00CD09A8">
              <w:rPr>
                <w:noProof/>
                <w:color w:val="C00000"/>
                <w:lang w:val="en-US"/>
              </w:rPr>
              <w:sym w:font="Wingdings 3" w:char="F075"/>
            </w:r>
            <w:r w:rsidRPr="00CD09A8">
              <w:rPr>
                <w:noProof/>
                <w:lang w:val="en-US"/>
              </w:rPr>
              <w:t xml:space="preserve"> </w:t>
            </w:r>
            <w:r w:rsidRPr="00CD09A8">
              <w:rPr>
                <w:lang w:val="en-GB" w:eastAsia="zh-TW"/>
              </w:rPr>
              <w:t>CRITERIO</w:t>
            </w:r>
            <w:r w:rsidR="008B5649">
              <w:rPr>
                <w:lang w:val="en-GB" w:eastAsia="zh-TW"/>
              </w:rPr>
              <w:t xml:space="preserve">N 10: </w:t>
            </w:r>
            <w:r w:rsidRPr="00CD09A8">
              <w:rPr>
                <w:lang w:val="en-GB" w:eastAsia="zh-TW"/>
              </w:rPr>
              <w:t>“</w:t>
            </w:r>
            <w:r w:rsidR="002451EE" w:rsidRPr="00CD09A8">
              <w:rPr>
                <w:b/>
                <w:lang w:val="en-GB"/>
              </w:rPr>
              <w:sym w:font="Wingdings 2" w:char="F052"/>
            </w:r>
            <w:r w:rsidR="002451EE" w:rsidRPr="00CD09A8">
              <w:rPr>
                <w:lang w:val="en-GB" w:eastAsia="zh-TW"/>
              </w:rPr>
              <w:t xml:space="preserve"> Environmental risk and impact assessments</w:t>
            </w:r>
            <w:r w:rsidR="005D3133" w:rsidRPr="00CD09A8">
              <w:rPr>
                <w:lang w:val="en-GB" w:eastAsia="zh-TW"/>
              </w:rPr>
              <w:t>”</w:t>
            </w:r>
            <w:r w:rsidR="0062233D" w:rsidRPr="00CD09A8">
              <w:rPr>
                <w:lang w:val="en-GB"/>
              </w:rPr>
              <w:t>.</w:t>
            </w:r>
          </w:p>
          <w:p w:rsidR="00DB65F0" w:rsidRPr="00FB27EB" w:rsidRDefault="00DB65F0" w:rsidP="00DB65F0">
            <w:pPr>
              <w:tabs>
                <w:tab w:val="left" w:pos="284"/>
              </w:tabs>
              <w:autoSpaceDE w:val="0"/>
              <w:autoSpaceDN w:val="0"/>
              <w:adjustRightInd w:val="0"/>
              <w:jc w:val="both"/>
              <w:rPr>
                <w:sz w:val="10"/>
                <w:szCs w:val="10"/>
                <w:lang w:val="en-GB" w:eastAsia="zh-TW"/>
              </w:rPr>
            </w:pPr>
          </w:p>
          <w:p w:rsidR="00DB65F0" w:rsidRDefault="00DB65F0" w:rsidP="00DB65F0">
            <w:pPr>
              <w:autoSpaceDE w:val="0"/>
              <w:autoSpaceDN w:val="0"/>
              <w:adjustRightInd w:val="0"/>
              <w:jc w:val="both"/>
              <w:rPr>
                <w:bCs/>
                <w:sz w:val="8"/>
                <w:szCs w:val="8"/>
                <w:lang w:val="en-GB" w:eastAsia="zh-TW"/>
              </w:rPr>
            </w:pPr>
            <w:r>
              <w:rPr>
                <w:b/>
                <w:bCs/>
                <w:lang w:val="en-GB" w:eastAsia="zh-TW"/>
              </w:rPr>
              <w:sym w:font="Wingdings" w:char="F026"/>
            </w:r>
            <w:r>
              <w:rPr>
                <w:b/>
                <w:bCs/>
                <w:lang w:val="en-GB" w:eastAsia="zh-TW"/>
              </w:rPr>
              <w:t xml:space="preserve"> </w:t>
            </w:r>
            <w:r w:rsidRPr="00F628AA">
              <w:rPr>
                <w:bCs/>
                <w:lang w:val="en-GB" w:eastAsia="zh-TW"/>
              </w:rPr>
              <w:t>“2018 Reference Document”</w:t>
            </w:r>
            <w:r>
              <w:rPr>
                <w:bCs/>
                <w:lang w:val="en-GB" w:eastAsia="zh-TW"/>
              </w:rPr>
              <w:t xml:space="preserve"> (page</w:t>
            </w:r>
            <w:r w:rsidRPr="00F628AA">
              <w:rPr>
                <w:bCs/>
                <w:lang w:val="en-GB" w:eastAsia="zh-TW"/>
              </w:rPr>
              <w:t xml:space="preserve"> </w:t>
            </w:r>
            <w:r>
              <w:rPr>
                <w:bCs/>
                <w:lang w:val="en-GB" w:eastAsia="zh-TW"/>
              </w:rPr>
              <w:t>52</w:t>
            </w:r>
            <w:r w:rsidRPr="00F628AA">
              <w:rPr>
                <w:bCs/>
                <w:lang w:val="en-GB" w:eastAsia="zh-TW"/>
              </w:rPr>
              <w:t>).</w:t>
            </w:r>
          </w:p>
          <w:p w:rsidR="00DB65F0" w:rsidRPr="00CD09A8" w:rsidRDefault="00DB65F0" w:rsidP="000F688E">
            <w:pPr>
              <w:autoSpaceDE w:val="0"/>
              <w:autoSpaceDN w:val="0"/>
              <w:adjustRightInd w:val="0"/>
              <w:jc w:val="both"/>
              <w:rPr>
                <w:bCs/>
                <w:sz w:val="8"/>
                <w:szCs w:val="8"/>
                <w:lang w:val="en-GB" w:eastAsia="zh-TW"/>
              </w:rPr>
            </w:pPr>
          </w:p>
        </w:tc>
      </w:tr>
    </w:tbl>
    <w:p w:rsidR="00994198" w:rsidRDefault="00994198" w:rsidP="00A9335F">
      <w:pPr>
        <w:autoSpaceDE w:val="0"/>
        <w:autoSpaceDN w:val="0"/>
        <w:adjustRightInd w:val="0"/>
        <w:jc w:val="both"/>
        <w:rPr>
          <w:bCs/>
          <w:sz w:val="8"/>
          <w:szCs w:val="8"/>
          <w:lang w:val="en-GB" w:eastAsia="zh-TW"/>
        </w:rPr>
      </w:pPr>
    </w:p>
    <w:p w:rsidR="00FC12BD" w:rsidRPr="00CD09A8" w:rsidRDefault="00FC12BD" w:rsidP="00A9335F">
      <w:pPr>
        <w:autoSpaceDE w:val="0"/>
        <w:autoSpaceDN w:val="0"/>
        <w:adjustRightInd w:val="0"/>
        <w:jc w:val="both"/>
        <w:rPr>
          <w:color w:val="000000"/>
          <w:lang w:val="en-GB" w:eastAsia="zh-TW"/>
        </w:rPr>
      </w:pPr>
    </w:p>
    <w:p w:rsidR="00C24E68" w:rsidRPr="00CD09A8" w:rsidRDefault="00C24E68" w:rsidP="003A7986">
      <w:pPr>
        <w:keepNext/>
        <w:keepLines/>
        <w:autoSpaceDE w:val="0"/>
        <w:autoSpaceDN w:val="0"/>
        <w:adjustRightInd w:val="0"/>
        <w:jc w:val="both"/>
        <w:rPr>
          <w:color w:val="000000"/>
          <w:lang w:val="en-GB" w:eastAsia="zh-TW"/>
        </w:rPr>
      </w:pPr>
      <w:r w:rsidRPr="00CD09A8">
        <w:rPr>
          <w:b/>
          <w:color w:val="C00000"/>
          <w:sz w:val="28"/>
          <w:szCs w:val="28"/>
          <w:lang w:val="en-GB"/>
        </w:rPr>
        <w:sym w:font="Wingdings 2" w:char="F052"/>
      </w:r>
      <w:r w:rsidRPr="00CD09A8">
        <w:rPr>
          <w:b/>
          <w:color w:val="C00000"/>
          <w:sz w:val="28"/>
          <w:szCs w:val="28"/>
          <w:lang w:val="en-GB"/>
        </w:rPr>
        <w:t xml:space="preserve"> </w:t>
      </w:r>
      <w:r w:rsidRPr="00CD09A8">
        <w:rPr>
          <w:b/>
          <w:color w:val="C00000"/>
          <w:lang w:val="en-GB" w:eastAsia="zh-TW"/>
        </w:rPr>
        <w:t xml:space="preserve">Audits or other steps to monitor and improve the </w:t>
      </w:r>
      <w:r w:rsidRPr="00CD09A8">
        <w:rPr>
          <w:b/>
          <w:color w:val="C00000"/>
          <w:u w:val="single"/>
          <w:lang w:val="en-GB" w:eastAsia="zh-TW"/>
        </w:rPr>
        <w:t xml:space="preserve">environmental performance of companies in the supply </w:t>
      </w:r>
      <w:r w:rsidR="001E0057" w:rsidRPr="00CD09A8">
        <w:rPr>
          <w:b/>
          <w:color w:val="C00000"/>
          <w:u w:val="single"/>
          <w:lang w:val="en-GB" w:eastAsia="zh-TW"/>
        </w:rPr>
        <w:t>chain</w:t>
      </w:r>
      <w:r w:rsidR="00BE230E">
        <w:rPr>
          <w:b/>
          <w:color w:val="C00000"/>
          <w:lang w:val="en-GB" w:eastAsia="zh-TW"/>
        </w:rPr>
        <w:t>:</w:t>
      </w:r>
    </w:p>
    <w:p w:rsidR="00C24E68" w:rsidRPr="00CD09A8" w:rsidRDefault="00C24E68" w:rsidP="003A7986">
      <w:pPr>
        <w:pStyle w:val="Paragraphedeliste"/>
        <w:keepNext/>
        <w:keepLines/>
        <w:tabs>
          <w:tab w:val="left" w:pos="426"/>
        </w:tabs>
        <w:spacing w:after="0" w:line="240" w:lineRule="auto"/>
        <w:ind w:left="0" w:right="1"/>
        <w:jc w:val="both"/>
        <w:rPr>
          <w:rFonts w:ascii="Times New Roman" w:hAnsi="Times New Roman" w:cs="Times New Roman"/>
          <w:iCs/>
          <w:sz w:val="10"/>
          <w:szCs w:val="10"/>
          <w:lang w:val="en-GB"/>
        </w:rPr>
      </w:pPr>
    </w:p>
    <w:p w:rsidR="006B02D4" w:rsidRPr="00CD09A8" w:rsidRDefault="00070B91" w:rsidP="00A52882">
      <w:pPr>
        <w:pStyle w:val="Paragraphedeliste"/>
        <w:keepNext/>
        <w:keepLines/>
        <w:numPr>
          <w:ilvl w:val="0"/>
          <w:numId w:val="11"/>
        </w:numPr>
        <w:tabs>
          <w:tab w:val="left" w:pos="426"/>
        </w:tabs>
        <w:spacing w:after="0" w:line="240" w:lineRule="auto"/>
        <w:ind w:left="0" w:right="1" w:firstLine="0"/>
        <w:jc w:val="both"/>
        <w:rPr>
          <w:rFonts w:ascii="Times New Roman" w:hAnsi="Times New Roman" w:cs="Times New Roman"/>
          <w:iCs/>
          <w:sz w:val="24"/>
          <w:szCs w:val="24"/>
          <w:lang w:val="en-GB"/>
        </w:rPr>
      </w:pPr>
      <w:r w:rsidRPr="00CD09A8">
        <w:rPr>
          <w:rFonts w:ascii="Times New Roman" w:hAnsi="Times New Roman" w:cs="Times New Roman"/>
          <w:b/>
          <w:sz w:val="24"/>
          <w:szCs w:val="24"/>
          <w:lang w:val="en-GB"/>
        </w:rPr>
        <w:t>A</w:t>
      </w:r>
      <w:r w:rsidR="00FA5F35" w:rsidRPr="00CD09A8">
        <w:rPr>
          <w:rFonts w:ascii="Times New Roman" w:hAnsi="Times New Roman" w:cs="Times New Roman"/>
          <w:b/>
          <w:sz w:val="24"/>
          <w:szCs w:val="24"/>
          <w:lang w:val="en-GB"/>
        </w:rPr>
        <w:t>uditing/monitoring</w:t>
      </w:r>
      <w:r w:rsidRPr="00CD09A8">
        <w:rPr>
          <w:rFonts w:ascii="Times New Roman" w:hAnsi="Times New Roman" w:cs="Times New Roman"/>
          <w:b/>
          <w:sz w:val="24"/>
          <w:szCs w:val="24"/>
          <w:lang w:val="en-GB"/>
        </w:rPr>
        <w:t xml:space="preserve"> </w:t>
      </w:r>
      <w:r w:rsidR="006A7319" w:rsidRPr="00CD09A8">
        <w:rPr>
          <w:rFonts w:ascii="Times New Roman" w:hAnsi="Times New Roman" w:cs="Times New Roman"/>
          <w:b/>
          <w:sz w:val="24"/>
          <w:szCs w:val="24"/>
          <w:lang w:val="en-GB"/>
        </w:rPr>
        <w:t>the suppliers</w:t>
      </w:r>
      <w:r w:rsidR="00BE230E">
        <w:rPr>
          <w:rFonts w:ascii="Times New Roman" w:hAnsi="Times New Roman" w:cs="Times New Roman"/>
          <w:b/>
          <w:sz w:val="24"/>
          <w:szCs w:val="24"/>
          <w:lang w:val="en-GB"/>
        </w:rPr>
        <w:t>:</w:t>
      </w:r>
      <w:r w:rsidR="00C24E68" w:rsidRPr="00CD09A8">
        <w:rPr>
          <w:rFonts w:ascii="Times New Roman" w:hAnsi="Times New Roman" w:cs="Times New Roman"/>
          <w:b/>
          <w:sz w:val="24"/>
          <w:szCs w:val="24"/>
          <w:lang w:val="en-GB"/>
        </w:rPr>
        <w:t xml:space="preserve"> </w:t>
      </w:r>
    </w:p>
    <w:p w:rsidR="006B02D4" w:rsidRPr="00CD09A8" w:rsidRDefault="006B02D4" w:rsidP="006B02D4">
      <w:pPr>
        <w:pStyle w:val="Paragraphedeliste"/>
        <w:tabs>
          <w:tab w:val="left" w:pos="426"/>
        </w:tabs>
        <w:spacing w:after="0" w:line="240" w:lineRule="auto"/>
        <w:ind w:left="0"/>
        <w:jc w:val="both"/>
        <w:rPr>
          <w:rFonts w:ascii="Times New Roman" w:hAnsi="Times New Roman" w:cs="Times New Roman"/>
          <w:iCs/>
          <w:sz w:val="8"/>
          <w:szCs w:val="8"/>
          <w:lang w:val="en-GB"/>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348"/>
      </w:tblGrid>
      <w:tr w:rsidR="006B02D4" w:rsidRPr="001E6E73" w:rsidTr="00181F01">
        <w:tc>
          <w:tcPr>
            <w:tcW w:w="10348" w:type="dxa"/>
            <w:shd w:val="clear" w:color="auto" w:fill="auto"/>
          </w:tcPr>
          <w:p w:rsidR="006B02D4" w:rsidRPr="001465DD" w:rsidRDefault="0003094C" w:rsidP="001465DD">
            <w:pPr>
              <w:tabs>
                <w:tab w:val="left" w:pos="284"/>
              </w:tabs>
              <w:autoSpaceDE w:val="0"/>
              <w:autoSpaceDN w:val="0"/>
              <w:adjustRightInd w:val="0"/>
              <w:jc w:val="both"/>
              <w:rPr>
                <w:lang w:val="en-GB" w:eastAsia="zh-TW"/>
              </w:rPr>
            </w:pPr>
            <w:r w:rsidRPr="00CD09A8">
              <w:rPr>
                <w:noProof/>
                <w:color w:val="C00000"/>
                <w:lang w:val="en-US"/>
              </w:rPr>
              <w:sym w:font="Wingdings 3" w:char="F075"/>
            </w:r>
            <w:r w:rsidRPr="00CD09A8">
              <w:rPr>
                <w:noProof/>
                <w:lang w:val="en-US"/>
              </w:rPr>
              <w:t xml:space="preserve"> </w:t>
            </w:r>
            <w:r w:rsidR="00DB65F0">
              <w:rPr>
                <w:lang w:val="en-GB" w:eastAsia="zh-TW"/>
              </w:rPr>
              <w:t xml:space="preserve">See </w:t>
            </w:r>
            <w:r w:rsidR="001E6E73">
              <w:rPr>
                <w:lang w:val="en-GB" w:eastAsia="zh-TW"/>
              </w:rPr>
              <w:t xml:space="preserve">in </w:t>
            </w:r>
            <w:r w:rsidR="00DB65F0">
              <w:rPr>
                <w:lang w:val="en-GB" w:eastAsia="zh-TW"/>
              </w:rPr>
              <w:t xml:space="preserve">CRITERION 2: </w:t>
            </w:r>
            <w:r w:rsidR="001465DD">
              <w:rPr>
                <w:lang w:val="en-GB" w:eastAsia="zh-TW"/>
              </w:rPr>
              <w:t>“Risk management”</w:t>
            </w:r>
            <w:r w:rsidR="00DB65F0">
              <w:rPr>
                <w:lang w:val="en-GB" w:eastAsia="zh-TW"/>
              </w:rPr>
              <w:t>.</w:t>
            </w:r>
          </w:p>
        </w:tc>
      </w:tr>
    </w:tbl>
    <w:p w:rsidR="00C77AB3" w:rsidRPr="00CD09A8" w:rsidRDefault="00C77AB3" w:rsidP="00070B91">
      <w:pPr>
        <w:autoSpaceDE w:val="0"/>
        <w:autoSpaceDN w:val="0"/>
        <w:adjustRightInd w:val="0"/>
        <w:jc w:val="both"/>
        <w:rPr>
          <w:bCs/>
          <w:color w:val="000000"/>
          <w:sz w:val="16"/>
          <w:szCs w:val="16"/>
          <w:lang w:val="en-GB" w:eastAsia="zh-TW"/>
        </w:rPr>
      </w:pPr>
    </w:p>
    <w:p w:rsidR="000C035D" w:rsidRPr="00CD09A8" w:rsidRDefault="000C035D" w:rsidP="00A52882">
      <w:pPr>
        <w:pStyle w:val="Paragraphedeliste"/>
        <w:numPr>
          <w:ilvl w:val="0"/>
          <w:numId w:val="11"/>
        </w:numPr>
        <w:tabs>
          <w:tab w:val="left" w:pos="426"/>
        </w:tabs>
        <w:spacing w:after="0" w:line="240" w:lineRule="auto"/>
        <w:ind w:left="0" w:right="1" w:firstLine="0"/>
        <w:jc w:val="both"/>
        <w:rPr>
          <w:rFonts w:ascii="Times New Roman" w:hAnsi="Times New Roman" w:cs="Times New Roman"/>
          <w:b/>
          <w:iCs/>
          <w:sz w:val="24"/>
          <w:szCs w:val="24"/>
          <w:lang w:val="en-GB"/>
        </w:rPr>
      </w:pPr>
      <w:r w:rsidRPr="00CD09A8">
        <w:rPr>
          <w:rFonts w:ascii="Times New Roman" w:hAnsi="Times New Roman" w:cs="Times New Roman"/>
          <w:b/>
          <w:iCs/>
          <w:sz w:val="24"/>
          <w:szCs w:val="24"/>
          <w:lang w:val="en-GB"/>
        </w:rPr>
        <w:t>E</w:t>
      </w:r>
      <w:r w:rsidR="00577CCD" w:rsidRPr="00CD09A8">
        <w:rPr>
          <w:rFonts w:ascii="Times New Roman" w:hAnsi="Times New Roman" w:cs="Times New Roman"/>
          <w:b/>
          <w:iCs/>
          <w:sz w:val="24"/>
          <w:szCs w:val="24"/>
          <w:lang w:val="en-GB"/>
        </w:rPr>
        <w:t>xamples of collabor</w:t>
      </w:r>
      <w:r w:rsidR="00070B91" w:rsidRPr="00CD09A8">
        <w:rPr>
          <w:rFonts w:ascii="Times New Roman" w:hAnsi="Times New Roman" w:cs="Times New Roman"/>
          <w:b/>
          <w:iCs/>
          <w:sz w:val="24"/>
          <w:szCs w:val="24"/>
          <w:lang w:val="en-GB"/>
        </w:rPr>
        <w:t>ation/</w:t>
      </w:r>
      <w:r w:rsidRPr="00CD09A8">
        <w:rPr>
          <w:rFonts w:ascii="Times New Roman" w:hAnsi="Times New Roman" w:cs="Times New Roman"/>
          <w:b/>
          <w:iCs/>
          <w:sz w:val="24"/>
          <w:szCs w:val="24"/>
          <w:lang w:val="en-GB"/>
        </w:rPr>
        <w:t>information</w:t>
      </w:r>
      <w:r w:rsidR="00070B91" w:rsidRPr="00CD09A8">
        <w:rPr>
          <w:rFonts w:ascii="Times New Roman" w:hAnsi="Times New Roman" w:cs="Times New Roman"/>
          <w:b/>
          <w:iCs/>
          <w:sz w:val="24"/>
          <w:szCs w:val="24"/>
          <w:lang w:val="en-GB"/>
        </w:rPr>
        <w:t xml:space="preserve"> with suppliers</w:t>
      </w:r>
      <w:r w:rsidR="00BE230E">
        <w:rPr>
          <w:rFonts w:ascii="Times New Roman" w:hAnsi="Times New Roman" w:cs="Times New Roman"/>
          <w:b/>
          <w:iCs/>
          <w:sz w:val="24"/>
          <w:szCs w:val="24"/>
          <w:lang w:val="en-GB"/>
        </w:rPr>
        <w:t>:</w:t>
      </w:r>
    </w:p>
    <w:p w:rsidR="001465DD" w:rsidRPr="00CD09A8" w:rsidRDefault="001465DD" w:rsidP="00A52882">
      <w:pPr>
        <w:pStyle w:val="Paragraphedeliste"/>
        <w:numPr>
          <w:ilvl w:val="0"/>
          <w:numId w:val="11"/>
        </w:numPr>
        <w:tabs>
          <w:tab w:val="left" w:pos="426"/>
        </w:tabs>
        <w:spacing w:after="0" w:line="240" w:lineRule="auto"/>
        <w:jc w:val="both"/>
        <w:rPr>
          <w:rFonts w:ascii="Times New Roman" w:hAnsi="Times New Roman" w:cs="Times New Roman"/>
          <w:iCs/>
          <w:sz w:val="8"/>
          <w:szCs w:val="8"/>
          <w:lang w:val="en-GB"/>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348"/>
      </w:tblGrid>
      <w:tr w:rsidR="001465DD" w:rsidRPr="001E6E73" w:rsidTr="00CD6E87">
        <w:tc>
          <w:tcPr>
            <w:tcW w:w="10348" w:type="dxa"/>
            <w:shd w:val="clear" w:color="auto" w:fill="auto"/>
          </w:tcPr>
          <w:p w:rsidR="001465DD" w:rsidRPr="001465DD" w:rsidRDefault="001465DD" w:rsidP="00CD6E87">
            <w:pPr>
              <w:tabs>
                <w:tab w:val="left" w:pos="284"/>
              </w:tabs>
              <w:autoSpaceDE w:val="0"/>
              <w:autoSpaceDN w:val="0"/>
              <w:adjustRightInd w:val="0"/>
              <w:jc w:val="both"/>
              <w:rPr>
                <w:lang w:val="en-GB" w:eastAsia="zh-TW"/>
              </w:rPr>
            </w:pPr>
            <w:r w:rsidRPr="00CD09A8">
              <w:rPr>
                <w:noProof/>
                <w:color w:val="C00000"/>
                <w:lang w:val="en-US"/>
              </w:rPr>
              <w:sym w:font="Wingdings 3" w:char="F075"/>
            </w:r>
            <w:r w:rsidRPr="00CD09A8">
              <w:rPr>
                <w:noProof/>
                <w:lang w:val="en-US"/>
              </w:rPr>
              <w:t xml:space="preserve"> </w:t>
            </w:r>
            <w:r w:rsidR="00DB65F0">
              <w:rPr>
                <w:lang w:val="en-GB" w:eastAsia="zh-TW"/>
              </w:rPr>
              <w:t xml:space="preserve">See </w:t>
            </w:r>
            <w:r w:rsidR="001E6E73">
              <w:rPr>
                <w:lang w:val="en-GB" w:eastAsia="zh-TW"/>
              </w:rPr>
              <w:t xml:space="preserve">in </w:t>
            </w:r>
            <w:r w:rsidR="00DB65F0">
              <w:rPr>
                <w:lang w:val="en-GB" w:eastAsia="zh-TW"/>
              </w:rPr>
              <w:t xml:space="preserve">CRITERION 2: </w:t>
            </w:r>
            <w:r>
              <w:rPr>
                <w:lang w:val="en-GB" w:eastAsia="zh-TW"/>
              </w:rPr>
              <w:t>“Risk management”</w:t>
            </w:r>
          </w:p>
        </w:tc>
      </w:tr>
    </w:tbl>
    <w:p w:rsidR="00070B91" w:rsidRPr="00CD09A8" w:rsidRDefault="00070B91" w:rsidP="00070B91">
      <w:pPr>
        <w:autoSpaceDE w:val="0"/>
        <w:autoSpaceDN w:val="0"/>
        <w:adjustRightInd w:val="0"/>
        <w:jc w:val="both"/>
        <w:rPr>
          <w:bCs/>
          <w:color w:val="000000"/>
          <w:sz w:val="8"/>
          <w:szCs w:val="8"/>
          <w:lang w:val="en-GB" w:eastAsia="zh-TW"/>
        </w:rPr>
      </w:pPr>
    </w:p>
    <w:p w:rsidR="00C24E68" w:rsidRPr="00CD09A8" w:rsidRDefault="00C24E68" w:rsidP="009F4E01">
      <w:pPr>
        <w:keepNext/>
        <w:keepLines/>
        <w:autoSpaceDE w:val="0"/>
        <w:autoSpaceDN w:val="0"/>
        <w:adjustRightInd w:val="0"/>
        <w:jc w:val="center"/>
        <w:rPr>
          <w:color w:val="0070C0"/>
          <w:sz w:val="40"/>
          <w:szCs w:val="40"/>
          <w:lang w:val="en-GB" w:eastAsia="zh-TW"/>
        </w:rPr>
      </w:pPr>
      <w:r w:rsidRPr="00CD09A8">
        <w:rPr>
          <w:b/>
          <w:bCs/>
          <w:i/>
          <w:iCs/>
          <w:color w:val="0070C0"/>
          <w:sz w:val="40"/>
          <w:szCs w:val="40"/>
          <w:lang w:val="en-GB" w:eastAsia="zh-TW"/>
        </w:rPr>
        <w:lastRenderedPageBreak/>
        <w:t>Robust Anti-Corruption Management Policies &amp; Procedures</w:t>
      </w:r>
    </w:p>
    <w:p w:rsidR="00C24E68" w:rsidRPr="00CD09A8" w:rsidRDefault="00C24E68" w:rsidP="009F4E01">
      <w:pPr>
        <w:keepNext/>
        <w:keepLines/>
        <w:autoSpaceDE w:val="0"/>
        <w:autoSpaceDN w:val="0"/>
        <w:adjustRightInd w:val="0"/>
        <w:jc w:val="both"/>
        <w:rPr>
          <w:b/>
          <w:bCs/>
          <w:color w:val="000000"/>
          <w:lang w:val="en-GB" w:eastAsia="zh-TW"/>
        </w:rPr>
      </w:pPr>
    </w:p>
    <w:p w:rsidR="00C24E68" w:rsidRPr="00CD09A8" w:rsidRDefault="00C24E68" w:rsidP="009F4E01">
      <w:pPr>
        <w:keepNext/>
        <w:keepLines/>
        <w:autoSpaceDE w:val="0"/>
        <w:autoSpaceDN w:val="0"/>
        <w:adjustRightInd w:val="0"/>
        <w:jc w:val="both"/>
        <w:rPr>
          <w:color w:val="000000"/>
          <w:sz w:val="32"/>
          <w:szCs w:val="32"/>
          <w:lang w:val="en-GB" w:eastAsia="zh-TW"/>
        </w:rPr>
      </w:pPr>
      <w:r w:rsidRPr="00CD09A8">
        <w:rPr>
          <w:b/>
          <w:bCs/>
          <w:color w:val="000000"/>
          <w:sz w:val="32"/>
          <w:szCs w:val="32"/>
          <w:lang w:val="en-GB" w:eastAsia="zh-TW"/>
        </w:rPr>
        <w:t>Criterion 12</w:t>
      </w:r>
      <w:r w:rsidR="00BE230E">
        <w:rPr>
          <w:b/>
          <w:bCs/>
          <w:color w:val="000000"/>
          <w:sz w:val="32"/>
          <w:szCs w:val="32"/>
          <w:lang w:val="en-GB" w:eastAsia="zh-TW"/>
        </w:rPr>
        <w:t>:</w:t>
      </w:r>
      <w:r w:rsidRPr="00CD09A8">
        <w:rPr>
          <w:b/>
          <w:bCs/>
          <w:color w:val="000000"/>
          <w:sz w:val="32"/>
          <w:szCs w:val="32"/>
          <w:lang w:val="en-GB" w:eastAsia="zh-TW"/>
        </w:rPr>
        <w:t xml:space="preserve"> The COP describes robust </w:t>
      </w:r>
      <w:r w:rsidRPr="00CD09A8">
        <w:rPr>
          <w:b/>
          <w:bCs/>
          <w:i/>
          <w:iCs/>
          <w:color w:val="000000"/>
          <w:sz w:val="32"/>
          <w:szCs w:val="32"/>
          <w:lang w:val="en-GB" w:eastAsia="zh-TW"/>
        </w:rPr>
        <w:t xml:space="preserve">commitments, strategies or policies </w:t>
      </w:r>
      <w:r w:rsidRPr="00CD09A8">
        <w:rPr>
          <w:b/>
          <w:bCs/>
          <w:color w:val="000000"/>
          <w:sz w:val="32"/>
          <w:szCs w:val="32"/>
          <w:lang w:val="en-GB" w:eastAsia="zh-TW"/>
        </w:rPr>
        <w:t>in the area of anti-</w:t>
      </w:r>
      <w:r w:rsidR="001E0057" w:rsidRPr="00CD09A8">
        <w:rPr>
          <w:b/>
          <w:bCs/>
          <w:color w:val="000000"/>
          <w:sz w:val="32"/>
          <w:szCs w:val="32"/>
          <w:lang w:val="en-GB" w:eastAsia="zh-TW"/>
        </w:rPr>
        <w:t>corruption:</w:t>
      </w:r>
    </w:p>
    <w:p w:rsidR="00BF360A" w:rsidRPr="00CD09A8" w:rsidRDefault="00BF360A" w:rsidP="009F4E01">
      <w:pPr>
        <w:keepNext/>
        <w:keepLines/>
        <w:autoSpaceDE w:val="0"/>
        <w:autoSpaceDN w:val="0"/>
        <w:adjustRightInd w:val="0"/>
        <w:jc w:val="both"/>
        <w:rPr>
          <w:color w:val="000000"/>
          <w:sz w:val="10"/>
          <w:szCs w:val="10"/>
          <w:lang w:val="en-GB" w:eastAsia="zh-TW"/>
        </w:rPr>
      </w:pPr>
    </w:p>
    <w:p w:rsidR="00C24E68" w:rsidRPr="00CD09A8" w:rsidRDefault="00C24E68" w:rsidP="009F4E01">
      <w:pPr>
        <w:keepNext/>
        <w:keepLines/>
        <w:autoSpaceDE w:val="0"/>
        <w:autoSpaceDN w:val="0"/>
        <w:adjustRightInd w:val="0"/>
        <w:jc w:val="both"/>
        <w:rPr>
          <w:b/>
          <w:color w:val="C00000"/>
          <w:lang w:val="en-GB" w:eastAsia="zh-TW"/>
        </w:rPr>
      </w:pPr>
      <w:r w:rsidRPr="00CD09A8">
        <w:rPr>
          <w:b/>
          <w:color w:val="C00000"/>
          <w:sz w:val="28"/>
          <w:szCs w:val="28"/>
          <w:lang w:val="en-GB" w:eastAsia="zh-TW"/>
        </w:rPr>
        <w:sym w:font="Wingdings 2" w:char="F052"/>
      </w:r>
      <w:r w:rsidRPr="00CD09A8">
        <w:rPr>
          <w:b/>
          <w:color w:val="C00000"/>
          <w:lang w:val="en-GB" w:eastAsia="zh-TW"/>
        </w:rPr>
        <w:t xml:space="preserve"> Publicly stated formal policy of zero-tolerance of corruption (D1</w:t>
      </w:r>
      <w:r w:rsidR="001E0057" w:rsidRPr="00CD09A8">
        <w:rPr>
          <w:b/>
          <w:color w:val="C00000"/>
          <w:lang w:val="en-GB" w:eastAsia="zh-TW"/>
        </w:rPr>
        <w:t>):</w:t>
      </w:r>
    </w:p>
    <w:p w:rsidR="00BF360A" w:rsidRPr="00CD09A8" w:rsidRDefault="00BF360A" w:rsidP="004E27AE">
      <w:pPr>
        <w:autoSpaceDE w:val="0"/>
        <w:autoSpaceDN w:val="0"/>
        <w:adjustRightInd w:val="0"/>
        <w:jc w:val="both"/>
        <w:rPr>
          <w:b/>
          <w:color w:val="C00000"/>
          <w:lang w:val="en-GB" w:eastAsia="zh-TW"/>
        </w:rPr>
      </w:pPr>
      <w:r w:rsidRPr="00CD09A8">
        <w:rPr>
          <w:b/>
          <w:color w:val="C00000"/>
          <w:sz w:val="28"/>
          <w:szCs w:val="28"/>
          <w:lang w:val="en-GB" w:eastAsia="zh-TW"/>
        </w:rPr>
        <w:sym w:font="Wingdings 2" w:char="F052"/>
      </w:r>
      <w:r w:rsidRPr="00CD09A8">
        <w:rPr>
          <w:b/>
          <w:color w:val="C00000"/>
          <w:lang w:val="en-GB" w:eastAsia="zh-TW"/>
        </w:rPr>
        <w:t xml:space="preserve"> Policy on anti-corruption regarding business partners (D5</w:t>
      </w:r>
      <w:r w:rsidR="001E0057" w:rsidRPr="00CD09A8">
        <w:rPr>
          <w:b/>
          <w:color w:val="C00000"/>
          <w:lang w:val="en-GB" w:eastAsia="zh-TW"/>
        </w:rPr>
        <w:t>):</w:t>
      </w:r>
    </w:p>
    <w:p w:rsidR="002D1B5C" w:rsidRPr="00CD09A8" w:rsidRDefault="002D1B5C" w:rsidP="006033F4">
      <w:pPr>
        <w:autoSpaceDE w:val="0"/>
        <w:autoSpaceDN w:val="0"/>
        <w:adjustRightInd w:val="0"/>
        <w:jc w:val="both"/>
        <w:rPr>
          <w:b/>
          <w:color w:val="C00000"/>
          <w:lang w:val="en-GB" w:eastAsia="zh-TW"/>
        </w:rPr>
      </w:pPr>
      <w:r w:rsidRPr="00CD09A8">
        <w:rPr>
          <w:b/>
          <w:color w:val="C00000"/>
          <w:sz w:val="28"/>
          <w:szCs w:val="28"/>
          <w:lang w:val="en-GB" w:eastAsia="zh-TW"/>
        </w:rPr>
        <w:sym w:font="Wingdings 2" w:char="F052"/>
      </w:r>
      <w:r w:rsidRPr="00CD09A8">
        <w:rPr>
          <w:b/>
          <w:color w:val="C00000"/>
          <w:lang w:val="en-GB" w:eastAsia="zh-TW"/>
        </w:rPr>
        <w:t xml:space="preserve"> Commitment to be in compliance with all relevant anti-corruption laws, including the implementation of procedures to know the law and monitor changes (B2</w:t>
      </w:r>
      <w:r w:rsidR="001E0057" w:rsidRPr="00CD09A8">
        <w:rPr>
          <w:b/>
          <w:color w:val="C00000"/>
          <w:lang w:val="en-GB" w:eastAsia="zh-TW"/>
        </w:rPr>
        <w:t>):</w:t>
      </w:r>
    </w:p>
    <w:p w:rsidR="00306944" w:rsidRDefault="00306944" w:rsidP="006033F4">
      <w:pPr>
        <w:autoSpaceDE w:val="0"/>
        <w:autoSpaceDN w:val="0"/>
        <w:adjustRightInd w:val="0"/>
        <w:jc w:val="both"/>
        <w:rPr>
          <w:sz w:val="16"/>
          <w:szCs w:val="16"/>
          <w:lang w:val="en-GB" w:eastAsia="zh-TW"/>
        </w:rPr>
      </w:pPr>
    </w:p>
    <w:tbl>
      <w:tblPr>
        <w:tblStyle w:val="Grilledutableau"/>
        <w:tblW w:w="0" w:type="auto"/>
        <w:tblInd w:w="108"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tblPr>
      <w:tblGrid>
        <w:gridCol w:w="10498"/>
      </w:tblGrid>
      <w:tr w:rsidR="000D55A3" w:rsidRPr="003670D2" w:rsidTr="00AF07F1">
        <w:tc>
          <w:tcPr>
            <w:tcW w:w="10498" w:type="dxa"/>
          </w:tcPr>
          <w:p w:rsidR="000D55A3" w:rsidRPr="000D55A3" w:rsidRDefault="000D55A3" w:rsidP="000D55A3">
            <w:pPr>
              <w:autoSpaceDE w:val="0"/>
              <w:autoSpaceDN w:val="0"/>
              <w:adjustRightInd w:val="0"/>
              <w:jc w:val="both"/>
              <w:rPr>
                <w:lang w:val="en-US"/>
              </w:rPr>
            </w:pPr>
            <w:r w:rsidRPr="000D55A3">
              <w:rPr>
                <w:lang w:val="en-US"/>
              </w:rPr>
              <w:t>Given the global reach of its business, LVMH has operations in</w:t>
            </w:r>
            <w:r>
              <w:rPr>
                <w:lang w:val="en-US"/>
              </w:rPr>
              <w:t xml:space="preserve"> </w:t>
            </w:r>
            <w:r w:rsidRPr="000D55A3">
              <w:rPr>
                <w:lang w:val="en-US"/>
              </w:rPr>
              <w:t>many countries around the world, including some with a level</w:t>
            </w:r>
            <w:r>
              <w:rPr>
                <w:lang w:val="en-US"/>
              </w:rPr>
              <w:t xml:space="preserve"> </w:t>
            </w:r>
            <w:r w:rsidRPr="000D55A3">
              <w:rPr>
                <w:lang w:val="en-US"/>
              </w:rPr>
              <w:t>of maturity in the adoption of ethical business practices deemed</w:t>
            </w:r>
            <w:r>
              <w:rPr>
                <w:lang w:val="en-US"/>
              </w:rPr>
              <w:t xml:space="preserve"> </w:t>
            </w:r>
            <w:r w:rsidRPr="000D55A3">
              <w:rPr>
                <w:lang w:val="en-US"/>
              </w:rPr>
              <w:t>unsatisfactory by organizations producing popular indices that</w:t>
            </w:r>
            <w:r>
              <w:rPr>
                <w:lang w:val="en-US"/>
              </w:rPr>
              <w:t xml:space="preserve"> </w:t>
            </w:r>
            <w:r w:rsidRPr="000D55A3">
              <w:rPr>
                <w:lang w:val="en-US"/>
              </w:rPr>
              <w:t>rank countries worldwide.</w:t>
            </w:r>
          </w:p>
          <w:p w:rsidR="000D55A3" w:rsidRPr="000972A5" w:rsidRDefault="000D55A3" w:rsidP="000D55A3">
            <w:pPr>
              <w:autoSpaceDE w:val="0"/>
              <w:autoSpaceDN w:val="0"/>
              <w:adjustRightInd w:val="0"/>
              <w:jc w:val="both"/>
              <w:rPr>
                <w:rFonts w:ascii="LVMH-Regular" w:hAnsi="LVMH-Regular" w:cs="LVMH-Regular"/>
                <w:sz w:val="16"/>
                <w:szCs w:val="16"/>
                <w:lang w:val="en-US"/>
              </w:rPr>
            </w:pPr>
          </w:p>
          <w:p w:rsidR="000D55A3" w:rsidRPr="000D55A3" w:rsidRDefault="000D55A3" w:rsidP="000D55A3">
            <w:pPr>
              <w:autoSpaceDE w:val="0"/>
              <w:autoSpaceDN w:val="0"/>
              <w:adjustRightInd w:val="0"/>
              <w:jc w:val="both"/>
              <w:rPr>
                <w:lang w:val="en-US"/>
              </w:rPr>
            </w:pPr>
            <w:r w:rsidRPr="000D55A3">
              <w:rPr>
                <w:lang w:val="en-US"/>
              </w:rPr>
              <w:t>Due to the nature of its business model, the Group does</w:t>
            </w:r>
            <w:r>
              <w:rPr>
                <w:lang w:val="en-US"/>
              </w:rPr>
              <w:t xml:space="preserve"> </w:t>
            </w:r>
            <w:r w:rsidRPr="000D55A3">
              <w:rPr>
                <w:lang w:val="en-US"/>
              </w:rPr>
              <w:t>not enter into any significant contracts with governments.</w:t>
            </w:r>
            <w:r>
              <w:rPr>
                <w:lang w:val="en-US"/>
              </w:rPr>
              <w:t xml:space="preserve"> </w:t>
            </w:r>
            <w:r w:rsidRPr="000D55A3">
              <w:rPr>
                <w:lang w:val="en-US"/>
              </w:rPr>
              <w:t>Consequently, it is not exposed to the corruption risks associated</w:t>
            </w:r>
            <w:r>
              <w:rPr>
                <w:lang w:val="en-US"/>
              </w:rPr>
              <w:t xml:space="preserve"> </w:t>
            </w:r>
            <w:r w:rsidRPr="000D55A3">
              <w:rPr>
                <w:lang w:val="en-US"/>
              </w:rPr>
              <w:t>with public procurement procedures.</w:t>
            </w:r>
          </w:p>
          <w:p w:rsidR="000D55A3" w:rsidRPr="000972A5" w:rsidRDefault="000D55A3" w:rsidP="000D55A3">
            <w:pPr>
              <w:autoSpaceDE w:val="0"/>
              <w:autoSpaceDN w:val="0"/>
              <w:adjustRightInd w:val="0"/>
              <w:jc w:val="both"/>
              <w:rPr>
                <w:sz w:val="16"/>
                <w:szCs w:val="16"/>
                <w:lang w:val="en-US"/>
              </w:rPr>
            </w:pPr>
          </w:p>
          <w:p w:rsidR="000D55A3" w:rsidRDefault="000D55A3" w:rsidP="000D55A3">
            <w:pPr>
              <w:autoSpaceDE w:val="0"/>
              <w:autoSpaceDN w:val="0"/>
              <w:adjustRightInd w:val="0"/>
              <w:jc w:val="both"/>
              <w:rPr>
                <w:lang w:val="en-US"/>
              </w:rPr>
            </w:pPr>
            <w:r w:rsidRPr="000D55A3">
              <w:rPr>
                <w:lang w:val="en-US"/>
              </w:rPr>
              <w:t>However, the Group’s business activities involve contacts with</w:t>
            </w:r>
            <w:r>
              <w:rPr>
                <w:lang w:val="en-US"/>
              </w:rPr>
              <w:t xml:space="preserve"> </w:t>
            </w:r>
            <w:r w:rsidRPr="000D55A3">
              <w:rPr>
                <w:lang w:val="en-US"/>
              </w:rPr>
              <w:t>government agencies, for the granting of various authorizations</w:t>
            </w:r>
            <w:r>
              <w:rPr>
                <w:lang w:val="en-US"/>
              </w:rPr>
              <w:t xml:space="preserve"> </w:t>
            </w:r>
            <w:r w:rsidRPr="000D55A3">
              <w:rPr>
                <w:lang w:val="en-US"/>
              </w:rPr>
              <w:t>and permits. Similarly, out of a willingness to discuss and cooperate</w:t>
            </w:r>
            <w:r>
              <w:rPr>
                <w:lang w:val="en-US"/>
              </w:rPr>
              <w:t xml:space="preserve"> </w:t>
            </w:r>
            <w:r w:rsidR="00F20DDC">
              <w:rPr>
                <w:lang w:val="en-US"/>
              </w:rPr>
              <w:t>with authorities and decision-</w:t>
            </w:r>
            <w:r w:rsidRPr="000D55A3">
              <w:rPr>
                <w:lang w:val="en-US"/>
              </w:rPr>
              <w:t>makers, LVMH contributes to</w:t>
            </w:r>
            <w:r>
              <w:rPr>
                <w:lang w:val="en-US"/>
              </w:rPr>
              <w:t xml:space="preserve"> </w:t>
            </w:r>
            <w:r w:rsidRPr="000D55A3">
              <w:rPr>
                <w:lang w:val="en-US"/>
              </w:rPr>
              <w:t>public debate in countries where to do so is authorized and</w:t>
            </w:r>
            <w:r>
              <w:rPr>
                <w:lang w:val="en-US"/>
              </w:rPr>
              <w:t xml:space="preserve"> </w:t>
            </w:r>
            <w:r w:rsidRPr="000D55A3">
              <w:rPr>
                <w:lang w:val="en-US"/>
              </w:rPr>
              <w:t>relevant. The Group’s contributions in the public space always</w:t>
            </w:r>
            <w:r>
              <w:rPr>
                <w:lang w:val="en-US"/>
              </w:rPr>
              <w:t xml:space="preserve"> </w:t>
            </w:r>
            <w:r w:rsidRPr="000D55A3">
              <w:rPr>
                <w:lang w:val="en-US"/>
              </w:rPr>
              <w:t>abide by the laws and regulations applicable to the institutions</w:t>
            </w:r>
            <w:r>
              <w:rPr>
                <w:lang w:val="en-US"/>
              </w:rPr>
              <w:t xml:space="preserve"> </w:t>
            </w:r>
            <w:r w:rsidRPr="000D55A3">
              <w:rPr>
                <w:lang w:val="en-US"/>
              </w:rPr>
              <w:t>and organizations in question, and LVMH is registered with</w:t>
            </w:r>
            <w:r>
              <w:rPr>
                <w:lang w:val="en-US"/>
              </w:rPr>
              <w:t xml:space="preserve"> </w:t>
            </w:r>
            <w:r w:rsidRPr="000D55A3">
              <w:rPr>
                <w:lang w:val="en-US"/>
              </w:rPr>
              <w:t>interest representatives where its activities so require.</w:t>
            </w:r>
            <w:r>
              <w:rPr>
                <w:lang w:val="en-US"/>
              </w:rPr>
              <w:t xml:space="preserve"> </w:t>
            </w:r>
          </w:p>
          <w:p w:rsidR="000D55A3" w:rsidRPr="000972A5" w:rsidRDefault="000D55A3" w:rsidP="000D55A3">
            <w:pPr>
              <w:autoSpaceDE w:val="0"/>
              <w:autoSpaceDN w:val="0"/>
              <w:adjustRightInd w:val="0"/>
              <w:jc w:val="both"/>
              <w:rPr>
                <w:sz w:val="16"/>
                <w:szCs w:val="16"/>
                <w:lang w:val="en-US"/>
              </w:rPr>
            </w:pPr>
          </w:p>
          <w:p w:rsidR="000D55A3" w:rsidRPr="000D55A3" w:rsidRDefault="000D55A3" w:rsidP="006033F4">
            <w:pPr>
              <w:autoSpaceDE w:val="0"/>
              <w:autoSpaceDN w:val="0"/>
              <w:adjustRightInd w:val="0"/>
              <w:jc w:val="both"/>
              <w:rPr>
                <w:lang w:val="en-US"/>
              </w:rPr>
            </w:pPr>
            <w:r w:rsidRPr="000D55A3">
              <w:rPr>
                <w:lang w:val="en-US"/>
              </w:rPr>
              <w:t>Furthermore, the Group may be exposed, in the same way as</w:t>
            </w:r>
            <w:r>
              <w:rPr>
                <w:lang w:val="en-US"/>
              </w:rPr>
              <w:t xml:space="preserve"> </w:t>
            </w:r>
            <w:r w:rsidRPr="000D55A3">
              <w:rPr>
                <w:lang w:val="en-US"/>
              </w:rPr>
              <w:t>any other private company, to the risk of corruption in its</w:t>
            </w:r>
            <w:r>
              <w:rPr>
                <w:lang w:val="en-US"/>
              </w:rPr>
              <w:t xml:space="preserve"> </w:t>
            </w:r>
            <w:r w:rsidRPr="000D55A3">
              <w:rPr>
                <w:lang w:val="en-US"/>
              </w:rPr>
              <w:t>dealings with private business partners.</w:t>
            </w:r>
            <w:r>
              <w:rPr>
                <w:lang w:val="en-US"/>
              </w:rPr>
              <w:t xml:space="preserve"> </w:t>
            </w:r>
            <w:r w:rsidRPr="000D55A3">
              <w:rPr>
                <w:lang w:val="en-US"/>
              </w:rPr>
              <w:t>Given the diversity of the LVMH ecosystem and its decentralized</w:t>
            </w:r>
            <w:r>
              <w:rPr>
                <w:lang w:val="en-US"/>
              </w:rPr>
              <w:t xml:space="preserve"> </w:t>
            </w:r>
            <w:r w:rsidRPr="000D55A3">
              <w:rPr>
                <w:lang w:val="en-US"/>
              </w:rPr>
              <w:t>organizational model, Maisons have developed their own</w:t>
            </w:r>
            <w:r>
              <w:rPr>
                <w:lang w:val="en-US"/>
              </w:rPr>
              <w:t xml:space="preserve"> </w:t>
            </w:r>
            <w:r w:rsidRPr="000D55A3">
              <w:rPr>
                <w:lang w:val="en-US"/>
              </w:rPr>
              <w:t>policies adapted to their specific business contexts. At a central</w:t>
            </w:r>
            <w:r>
              <w:rPr>
                <w:lang w:val="en-US"/>
              </w:rPr>
              <w:t xml:space="preserve"> </w:t>
            </w:r>
            <w:r w:rsidRPr="000D55A3">
              <w:rPr>
                <w:lang w:val="en-US"/>
              </w:rPr>
              <w:t>level, the Ethics &amp; Compliance Department develops and</w:t>
            </w:r>
            <w:r>
              <w:rPr>
                <w:lang w:val="en-US"/>
              </w:rPr>
              <w:t xml:space="preserve"> </w:t>
            </w:r>
            <w:r w:rsidRPr="000D55A3">
              <w:rPr>
                <w:lang w:val="en-US"/>
              </w:rPr>
              <w:t>co</w:t>
            </w:r>
            <w:r w:rsidR="00F20DDC">
              <w:rPr>
                <w:lang w:val="en-US"/>
              </w:rPr>
              <w:t>ordinates the rollout of cross-</w:t>
            </w:r>
            <w:r w:rsidRPr="000D55A3">
              <w:rPr>
                <w:lang w:val="en-US"/>
              </w:rPr>
              <w:t>departmental initiatives to</w:t>
            </w:r>
            <w:r>
              <w:rPr>
                <w:lang w:val="en-US"/>
              </w:rPr>
              <w:t xml:space="preserve"> </w:t>
            </w:r>
            <w:r w:rsidRPr="000D55A3">
              <w:rPr>
                <w:lang w:val="en-US"/>
              </w:rPr>
              <w:t>strengthen compliance programs already in place within the</w:t>
            </w:r>
            <w:r>
              <w:rPr>
                <w:lang w:val="en-US"/>
              </w:rPr>
              <w:t xml:space="preserve"> </w:t>
            </w:r>
            <w:r w:rsidRPr="000D55A3">
              <w:rPr>
                <w:lang w:val="en-US"/>
              </w:rPr>
              <w:t>Group and ensure their consistency.</w:t>
            </w:r>
          </w:p>
        </w:tc>
      </w:tr>
    </w:tbl>
    <w:p w:rsidR="000D55A3" w:rsidRDefault="000D55A3" w:rsidP="006033F4">
      <w:pPr>
        <w:autoSpaceDE w:val="0"/>
        <w:autoSpaceDN w:val="0"/>
        <w:adjustRightInd w:val="0"/>
        <w:jc w:val="both"/>
        <w:rPr>
          <w:sz w:val="16"/>
          <w:szCs w:val="16"/>
          <w:lang w:val="en-GB" w:eastAsia="zh-TW"/>
        </w:rPr>
      </w:pPr>
    </w:p>
    <w:p w:rsidR="0060151A" w:rsidRPr="00C54B8F" w:rsidRDefault="00C54B8F" w:rsidP="00C54B8F">
      <w:pPr>
        <w:pStyle w:val="Paragraphedeliste"/>
        <w:numPr>
          <w:ilvl w:val="0"/>
          <w:numId w:val="11"/>
        </w:numPr>
        <w:tabs>
          <w:tab w:val="left" w:pos="426"/>
        </w:tabs>
        <w:spacing w:after="0" w:line="240" w:lineRule="auto"/>
        <w:ind w:left="0" w:right="1" w:firstLine="0"/>
        <w:jc w:val="both"/>
        <w:rPr>
          <w:rFonts w:ascii="Times New Roman" w:hAnsi="Times New Roman" w:cs="Times New Roman"/>
          <w:b/>
          <w:iCs/>
          <w:sz w:val="24"/>
          <w:szCs w:val="24"/>
          <w:lang w:val="en-GB"/>
        </w:rPr>
      </w:pPr>
      <w:r w:rsidRPr="00C54B8F">
        <w:rPr>
          <w:rFonts w:ascii="Times New Roman" w:hAnsi="Times New Roman" w:cs="Times New Roman"/>
          <w:b/>
          <w:iCs/>
          <w:sz w:val="24"/>
          <w:szCs w:val="24"/>
          <w:lang w:val="en-GB"/>
        </w:rPr>
        <w:t>Regulations:</w:t>
      </w:r>
      <w:r>
        <w:rPr>
          <w:rFonts w:ascii="Times New Roman" w:hAnsi="Times New Roman" w:cs="Times New Roman"/>
          <w:b/>
          <w:iCs/>
          <w:sz w:val="24"/>
          <w:szCs w:val="24"/>
          <w:lang w:val="en-GB"/>
        </w:rPr>
        <w:t xml:space="preserve"> </w:t>
      </w:r>
      <w:r w:rsidRPr="00C54B8F">
        <w:rPr>
          <w:rFonts w:ascii="Times New Roman" w:hAnsi="Times New Roman" w:cs="Times New Roman"/>
          <w:iCs/>
          <w:sz w:val="24"/>
          <w:szCs w:val="24"/>
          <w:lang w:val="en-GB"/>
        </w:rPr>
        <w:t xml:space="preserve">Anticorruption is covered by at least two regulations. </w:t>
      </w:r>
    </w:p>
    <w:p w:rsidR="00C54B8F" w:rsidRPr="00C54B8F" w:rsidRDefault="00C54B8F" w:rsidP="00C54B8F">
      <w:pPr>
        <w:pStyle w:val="Paragraphedeliste"/>
        <w:tabs>
          <w:tab w:val="left" w:pos="426"/>
        </w:tabs>
        <w:spacing w:after="0" w:line="240" w:lineRule="auto"/>
        <w:ind w:left="0" w:right="1"/>
        <w:jc w:val="both"/>
        <w:rPr>
          <w:rFonts w:ascii="Times New Roman" w:hAnsi="Times New Roman" w:cs="Times New Roman"/>
          <w:iCs/>
          <w:sz w:val="10"/>
          <w:szCs w:val="10"/>
          <w:lang w:val="en-GB"/>
        </w:rPr>
      </w:pPr>
    </w:p>
    <w:p w:rsidR="00C54B8F" w:rsidRPr="00C54B8F" w:rsidRDefault="00841F83" w:rsidP="001208A3">
      <w:pPr>
        <w:pStyle w:val="Paragraphedeliste"/>
        <w:numPr>
          <w:ilvl w:val="0"/>
          <w:numId w:val="138"/>
        </w:numPr>
        <w:tabs>
          <w:tab w:val="left" w:pos="426"/>
        </w:tabs>
        <w:spacing w:after="0" w:line="240" w:lineRule="auto"/>
        <w:ind w:right="1"/>
        <w:jc w:val="both"/>
        <w:rPr>
          <w:rFonts w:ascii="Times New Roman" w:hAnsi="Times New Roman" w:cs="Times New Roman"/>
          <w:b/>
          <w:iCs/>
          <w:sz w:val="24"/>
          <w:szCs w:val="24"/>
          <w:lang w:val="en-GB"/>
        </w:rPr>
      </w:pPr>
      <w:r>
        <w:rPr>
          <w:rFonts w:ascii="Times New Roman" w:hAnsi="Times New Roman" w:cs="Times New Roman"/>
          <w:iCs/>
          <w:sz w:val="24"/>
          <w:szCs w:val="24"/>
          <w:lang w:val="en-GB"/>
        </w:rPr>
        <w:t>The year 2017 was</w:t>
      </w:r>
      <w:r w:rsidR="00C54B8F" w:rsidRPr="00CD09A8">
        <w:rPr>
          <w:rFonts w:ascii="Times New Roman" w:hAnsi="Times New Roman" w:cs="Times New Roman"/>
          <w:iCs/>
          <w:sz w:val="24"/>
          <w:szCs w:val="24"/>
          <w:lang w:val="en-GB"/>
        </w:rPr>
        <w:t xml:space="preserve"> mainly committed by the l</w:t>
      </w:r>
      <w:r w:rsidR="00F20DDC">
        <w:rPr>
          <w:rFonts w:ascii="Times New Roman" w:hAnsi="Times New Roman" w:cs="Times New Roman"/>
          <w:sz w:val="24"/>
          <w:szCs w:val="24"/>
          <w:lang w:val="en-US"/>
        </w:rPr>
        <w:t>aw n° 2016-</w:t>
      </w:r>
      <w:r w:rsidR="00C54B8F" w:rsidRPr="00CD09A8">
        <w:rPr>
          <w:rFonts w:ascii="Times New Roman" w:hAnsi="Times New Roman" w:cs="Times New Roman"/>
          <w:sz w:val="24"/>
          <w:szCs w:val="24"/>
          <w:lang w:val="en-US"/>
        </w:rPr>
        <w:t>1691 of December 9, 2016, known</w:t>
      </w:r>
      <w:r w:rsidR="00C54B8F" w:rsidRPr="00CD09A8">
        <w:rPr>
          <w:rFonts w:ascii="Times New Roman" w:hAnsi="Times New Roman" w:cs="Times New Roman"/>
          <w:iCs/>
          <w:sz w:val="24"/>
          <w:szCs w:val="24"/>
          <w:lang w:val="en-GB"/>
        </w:rPr>
        <w:t xml:space="preserve"> </w:t>
      </w:r>
      <w:r w:rsidR="00C54B8F" w:rsidRPr="00CD09A8">
        <w:rPr>
          <w:rFonts w:ascii="Times New Roman" w:hAnsi="Times New Roman" w:cs="Times New Roman"/>
          <w:sz w:val="24"/>
          <w:szCs w:val="24"/>
          <w:lang w:val="en-US"/>
        </w:rPr>
        <w:t xml:space="preserve">as the </w:t>
      </w:r>
      <w:r w:rsidR="00C54B8F" w:rsidRPr="00CD09A8">
        <w:rPr>
          <w:rFonts w:ascii="Times New Roman" w:hAnsi="Times New Roman" w:cs="Times New Roman"/>
          <w:b/>
          <w:sz w:val="24"/>
          <w:szCs w:val="24"/>
          <w:lang w:val="en-US"/>
        </w:rPr>
        <w:t>Sapin II Law (combating corruption)</w:t>
      </w:r>
      <w:r w:rsidR="00C54B8F">
        <w:rPr>
          <w:rFonts w:ascii="Times New Roman" w:hAnsi="Times New Roman" w:cs="Times New Roman"/>
          <w:b/>
          <w:iCs/>
          <w:sz w:val="24"/>
          <w:szCs w:val="24"/>
          <w:lang w:val="en-GB"/>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gridCol w:w="1709"/>
      </w:tblGrid>
      <w:tr w:rsidR="00C54B8F" w:rsidRPr="007E063A" w:rsidTr="00CD6E87">
        <w:tc>
          <w:tcPr>
            <w:tcW w:w="8897" w:type="dxa"/>
            <w:tcBorders>
              <w:top w:val="nil"/>
              <w:left w:val="nil"/>
              <w:bottom w:val="nil"/>
              <w:right w:val="nil"/>
            </w:tcBorders>
            <w:shd w:val="clear" w:color="auto" w:fill="auto"/>
          </w:tcPr>
          <w:p w:rsidR="00C54B8F" w:rsidRPr="00C54B8F" w:rsidRDefault="00C54B8F" w:rsidP="00CD6E87">
            <w:pPr>
              <w:pStyle w:val="Paragraphedeliste"/>
              <w:tabs>
                <w:tab w:val="left" w:pos="426"/>
              </w:tabs>
              <w:spacing w:after="0" w:line="240" w:lineRule="auto"/>
              <w:ind w:left="0" w:right="1"/>
              <w:jc w:val="both"/>
              <w:rPr>
                <w:rFonts w:ascii="Times New Roman" w:hAnsi="Times New Roman" w:cs="Times New Roman"/>
                <w:iCs/>
                <w:sz w:val="10"/>
                <w:szCs w:val="10"/>
                <w:lang w:val="en-GB"/>
              </w:rPr>
            </w:pPr>
          </w:p>
          <w:p w:rsidR="00C54B8F" w:rsidRPr="00C54B8F" w:rsidRDefault="00841F83" w:rsidP="001208A3">
            <w:pPr>
              <w:pStyle w:val="Paragraphedeliste"/>
              <w:numPr>
                <w:ilvl w:val="0"/>
                <w:numId w:val="137"/>
              </w:numPr>
              <w:tabs>
                <w:tab w:val="left" w:pos="426"/>
              </w:tabs>
              <w:spacing w:after="0" w:line="240" w:lineRule="auto"/>
              <w:ind w:right="1"/>
              <w:jc w:val="both"/>
              <w:rPr>
                <w:rFonts w:ascii="Times New Roman" w:hAnsi="Times New Roman" w:cs="Times New Roman"/>
                <w:iCs/>
                <w:sz w:val="24"/>
                <w:szCs w:val="24"/>
                <w:lang w:val="en-GB"/>
              </w:rPr>
            </w:pPr>
            <w:r>
              <w:rPr>
                <w:rFonts w:ascii="Times New Roman" w:hAnsi="Times New Roman" w:cs="Times New Roman"/>
                <w:iCs/>
                <w:sz w:val="24"/>
                <w:szCs w:val="24"/>
                <w:lang w:val="en-GB"/>
              </w:rPr>
              <w:t>Applicable for the year 2018, t</w:t>
            </w:r>
            <w:r w:rsidR="00C54B8F" w:rsidRPr="00C54B8F">
              <w:rPr>
                <w:rFonts w:ascii="Times New Roman" w:hAnsi="Times New Roman" w:cs="Times New Roman"/>
                <w:iCs/>
                <w:sz w:val="24"/>
                <w:szCs w:val="24"/>
                <w:lang w:val="en-GB"/>
              </w:rPr>
              <w:t xml:space="preserve">he </w:t>
            </w:r>
            <w:r w:rsidR="00C54B8F" w:rsidRPr="00C54B8F">
              <w:rPr>
                <w:rFonts w:ascii="Times New Roman" w:hAnsi="Times New Roman" w:cs="Times New Roman"/>
                <w:b/>
                <w:iCs/>
                <w:sz w:val="24"/>
                <w:szCs w:val="24"/>
                <w:lang w:val="en-GB"/>
              </w:rPr>
              <w:t>European Directive on disclosure of non-financial information</w:t>
            </w:r>
            <w:r w:rsidR="00C54B8F">
              <w:rPr>
                <w:rFonts w:ascii="Times New Roman" w:hAnsi="Times New Roman" w:cs="Times New Roman"/>
                <w:iCs/>
                <w:sz w:val="24"/>
                <w:szCs w:val="24"/>
                <w:lang w:val="en-GB"/>
              </w:rPr>
              <w:t xml:space="preserve"> has been transposed into domestic </w:t>
            </w:r>
            <w:r w:rsidR="00C54B8F" w:rsidRPr="00C54B8F">
              <w:rPr>
                <w:rFonts w:ascii="Times New Roman" w:hAnsi="Times New Roman" w:cs="Times New Roman"/>
                <w:iCs/>
                <w:sz w:val="24"/>
                <w:szCs w:val="24"/>
                <w:lang w:val="en-GB"/>
              </w:rPr>
              <w:t xml:space="preserve">law. </w:t>
            </w:r>
            <w:r w:rsidR="00C54B8F" w:rsidRPr="00C54B8F">
              <w:rPr>
                <w:rFonts w:ascii="Times New Roman" w:hAnsi="Times New Roman" w:cs="Times New Roman"/>
                <w:sz w:val="24"/>
                <w:szCs w:val="24"/>
                <w:lang w:val="en-US"/>
              </w:rPr>
              <w:t>In</w:t>
            </w:r>
            <w:r w:rsidR="00C54B8F">
              <w:rPr>
                <w:rFonts w:ascii="Times New Roman" w:hAnsi="Times New Roman" w:cs="Times New Roman"/>
                <w:sz w:val="24"/>
                <w:szCs w:val="24"/>
                <w:lang w:val="en-US"/>
              </w:rPr>
              <w:t xml:space="preserve"> accordance with </w:t>
            </w:r>
          </w:p>
        </w:tc>
        <w:tc>
          <w:tcPr>
            <w:tcW w:w="1709" w:type="dxa"/>
            <w:tcBorders>
              <w:top w:val="nil"/>
              <w:left w:val="nil"/>
              <w:bottom w:val="nil"/>
              <w:right w:val="nil"/>
            </w:tcBorders>
            <w:shd w:val="clear" w:color="auto" w:fill="auto"/>
          </w:tcPr>
          <w:p w:rsidR="00C54B8F" w:rsidRPr="00CD09A8" w:rsidRDefault="008F7E4D" w:rsidP="00CD6E87">
            <w:pPr>
              <w:autoSpaceDE w:val="0"/>
              <w:autoSpaceDN w:val="0"/>
              <w:adjustRightInd w:val="0"/>
              <w:jc w:val="both"/>
              <w:rPr>
                <w:color w:val="000000"/>
                <w:lang w:val="en-US" w:eastAsia="zh-TW"/>
              </w:rPr>
            </w:pPr>
            <w:r w:rsidRPr="008F7E4D">
              <w:rPr>
                <w:noProof/>
              </w:rPr>
              <w:pict>
                <v:roundrect id="_x0000_s1982" style="position:absolute;left:0;text-align:left;margin-left:1.75pt;margin-top:8.05pt;width:71.5pt;height:22.4pt;z-index:25202636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982">
                    <w:txbxContent>
                      <w:p w:rsidR="003670D2" w:rsidRPr="00F56831" w:rsidRDefault="003670D2" w:rsidP="00C54B8F">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C54B8F" w:rsidRDefault="00F20DDC" w:rsidP="00C54B8F">
      <w:pPr>
        <w:tabs>
          <w:tab w:val="left" w:pos="284"/>
        </w:tabs>
        <w:autoSpaceDE w:val="0"/>
        <w:autoSpaceDN w:val="0"/>
        <w:adjustRightInd w:val="0"/>
        <w:ind w:left="709"/>
        <w:jc w:val="both"/>
        <w:rPr>
          <w:lang w:val="en-US"/>
        </w:rPr>
      </w:pPr>
      <w:r>
        <w:rPr>
          <w:b/>
          <w:lang w:val="en-US"/>
        </w:rPr>
        <w:t>Article L.225-102-</w:t>
      </w:r>
      <w:r w:rsidR="00841F83" w:rsidRPr="00C54B8F">
        <w:rPr>
          <w:b/>
          <w:lang w:val="en-US"/>
        </w:rPr>
        <w:t xml:space="preserve">1 of the </w:t>
      </w:r>
      <w:r w:rsidR="00C54B8F" w:rsidRPr="00C54B8F">
        <w:rPr>
          <w:b/>
          <w:lang w:val="en-US"/>
        </w:rPr>
        <w:t>French Commercial Code</w:t>
      </w:r>
      <w:r w:rsidR="00C54B8F" w:rsidRPr="00C54B8F">
        <w:rPr>
          <w:lang w:val="en-US"/>
        </w:rPr>
        <w:t xml:space="preserve">, the information constituting the Group’s statement of non-financial performance includes </w:t>
      </w:r>
      <w:r w:rsidR="00C54B8F">
        <w:rPr>
          <w:lang w:val="en-US"/>
        </w:rPr>
        <w:t>the issue of corruption</w:t>
      </w:r>
      <w:r w:rsidR="00C54B8F" w:rsidRPr="00C54B8F">
        <w:rPr>
          <w:lang w:val="en-US"/>
        </w:rPr>
        <w:t xml:space="preserve"> that may impact </w:t>
      </w:r>
      <w:r w:rsidR="00C54B8F">
        <w:rPr>
          <w:lang w:val="en-US"/>
        </w:rPr>
        <w:t xml:space="preserve">company and </w:t>
      </w:r>
      <w:r w:rsidR="00C54B8F" w:rsidRPr="00C54B8F">
        <w:rPr>
          <w:lang w:val="en-US"/>
        </w:rPr>
        <w:t>its stakeholders whos</w:t>
      </w:r>
      <w:r w:rsidR="00C54B8F">
        <w:rPr>
          <w:lang w:val="en-US"/>
        </w:rPr>
        <w:t>e suppliers and their workers. [</w:t>
      </w:r>
      <w:r w:rsidR="00C54B8F" w:rsidRPr="00C54B8F">
        <w:rPr>
          <w:b/>
          <w:lang w:val="en-US"/>
        </w:rPr>
        <w:sym w:font="Wingdings" w:char="F026"/>
      </w:r>
      <w:r w:rsidR="00C54B8F">
        <w:rPr>
          <w:lang w:val="en-US"/>
        </w:rPr>
        <w:t xml:space="preserve"> </w:t>
      </w:r>
      <w:r w:rsidR="00C54B8F" w:rsidRPr="00C54B8F">
        <w:rPr>
          <w:lang w:val="en-US"/>
        </w:rPr>
        <w:t>See</w:t>
      </w:r>
      <w:r w:rsidR="00AF2613">
        <w:rPr>
          <w:lang w:val="en-US"/>
        </w:rPr>
        <w:t xml:space="preserve"> “2018 Reference Document”, p</w:t>
      </w:r>
      <w:r w:rsidR="00AF2613" w:rsidRPr="00AF2613">
        <w:rPr>
          <w:lang w:val="en-GB" w:eastAsia="zh-TW"/>
        </w:rPr>
        <w:t>p.</w:t>
      </w:r>
      <w:r w:rsidR="00AF2613" w:rsidRPr="00AF2613">
        <w:rPr>
          <w:lang w:val="en-US"/>
        </w:rPr>
        <w:t> </w:t>
      </w:r>
      <w:r w:rsidR="00C54B8F" w:rsidRPr="00C54B8F">
        <w:rPr>
          <w:lang w:val="en-US"/>
        </w:rPr>
        <w:t>61-68</w:t>
      </w:r>
      <w:r w:rsidR="00C54B8F" w:rsidRPr="00C54B8F">
        <w:rPr>
          <w:iCs/>
          <w:lang w:val="en-GB"/>
        </w:rPr>
        <w:t xml:space="preserve"> (se</w:t>
      </w:r>
      <w:r w:rsidR="00AF2613">
        <w:rPr>
          <w:iCs/>
          <w:lang w:val="en-GB"/>
        </w:rPr>
        <w:t>e "2018 Reference Document" p.</w:t>
      </w:r>
      <w:r w:rsidR="00C54B8F" w:rsidRPr="00C54B8F">
        <w:rPr>
          <w:iCs/>
          <w:lang w:val="en-GB"/>
        </w:rPr>
        <w:t xml:space="preserve"> 46)</w:t>
      </w:r>
      <w:r w:rsidR="00C54B8F">
        <w:rPr>
          <w:iCs/>
          <w:lang w:val="en-GB"/>
        </w:rPr>
        <w:t>]</w:t>
      </w:r>
    </w:p>
    <w:p w:rsidR="003E11F6" w:rsidRDefault="003E11F6" w:rsidP="003E11F6">
      <w:pPr>
        <w:tabs>
          <w:tab w:val="left" w:pos="426"/>
        </w:tabs>
        <w:autoSpaceDE w:val="0"/>
        <w:autoSpaceDN w:val="0"/>
        <w:adjustRightInd w:val="0"/>
        <w:jc w:val="both"/>
        <w:rPr>
          <w:sz w:val="16"/>
          <w:szCs w:val="16"/>
          <w:lang w:val="en-GB"/>
        </w:rPr>
      </w:pPr>
    </w:p>
    <w:p w:rsidR="00C54B8F" w:rsidRPr="00C54B8F" w:rsidRDefault="00C54B8F" w:rsidP="00C54B8F">
      <w:pPr>
        <w:pStyle w:val="Paragraphedeliste"/>
        <w:numPr>
          <w:ilvl w:val="0"/>
          <w:numId w:val="11"/>
        </w:numPr>
        <w:tabs>
          <w:tab w:val="left" w:pos="426"/>
        </w:tabs>
        <w:spacing w:after="0" w:line="240" w:lineRule="auto"/>
        <w:ind w:left="0" w:right="1" w:firstLine="0"/>
        <w:jc w:val="both"/>
        <w:rPr>
          <w:rFonts w:ascii="Times New Roman" w:hAnsi="Times New Roman" w:cs="Times New Roman"/>
          <w:iCs/>
          <w:sz w:val="24"/>
          <w:szCs w:val="24"/>
          <w:lang w:val="en-GB"/>
        </w:rPr>
      </w:pPr>
      <w:r w:rsidRPr="00CD09A8">
        <w:rPr>
          <w:rFonts w:ascii="Times New Roman" w:hAnsi="Times New Roman" w:cs="Times New Roman"/>
          <w:sz w:val="24"/>
          <w:szCs w:val="24"/>
          <w:lang w:val="en-GB" w:eastAsia="zh-TW"/>
        </w:rPr>
        <w:t xml:space="preserve">The </w:t>
      </w:r>
      <w:r w:rsidRPr="00CD09A8">
        <w:rPr>
          <w:rFonts w:ascii="Times New Roman" w:hAnsi="Times New Roman" w:cs="Times New Roman"/>
          <w:b/>
          <w:sz w:val="24"/>
          <w:szCs w:val="24"/>
          <w:lang w:val="en-GB" w:eastAsia="zh-TW"/>
        </w:rPr>
        <w:t>LVMH Code of Conduct</w:t>
      </w:r>
      <w:r w:rsidRPr="00CD09A8">
        <w:rPr>
          <w:rFonts w:ascii="Times New Roman" w:hAnsi="Times New Roman" w:cs="Times New Roman"/>
          <w:sz w:val="24"/>
          <w:szCs w:val="24"/>
          <w:lang w:val="en-GB" w:eastAsia="zh-TW"/>
        </w:rPr>
        <w:t xml:space="preserve"> adopted in 2009 and revised in 2017  includes clear commitments concerning “</w:t>
      </w:r>
      <w:r w:rsidRPr="00CD09A8">
        <w:rPr>
          <w:rFonts w:ascii="Times New Roman" w:hAnsi="Times New Roman" w:cs="Times New Roman"/>
          <w:sz w:val="24"/>
          <w:szCs w:val="24"/>
          <w:lang w:val="en-US"/>
        </w:rPr>
        <w:t>fighting against all forms of corruption”</w:t>
      </w:r>
      <w:r>
        <w:rPr>
          <w:rFonts w:ascii="Times New Roman" w:hAnsi="Times New Roman" w:cs="Times New Roman"/>
          <w:sz w:val="24"/>
          <w:szCs w:val="24"/>
          <w:lang w:val="en-GB" w:eastAsia="zh-TW"/>
        </w:rPr>
        <w:t>:</w:t>
      </w:r>
    </w:p>
    <w:p w:rsidR="003B0069" w:rsidRPr="00C54B8F" w:rsidRDefault="003B0069" w:rsidP="003B0069">
      <w:pPr>
        <w:tabs>
          <w:tab w:val="left" w:pos="426"/>
        </w:tabs>
        <w:autoSpaceDE w:val="0"/>
        <w:autoSpaceDN w:val="0"/>
        <w:adjustRightInd w:val="0"/>
        <w:jc w:val="both"/>
        <w:rPr>
          <w:sz w:val="8"/>
          <w:szCs w:val="8"/>
          <w:lang w:val="en-GB"/>
        </w:rPr>
      </w:pPr>
    </w:p>
    <w:p w:rsidR="003B0069" w:rsidRPr="00CD09A8" w:rsidRDefault="00C24E68" w:rsidP="001208A3">
      <w:pPr>
        <w:pStyle w:val="Paragraphedeliste"/>
        <w:numPr>
          <w:ilvl w:val="0"/>
          <w:numId w:val="59"/>
        </w:numPr>
        <w:tabs>
          <w:tab w:val="left" w:pos="426"/>
        </w:tabs>
        <w:autoSpaceDE w:val="0"/>
        <w:autoSpaceDN w:val="0"/>
        <w:adjustRightInd w:val="0"/>
        <w:spacing w:after="0" w:line="240" w:lineRule="auto"/>
        <w:jc w:val="both"/>
        <w:rPr>
          <w:rFonts w:ascii="Times New Roman" w:hAnsi="Times New Roman" w:cs="Times New Roman"/>
          <w:sz w:val="24"/>
          <w:szCs w:val="24"/>
          <w:lang w:val="en-GB"/>
        </w:rPr>
      </w:pPr>
      <w:r w:rsidRPr="00CD09A8">
        <w:rPr>
          <w:rFonts w:ascii="Times New Roman" w:hAnsi="Times New Roman" w:cs="Times New Roman"/>
          <w:i/>
          <w:sz w:val="24"/>
          <w:szCs w:val="24"/>
          <w:lang w:val="en-GB"/>
        </w:rPr>
        <w:t>« </w:t>
      </w:r>
      <w:r w:rsidR="008A39EA" w:rsidRPr="00CD09A8">
        <w:rPr>
          <w:rFonts w:ascii="Times New Roman" w:hAnsi="Times New Roman" w:cs="Times New Roman"/>
          <w:i/>
          <w:sz w:val="24"/>
          <w:szCs w:val="24"/>
          <w:lang w:val="en-US"/>
        </w:rPr>
        <w:t>The concept of “act of corruption” – the legal</w:t>
      </w:r>
      <w:r w:rsidR="008A39EA" w:rsidRPr="00CD09A8">
        <w:rPr>
          <w:rFonts w:ascii="Times New Roman" w:hAnsi="Times New Roman" w:cs="Times New Roman"/>
          <w:i/>
          <w:sz w:val="24"/>
          <w:szCs w:val="24"/>
          <w:lang w:val="en-GB"/>
        </w:rPr>
        <w:t xml:space="preserve"> </w:t>
      </w:r>
      <w:r w:rsidR="008A39EA" w:rsidRPr="00CD09A8">
        <w:rPr>
          <w:rFonts w:ascii="Times New Roman" w:hAnsi="Times New Roman" w:cs="Times New Roman"/>
          <w:i/>
          <w:sz w:val="24"/>
          <w:szCs w:val="24"/>
          <w:lang w:val="en-US"/>
        </w:rPr>
        <w:t>definition of which varies depending upon the</w:t>
      </w:r>
      <w:r w:rsidR="008A39EA" w:rsidRPr="00CD09A8">
        <w:rPr>
          <w:rFonts w:ascii="Times New Roman" w:hAnsi="Times New Roman" w:cs="Times New Roman"/>
          <w:i/>
          <w:sz w:val="24"/>
          <w:szCs w:val="24"/>
          <w:lang w:val="en-GB"/>
        </w:rPr>
        <w:t xml:space="preserve"> </w:t>
      </w:r>
      <w:r w:rsidR="008A39EA" w:rsidRPr="00CD09A8">
        <w:rPr>
          <w:rFonts w:ascii="Times New Roman" w:hAnsi="Times New Roman" w:cs="Times New Roman"/>
          <w:i/>
          <w:sz w:val="24"/>
          <w:szCs w:val="24"/>
          <w:lang w:val="en-US"/>
        </w:rPr>
        <w:t>applicable legal framework – generally includes</w:t>
      </w:r>
      <w:r w:rsidR="008A39EA" w:rsidRPr="00CD09A8">
        <w:rPr>
          <w:rFonts w:ascii="Times New Roman" w:hAnsi="Times New Roman" w:cs="Times New Roman"/>
          <w:i/>
          <w:sz w:val="24"/>
          <w:szCs w:val="24"/>
          <w:lang w:val="en-GB"/>
        </w:rPr>
        <w:t xml:space="preserve"> </w:t>
      </w:r>
      <w:r w:rsidR="008A39EA" w:rsidRPr="00CD09A8">
        <w:rPr>
          <w:rFonts w:ascii="Times New Roman" w:hAnsi="Times New Roman" w:cs="Times New Roman"/>
          <w:i/>
          <w:sz w:val="24"/>
          <w:szCs w:val="24"/>
          <w:lang w:val="en-US"/>
        </w:rPr>
        <w:t>any act through which a person (“the corrupted”)</w:t>
      </w:r>
      <w:r w:rsidR="008A39EA" w:rsidRPr="00CD09A8">
        <w:rPr>
          <w:rFonts w:ascii="Times New Roman" w:hAnsi="Times New Roman" w:cs="Times New Roman"/>
          <w:i/>
          <w:sz w:val="24"/>
          <w:szCs w:val="24"/>
          <w:lang w:val="en-GB"/>
        </w:rPr>
        <w:t xml:space="preserve"> </w:t>
      </w:r>
      <w:r w:rsidR="008A39EA" w:rsidRPr="00CD09A8">
        <w:rPr>
          <w:rFonts w:ascii="Times New Roman" w:hAnsi="Times New Roman" w:cs="Times New Roman"/>
          <w:i/>
          <w:sz w:val="24"/>
          <w:szCs w:val="24"/>
          <w:lang w:val="en-US"/>
        </w:rPr>
        <w:t>solicits or accepts a gift, a promise or</w:t>
      </w:r>
      <w:r w:rsidR="008A39EA" w:rsidRPr="00CD09A8">
        <w:rPr>
          <w:rFonts w:ascii="Times New Roman" w:hAnsi="Times New Roman" w:cs="Times New Roman"/>
          <w:i/>
          <w:sz w:val="24"/>
          <w:szCs w:val="24"/>
          <w:lang w:val="en-GB"/>
        </w:rPr>
        <w:t xml:space="preserve"> </w:t>
      </w:r>
      <w:r w:rsidR="008A39EA" w:rsidRPr="00CD09A8">
        <w:rPr>
          <w:rFonts w:ascii="Times New Roman" w:hAnsi="Times New Roman" w:cs="Times New Roman"/>
          <w:i/>
          <w:sz w:val="24"/>
          <w:szCs w:val="24"/>
          <w:lang w:val="en-US"/>
        </w:rPr>
        <w:t>any type of benefit for themselves or for a third</w:t>
      </w:r>
      <w:r w:rsidR="008A39EA" w:rsidRPr="00CD09A8">
        <w:rPr>
          <w:rFonts w:ascii="Times New Roman" w:hAnsi="Times New Roman" w:cs="Times New Roman"/>
          <w:i/>
          <w:sz w:val="24"/>
          <w:szCs w:val="24"/>
          <w:lang w:val="en-GB"/>
        </w:rPr>
        <w:t xml:space="preserve"> </w:t>
      </w:r>
      <w:r w:rsidR="008A39EA" w:rsidRPr="00CD09A8">
        <w:rPr>
          <w:rFonts w:ascii="Times New Roman" w:hAnsi="Times New Roman" w:cs="Times New Roman"/>
          <w:i/>
          <w:sz w:val="24"/>
          <w:szCs w:val="24"/>
          <w:lang w:val="en-US"/>
        </w:rPr>
        <w:t>party in exchange for performing, failing to</w:t>
      </w:r>
      <w:r w:rsidR="008A39EA" w:rsidRPr="00CD09A8">
        <w:rPr>
          <w:rFonts w:ascii="Times New Roman" w:hAnsi="Times New Roman" w:cs="Times New Roman"/>
          <w:i/>
          <w:sz w:val="24"/>
          <w:szCs w:val="24"/>
          <w:lang w:val="en-GB"/>
        </w:rPr>
        <w:t xml:space="preserve"> </w:t>
      </w:r>
      <w:r w:rsidR="008A39EA" w:rsidRPr="00CD09A8">
        <w:rPr>
          <w:rFonts w:ascii="Times New Roman" w:hAnsi="Times New Roman" w:cs="Times New Roman"/>
          <w:i/>
          <w:sz w:val="24"/>
          <w:szCs w:val="24"/>
          <w:lang w:val="en-US"/>
        </w:rPr>
        <w:t>perform or delaying the performance of an</w:t>
      </w:r>
      <w:r w:rsidR="008A39EA" w:rsidRPr="00CD09A8">
        <w:rPr>
          <w:rFonts w:ascii="Times New Roman" w:hAnsi="Times New Roman" w:cs="Times New Roman"/>
          <w:i/>
          <w:sz w:val="24"/>
          <w:szCs w:val="24"/>
          <w:lang w:val="en-GB"/>
        </w:rPr>
        <w:t xml:space="preserve"> </w:t>
      </w:r>
      <w:r w:rsidR="008A39EA" w:rsidRPr="00CD09A8">
        <w:rPr>
          <w:rFonts w:ascii="Times New Roman" w:hAnsi="Times New Roman" w:cs="Times New Roman"/>
          <w:i/>
          <w:sz w:val="24"/>
          <w:szCs w:val="24"/>
          <w:lang w:val="en-US"/>
        </w:rPr>
        <w:t>action within the scope of their responsibilities,</w:t>
      </w:r>
      <w:r w:rsidR="003E11F6" w:rsidRPr="00CD09A8">
        <w:rPr>
          <w:rFonts w:ascii="Times New Roman" w:hAnsi="Times New Roman" w:cs="Times New Roman"/>
          <w:i/>
          <w:sz w:val="24"/>
          <w:szCs w:val="24"/>
          <w:lang w:val="en-GB"/>
        </w:rPr>
        <w:t xml:space="preserve"> </w:t>
      </w:r>
      <w:r w:rsidR="008A39EA" w:rsidRPr="00CD09A8">
        <w:rPr>
          <w:rFonts w:ascii="Times New Roman" w:hAnsi="Times New Roman" w:cs="Times New Roman"/>
          <w:i/>
          <w:sz w:val="24"/>
          <w:szCs w:val="24"/>
          <w:lang w:val="en-US"/>
        </w:rPr>
        <w:t>duties or mandates, to the benefit of a third</w:t>
      </w:r>
      <w:r w:rsidR="003E11F6" w:rsidRPr="00CD09A8">
        <w:rPr>
          <w:rFonts w:ascii="Times New Roman" w:hAnsi="Times New Roman" w:cs="Times New Roman"/>
          <w:i/>
          <w:sz w:val="24"/>
          <w:szCs w:val="24"/>
          <w:lang w:val="en-US"/>
        </w:rPr>
        <w:t xml:space="preserve"> </w:t>
      </w:r>
      <w:r w:rsidR="008A39EA" w:rsidRPr="00CD09A8">
        <w:rPr>
          <w:rFonts w:ascii="Times New Roman" w:hAnsi="Times New Roman" w:cs="Times New Roman"/>
          <w:i/>
          <w:sz w:val="24"/>
          <w:szCs w:val="24"/>
          <w:lang w:val="en-US"/>
        </w:rPr>
        <w:t>party (“the corruptor”).</w:t>
      </w:r>
    </w:p>
    <w:p w:rsidR="003B0069" w:rsidRPr="00CD09A8" w:rsidRDefault="008A39EA" w:rsidP="003B0069">
      <w:pPr>
        <w:pStyle w:val="Paragraphedeliste"/>
        <w:tabs>
          <w:tab w:val="left" w:pos="426"/>
        </w:tabs>
        <w:autoSpaceDE w:val="0"/>
        <w:autoSpaceDN w:val="0"/>
        <w:adjustRightInd w:val="0"/>
        <w:spacing w:after="0" w:line="240" w:lineRule="auto"/>
        <w:jc w:val="both"/>
        <w:rPr>
          <w:rFonts w:ascii="Times New Roman" w:hAnsi="Times New Roman" w:cs="Times New Roman"/>
          <w:i/>
          <w:sz w:val="24"/>
          <w:szCs w:val="24"/>
          <w:lang w:val="en-GB"/>
        </w:rPr>
      </w:pPr>
      <w:r w:rsidRPr="00CD09A8">
        <w:rPr>
          <w:rFonts w:ascii="Times New Roman" w:hAnsi="Times New Roman" w:cs="Times New Roman"/>
          <w:i/>
          <w:sz w:val="24"/>
          <w:szCs w:val="24"/>
          <w:lang w:val="en-US"/>
        </w:rPr>
        <w:t>Gifts, promises or any type of benefit may consist</w:t>
      </w:r>
      <w:r w:rsidR="003E11F6" w:rsidRPr="00CD09A8">
        <w:rPr>
          <w:rFonts w:ascii="Times New Roman" w:hAnsi="Times New Roman" w:cs="Times New Roman"/>
          <w:i/>
          <w:sz w:val="24"/>
          <w:szCs w:val="24"/>
          <w:lang w:val="en-US"/>
        </w:rPr>
        <w:t xml:space="preserve"> </w:t>
      </w:r>
      <w:r w:rsidRPr="00CD09A8">
        <w:rPr>
          <w:rFonts w:ascii="Times New Roman" w:hAnsi="Times New Roman" w:cs="Times New Roman"/>
          <w:i/>
          <w:sz w:val="24"/>
          <w:szCs w:val="24"/>
          <w:lang w:val="en-US"/>
        </w:rPr>
        <w:t>of direct benefits – payment of cash, provision</w:t>
      </w:r>
      <w:r w:rsidR="003E11F6" w:rsidRPr="00CD09A8">
        <w:rPr>
          <w:rFonts w:ascii="Times New Roman" w:hAnsi="Times New Roman" w:cs="Times New Roman"/>
          <w:i/>
          <w:sz w:val="24"/>
          <w:szCs w:val="24"/>
          <w:lang w:val="en-US"/>
        </w:rPr>
        <w:t xml:space="preserve"> </w:t>
      </w:r>
      <w:r w:rsidRPr="00CD09A8">
        <w:rPr>
          <w:rFonts w:ascii="Times New Roman" w:hAnsi="Times New Roman" w:cs="Times New Roman"/>
          <w:i/>
          <w:sz w:val="24"/>
          <w:szCs w:val="24"/>
          <w:lang w:val="en-US"/>
        </w:rPr>
        <w:t>of goods or services, discounts, free</w:t>
      </w:r>
      <w:r w:rsidR="003E11F6" w:rsidRPr="00CD09A8">
        <w:rPr>
          <w:rFonts w:ascii="Times New Roman" w:hAnsi="Times New Roman" w:cs="Times New Roman"/>
          <w:i/>
          <w:sz w:val="24"/>
          <w:szCs w:val="24"/>
          <w:lang w:val="en-US"/>
        </w:rPr>
        <w:t xml:space="preserve"> </w:t>
      </w:r>
      <w:r w:rsidRPr="00CD09A8">
        <w:rPr>
          <w:rFonts w:ascii="Times New Roman" w:hAnsi="Times New Roman" w:cs="Times New Roman"/>
          <w:i/>
          <w:sz w:val="24"/>
          <w:szCs w:val="24"/>
          <w:lang w:val="en-US"/>
        </w:rPr>
        <w:t>execution of work, etc. – or indirect benefits</w:t>
      </w:r>
      <w:r w:rsidR="003E11F6" w:rsidRPr="00CD09A8">
        <w:rPr>
          <w:rFonts w:ascii="Times New Roman" w:hAnsi="Times New Roman" w:cs="Times New Roman"/>
          <w:i/>
          <w:sz w:val="24"/>
          <w:szCs w:val="24"/>
          <w:lang w:val="en-US"/>
        </w:rPr>
        <w:t xml:space="preserve"> </w:t>
      </w:r>
      <w:r w:rsidRPr="00CD09A8">
        <w:rPr>
          <w:rFonts w:ascii="Times New Roman" w:hAnsi="Times New Roman" w:cs="Times New Roman"/>
          <w:i/>
          <w:sz w:val="24"/>
          <w:szCs w:val="24"/>
          <w:lang w:val="en-US"/>
        </w:rPr>
        <w:t>such as hiring a relative or friend, paying a debt</w:t>
      </w:r>
      <w:r w:rsidR="003E11F6" w:rsidRPr="00CD09A8">
        <w:rPr>
          <w:rFonts w:ascii="Times New Roman" w:hAnsi="Times New Roman" w:cs="Times New Roman"/>
          <w:i/>
          <w:sz w:val="24"/>
          <w:szCs w:val="24"/>
          <w:lang w:val="en-US"/>
        </w:rPr>
        <w:t xml:space="preserve"> </w:t>
      </w:r>
      <w:r w:rsidRPr="00CD09A8">
        <w:rPr>
          <w:rFonts w:ascii="Times New Roman" w:hAnsi="Times New Roman" w:cs="Times New Roman"/>
          <w:i/>
          <w:sz w:val="24"/>
          <w:szCs w:val="24"/>
          <w:lang w:val="en-US"/>
        </w:rPr>
        <w:t>for someone, etc.</w:t>
      </w:r>
    </w:p>
    <w:p w:rsidR="003B0069" w:rsidRPr="00CD09A8" w:rsidRDefault="008A39EA" w:rsidP="003B0069">
      <w:pPr>
        <w:pStyle w:val="Paragraphedeliste"/>
        <w:tabs>
          <w:tab w:val="left" w:pos="426"/>
        </w:tabs>
        <w:autoSpaceDE w:val="0"/>
        <w:autoSpaceDN w:val="0"/>
        <w:adjustRightInd w:val="0"/>
        <w:spacing w:after="0" w:line="240" w:lineRule="auto"/>
        <w:jc w:val="both"/>
        <w:rPr>
          <w:rFonts w:ascii="Times New Roman" w:hAnsi="Times New Roman" w:cs="Times New Roman"/>
          <w:i/>
          <w:sz w:val="24"/>
          <w:szCs w:val="24"/>
          <w:lang w:val="en-US"/>
        </w:rPr>
      </w:pPr>
      <w:r w:rsidRPr="00CD09A8">
        <w:rPr>
          <w:rFonts w:ascii="Times New Roman" w:hAnsi="Times New Roman" w:cs="Times New Roman"/>
          <w:i/>
          <w:sz w:val="24"/>
          <w:szCs w:val="24"/>
          <w:lang w:val="en-US"/>
        </w:rPr>
        <w:lastRenderedPageBreak/>
        <w:t>Corruption may involve a person acting in a</w:t>
      </w:r>
      <w:r w:rsidR="003E11F6" w:rsidRPr="00CD09A8">
        <w:rPr>
          <w:rFonts w:ascii="Times New Roman" w:hAnsi="Times New Roman" w:cs="Times New Roman"/>
          <w:i/>
          <w:sz w:val="24"/>
          <w:szCs w:val="24"/>
          <w:lang w:val="en-US"/>
        </w:rPr>
        <w:t xml:space="preserve"> </w:t>
      </w:r>
      <w:r w:rsidRPr="00CD09A8">
        <w:rPr>
          <w:rFonts w:ascii="Times New Roman" w:hAnsi="Times New Roman" w:cs="Times New Roman"/>
          <w:i/>
          <w:sz w:val="24"/>
          <w:szCs w:val="24"/>
          <w:lang w:val="en-US"/>
        </w:rPr>
        <w:t>private capacity (private corruption) or in a</w:t>
      </w:r>
      <w:r w:rsidR="003E11F6" w:rsidRPr="00CD09A8">
        <w:rPr>
          <w:rFonts w:ascii="Times New Roman" w:hAnsi="Times New Roman" w:cs="Times New Roman"/>
          <w:i/>
          <w:sz w:val="24"/>
          <w:szCs w:val="24"/>
          <w:lang w:val="en-US"/>
        </w:rPr>
        <w:t xml:space="preserve"> </w:t>
      </w:r>
      <w:r w:rsidRPr="00CD09A8">
        <w:rPr>
          <w:rFonts w:ascii="Times New Roman" w:hAnsi="Times New Roman" w:cs="Times New Roman"/>
          <w:i/>
          <w:sz w:val="24"/>
          <w:szCs w:val="24"/>
          <w:lang w:val="en-US"/>
        </w:rPr>
        <w:t>public capacity (public corruption).</w:t>
      </w:r>
    </w:p>
    <w:p w:rsidR="003B0069" w:rsidRPr="00CD09A8" w:rsidRDefault="008A39EA" w:rsidP="003B0069">
      <w:pPr>
        <w:pStyle w:val="Paragraphedeliste"/>
        <w:tabs>
          <w:tab w:val="left" w:pos="426"/>
        </w:tabs>
        <w:autoSpaceDE w:val="0"/>
        <w:autoSpaceDN w:val="0"/>
        <w:adjustRightInd w:val="0"/>
        <w:spacing w:after="0" w:line="240" w:lineRule="auto"/>
        <w:jc w:val="both"/>
        <w:rPr>
          <w:rFonts w:ascii="Times New Roman" w:hAnsi="Times New Roman" w:cs="Times New Roman"/>
          <w:i/>
          <w:sz w:val="24"/>
          <w:szCs w:val="24"/>
          <w:lang w:val="en-US"/>
        </w:rPr>
      </w:pPr>
      <w:r w:rsidRPr="00CD09A8">
        <w:rPr>
          <w:rFonts w:ascii="Times New Roman" w:hAnsi="Times New Roman" w:cs="Times New Roman"/>
          <w:i/>
          <w:sz w:val="24"/>
          <w:szCs w:val="24"/>
          <w:lang w:val="en-US"/>
        </w:rPr>
        <w:t>There is active corruption when the corruptor</w:t>
      </w:r>
      <w:r w:rsidR="003E11F6" w:rsidRPr="00CD09A8">
        <w:rPr>
          <w:rFonts w:ascii="Times New Roman" w:hAnsi="Times New Roman" w:cs="Times New Roman"/>
          <w:i/>
          <w:sz w:val="24"/>
          <w:szCs w:val="24"/>
          <w:lang w:val="en-US"/>
        </w:rPr>
        <w:t xml:space="preserve"> </w:t>
      </w:r>
      <w:r w:rsidRPr="00CD09A8">
        <w:rPr>
          <w:rFonts w:ascii="Times New Roman" w:hAnsi="Times New Roman" w:cs="Times New Roman"/>
          <w:i/>
          <w:sz w:val="24"/>
          <w:szCs w:val="24"/>
          <w:lang w:val="en-US"/>
        </w:rPr>
        <w:t>initiates the corrupt act. There is passive corruption</w:t>
      </w:r>
      <w:r w:rsidR="003E11F6" w:rsidRPr="00CD09A8">
        <w:rPr>
          <w:rFonts w:ascii="Times New Roman" w:hAnsi="Times New Roman" w:cs="Times New Roman"/>
          <w:i/>
          <w:sz w:val="24"/>
          <w:szCs w:val="24"/>
          <w:lang w:val="en-US"/>
        </w:rPr>
        <w:t xml:space="preserve"> </w:t>
      </w:r>
      <w:r w:rsidRPr="00CD09A8">
        <w:rPr>
          <w:rFonts w:ascii="Times New Roman" w:hAnsi="Times New Roman" w:cs="Times New Roman"/>
          <w:i/>
          <w:sz w:val="24"/>
          <w:szCs w:val="24"/>
          <w:lang w:val="en-US"/>
        </w:rPr>
        <w:t>when the corrupt act is performed at</w:t>
      </w:r>
      <w:r w:rsidR="003E11F6" w:rsidRPr="00CD09A8">
        <w:rPr>
          <w:rFonts w:ascii="Times New Roman" w:hAnsi="Times New Roman" w:cs="Times New Roman"/>
          <w:i/>
          <w:sz w:val="24"/>
          <w:szCs w:val="24"/>
          <w:lang w:val="en-US"/>
        </w:rPr>
        <w:t xml:space="preserve"> </w:t>
      </w:r>
      <w:r w:rsidRPr="00CD09A8">
        <w:rPr>
          <w:rFonts w:ascii="Times New Roman" w:hAnsi="Times New Roman" w:cs="Times New Roman"/>
          <w:i/>
          <w:sz w:val="24"/>
          <w:szCs w:val="24"/>
          <w:lang w:val="en-US"/>
        </w:rPr>
        <w:t>the initiative of the corrupted person.</w:t>
      </w:r>
    </w:p>
    <w:p w:rsidR="003B0069" w:rsidRPr="00CD09A8" w:rsidRDefault="008A39EA" w:rsidP="003B0069">
      <w:pPr>
        <w:pStyle w:val="Paragraphedeliste"/>
        <w:tabs>
          <w:tab w:val="left" w:pos="426"/>
        </w:tabs>
        <w:autoSpaceDE w:val="0"/>
        <w:autoSpaceDN w:val="0"/>
        <w:adjustRightInd w:val="0"/>
        <w:spacing w:after="0" w:line="240" w:lineRule="auto"/>
        <w:jc w:val="both"/>
        <w:rPr>
          <w:rFonts w:ascii="Times New Roman" w:hAnsi="Times New Roman" w:cs="Times New Roman"/>
          <w:i/>
          <w:sz w:val="24"/>
          <w:szCs w:val="24"/>
          <w:lang w:val="en-US"/>
        </w:rPr>
      </w:pPr>
      <w:r w:rsidRPr="00CD09A8">
        <w:rPr>
          <w:rFonts w:ascii="Times New Roman" w:hAnsi="Times New Roman" w:cs="Times New Roman"/>
          <w:i/>
          <w:sz w:val="24"/>
          <w:szCs w:val="24"/>
          <w:lang w:val="en-US"/>
        </w:rPr>
        <w:t>As for the concept of influence peddling, it</w:t>
      </w:r>
      <w:r w:rsidR="003E11F6" w:rsidRPr="00CD09A8">
        <w:rPr>
          <w:rFonts w:ascii="Times New Roman" w:hAnsi="Times New Roman" w:cs="Times New Roman"/>
          <w:i/>
          <w:sz w:val="24"/>
          <w:szCs w:val="24"/>
          <w:lang w:val="en-US"/>
        </w:rPr>
        <w:t xml:space="preserve"> </w:t>
      </w:r>
      <w:r w:rsidRPr="00CD09A8">
        <w:rPr>
          <w:rFonts w:ascii="Times New Roman" w:hAnsi="Times New Roman" w:cs="Times New Roman"/>
          <w:i/>
          <w:sz w:val="24"/>
          <w:szCs w:val="24"/>
          <w:lang w:val="en-US"/>
        </w:rPr>
        <w:t>applies to a situation in which a person illicitly</w:t>
      </w:r>
      <w:r w:rsidR="003E11F6" w:rsidRPr="00CD09A8">
        <w:rPr>
          <w:rFonts w:ascii="Times New Roman" w:hAnsi="Times New Roman" w:cs="Times New Roman"/>
          <w:i/>
          <w:sz w:val="24"/>
          <w:szCs w:val="24"/>
          <w:lang w:val="en-US"/>
        </w:rPr>
        <w:t xml:space="preserve"> </w:t>
      </w:r>
      <w:r w:rsidRPr="00CD09A8">
        <w:rPr>
          <w:rFonts w:ascii="Times New Roman" w:hAnsi="Times New Roman" w:cs="Times New Roman"/>
          <w:i/>
          <w:sz w:val="24"/>
          <w:szCs w:val="24"/>
          <w:lang w:val="en-US"/>
        </w:rPr>
        <w:t>uses their real or supposed influence in order</w:t>
      </w:r>
      <w:r w:rsidR="003E11F6" w:rsidRPr="00CD09A8">
        <w:rPr>
          <w:rFonts w:ascii="Times New Roman" w:hAnsi="Times New Roman" w:cs="Times New Roman"/>
          <w:i/>
          <w:sz w:val="24"/>
          <w:szCs w:val="24"/>
          <w:lang w:val="en-US"/>
        </w:rPr>
        <w:t xml:space="preserve"> </w:t>
      </w:r>
      <w:r w:rsidRPr="00CD09A8">
        <w:rPr>
          <w:rFonts w:ascii="Times New Roman" w:hAnsi="Times New Roman" w:cs="Times New Roman"/>
          <w:i/>
          <w:sz w:val="24"/>
          <w:szCs w:val="24"/>
          <w:lang w:val="en-US"/>
        </w:rPr>
        <w:t>to obtain certifications, employment, contracts</w:t>
      </w:r>
      <w:r w:rsidR="003E11F6" w:rsidRPr="00CD09A8">
        <w:rPr>
          <w:rFonts w:ascii="Times New Roman" w:hAnsi="Times New Roman" w:cs="Times New Roman"/>
          <w:i/>
          <w:sz w:val="24"/>
          <w:szCs w:val="24"/>
          <w:lang w:val="en-US"/>
        </w:rPr>
        <w:t xml:space="preserve"> </w:t>
      </w:r>
      <w:r w:rsidRPr="00CD09A8">
        <w:rPr>
          <w:rFonts w:ascii="Times New Roman" w:hAnsi="Times New Roman" w:cs="Times New Roman"/>
          <w:i/>
          <w:sz w:val="24"/>
          <w:szCs w:val="24"/>
          <w:lang w:val="en-US"/>
        </w:rPr>
        <w:t>or any other favorable decision for a third party</w:t>
      </w:r>
      <w:r w:rsidR="003E11F6" w:rsidRPr="00CD09A8">
        <w:rPr>
          <w:rFonts w:ascii="Times New Roman" w:hAnsi="Times New Roman" w:cs="Times New Roman"/>
          <w:i/>
          <w:sz w:val="24"/>
          <w:szCs w:val="24"/>
          <w:lang w:val="en-US"/>
        </w:rPr>
        <w:t xml:space="preserve"> </w:t>
      </w:r>
      <w:r w:rsidRPr="00CD09A8">
        <w:rPr>
          <w:rFonts w:ascii="Times New Roman" w:hAnsi="Times New Roman" w:cs="Times New Roman"/>
          <w:i/>
          <w:sz w:val="24"/>
          <w:szCs w:val="24"/>
          <w:lang w:val="en-US"/>
        </w:rPr>
        <w:t>from a public authority or administrative office</w:t>
      </w:r>
      <w:r w:rsidR="003E11F6" w:rsidRPr="00CD09A8">
        <w:rPr>
          <w:rFonts w:ascii="Times New Roman" w:hAnsi="Times New Roman" w:cs="Times New Roman"/>
          <w:i/>
          <w:sz w:val="24"/>
          <w:szCs w:val="24"/>
          <w:lang w:val="en-US"/>
        </w:rPr>
        <w:t xml:space="preserve"> </w:t>
      </w:r>
      <w:r w:rsidRPr="00CD09A8">
        <w:rPr>
          <w:rFonts w:ascii="Times New Roman" w:hAnsi="Times New Roman" w:cs="Times New Roman"/>
          <w:i/>
          <w:sz w:val="24"/>
          <w:szCs w:val="24"/>
          <w:lang w:val="en-US"/>
        </w:rPr>
        <w:t>in exchange for a benefit.</w:t>
      </w:r>
    </w:p>
    <w:p w:rsidR="003B0069" w:rsidRPr="00CD09A8" w:rsidRDefault="008A39EA" w:rsidP="003B0069">
      <w:pPr>
        <w:pStyle w:val="Paragraphedeliste"/>
        <w:tabs>
          <w:tab w:val="left" w:pos="426"/>
        </w:tabs>
        <w:autoSpaceDE w:val="0"/>
        <w:autoSpaceDN w:val="0"/>
        <w:adjustRightInd w:val="0"/>
        <w:spacing w:after="0" w:line="240" w:lineRule="auto"/>
        <w:jc w:val="both"/>
        <w:rPr>
          <w:rFonts w:ascii="Times New Roman" w:hAnsi="Times New Roman" w:cs="Times New Roman"/>
          <w:i/>
          <w:sz w:val="24"/>
          <w:szCs w:val="24"/>
          <w:lang w:val="en-US"/>
        </w:rPr>
      </w:pPr>
      <w:r w:rsidRPr="00CD09A8">
        <w:rPr>
          <w:rFonts w:ascii="Times New Roman" w:hAnsi="Times New Roman" w:cs="Times New Roman"/>
          <w:i/>
          <w:sz w:val="24"/>
          <w:szCs w:val="24"/>
          <w:lang w:val="en-US"/>
        </w:rPr>
        <w:t>Influence peddling is also qualified as “active”</w:t>
      </w:r>
      <w:r w:rsidR="003E11F6" w:rsidRPr="00CD09A8">
        <w:rPr>
          <w:rFonts w:ascii="Times New Roman" w:hAnsi="Times New Roman" w:cs="Times New Roman"/>
          <w:i/>
          <w:sz w:val="24"/>
          <w:szCs w:val="24"/>
          <w:lang w:val="en-US"/>
        </w:rPr>
        <w:t xml:space="preserve"> </w:t>
      </w:r>
      <w:r w:rsidRPr="00CD09A8">
        <w:rPr>
          <w:rFonts w:ascii="Times New Roman" w:hAnsi="Times New Roman" w:cs="Times New Roman"/>
          <w:i/>
          <w:sz w:val="24"/>
          <w:szCs w:val="24"/>
          <w:lang w:val="en-US"/>
        </w:rPr>
        <w:t>or “passive” depending upon who initiates the</w:t>
      </w:r>
      <w:r w:rsidR="003E11F6" w:rsidRPr="00CD09A8">
        <w:rPr>
          <w:rFonts w:ascii="Times New Roman" w:hAnsi="Times New Roman" w:cs="Times New Roman"/>
          <w:i/>
          <w:sz w:val="24"/>
          <w:szCs w:val="24"/>
          <w:lang w:val="en-US"/>
        </w:rPr>
        <w:t xml:space="preserve"> </w:t>
      </w:r>
      <w:r w:rsidRPr="00CD09A8">
        <w:rPr>
          <w:rFonts w:ascii="Times New Roman" w:hAnsi="Times New Roman" w:cs="Times New Roman"/>
          <w:i/>
          <w:sz w:val="24"/>
          <w:szCs w:val="24"/>
          <w:lang w:val="en-US"/>
        </w:rPr>
        <w:t>action.</w:t>
      </w:r>
    </w:p>
    <w:p w:rsidR="003B0069" w:rsidRPr="00CD09A8" w:rsidRDefault="008A39EA" w:rsidP="003B0069">
      <w:pPr>
        <w:pStyle w:val="Paragraphedeliste"/>
        <w:tabs>
          <w:tab w:val="left" w:pos="426"/>
        </w:tabs>
        <w:autoSpaceDE w:val="0"/>
        <w:autoSpaceDN w:val="0"/>
        <w:adjustRightInd w:val="0"/>
        <w:spacing w:after="0" w:line="240" w:lineRule="auto"/>
        <w:jc w:val="both"/>
        <w:rPr>
          <w:rFonts w:ascii="Times New Roman" w:hAnsi="Times New Roman" w:cs="Times New Roman"/>
          <w:i/>
          <w:sz w:val="24"/>
          <w:szCs w:val="24"/>
          <w:lang w:val="en-US"/>
        </w:rPr>
      </w:pPr>
      <w:r w:rsidRPr="00CD09A8">
        <w:rPr>
          <w:rFonts w:ascii="Times New Roman" w:hAnsi="Times New Roman" w:cs="Times New Roman"/>
          <w:i/>
          <w:sz w:val="24"/>
          <w:szCs w:val="24"/>
          <w:lang w:val="en-US"/>
        </w:rPr>
        <w:t>LVMH applies a zero-tolerance policy concerning</w:t>
      </w:r>
      <w:r w:rsidR="003E11F6" w:rsidRPr="00CD09A8">
        <w:rPr>
          <w:rFonts w:ascii="Times New Roman" w:hAnsi="Times New Roman" w:cs="Times New Roman"/>
          <w:i/>
          <w:sz w:val="24"/>
          <w:szCs w:val="24"/>
          <w:lang w:val="en-US"/>
        </w:rPr>
        <w:t xml:space="preserve"> </w:t>
      </w:r>
      <w:r w:rsidRPr="00CD09A8">
        <w:rPr>
          <w:rFonts w:ascii="Times New Roman" w:hAnsi="Times New Roman" w:cs="Times New Roman"/>
          <w:i/>
          <w:sz w:val="24"/>
          <w:szCs w:val="24"/>
          <w:lang w:val="en-US"/>
        </w:rPr>
        <w:t>corruption and influence peddling and</w:t>
      </w:r>
      <w:r w:rsidR="003E11F6" w:rsidRPr="00CD09A8">
        <w:rPr>
          <w:rFonts w:ascii="Times New Roman" w:hAnsi="Times New Roman" w:cs="Times New Roman"/>
          <w:i/>
          <w:sz w:val="24"/>
          <w:szCs w:val="24"/>
          <w:lang w:val="en-US"/>
        </w:rPr>
        <w:t xml:space="preserve"> </w:t>
      </w:r>
      <w:r w:rsidRPr="00CD09A8">
        <w:rPr>
          <w:rFonts w:ascii="Times New Roman" w:hAnsi="Times New Roman" w:cs="Times New Roman"/>
          <w:i/>
          <w:sz w:val="24"/>
          <w:szCs w:val="24"/>
          <w:lang w:val="en-US"/>
        </w:rPr>
        <w:t>implements measures to prevent, identify and</w:t>
      </w:r>
      <w:r w:rsidR="003E11F6" w:rsidRPr="00CD09A8">
        <w:rPr>
          <w:rFonts w:ascii="Times New Roman" w:hAnsi="Times New Roman" w:cs="Times New Roman"/>
          <w:i/>
          <w:sz w:val="24"/>
          <w:szCs w:val="24"/>
          <w:lang w:val="en-US"/>
        </w:rPr>
        <w:t xml:space="preserve"> </w:t>
      </w:r>
      <w:r w:rsidRPr="00CD09A8">
        <w:rPr>
          <w:rFonts w:ascii="Times New Roman" w:hAnsi="Times New Roman" w:cs="Times New Roman"/>
          <w:i/>
          <w:sz w:val="24"/>
          <w:szCs w:val="24"/>
          <w:lang w:val="en-US"/>
        </w:rPr>
        <w:t>sanction any instances of corruption or influence</w:t>
      </w:r>
      <w:r w:rsidR="003E11F6" w:rsidRPr="00CD09A8">
        <w:rPr>
          <w:rFonts w:ascii="Times New Roman" w:hAnsi="Times New Roman" w:cs="Times New Roman"/>
          <w:i/>
          <w:sz w:val="24"/>
          <w:szCs w:val="24"/>
          <w:lang w:val="en-US"/>
        </w:rPr>
        <w:t xml:space="preserve"> </w:t>
      </w:r>
      <w:r w:rsidRPr="00CD09A8">
        <w:rPr>
          <w:rFonts w:ascii="Times New Roman" w:hAnsi="Times New Roman" w:cs="Times New Roman"/>
          <w:i/>
          <w:sz w:val="24"/>
          <w:szCs w:val="24"/>
          <w:lang w:val="en-US"/>
        </w:rPr>
        <w:t>peddling within the scope of its activities.</w:t>
      </w:r>
    </w:p>
    <w:p w:rsidR="003B0069" w:rsidRPr="00CD09A8" w:rsidRDefault="008A39EA" w:rsidP="003B0069">
      <w:pPr>
        <w:pStyle w:val="Paragraphedeliste"/>
        <w:tabs>
          <w:tab w:val="left" w:pos="426"/>
        </w:tabs>
        <w:autoSpaceDE w:val="0"/>
        <w:autoSpaceDN w:val="0"/>
        <w:adjustRightInd w:val="0"/>
        <w:spacing w:after="0" w:line="240" w:lineRule="auto"/>
        <w:jc w:val="both"/>
        <w:rPr>
          <w:rFonts w:ascii="Times New Roman" w:hAnsi="Times New Roman" w:cs="Times New Roman"/>
          <w:i/>
          <w:sz w:val="24"/>
          <w:szCs w:val="24"/>
          <w:lang w:val="en-US"/>
        </w:rPr>
      </w:pPr>
      <w:r w:rsidRPr="00CD09A8">
        <w:rPr>
          <w:rFonts w:ascii="Times New Roman" w:hAnsi="Times New Roman" w:cs="Times New Roman"/>
          <w:i/>
          <w:sz w:val="24"/>
          <w:szCs w:val="24"/>
          <w:lang w:val="en-US"/>
        </w:rPr>
        <w:t>Internal guidelines communicated to employees</w:t>
      </w:r>
      <w:r w:rsidR="003E11F6" w:rsidRPr="00CD09A8">
        <w:rPr>
          <w:rFonts w:ascii="Times New Roman" w:hAnsi="Times New Roman" w:cs="Times New Roman"/>
          <w:i/>
          <w:sz w:val="24"/>
          <w:szCs w:val="24"/>
          <w:lang w:val="en-US"/>
        </w:rPr>
        <w:t xml:space="preserve"> </w:t>
      </w:r>
      <w:r w:rsidRPr="00CD09A8">
        <w:rPr>
          <w:rFonts w:ascii="Times New Roman" w:hAnsi="Times New Roman" w:cs="Times New Roman"/>
          <w:i/>
          <w:sz w:val="24"/>
          <w:szCs w:val="24"/>
          <w:lang w:val="en-US"/>
        </w:rPr>
        <w:t>precisely illustrate the types of behavior</w:t>
      </w:r>
      <w:r w:rsidR="003E11F6" w:rsidRPr="00CD09A8">
        <w:rPr>
          <w:rFonts w:ascii="Times New Roman" w:hAnsi="Times New Roman" w:cs="Times New Roman"/>
          <w:i/>
          <w:sz w:val="24"/>
          <w:szCs w:val="24"/>
          <w:lang w:val="en-US"/>
        </w:rPr>
        <w:t xml:space="preserve"> </w:t>
      </w:r>
      <w:r w:rsidRPr="00CD09A8">
        <w:rPr>
          <w:rFonts w:ascii="Times New Roman" w:hAnsi="Times New Roman" w:cs="Times New Roman"/>
          <w:i/>
          <w:sz w:val="24"/>
          <w:szCs w:val="24"/>
          <w:lang w:val="en-US"/>
        </w:rPr>
        <w:t>that are strictly prohibited and which may be</w:t>
      </w:r>
      <w:r w:rsidR="003E11F6" w:rsidRPr="00CD09A8">
        <w:rPr>
          <w:rFonts w:ascii="Times New Roman" w:hAnsi="Times New Roman" w:cs="Times New Roman"/>
          <w:i/>
          <w:sz w:val="24"/>
          <w:szCs w:val="24"/>
          <w:lang w:val="en-US"/>
        </w:rPr>
        <w:t xml:space="preserve"> </w:t>
      </w:r>
      <w:r w:rsidRPr="00CD09A8">
        <w:rPr>
          <w:rFonts w:ascii="Times New Roman" w:hAnsi="Times New Roman" w:cs="Times New Roman"/>
          <w:i/>
          <w:sz w:val="24"/>
          <w:szCs w:val="24"/>
          <w:lang w:val="en-US"/>
        </w:rPr>
        <w:t>characterized as corruption or influence peddling.</w:t>
      </w:r>
    </w:p>
    <w:p w:rsidR="003B0069" w:rsidRPr="00CD09A8" w:rsidRDefault="008A39EA" w:rsidP="003B0069">
      <w:pPr>
        <w:pStyle w:val="Paragraphedeliste"/>
        <w:tabs>
          <w:tab w:val="left" w:pos="426"/>
        </w:tabs>
        <w:autoSpaceDE w:val="0"/>
        <w:autoSpaceDN w:val="0"/>
        <w:adjustRightInd w:val="0"/>
        <w:spacing w:after="0" w:line="240" w:lineRule="auto"/>
        <w:jc w:val="both"/>
        <w:rPr>
          <w:rFonts w:ascii="Times New Roman" w:hAnsi="Times New Roman" w:cs="Times New Roman"/>
          <w:i/>
          <w:sz w:val="24"/>
          <w:szCs w:val="24"/>
          <w:lang w:val="en-US"/>
        </w:rPr>
      </w:pPr>
      <w:r w:rsidRPr="00CD09A8">
        <w:rPr>
          <w:rFonts w:ascii="Times New Roman" w:hAnsi="Times New Roman" w:cs="Times New Roman"/>
          <w:i/>
          <w:sz w:val="24"/>
          <w:szCs w:val="24"/>
          <w:lang w:val="en-US"/>
        </w:rPr>
        <w:t>For example, they include</w:t>
      </w:r>
      <w:r w:rsidR="00BE230E">
        <w:rPr>
          <w:rFonts w:ascii="Times New Roman" w:hAnsi="Times New Roman" w:cs="Times New Roman"/>
          <w:i/>
          <w:sz w:val="24"/>
          <w:szCs w:val="24"/>
          <w:lang w:val="en-US"/>
        </w:rPr>
        <w:t>:</w:t>
      </w:r>
      <w:r w:rsidR="003E11F6" w:rsidRPr="00CD09A8">
        <w:rPr>
          <w:rFonts w:ascii="Times New Roman" w:hAnsi="Times New Roman" w:cs="Times New Roman"/>
          <w:i/>
          <w:sz w:val="24"/>
          <w:szCs w:val="24"/>
          <w:lang w:val="en-US"/>
        </w:rPr>
        <w:t xml:space="preserve"> </w:t>
      </w:r>
    </w:p>
    <w:p w:rsidR="003B0069" w:rsidRPr="00CD09A8" w:rsidRDefault="003E11F6" w:rsidP="003B0069">
      <w:pPr>
        <w:pStyle w:val="Paragraphedeliste"/>
        <w:tabs>
          <w:tab w:val="left" w:pos="426"/>
        </w:tabs>
        <w:autoSpaceDE w:val="0"/>
        <w:autoSpaceDN w:val="0"/>
        <w:adjustRightInd w:val="0"/>
        <w:spacing w:after="0" w:line="240" w:lineRule="auto"/>
        <w:jc w:val="both"/>
        <w:rPr>
          <w:rFonts w:ascii="Times New Roman" w:hAnsi="Times New Roman" w:cs="Times New Roman"/>
          <w:i/>
          <w:sz w:val="24"/>
          <w:szCs w:val="24"/>
          <w:lang w:val="en-US"/>
        </w:rPr>
      </w:pPr>
      <w:r w:rsidRPr="00CD09A8">
        <w:rPr>
          <w:rFonts w:ascii="Times New Roman" w:hAnsi="Times New Roman" w:cs="Times New Roman"/>
          <w:i/>
          <w:sz w:val="24"/>
          <w:szCs w:val="24"/>
          <w:lang w:val="en-US"/>
        </w:rPr>
        <w:t xml:space="preserve">- </w:t>
      </w:r>
      <w:r w:rsidR="008A39EA" w:rsidRPr="00CD09A8">
        <w:rPr>
          <w:rFonts w:ascii="Times New Roman" w:hAnsi="Times New Roman" w:cs="Times New Roman"/>
          <w:i/>
          <w:sz w:val="24"/>
          <w:szCs w:val="24"/>
          <w:lang w:val="en-US"/>
        </w:rPr>
        <w:t>paying or accepting bribes or hidden commissions,</w:t>
      </w:r>
      <w:r w:rsidRPr="00CD09A8">
        <w:rPr>
          <w:rFonts w:ascii="Times New Roman" w:hAnsi="Times New Roman" w:cs="Times New Roman"/>
          <w:i/>
          <w:sz w:val="24"/>
          <w:szCs w:val="24"/>
          <w:lang w:val="en-US"/>
        </w:rPr>
        <w:t xml:space="preserve"> </w:t>
      </w:r>
      <w:r w:rsidR="008A39EA" w:rsidRPr="00CD09A8">
        <w:rPr>
          <w:rFonts w:ascii="Times New Roman" w:hAnsi="Times New Roman" w:cs="Times New Roman"/>
          <w:i/>
          <w:sz w:val="24"/>
          <w:szCs w:val="24"/>
          <w:lang w:val="en-US"/>
        </w:rPr>
        <w:t>regardless of whether they are paid</w:t>
      </w:r>
      <w:r w:rsidRPr="00CD09A8">
        <w:rPr>
          <w:rFonts w:ascii="Times New Roman" w:hAnsi="Times New Roman" w:cs="Times New Roman"/>
          <w:i/>
          <w:sz w:val="24"/>
          <w:szCs w:val="24"/>
          <w:lang w:val="en-US"/>
        </w:rPr>
        <w:t xml:space="preserve"> </w:t>
      </w:r>
      <w:r w:rsidR="008A39EA" w:rsidRPr="00CD09A8">
        <w:rPr>
          <w:rFonts w:ascii="Times New Roman" w:hAnsi="Times New Roman" w:cs="Times New Roman"/>
          <w:i/>
          <w:sz w:val="24"/>
          <w:szCs w:val="24"/>
          <w:lang w:val="en-US"/>
        </w:rPr>
        <w:t xml:space="preserve">directly or </w:t>
      </w:r>
      <w:proofErr w:type="gramStart"/>
      <w:r w:rsidR="008A39EA" w:rsidRPr="00CD09A8">
        <w:rPr>
          <w:rFonts w:ascii="Times New Roman" w:hAnsi="Times New Roman" w:cs="Times New Roman"/>
          <w:i/>
          <w:sz w:val="24"/>
          <w:szCs w:val="24"/>
          <w:lang w:val="en-US"/>
        </w:rPr>
        <w:t>indirectly</w:t>
      </w:r>
      <w:r w:rsidRPr="00CD09A8">
        <w:rPr>
          <w:rFonts w:ascii="Times New Roman" w:hAnsi="Times New Roman" w:cs="Times New Roman"/>
          <w:i/>
          <w:sz w:val="24"/>
          <w:szCs w:val="24"/>
          <w:lang w:val="en-US"/>
        </w:rPr>
        <w:t xml:space="preserve"> </w:t>
      </w:r>
      <w:r w:rsidR="008A39EA" w:rsidRPr="00CD09A8">
        <w:rPr>
          <w:rFonts w:ascii="Times New Roman" w:hAnsi="Times New Roman" w:cs="Times New Roman"/>
          <w:i/>
          <w:sz w:val="24"/>
          <w:szCs w:val="24"/>
          <w:lang w:val="en-US"/>
        </w:rPr>
        <w:t>;</w:t>
      </w:r>
      <w:proofErr w:type="gramEnd"/>
    </w:p>
    <w:p w:rsidR="003B0069" w:rsidRPr="00CD09A8" w:rsidRDefault="003E11F6" w:rsidP="003B0069">
      <w:pPr>
        <w:pStyle w:val="Paragraphedeliste"/>
        <w:tabs>
          <w:tab w:val="left" w:pos="426"/>
        </w:tabs>
        <w:autoSpaceDE w:val="0"/>
        <w:autoSpaceDN w:val="0"/>
        <w:adjustRightInd w:val="0"/>
        <w:spacing w:after="0" w:line="240" w:lineRule="auto"/>
        <w:jc w:val="both"/>
        <w:rPr>
          <w:rFonts w:ascii="Times New Roman" w:hAnsi="Times New Roman" w:cs="Times New Roman"/>
          <w:i/>
          <w:sz w:val="24"/>
          <w:szCs w:val="24"/>
          <w:lang w:val="en-US"/>
        </w:rPr>
      </w:pPr>
      <w:r w:rsidRPr="00CD09A8">
        <w:rPr>
          <w:rFonts w:ascii="Times New Roman" w:hAnsi="Times New Roman" w:cs="Times New Roman"/>
          <w:i/>
          <w:sz w:val="24"/>
          <w:szCs w:val="24"/>
          <w:lang w:val="en-US"/>
        </w:rPr>
        <w:t xml:space="preserve">- </w:t>
      </w:r>
      <w:r w:rsidR="008A39EA" w:rsidRPr="00CD09A8">
        <w:rPr>
          <w:rFonts w:ascii="Times New Roman" w:hAnsi="Times New Roman" w:cs="Times New Roman"/>
          <w:i/>
          <w:sz w:val="24"/>
          <w:szCs w:val="24"/>
          <w:lang w:val="en-US"/>
        </w:rPr>
        <w:t>facilitating payments (payment of small</w:t>
      </w:r>
      <w:r w:rsidRPr="00CD09A8">
        <w:rPr>
          <w:rFonts w:ascii="Times New Roman" w:hAnsi="Times New Roman" w:cs="Times New Roman"/>
          <w:i/>
          <w:sz w:val="24"/>
          <w:szCs w:val="24"/>
          <w:lang w:val="en-US"/>
        </w:rPr>
        <w:t xml:space="preserve"> </w:t>
      </w:r>
      <w:r w:rsidR="008A39EA" w:rsidRPr="00CD09A8">
        <w:rPr>
          <w:rFonts w:ascii="Times New Roman" w:hAnsi="Times New Roman" w:cs="Times New Roman"/>
          <w:i/>
          <w:sz w:val="24"/>
          <w:szCs w:val="24"/>
          <w:lang w:val="en-US"/>
        </w:rPr>
        <w:t>sums to public officials in order to speed or</w:t>
      </w:r>
      <w:r w:rsidRPr="00CD09A8">
        <w:rPr>
          <w:rFonts w:ascii="Times New Roman" w:hAnsi="Times New Roman" w:cs="Times New Roman"/>
          <w:i/>
          <w:sz w:val="24"/>
          <w:szCs w:val="24"/>
          <w:lang w:val="en-US"/>
        </w:rPr>
        <w:t xml:space="preserve"> </w:t>
      </w:r>
      <w:r w:rsidR="008A39EA" w:rsidRPr="00CD09A8">
        <w:rPr>
          <w:rFonts w:ascii="Times New Roman" w:hAnsi="Times New Roman" w:cs="Times New Roman"/>
          <w:i/>
          <w:sz w:val="24"/>
          <w:szCs w:val="24"/>
          <w:lang w:val="en-US"/>
        </w:rPr>
        <w:t>guarantee the execution of an action as part of</w:t>
      </w:r>
      <w:r w:rsidRPr="00CD09A8">
        <w:rPr>
          <w:rFonts w:ascii="Times New Roman" w:hAnsi="Times New Roman" w:cs="Times New Roman"/>
          <w:i/>
          <w:sz w:val="24"/>
          <w:szCs w:val="24"/>
          <w:lang w:val="en-US"/>
        </w:rPr>
        <w:t xml:space="preserve"> </w:t>
      </w:r>
      <w:r w:rsidR="008A39EA" w:rsidRPr="00CD09A8">
        <w:rPr>
          <w:rFonts w:ascii="Times New Roman" w:hAnsi="Times New Roman" w:cs="Times New Roman"/>
          <w:i/>
          <w:sz w:val="24"/>
          <w:szCs w:val="24"/>
          <w:lang w:val="en-US"/>
        </w:rPr>
        <w:t xml:space="preserve">the normal conduct of business). </w:t>
      </w:r>
    </w:p>
    <w:p w:rsidR="00C24E68" w:rsidRPr="00CD09A8" w:rsidRDefault="003E11F6" w:rsidP="003B0069">
      <w:pPr>
        <w:pStyle w:val="Paragraphedeliste"/>
        <w:tabs>
          <w:tab w:val="left" w:pos="426"/>
        </w:tabs>
        <w:autoSpaceDE w:val="0"/>
        <w:autoSpaceDN w:val="0"/>
        <w:adjustRightInd w:val="0"/>
        <w:spacing w:after="0" w:line="240" w:lineRule="auto"/>
        <w:jc w:val="both"/>
        <w:rPr>
          <w:rFonts w:ascii="Times New Roman" w:hAnsi="Times New Roman" w:cs="Times New Roman"/>
          <w:i/>
          <w:sz w:val="24"/>
          <w:szCs w:val="24"/>
          <w:lang w:val="en-GB"/>
        </w:rPr>
      </w:pPr>
      <w:r w:rsidRPr="00CD09A8">
        <w:rPr>
          <w:rFonts w:ascii="Times New Roman" w:hAnsi="Times New Roman" w:cs="Times New Roman"/>
          <w:i/>
          <w:sz w:val="24"/>
          <w:szCs w:val="24"/>
          <w:lang w:val="en-US"/>
        </w:rPr>
        <w:t>More broadly, any payment to a third party must be in exchange for a service and correspond to a legitimate price agreed with this third party.</w:t>
      </w:r>
      <w:r w:rsidR="00C24E68" w:rsidRPr="00CD09A8">
        <w:rPr>
          <w:rFonts w:ascii="Times New Roman" w:hAnsi="Times New Roman" w:cs="Times New Roman"/>
          <w:i/>
          <w:sz w:val="24"/>
          <w:szCs w:val="24"/>
          <w:lang w:val="en-GB"/>
        </w:rPr>
        <w:t xml:space="preserve"> » </w:t>
      </w:r>
      <w:r w:rsidR="00221687" w:rsidRPr="00CD09A8">
        <w:rPr>
          <w:rFonts w:ascii="Times New Roman" w:hAnsi="Times New Roman" w:cs="Times New Roman"/>
          <w:sz w:val="24"/>
          <w:szCs w:val="24"/>
          <w:lang w:val="en-GB"/>
        </w:rPr>
        <w:t>[</w:t>
      </w:r>
      <w:r w:rsidR="00C24E68" w:rsidRPr="00CD09A8">
        <w:rPr>
          <w:rFonts w:ascii="Times New Roman" w:hAnsi="Times New Roman" w:cs="Times New Roman"/>
          <w:b/>
          <w:sz w:val="24"/>
          <w:szCs w:val="24"/>
          <w:lang w:val="en-GB" w:eastAsia="zh-TW"/>
        </w:rPr>
        <w:sym w:font="Wingdings" w:char="F026"/>
      </w:r>
      <w:r w:rsidR="00221687" w:rsidRPr="00CD09A8">
        <w:rPr>
          <w:rFonts w:ascii="Times New Roman" w:hAnsi="Times New Roman" w:cs="Times New Roman"/>
          <w:sz w:val="24"/>
          <w:szCs w:val="24"/>
          <w:lang w:val="en-GB" w:eastAsia="zh-TW"/>
        </w:rPr>
        <w:t xml:space="preserve"> See </w:t>
      </w:r>
      <w:r w:rsidR="009A2EB0" w:rsidRPr="00CD09A8">
        <w:rPr>
          <w:rFonts w:ascii="Times New Roman" w:hAnsi="Times New Roman" w:cs="Times New Roman"/>
          <w:sz w:val="24"/>
          <w:szCs w:val="24"/>
          <w:lang w:val="en-GB" w:eastAsia="zh-TW"/>
        </w:rPr>
        <w:t>“</w:t>
      </w:r>
      <w:r w:rsidR="00221687" w:rsidRPr="00CD09A8">
        <w:rPr>
          <w:rFonts w:ascii="Times New Roman" w:hAnsi="Times New Roman" w:cs="Times New Roman"/>
          <w:sz w:val="24"/>
          <w:szCs w:val="24"/>
          <w:lang w:val="en-GB" w:eastAsia="zh-TW"/>
        </w:rPr>
        <w:t>LVMH Code of Conduct</w:t>
      </w:r>
      <w:r w:rsidR="009A2EB0" w:rsidRPr="00CD09A8">
        <w:rPr>
          <w:rFonts w:ascii="Times New Roman" w:hAnsi="Times New Roman" w:cs="Times New Roman"/>
          <w:sz w:val="24"/>
          <w:szCs w:val="24"/>
          <w:lang w:val="en-GB" w:eastAsia="zh-TW"/>
        </w:rPr>
        <w:t>”</w:t>
      </w:r>
      <w:r w:rsidR="00221687" w:rsidRPr="00CD09A8">
        <w:rPr>
          <w:rFonts w:ascii="Times New Roman" w:hAnsi="Times New Roman" w:cs="Times New Roman"/>
          <w:sz w:val="24"/>
          <w:szCs w:val="24"/>
          <w:lang w:val="en-GB" w:eastAsia="zh-TW"/>
        </w:rPr>
        <w:t xml:space="preserve"> </w:t>
      </w:r>
      <w:r w:rsidR="009A2EB0" w:rsidRPr="00CD09A8">
        <w:rPr>
          <w:rFonts w:ascii="Times New Roman" w:hAnsi="Times New Roman" w:cs="Times New Roman"/>
          <w:sz w:val="24"/>
          <w:szCs w:val="24"/>
          <w:lang w:val="en-GB" w:eastAsia="zh-TW"/>
        </w:rPr>
        <w:t>(</w:t>
      </w:r>
      <w:r w:rsidR="00221687" w:rsidRPr="00CD09A8">
        <w:rPr>
          <w:rFonts w:ascii="Times New Roman" w:hAnsi="Times New Roman" w:cs="Times New Roman"/>
          <w:sz w:val="24"/>
          <w:szCs w:val="24"/>
          <w:lang w:val="en-GB" w:eastAsia="zh-TW"/>
        </w:rPr>
        <w:t>p</w:t>
      </w:r>
      <w:r w:rsidR="00AF2613" w:rsidRPr="00AF2613">
        <w:rPr>
          <w:rFonts w:ascii="Times New Roman" w:hAnsi="Times New Roman" w:cs="Times New Roman"/>
          <w:sz w:val="24"/>
          <w:szCs w:val="24"/>
          <w:lang w:val="en-GB" w:eastAsia="zh-TW"/>
        </w:rPr>
        <w:t>p.</w:t>
      </w:r>
      <w:r w:rsidR="00AF2613" w:rsidRPr="00AF2613">
        <w:rPr>
          <w:rFonts w:ascii="Times New Roman" w:hAnsi="Times New Roman" w:cs="Times New Roman"/>
          <w:sz w:val="24"/>
          <w:szCs w:val="24"/>
          <w:lang w:val="en-US"/>
        </w:rPr>
        <w:t> </w:t>
      </w:r>
      <w:r w:rsidR="008A39EA" w:rsidRPr="00CD09A8">
        <w:rPr>
          <w:rFonts w:ascii="Times New Roman" w:hAnsi="Times New Roman" w:cs="Times New Roman"/>
          <w:sz w:val="24"/>
          <w:szCs w:val="24"/>
          <w:lang w:val="en-GB" w:eastAsia="zh-TW"/>
        </w:rPr>
        <w:t>21-22</w:t>
      </w:r>
      <w:r w:rsidR="009A2EB0" w:rsidRPr="00CD09A8">
        <w:rPr>
          <w:rFonts w:ascii="Times New Roman" w:hAnsi="Times New Roman" w:cs="Times New Roman"/>
          <w:sz w:val="24"/>
          <w:szCs w:val="24"/>
          <w:lang w:val="en-GB" w:eastAsia="zh-TW"/>
        </w:rPr>
        <w:t>).</w:t>
      </w:r>
      <w:r w:rsidR="00221687" w:rsidRPr="00CD09A8">
        <w:rPr>
          <w:rFonts w:ascii="Times New Roman" w:hAnsi="Times New Roman" w:cs="Times New Roman"/>
          <w:sz w:val="24"/>
          <w:szCs w:val="24"/>
          <w:lang w:val="en-GB" w:eastAsia="zh-TW"/>
        </w:rPr>
        <w:t>]</w:t>
      </w:r>
      <w:r w:rsidR="00C24E68" w:rsidRPr="00CD09A8">
        <w:rPr>
          <w:rFonts w:ascii="Times New Roman" w:hAnsi="Times New Roman" w:cs="Times New Roman"/>
          <w:sz w:val="24"/>
          <w:szCs w:val="24"/>
          <w:lang w:val="en-GB" w:eastAsia="zh-TW"/>
        </w:rPr>
        <w:t xml:space="preserve"> </w:t>
      </w:r>
    </w:p>
    <w:p w:rsidR="003E11F6" w:rsidRDefault="003E11F6" w:rsidP="004E27AE">
      <w:pPr>
        <w:tabs>
          <w:tab w:val="left" w:pos="426"/>
        </w:tabs>
        <w:autoSpaceDE w:val="0"/>
        <w:autoSpaceDN w:val="0"/>
        <w:adjustRightInd w:val="0"/>
        <w:jc w:val="both"/>
        <w:rPr>
          <w:sz w:val="16"/>
          <w:szCs w:val="16"/>
          <w:lang w:val="en-GB" w:eastAsia="zh-TW"/>
        </w:rPr>
      </w:pPr>
    </w:p>
    <w:p w:rsidR="00932BBE" w:rsidRPr="00C54B8F" w:rsidRDefault="00C54B8F" w:rsidP="001208A3">
      <w:pPr>
        <w:pStyle w:val="Paragraphedeliste"/>
        <w:numPr>
          <w:ilvl w:val="0"/>
          <w:numId w:val="59"/>
        </w:numPr>
        <w:tabs>
          <w:tab w:val="left" w:pos="426"/>
        </w:tabs>
        <w:autoSpaceDE w:val="0"/>
        <w:autoSpaceDN w:val="0"/>
        <w:adjustRightInd w:val="0"/>
        <w:spacing w:after="0" w:line="240" w:lineRule="auto"/>
        <w:jc w:val="both"/>
        <w:rPr>
          <w:rFonts w:ascii="Times New Roman" w:hAnsi="Times New Roman" w:cs="Times New Roman"/>
          <w:sz w:val="24"/>
          <w:szCs w:val="24"/>
          <w:lang w:val="en-GB"/>
        </w:rPr>
      </w:pPr>
      <w:r w:rsidRPr="00CD09A8">
        <w:rPr>
          <w:rFonts w:ascii="Times New Roman" w:eastAsia="Didactic-Regular" w:hAnsi="Times New Roman" w:cs="Times New Roman"/>
          <w:b/>
          <w:sz w:val="24"/>
          <w:szCs w:val="24"/>
          <w:lang w:val="en-US"/>
        </w:rPr>
        <w:t>Dissemination of the Code of Conduct</w:t>
      </w:r>
      <w:r>
        <w:rPr>
          <w:rFonts w:ascii="Times New Roman" w:eastAsia="Didactic-Regular" w:hAnsi="Times New Roman" w:cs="Times New Roman"/>
          <w:b/>
          <w:sz w:val="24"/>
          <w:szCs w:val="24"/>
          <w:lang w:val="en-US"/>
        </w:rPr>
        <w:t>:</w:t>
      </w:r>
      <w:r w:rsidRPr="00CD09A8">
        <w:rPr>
          <w:rFonts w:ascii="Times New Roman" w:eastAsia="Didactic-Regular" w:hAnsi="Times New Roman" w:cs="Times New Roman"/>
          <w:sz w:val="24"/>
          <w:szCs w:val="24"/>
          <w:lang w:val="en-US"/>
        </w:rPr>
        <w:t xml:space="preserve"> This Code of Conduct is available on the LVMH website and is also available and can be downloaded in several </w:t>
      </w:r>
      <w:r w:rsidR="009C538B" w:rsidRPr="00C54B8F">
        <w:rPr>
          <w:rFonts w:ascii="Times New Roman" w:eastAsia="Didactic-Regular" w:hAnsi="Times New Roman" w:cs="Times New Roman"/>
          <w:sz w:val="24"/>
          <w:szCs w:val="24"/>
          <w:lang w:val="en-US"/>
        </w:rPr>
        <w:t xml:space="preserve">languages on the Group’s intranet. This Code of Conduct is given to all new </w:t>
      </w:r>
      <w:r w:rsidR="00932BBE" w:rsidRPr="00C54B8F">
        <w:rPr>
          <w:rFonts w:ascii="Times New Roman" w:eastAsia="Didactic-Regular" w:hAnsi="Times New Roman" w:cs="Times New Roman"/>
          <w:sz w:val="24"/>
          <w:szCs w:val="24"/>
          <w:lang w:val="en-US"/>
        </w:rPr>
        <w:t xml:space="preserve">employees. The LVMH Group has also established resources to support good governance by its Maisons many areas, notably </w:t>
      </w:r>
      <w:r w:rsidR="00932BBE" w:rsidRPr="00C54B8F">
        <w:rPr>
          <w:rFonts w:ascii="Times New Roman" w:eastAsia="Didactic-Regular" w:hAnsi="Times New Roman" w:cs="Times New Roman"/>
          <w:b/>
          <w:sz w:val="24"/>
          <w:szCs w:val="24"/>
          <w:lang w:val="en-US"/>
        </w:rPr>
        <w:t>fighting corruption</w:t>
      </w:r>
      <w:r w:rsidR="00932BBE" w:rsidRPr="00C54B8F">
        <w:rPr>
          <w:rFonts w:ascii="Times New Roman" w:eastAsia="Didactic-Regular" w:hAnsi="Times New Roman" w:cs="Times New Roman"/>
          <w:sz w:val="24"/>
          <w:szCs w:val="24"/>
          <w:lang w:val="en-US"/>
        </w:rPr>
        <w:t>, in particular to address some specific geographical areas; compliance with competition law.</w:t>
      </w:r>
    </w:p>
    <w:p w:rsidR="00932BBE" w:rsidRPr="00CD09A8" w:rsidRDefault="00932BBE" w:rsidP="00932BBE">
      <w:pPr>
        <w:pStyle w:val="Paragraphedeliste"/>
        <w:tabs>
          <w:tab w:val="left" w:pos="426"/>
        </w:tabs>
        <w:autoSpaceDE w:val="0"/>
        <w:autoSpaceDN w:val="0"/>
        <w:adjustRightInd w:val="0"/>
        <w:spacing w:after="0" w:line="240" w:lineRule="auto"/>
        <w:jc w:val="both"/>
        <w:rPr>
          <w:rFonts w:ascii="Times New Roman" w:eastAsia="Didactic-Regular" w:hAnsi="Times New Roman" w:cs="Times New Roman"/>
          <w:sz w:val="24"/>
          <w:szCs w:val="24"/>
          <w:lang w:val="en-US"/>
        </w:rPr>
      </w:pPr>
      <w:r w:rsidRPr="00CD09A8">
        <w:rPr>
          <w:rFonts w:ascii="Times New Roman" w:eastAsia="Didactic-Regular" w:hAnsi="Times New Roman" w:cs="Times New Roman"/>
          <w:sz w:val="24"/>
          <w:szCs w:val="24"/>
          <w:lang w:val="en-US"/>
        </w:rPr>
        <w:t>Employees who fail to respect the principles set out in this Code of Conduct and in internal guidelines are liable to appropriate disciplinary measures proportionate to the seriousness of the infraction, in compliance with the Internal Regulations (or any equivalent document) of the company that employs them and to applicable laws and regulations.</w:t>
      </w:r>
    </w:p>
    <w:p w:rsidR="00932BBE" w:rsidRPr="00CD09A8" w:rsidRDefault="00932BBE" w:rsidP="00932BBE">
      <w:pPr>
        <w:pStyle w:val="Paragraphedeliste"/>
        <w:tabs>
          <w:tab w:val="left" w:pos="426"/>
        </w:tabs>
        <w:autoSpaceDE w:val="0"/>
        <w:autoSpaceDN w:val="0"/>
        <w:adjustRightInd w:val="0"/>
        <w:spacing w:after="0" w:line="240" w:lineRule="auto"/>
        <w:jc w:val="both"/>
        <w:rPr>
          <w:rFonts w:ascii="Times New Roman" w:eastAsia="Didactic-Regular" w:hAnsi="Times New Roman" w:cs="Times New Roman"/>
          <w:sz w:val="24"/>
          <w:szCs w:val="24"/>
          <w:lang w:val="en-US"/>
        </w:rPr>
      </w:pPr>
      <w:r w:rsidRPr="00CD09A8">
        <w:rPr>
          <w:rFonts w:ascii="Times New Roman" w:eastAsia="Didactic-Regular" w:hAnsi="Times New Roman" w:cs="Times New Roman"/>
          <w:sz w:val="24"/>
          <w:szCs w:val="24"/>
          <w:lang w:val="en-US"/>
        </w:rPr>
        <w:t>The principles of this Code of Conduct may be detailed by each Maison to reflect its business sector or geographic location. In addition, local codes of conduct or charters may be applied when necessary to conform to local legislation and regulations.</w:t>
      </w:r>
    </w:p>
    <w:p w:rsidR="00932BBE" w:rsidRDefault="00932BBE" w:rsidP="004E27AE">
      <w:pPr>
        <w:tabs>
          <w:tab w:val="left" w:pos="426"/>
        </w:tabs>
        <w:autoSpaceDE w:val="0"/>
        <w:autoSpaceDN w:val="0"/>
        <w:adjustRightInd w:val="0"/>
        <w:jc w:val="both"/>
        <w:rPr>
          <w:sz w:val="16"/>
          <w:szCs w:val="16"/>
          <w:lang w:val="en-GB" w:eastAsia="zh-TW"/>
        </w:rPr>
      </w:pPr>
    </w:p>
    <w:p w:rsidR="009C538B" w:rsidRPr="00C54B8F" w:rsidRDefault="00C54B8F" w:rsidP="009C538B">
      <w:pPr>
        <w:pStyle w:val="Paragraphedeliste"/>
        <w:numPr>
          <w:ilvl w:val="0"/>
          <w:numId w:val="11"/>
        </w:numPr>
        <w:tabs>
          <w:tab w:val="left" w:pos="426"/>
        </w:tabs>
        <w:spacing w:after="0" w:line="240" w:lineRule="auto"/>
        <w:ind w:left="0" w:right="1" w:firstLine="0"/>
        <w:jc w:val="both"/>
        <w:rPr>
          <w:rFonts w:ascii="Times New Roman" w:hAnsi="Times New Roman" w:cs="Times New Roman"/>
          <w:iCs/>
          <w:sz w:val="24"/>
          <w:szCs w:val="24"/>
          <w:lang w:val="en-GB"/>
        </w:rPr>
      </w:pPr>
      <w:r w:rsidRPr="00CD09A8">
        <w:rPr>
          <w:rFonts w:ascii="Times New Roman" w:hAnsi="Times New Roman" w:cs="Times New Roman"/>
          <w:sz w:val="24"/>
          <w:szCs w:val="24"/>
          <w:lang w:val="en-GB" w:eastAsia="zh-TW"/>
        </w:rPr>
        <w:t xml:space="preserve">Adopted in 2008, the </w:t>
      </w:r>
      <w:r w:rsidRPr="00CD09A8">
        <w:rPr>
          <w:rFonts w:ascii="Times New Roman" w:hAnsi="Times New Roman" w:cs="Times New Roman"/>
          <w:b/>
          <w:sz w:val="24"/>
          <w:szCs w:val="24"/>
          <w:lang w:val="en-GB" w:eastAsia="zh-TW"/>
        </w:rPr>
        <w:t>Supplier Code of Conduct</w:t>
      </w:r>
      <w:r w:rsidRPr="00CD09A8">
        <w:rPr>
          <w:rFonts w:ascii="Times New Roman" w:hAnsi="Times New Roman" w:cs="Times New Roman"/>
          <w:sz w:val="24"/>
          <w:szCs w:val="24"/>
          <w:lang w:val="en-GB" w:eastAsia="zh-TW"/>
        </w:rPr>
        <w:t xml:space="preserve"> </w:t>
      </w:r>
      <w:r w:rsidRPr="00CD09A8">
        <w:rPr>
          <w:rFonts w:ascii="Times New Roman" w:hAnsi="Times New Roman" w:cs="Times New Roman"/>
          <w:sz w:val="24"/>
          <w:szCs w:val="24"/>
          <w:lang w:val="en-US"/>
        </w:rPr>
        <w:t>was revised in 2017 order to provide more detail about the principles of conduct expected of suppliers, particularly in</w:t>
      </w:r>
      <w:r>
        <w:rPr>
          <w:rFonts w:ascii="Times New Roman" w:hAnsi="Times New Roman" w:cs="Times New Roman"/>
          <w:iCs/>
          <w:sz w:val="24"/>
          <w:szCs w:val="24"/>
          <w:lang w:val="en-GB"/>
        </w:rPr>
        <w:t xml:space="preserve"> </w:t>
      </w:r>
      <w:r w:rsidR="009C538B" w:rsidRPr="00C54B8F">
        <w:rPr>
          <w:rFonts w:ascii="Times New Roman" w:hAnsi="Times New Roman" w:cs="Times New Roman"/>
          <w:sz w:val="24"/>
          <w:szCs w:val="24"/>
          <w:lang w:val="en-US"/>
        </w:rPr>
        <w:t xml:space="preserve">terms of </w:t>
      </w:r>
      <w:r w:rsidR="009C538B" w:rsidRPr="00C54B8F">
        <w:rPr>
          <w:rFonts w:ascii="Times New Roman" w:hAnsi="Times New Roman" w:cs="Times New Roman"/>
          <w:b/>
          <w:sz w:val="24"/>
          <w:szCs w:val="24"/>
          <w:lang w:val="en-US"/>
        </w:rPr>
        <w:t>professional integrity</w:t>
      </w:r>
      <w:r w:rsidR="009C538B" w:rsidRPr="00C54B8F">
        <w:rPr>
          <w:rFonts w:ascii="Times New Roman" w:hAnsi="Times New Roman" w:cs="Times New Roman"/>
          <w:sz w:val="24"/>
          <w:szCs w:val="24"/>
          <w:lang w:val="en-US"/>
        </w:rPr>
        <w:t xml:space="preserve">. The Supplier Code of Conduct </w:t>
      </w:r>
      <w:r w:rsidR="009C538B" w:rsidRPr="00C54B8F">
        <w:rPr>
          <w:rFonts w:ascii="Times New Roman" w:hAnsi="Times New Roman" w:cs="Times New Roman"/>
          <w:sz w:val="24"/>
          <w:szCs w:val="24"/>
          <w:lang w:val="en-GB" w:eastAsia="zh-TW"/>
        </w:rPr>
        <w:t>includes clear commitments concerning</w:t>
      </w:r>
      <w:r w:rsidR="00BE230E" w:rsidRPr="00C54B8F">
        <w:rPr>
          <w:rFonts w:ascii="Times New Roman" w:hAnsi="Times New Roman" w:cs="Times New Roman"/>
          <w:sz w:val="24"/>
          <w:szCs w:val="24"/>
          <w:lang w:val="en-GB" w:eastAsia="zh-TW"/>
        </w:rPr>
        <w:t>:</w:t>
      </w:r>
    </w:p>
    <w:p w:rsidR="009C538B" w:rsidRPr="00CD09A8" w:rsidRDefault="009C538B" w:rsidP="001208A3">
      <w:pPr>
        <w:pStyle w:val="Paragraphedeliste"/>
        <w:numPr>
          <w:ilvl w:val="0"/>
          <w:numId w:val="59"/>
        </w:numPr>
        <w:tabs>
          <w:tab w:val="left" w:pos="426"/>
        </w:tabs>
        <w:spacing w:after="0" w:line="240" w:lineRule="auto"/>
        <w:ind w:right="1"/>
        <w:jc w:val="both"/>
        <w:rPr>
          <w:rFonts w:ascii="Times New Roman" w:hAnsi="Times New Roman" w:cs="Times New Roman"/>
          <w:iCs/>
          <w:sz w:val="24"/>
          <w:szCs w:val="24"/>
          <w:lang w:val="en-GB"/>
        </w:rPr>
      </w:pPr>
      <w:r w:rsidRPr="00CD09A8">
        <w:rPr>
          <w:rFonts w:ascii="Times New Roman" w:hAnsi="Times New Roman" w:cs="Times New Roman"/>
          <w:b/>
          <w:sz w:val="24"/>
          <w:szCs w:val="24"/>
          <w:lang w:val="en-GB" w:eastAsia="zh-TW"/>
        </w:rPr>
        <w:t xml:space="preserve"> “</w:t>
      </w:r>
      <w:r w:rsidRPr="00CD09A8">
        <w:rPr>
          <w:rFonts w:ascii="Times New Roman" w:hAnsi="Times New Roman" w:cs="Times New Roman"/>
          <w:b/>
          <w:sz w:val="24"/>
          <w:szCs w:val="24"/>
          <w:lang w:val="en-US"/>
        </w:rPr>
        <w:t>Prohibition of all forms of corruption”</w:t>
      </w:r>
      <w:r w:rsidR="00BE230E">
        <w:rPr>
          <w:rFonts w:ascii="Times New Roman" w:hAnsi="Times New Roman" w:cs="Times New Roman"/>
          <w:b/>
          <w:sz w:val="24"/>
          <w:szCs w:val="24"/>
          <w:lang w:val="en-US"/>
        </w:rPr>
        <w:t>:</w:t>
      </w:r>
      <w:r w:rsidRPr="00CD09A8">
        <w:rPr>
          <w:rFonts w:ascii="Times New Roman" w:hAnsi="Times New Roman" w:cs="Times New Roman"/>
          <w:sz w:val="24"/>
          <w:szCs w:val="24"/>
          <w:lang w:val="en-US"/>
        </w:rPr>
        <w:t xml:space="preserve"> </w:t>
      </w:r>
      <w:r w:rsidRPr="00CD09A8">
        <w:rPr>
          <w:rFonts w:ascii="Times New Roman" w:hAnsi="Times New Roman" w:cs="Times New Roman"/>
          <w:i/>
          <w:sz w:val="24"/>
          <w:szCs w:val="24"/>
          <w:lang w:val="en-GB"/>
        </w:rPr>
        <w:t>« </w:t>
      </w:r>
      <w:r w:rsidRPr="00CD09A8">
        <w:rPr>
          <w:rFonts w:ascii="Times New Roman" w:hAnsi="Times New Roman" w:cs="Times New Roman"/>
          <w:i/>
          <w:iCs/>
          <w:sz w:val="24"/>
          <w:szCs w:val="24"/>
          <w:lang w:val="en-US"/>
        </w:rPr>
        <w:t xml:space="preserve">Company name” </w:t>
      </w:r>
      <w:r w:rsidRPr="00CD09A8">
        <w:rPr>
          <w:rFonts w:ascii="Times New Roman" w:hAnsi="Times New Roman" w:cs="Times New Roman"/>
          <w:i/>
          <w:sz w:val="24"/>
          <w:szCs w:val="24"/>
          <w:lang w:val="en-US"/>
        </w:rPr>
        <w:t>applies a zero-tolerance policy concerning corruption and trading in influence. We expect our suppliers to respect all applicable laws concerning corruption and to take appropriate measures to prevent, detect and sanction</w:t>
      </w:r>
      <w:r w:rsidRPr="00CD09A8">
        <w:rPr>
          <w:rFonts w:ascii="Times New Roman" w:hAnsi="Times New Roman" w:cs="Times New Roman"/>
          <w:i/>
          <w:iCs/>
          <w:sz w:val="24"/>
          <w:szCs w:val="24"/>
          <w:lang w:val="en-GB"/>
        </w:rPr>
        <w:t xml:space="preserve"> </w:t>
      </w:r>
      <w:r w:rsidRPr="00CD09A8">
        <w:rPr>
          <w:rFonts w:ascii="Times New Roman" w:hAnsi="Times New Roman" w:cs="Times New Roman"/>
          <w:i/>
          <w:sz w:val="24"/>
          <w:szCs w:val="24"/>
          <w:lang w:val="en-US"/>
        </w:rPr>
        <w:t>any corruption or trading in influence, directly or indirectly, across the scope of their activities.</w:t>
      </w:r>
      <w:r w:rsidRPr="00CD09A8">
        <w:rPr>
          <w:rFonts w:ascii="Times New Roman" w:hAnsi="Times New Roman" w:cs="Times New Roman"/>
          <w:i/>
          <w:sz w:val="24"/>
          <w:szCs w:val="24"/>
          <w:lang w:val="en-GB"/>
        </w:rPr>
        <w:t> »</w:t>
      </w:r>
    </w:p>
    <w:p w:rsidR="009C538B" w:rsidRPr="00CD09A8" w:rsidRDefault="009C538B" w:rsidP="001208A3">
      <w:pPr>
        <w:pStyle w:val="Paragraphedeliste"/>
        <w:numPr>
          <w:ilvl w:val="0"/>
          <w:numId w:val="59"/>
        </w:numPr>
        <w:tabs>
          <w:tab w:val="left" w:pos="426"/>
        </w:tabs>
        <w:spacing w:after="0" w:line="240" w:lineRule="auto"/>
        <w:ind w:right="1"/>
        <w:jc w:val="both"/>
        <w:rPr>
          <w:rFonts w:ascii="Times New Roman" w:hAnsi="Times New Roman" w:cs="Times New Roman"/>
          <w:iCs/>
          <w:sz w:val="24"/>
          <w:szCs w:val="24"/>
          <w:lang w:val="en-GB"/>
        </w:rPr>
      </w:pPr>
      <w:r w:rsidRPr="00CD09A8">
        <w:rPr>
          <w:rFonts w:ascii="Times New Roman" w:hAnsi="Times New Roman" w:cs="Times New Roman"/>
          <w:b/>
          <w:sz w:val="24"/>
          <w:szCs w:val="24"/>
          <w:lang w:val="en-GB" w:eastAsia="zh-TW"/>
        </w:rPr>
        <w:t>“</w:t>
      </w:r>
      <w:r w:rsidRPr="00CD09A8">
        <w:rPr>
          <w:rFonts w:ascii="Times New Roman" w:hAnsi="Times New Roman" w:cs="Times New Roman"/>
          <w:b/>
          <w:sz w:val="24"/>
          <w:szCs w:val="24"/>
          <w:lang w:val="en-US"/>
        </w:rPr>
        <w:t>Gifts and invitations”</w:t>
      </w:r>
      <w:r w:rsidR="00BE230E">
        <w:rPr>
          <w:rFonts w:ascii="Times New Roman" w:hAnsi="Times New Roman" w:cs="Times New Roman"/>
          <w:b/>
          <w:sz w:val="24"/>
          <w:szCs w:val="24"/>
          <w:lang w:val="en-US"/>
        </w:rPr>
        <w:t>:</w:t>
      </w:r>
      <w:r w:rsidRPr="00CD09A8">
        <w:rPr>
          <w:rFonts w:ascii="Times New Roman" w:hAnsi="Times New Roman" w:cs="Times New Roman"/>
          <w:sz w:val="24"/>
          <w:szCs w:val="24"/>
          <w:lang w:val="en-US"/>
        </w:rPr>
        <w:t xml:space="preserve"> </w:t>
      </w:r>
      <w:r w:rsidRPr="00CD09A8">
        <w:rPr>
          <w:rFonts w:ascii="Times New Roman" w:hAnsi="Times New Roman" w:cs="Times New Roman"/>
          <w:i/>
          <w:sz w:val="24"/>
          <w:szCs w:val="24"/>
          <w:lang w:val="en-GB"/>
        </w:rPr>
        <w:t>« </w:t>
      </w:r>
      <w:r w:rsidRPr="00CD09A8">
        <w:rPr>
          <w:rFonts w:ascii="Times New Roman" w:hAnsi="Times New Roman" w:cs="Times New Roman"/>
          <w:i/>
          <w:sz w:val="24"/>
          <w:szCs w:val="24"/>
          <w:lang w:val="en-US"/>
        </w:rPr>
        <w:t>Gifts or invitations may be considered acceptable expressions of courtesy within the context of good business relations if limited in scope and value, given openly and transparently, permitted under applicable local law, customary in the location in which they would be given, provided to reflect esteem or gratitude, and not offered with an expectation that something will be offered in return. In some cases, these practices might be subject to anticorruption regulations or other legal requirements, making it essential to be aware of such rules and to fully comply with them.</w:t>
      </w:r>
      <w:r w:rsidRPr="00CD09A8">
        <w:rPr>
          <w:rFonts w:ascii="Times New Roman" w:hAnsi="Times New Roman" w:cs="Times New Roman"/>
          <w:i/>
          <w:sz w:val="24"/>
          <w:szCs w:val="24"/>
          <w:lang w:val="en-GB"/>
        </w:rPr>
        <w:t> »</w:t>
      </w:r>
    </w:p>
    <w:p w:rsidR="009C538B" w:rsidRPr="00CD09A8" w:rsidRDefault="009C538B" w:rsidP="004E27AE">
      <w:pPr>
        <w:autoSpaceDE w:val="0"/>
        <w:autoSpaceDN w:val="0"/>
        <w:adjustRightInd w:val="0"/>
        <w:jc w:val="both"/>
        <w:rPr>
          <w:color w:val="000000"/>
          <w:lang w:val="en-GB" w:eastAsia="zh-TW"/>
        </w:rPr>
      </w:pPr>
    </w:p>
    <w:p w:rsidR="00C24E68" w:rsidRPr="00CD09A8" w:rsidRDefault="00C24E68" w:rsidP="004E27AE">
      <w:pPr>
        <w:autoSpaceDE w:val="0"/>
        <w:autoSpaceDN w:val="0"/>
        <w:adjustRightInd w:val="0"/>
        <w:jc w:val="both"/>
        <w:rPr>
          <w:color w:val="000000"/>
          <w:sz w:val="32"/>
          <w:szCs w:val="32"/>
          <w:lang w:val="en-GB" w:eastAsia="zh-TW"/>
        </w:rPr>
      </w:pPr>
      <w:r w:rsidRPr="00CD09A8">
        <w:rPr>
          <w:b/>
          <w:bCs/>
          <w:color w:val="000000"/>
          <w:sz w:val="32"/>
          <w:szCs w:val="32"/>
          <w:lang w:val="en-GB" w:eastAsia="zh-TW"/>
        </w:rPr>
        <w:lastRenderedPageBreak/>
        <w:t>Criterion 13</w:t>
      </w:r>
      <w:r w:rsidR="00BE230E">
        <w:rPr>
          <w:b/>
          <w:bCs/>
          <w:color w:val="000000"/>
          <w:sz w:val="32"/>
          <w:szCs w:val="32"/>
          <w:lang w:val="en-GB" w:eastAsia="zh-TW"/>
        </w:rPr>
        <w:t>:</w:t>
      </w:r>
      <w:r w:rsidRPr="00CD09A8">
        <w:rPr>
          <w:b/>
          <w:bCs/>
          <w:color w:val="000000"/>
          <w:sz w:val="32"/>
          <w:szCs w:val="32"/>
          <w:lang w:val="en-GB" w:eastAsia="zh-TW"/>
        </w:rPr>
        <w:t xml:space="preserve"> The COP describes effective </w:t>
      </w:r>
      <w:r w:rsidRPr="00CD09A8">
        <w:rPr>
          <w:b/>
          <w:bCs/>
          <w:i/>
          <w:iCs/>
          <w:color w:val="000000"/>
          <w:sz w:val="32"/>
          <w:szCs w:val="32"/>
          <w:lang w:val="en-GB" w:eastAsia="zh-TW"/>
        </w:rPr>
        <w:t xml:space="preserve">management systems </w:t>
      </w:r>
      <w:r w:rsidRPr="00CD09A8">
        <w:rPr>
          <w:b/>
          <w:bCs/>
          <w:color w:val="000000"/>
          <w:sz w:val="32"/>
          <w:szCs w:val="32"/>
          <w:lang w:val="en-GB" w:eastAsia="zh-TW"/>
        </w:rPr>
        <w:t xml:space="preserve">to integrate the anti-corruption </w:t>
      </w:r>
      <w:r w:rsidR="001E0057" w:rsidRPr="00CD09A8">
        <w:rPr>
          <w:b/>
          <w:bCs/>
          <w:color w:val="000000"/>
          <w:sz w:val="32"/>
          <w:szCs w:val="32"/>
          <w:lang w:val="en-GB" w:eastAsia="zh-TW"/>
        </w:rPr>
        <w:t>principle:</w:t>
      </w:r>
    </w:p>
    <w:p w:rsidR="00C24E68" w:rsidRPr="00CD09A8" w:rsidRDefault="00C24E68" w:rsidP="004E27AE">
      <w:pPr>
        <w:autoSpaceDE w:val="0"/>
        <w:autoSpaceDN w:val="0"/>
        <w:adjustRightInd w:val="0"/>
        <w:jc w:val="both"/>
        <w:rPr>
          <w:color w:val="000000"/>
          <w:sz w:val="16"/>
          <w:szCs w:val="16"/>
          <w:lang w:val="en-GB" w:eastAsia="zh-TW"/>
        </w:rPr>
      </w:pPr>
    </w:p>
    <w:p w:rsidR="00C24E68" w:rsidRPr="00CD09A8" w:rsidRDefault="00C24E68" w:rsidP="004E27AE">
      <w:pPr>
        <w:autoSpaceDE w:val="0"/>
        <w:autoSpaceDN w:val="0"/>
        <w:adjustRightInd w:val="0"/>
        <w:jc w:val="both"/>
        <w:rPr>
          <w:b/>
          <w:color w:val="C00000"/>
          <w:lang w:val="en-GB" w:eastAsia="zh-TW"/>
        </w:rPr>
      </w:pPr>
      <w:r w:rsidRPr="00CD09A8">
        <w:rPr>
          <w:b/>
          <w:color w:val="C00000"/>
          <w:sz w:val="28"/>
          <w:szCs w:val="28"/>
          <w:lang w:val="en-GB" w:eastAsia="zh-TW"/>
        </w:rPr>
        <w:sym w:font="Wingdings 2" w:char="F052"/>
      </w:r>
      <w:r w:rsidRPr="00CD09A8">
        <w:rPr>
          <w:b/>
          <w:color w:val="C00000"/>
          <w:lang w:val="en-GB" w:eastAsia="zh-TW"/>
        </w:rPr>
        <w:t xml:space="preserve"> Support by the </w:t>
      </w:r>
      <w:r w:rsidRPr="00CD09A8">
        <w:rPr>
          <w:b/>
          <w:color w:val="C00000"/>
          <w:u w:val="single"/>
          <w:lang w:val="en-GB" w:eastAsia="zh-TW"/>
        </w:rPr>
        <w:t>organization’s leadership</w:t>
      </w:r>
      <w:r w:rsidRPr="00CD09A8">
        <w:rPr>
          <w:b/>
          <w:color w:val="C00000"/>
          <w:lang w:val="en-GB" w:eastAsia="zh-TW"/>
        </w:rPr>
        <w:t xml:space="preserve"> for anti-corruption (B4</w:t>
      </w:r>
      <w:r w:rsidR="001E0057" w:rsidRPr="00CD09A8">
        <w:rPr>
          <w:b/>
          <w:color w:val="C00000"/>
          <w:lang w:val="en-GB" w:eastAsia="zh-TW"/>
        </w:rPr>
        <w:t>):</w:t>
      </w:r>
    </w:p>
    <w:p w:rsidR="00A47577" w:rsidRDefault="00A47577" w:rsidP="004E27AE">
      <w:pPr>
        <w:autoSpaceDE w:val="0"/>
        <w:autoSpaceDN w:val="0"/>
        <w:adjustRightInd w:val="0"/>
        <w:jc w:val="both"/>
        <w:rPr>
          <w:sz w:val="16"/>
          <w:szCs w:val="16"/>
          <w:lang w:val="en-GB" w:eastAsia="zh-TW"/>
        </w:rPr>
      </w:pPr>
    </w:p>
    <w:p w:rsidR="002608DB" w:rsidRPr="000972A5" w:rsidRDefault="000972A5" w:rsidP="000972A5">
      <w:pPr>
        <w:autoSpaceDE w:val="0"/>
        <w:autoSpaceDN w:val="0"/>
        <w:adjustRightInd w:val="0"/>
        <w:jc w:val="both"/>
        <w:rPr>
          <w:lang w:val="en-US"/>
        </w:rPr>
      </w:pPr>
      <w:r w:rsidRPr="000972A5">
        <w:rPr>
          <w:lang w:val="en-US"/>
        </w:rPr>
        <w:t>The Board of Directors sees to it that procedures to prevent</w:t>
      </w:r>
      <w:r>
        <w:rPr>
          <w:lang w:val="en-US"/>
        </w:rPr>
        <w:t xml:space="preserve"> </w:t>
      </w:r>
      <w:r w:rsidRPr="000972A5">
        <w:rPr>
          <w:lang w:val="en-US"/>
        </w:rPr>
        <w:t>corruption and influence peddling are implemented. It ensures</w:t>
      </w:r>
      <w:r>
        <w:rPr>
          <w:lang w:val="en-US"/>
        </w:rPr>
        <w:t xml:space="preserve"> </w:t>
      </w:r>
      <w:r w:rsidRPr="000972A5">
        <w:rPr>
          <w:lang w:val="en-US"/>
        </w:rPr>
        <w:t>tha</w:t>
      </w:r>
      <w:r w:rsidR="00F20DDC">
        <w:rPr>
          <w:lang w:val="en-US"/>
        </w:rPr>
        <w:t>t a policy of non-</w:t>
      </w:r>
      <w:r w:rsidRPr="000972A5">
        <w:rPr>
          <w:lang w:val="en-US"/>
        </w:rPr>
        <w:t>discrimination and diversity is in place,</w:t>
      </w:r>
      <w:r>
        <w:rPr>
          <w:lang w:val="en-US"/>
        </w:rPr>
        <w:t xml:space="preserve"> </w:t>
      </w:r>
      <w:r w:rsidRPr="000972A5">
        <w:rPr>
          <w:lang w:val="en-US"/>
        </w:rPr>
        <w:t>notably in respect of gender equality within the governing bodies.</w:t>
      </w:r>
    </w:p>
    <w:p w:rsidR="002608DB" w:rsidRPr="00CD09A8" w:rsidRDefault="002608DB" w:rsidP="004E27AE">
      <w:pPr>
        <w:autoSpaceDE w:val="0"/>
        <w:autoSpaceDN w:val="0"/>
        <w:adjustRightInd w:val="0"/>
        <w:jc w:val="both"/>
        <w:rPr>
          <w:sz w:val="16"/>
          <w:szCs w:val="16"/>
          <w:lang w:val="en-GB" w:eastAsia="zh-TW"/>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8"/>
      </w:tblGrid>
      <w:tr w:rsidR="00FF4F71" w:rsidRPr="007E063A" w:rsidTr="000F688E">
        <w:tc>
          <w:tcPr>
            <w:tcW w:w="10498" w:type="dxa"/>
            <w:shd w:val="clear" w:color="auto" w:fill="auto"/>
          </w:tcPr>
          <w:p w:rsidR="00474FF7" w:rsidRPr="00CD09A8" w:rsidRDefault="002608DB" w:rsidP="00474FF7">
            <w:pPr>
              <w:tabs>
                <w:tab w:val="left" w:pos="284"/>
              </w:tabs>
              <w:autoSpaceDE w:val="0"/>
              <w:autoSpaceDN w:val="0"/>
              <w:adjustRightInd w:val="0"/>
              <w:jc w:val="both"/>
              <w:rPr>
                <w:noProof/>
                <w:lang w:val="en-US"/>
              </w:rPr>
            </w:pPr>
            <w:r>
              <w:rPr>
                <w:noProof/>
                <w:lang w:val="en-US"/>
              </w:rPr>
              <w:t>See also</w:t>
            </w:r>
            <w:r w:rsidR="00153D22">
              <w:rPr>
                <w:noProof/>
                <w:lang w:val="en-US"/>
              </w:rPr>
              <w:t xml:space="preserve"> in</w:t>
            </w:r>
            <w:r w:rsidR="00BE230E">
              <w:rPr>
                <w:noProof/>
                <w:lang w:val="en-US"/>
              </w:rPr>
              <w:t>:</w:t>
            </w:r>
          </w:p>
          <w:p w:rsidR="00474FF7" w:rsidRPr="00CD09A8" w:rsidRDefault="00474FF7" w:rsidP="00474FF7">
            <w:pPr>
              <w:tabs>
                <w:tab w:val="left" w:pos="284"/>
              </w:tabs>
              <w:autoSpaceDE w:val="0"/>
              <w:autoSpaceDN w:val="0"/>
              <w:adjustRightInd w:val="0"/>
              <w:jc w:val="both"/>
              <w:rPr>
                <w:lang w:val="en-GB" w:eastAsia="zh-TW"/>
              </w:rPr>
            </w:pPr>
            <w:r w:rsidRPr="00CD09A8">
              <w:rPr>
                <w:noProof/>
                <w:color w:val="C00000"/>
                <w:lang w:val="en-US"/>
              </w:rPr>
              <w:sym w:font="Wingdings 3" w:char="F075"/>
            </w:r>
            <w:r w:rsidRPr="00CD09A8">
              <w:rPr>
                <w:noProof/>
                <w:lang w:val="en-US"/>
              </w:rPr>
              <w:t xml:space="preserve"> </w:t>
            </w:r>
            <w:r w:rsidRPr="00CD09A8">
              <w:rPr>
                <w:lang w:val="en-GB" w:eastAsia="zh-TW"/>
              </w:rPr>
              <w:t>CRITERION 1</w:t>
            </w:r>
            <w:r w:rsidR="00BE230E">
              <w:rPr>
                <w:lang w:val="en-GB" w:eastAsia="zh-TW"/>
              </w:rPr>
              <w:t>:</w:t>
            </w:r>
          </w:p>
          <w:p w:rsidR="00474FF7" w:rsidRPr="00CD09A8" w:rsidRDefault="00474FF7" w:rsidP="001208A3">
            <w:pPr>
              <w:pStyle w:val="Paragraphedeliste"/>
              <w:numPr>
                <w:ilvl w:val="0"/>
                <w:numId w:val="42"/>
              </w:numPr>
              <w:tabs>
                <w:tab w:val="left" w:pos="284"/>
              </w:tabs>
              <w:autoSpaceDE w:val="0"/>
              <w:autoSpaceDN w:val="0"/>
              <w:adjustRightInd w:val="0"/>
              <w:spacing w:after="0" w:line="240" w:lineRule="auto"/>
              <w:jc w:val="both"/>
              <w:rPr>
                <w:rFonts w:ascii="Times New Roman" w:hAnsi="Times New Roman" w:cs="Times New Roman"/>
                <w:noProof/>
                <w:sz w:val="24"/>
                <w:szCs w:val="24"/>
                <w:lang w:val="en-US"/>
              </w:rPr>
            </w:pPr>
            <w:r w:rsidRPr="00CD09A8">
              <w:rPr>
                <w:rFonts w:ascii="Times New Roman" w:hAnsi="Times New Roman" w:cs="Times New Roman"/>
                <w:sz w:val="24"/>
                <w:szCs w:val="24"/>
                <w:lang w:val="en-GB" w:eastAsia="zh-TW"/>
              </w:rPr>
              <w:t>“1. Commitment and involvement at the highest level”</w:t>
            </w:r>
          </w:p>
          <w:p w:rsidR="00FF4F71" w:rsidRPr="000972A5" w:rsidRDefault="00474FF7" w:rsidP="001208A3">
            <w:pPr>
              <w:pStyle w:val="Paragraphedeliste"/>
              <w:numPr>
                <w:ilvl w:val="0"/>
                <w:numId w:val="42"/>
              </w:numPr>
              <w:tabs>
                <w:tab w:val="left" w:pos="284"/>
              </w:tabs>
              <w:autoSpaceDE w:val="0"/>
              <w:autoSpaceDN w:val="0"/>
              <w:adjustRightInd w:val="0"/>
              <w:spacing w:after="0" w:line="240" w:lineRule="auto"/>
              <w:jc w:val="both"/>
              <w:rPr>
                <w:rFonts w:ascii="Times New Roman" w:hAnsi="Times New Roman" w:cs="Times New Roman"/>
                <w:noProof/>
                <w:sz w:val="24"/>
                <w:szCs w:val="24"/>
                <w:lang w:val="en-US"/>
              </w:rPr>
            </w:pPr>
            <w:r w:rsidRPr="00CD09A8">
              <w:rPr>
                <w:rFonts w:ascii="Times New Roman" w:hAnsi="Times New Roman" w:cs="Times New Roman"/>
                <w:noProof/>
                <w:sz w:val="24"/>
                <w:szCs w:val="24"/>
                <w:lang w:val="en-US"/>
              </w:rPr>
              <w:t>“</w:t>
            </w:r>
            <w:r w:rsidRPr="00CD09A8">
              <w:rPr>
                <w:rFonts w:ascii="Times New Roman" w:hAnsi="Times New Roman" w:cs="Times New Roman"/>
                <w:sz w:val="24"/>
                <w:szCs w:val="24"/>
                <w:lang w:val="en-GB" w:eastAsia="zh-TW"/>
              </w:rPr>
              <w:t>2. Management and control of actions”</w:t>
            </w:r>
          </w:p>
          <w:p w:rsidR="000972A5" w:rsidRPr="004C286E" w:rsidRDefault="000972A5" w:rsidP="000972A5">
            <w:pPr>
              <w:tabs>
                <w:tab w:val="left" w:pos="284"/>
              </w:tabs>
              <w:autoSpaceDE w:val="0"/>
              <w:autoSpaceDN w:val="0"/>
              <w:adjustRightInd w:val="0"/>
              <w:jc w:val="both"/>
              <w:rPr>
                <w:noProof/>
                <w:sz w:val="8"/>
                <w:szCs w:val="8"/>
                <w:lang w:val="en-US"/>
              </w:rPr>
            </w:pPr>
          </w:p>
          <w:p w:rsidR="000972A5" w:rsidRPr="000972A5" w:rsidRDefault="000972A5" w:rsidP="000972A5">
            <w:pPr>
              <w:tabs>
                <w:tab w:val="left" w:pos="284"/>
              </w:tabs>
              <w:autoSpaceDE w:val="0"/>
              <w:autoSpaceDN w:val="0"/>
              <w:adjustRightInd w:val="0"/>
              <w:jc w:val="both"/>
              <w:rPr>
                <w:noProof/>
                <w:lang w:val="en-US"/>
              </w:rPr>
            </w:pPr>
            <w:r w:rsidRPr="002608DB">
              <w:rPr>
                <w:b/>
                <w:noProof/>
                <w:lang w:val="en-US"/>
              </w:rPr>
              <w:sym w:font="Wingdings" w:char="F026"/>
            </w:r>
            <w:r>
              <w:rPr>
                <w:noProof/>
                <w:lang w:val="en-US"/>
              </w:rPr>
              <w:t xml:space="preserve"> “2018 Reference Document” (pp. 130 and 148).</w:t>
            </w:r>
          </w:p>
        </w:tc>
      </w:tr>
    </w:tbl>
    <w:p w:rsidR="00B051CF" w:rsidRPr="00CD09A8" w:rsidRDefault="00B051CF" w:rsidP="004E27AE">
      <w:pPr>
        <w:autoSpaceDE w:val="0"/>
        <w:autoSpaceDN w:val="0"/>
        <w:adjustRightInd w:val="0"/>
        <w:jc w:val="both"/>
        <w:rPr>
          <w:b/>
          <w:bCs/>
          <w:color w:val="000000"/>
          <w:lang w:val="en-US" w:eastAsia="zh-TW"/>
        </w:rPr>
      </w:pPr>
    </w:p>
    <w:p w:rsidR="00C24E68" w:rsidRPr="00CD09A8" w:rsidRDefault="00C24E68" w:rsidP="00532770">
      <w:pPr>
        <w:keepNext/>
        <w:keepLines/>
        <w:autoSpaceDE w:val="0"/>
        <w:autoSpaceDN w:val="0"/>
        <w:adjustRightInd w:val="0"/>
        <w:jc w:val="both"/>
        <w:rPr>
          <w:color w:val="000000"/>
          <w:sz w:val="32"/>
          <w:szCs w:val="32"/>
          <w:lang w:val="en-GB" w:eastAsia="zh-TW"/>
        </w:rPr>
      </w:pPr>
      <w:r w:rsidRPr="00CD09A8">
        <w:rPr>
          <w:b/>
          <w:bCs/>
          <w:color w:val="000000"/>
          <w:sz w:val="32"/>
          <w:szCs w:val="32"/>
          <w:lang w:val="en-GB" w:eastAsia="zh-TW"/>
        </w:rPr>
        <w:t>Criterion 14</w:t>
      </w:r>
      <w:r w:rsidR="00BE230E">
        <w:rPr>
          <w:b/>
          <w:bCs/>
          <w:color w:val="000000"/>
          <w:sz w:val="32"/>
          <w:szCs w:val="32"/>
          <w:lang w:val="en-GB" w:eastAsia="zh-TW"/>
        </w:rPr>
        <w:t>:</w:t>
      </w:r>
      <w:r w:rsidRPr="00CD09A8">
        <w:rPr>
          <w:b/>
          <w:bCs/>
          <w:color w:val="000000"/>
          <w:sz w:val="32"/>
          <w:szCs w:val="32"/>
          <w:lang w:val="en-GB" w:eastAsia="zh-TW"/>
        </w:rPr>
        <w:t xml:space="preserve"> The COP describes effective </w:t>
      </w:r>
      <w:r w:rsidRPr="00CD09A8">
        <w:rPr>
          <w:b/>
          <w:bCs/>
          <w:i/>
          <w:iCs/>
          <w:color w:val="000000"/>
          <w:sz w:val="32"/>
          <w:szCs w:val="32"/>
          <w:lang w:val="en-GB" w:eastAsia="zh-TW"/>
        </w:rPr>
        <w:t xml:space="preserve">monitoring and evaluation mechanisms </w:t>
      </w:r>
      <w:r w:rsidRPr="00CD09A8">
        <w:rPr>
          <w:b/>
          <w:bCs/>
          <w:color w:val="000000"/>
          <w:sz w:val="32"/>
          <w:szCs w:val="32"/>
          <w:lang w:val="en-GB" w:eastAsia="zh-TW"/>
        </w:rPr>
        <w:t>for the integration of anti-</w:t>
      </w:r>
      <w:r w:rsidR="001E0057" w:rsidRPr="00CD09A8">
        <w:rPr>
          <w:b/>
          <w:bCs/>
          <w:color w:val="000000"/>
          <w:sz w:val="32"/>
          <w:szCs w:val="32"/>
          <w:lang w:val="en-GB" w:eastAsia="zh-TW"/>
        </w:rPr>
        <w:t>corruption:</w:t>
      </w:r>
    </w:p>
    <w:p w:rsidR="00C24E68" w:rsidRPr="00CD09A8" w:rsidRDefault="00C24E68" w:rsidP="00532770">
      <w:pPr>
        <w:keepNext/>
        <w:keepLines/>
        <w:autoSpaceDE w:val="0"/>
        <w:autoSpaceDN w:val="0"/>
        <w:adjustRightInd w:val="0"/>
        <w:jc w:val="both"/>
        <w:rPr>
          <w:color w:val="000000"/>
          <w:sz w:val="16"/>
          <w:szCs w:val="16"/>
          <w:lang w:val="en-GB" w:eastAsia="zh-TW"/>
        </w:rPr>
      </w:pPr>
    </w:p>
    <w:p w:rsidR="00532770" w:rsidRPr="00CD09A8" w:rsidRDefault="00532770" w:rsidP="00532770">
      <w:pPr>
        <w:keepNext/>
        <w:keepLines/>
        <w:autoSpaceDE w:val="0"/>
        <w:autoSpaceDN w:val="0"/>
        <w:adjustRightInd w:val="0"/>
        <w:jc w:val="both"/>
        <w:rPr>
          <w:b/>
          <w:color w:val="C00000"/>
          <w:lang w:val="en-GB" w:eastAsia="zh-TW"/>
        </w:rPr>
      </w:pPr>
      <w:r w:rsidRPr="00CD09A8">
        <w:rPr>
          <w:b/>
          <w:color w:val="C00000"/>
          <w:sz w:val="28"/>
          <w:szCs w:val="28"/>
          <w:lang w:val="en-GB" w:eastAsia="zh-TW"/>
        </w:rPr>
        <w:sym w:font="Wingdings 2" w:char="F052"/>
      </w:r>
      <w:r w:rsidRPr="00CD09A8">
        <w:rPr>
          <w:b/>
          <w:color w:val="C00000"/>
          <w:sz w:val="28"/>
          <w:szCs w:val="28"/>
          <w:lang w:val="en-GB" w:eastAsia="zh-TW"/>
        </w:rPr>
        <w:t></w:t>
      </w:r>
      <w:r w:rsidRPr="00CD09A8">
        <w:rPr>
          <w:b/>
          <w:color w:val="C00000"/>
          <w:lang w:val="en-GB" w:eastAsia="zh-TW"/>
        </w:rPr>
        <w:t>Public legal cases regarding corruption (D14):</w:t>
      </w:r>
    </w:p>
    <w:p w:rsidR="00532770" w:rsidRPr="00CD09A8" w:rsidRDefault="00532770" w:rsidP="00532770">
      <w:pPr>
        <w:keepNext/>
        <w:keepLines/>
        <w:autoSpaceDE w:val="0"/>
        <w:autoSpaceDN w:val="0"/>
        <w:adjustRightInd w:val="0"/>
        <w:jc w:val="both"/>
        <w:rPr>
          <w:bCs/>
          <w:lang w:val="en-GB" w:eastAsia="zh-TW"/>
        </w:rPr>
      </w:pPr>
      <w:r w:rsidRPr="00CD09A8">
        <w:rPr>
          <w:bCs/>
          <w:lang w:val="en-GB" w:eastAsia="zh-TW"/>
        </w:rPr>
        <w:t>No incidents to report.</w:t>
      </w:r>
    </w:p>
    <w:p w:rsidR="00E0324B" w:rsidRPr="00CD09A8" w:rsidRDefault="00E0324B" w:rsidP="00532770">
      <w:pPr>
        <w:keepNext/>
        <w:keepLines/>
        <w:autoSpaceDE w:val="0"/>
        <w:autoSpaceDN w:val="0"/>
        <w:adjustRightInd w:val="0"/>
        <w:jc w:val="both"/>
        <w:rPr>
          <w:color w:val="000000"/>
          <w:sz w:val="16"/>
          <w:szCs w:val="16"/>
          <w:lang w:val="en-GB" w:eastAsia="zh-TW"/>
        </w:rPr>
      </w:pPr>
    </w:p>
    <w:p w:rsidR="00C24E68" w:rsidRPr="00CD09A8" w:rsidRDefault="00C24E68" w:rsidP="00532770">
      <w:pPr>
        <w:keepNext/>
        <w:keepLines/>
        <w:autoSpaceDE w:val="0"/>
        <w:autoSpaceDN w:val="0"/>
        <w:adjustRightInd w:val="0"/>
        <w:jc w:val="both"/>
        <w:rPr>
          <w:b/>
          <w:color w:val="C00000"/>
          <w:lang w:val="en-GB" w:eastAsia="zh-TW"/>
        </w:rPr>
      </w:pPr>
      <w:r w:rsidRPr="00CD09A8">
        <w:rPr>
          <w:b/>
          <w:color w:val="C00000"/>
          <w:sz w:val="28"/>
          <w:szCs w:val="28"/>
          <w:lang w:val="en-GB" w:eastAsia="zh-TW"/>
        </w:rPr>
        <w:sym w:font="Wingdings 2" w:char="F052"/>
      </w:r>
      <w:r w:rsidRPr="00CD09A8">
        <w:rPr>
          <w:b/>
          <w:color w:val="C00000"/>
          <w:lang w:val="en-GB" w:eastAsia="zh-TW"/>
        </w:rPr>
        <w:t xml:space="preserve"> </w:t>
      </w:r>
      <w:r w:rsidRPr="00CD09A8">
        <w:rPr>
          <w:b/>
          <w:color w:val="C00000"/>
          <w:u w:val="single"/>
          <w:lang w:val="en-GB" w:eastAsia="zh-TW"/>
        </w:rPr>
        <w:t>Process to deal with incidents</w:t>
      </w:r>
      <w:r w:rsidRPr="00CD09A8">
        <w:rPr>
          <w:b/>
          <w:color w:val="C00000"/>
          <w:lang w:val="en-GB" w:eastAsia="zh-TW"/>
        </w:rPr>
        <w:t xml:space="preserve"> (D13</w:t>
      </w:r>
      <w:r w:rsidR="001E0057" w:rsidRPr="00CD09A8">
        <w:rPr>
          <w:b/>
          <w:color w:val="C00000"/>
          <w:lang w:val="en-GB" w:eastAsia="zh-TW"/>
        </w:rPr>
        <w:t>):</w:t>
      </w:r>
    </w:p>
    <w:p w:rsidR="00E506EA" w:rsidRPr="00CD09A8" w:rsidRDefault="00E506EA" w:rsidP="00E506EA">
      <w:pPr>
        <w:autoSpaceDE w:val="0"/>
        <w:autoSpaceDN w:val="0"/>
        <w:adjustRightInd w:val="0"/>
        <w:jc w:val="both"/>
        <w:rPr>
          <w:sz w:val="16"/>
          <w:szCs w:val="16"/>
          <w:lang w:val="en-GB" w:eastAsia="zh-TW"/>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8"/>
      </w:tblGrid>
      <w:tr w:rsidR="00E506EA" w:rsidRPr="007E063A" w:rsidTr="00EF2C42">
        <w:tc>
          <w:tcPr>
            <w:tcW w:w="10498" w:type="dxa"/>
            <w:shd w:val="clear" w:color="auto" w:fill="auto"/>
          </w:tcPr>
          <w:p w:rsidR="00E506EA" w:rsidRPr="00CD09A8" w:rsidRDefault="00E506EA" w:rsidP="00EF2C42">
            <w:pPr>
              <w:tabs>
                <w:tab w:val="left" w:pos="284"/>
              </w:tabs>
              <w:autoSpaceDE w:val="0"/>
              <w:autoSpaceDN w:val="0"/>
              <w:adjustRightInd w:val="0"/>
              <w:jc w:val="both"/>
              <w:rPr>
                <w:noProof/>
                <w:lang w:val="en-US"/>
              </w:rPr>
            </w:pPr>
            <w:r>
              <w:rPr>
                <w:noProof/>
                <w:lang w:val="en-US"/>
              </w:rPr>
              <w:t>See also</w:t>
            </w:r>
            <w:r w:rsidR="00153D22">
              <w:rPr>
                <w:noProof/>
                <w:lang w:val="en-US"/>
              </w:rPr>
              <w:t xml:space="preserve"> in</w:t>
            </w:r>
            <w:r>
              <w:rPr>
                <w:noProof/>
                <w:lang w:val="en-US"/>
              </w:rPr>
              <w:t>:</w:t>
            </w:r>
          </w:p>
          <w:p w:rsidR="00E506EA" w:rsidRPr="00CD09A8" w:rsidRDefault="00E506EA" w:rsidP="00EF2C42">
            <w:pPr>
              <w:tabs>
                <w:tab w:val="left" w:pos="284"/>
              </w:tabs>
              <w:autoSpaceDE w:val="0"/>
              <w:autoSpaceDN w:val="0"/>
              <w:adjustRightInd w:val="0"/>
              <w:jc w:val="both"/>
              <w:rPr>
                <w:lang w:val="en-GB" w:eastAsia="zh-TW"/>
              </w:rPr>
            </w:pPr>
            <w:r w:rsidRPr="00CD09A8">
              <w:rPr>
                <w:noProof/>
                <w:color w:val="C00000"/>
                <w:lang w:val="en-US"/>
              </w:rPr>
              <w:sym w:font="Wingdings 3" w:char="F075"/>
            </w:r>
            <w:r w:rsidRPr="00CD09A8">
              <w:rPr>
                <w:noProof/>
                <w:lang w:val="en-US"/>
              </w:rPr>
              <w:t xml:space="preserve"> </w:t>
            </w:r>
            <w:r w:rsidRPr="00CD09A8">
              <w:rPr>
                <w:lang w:val="en-GB" w:eastAsia="zh-TW"/>
              </w:rPr>
              <w:t>CRITERION 1</w:t>
            </w:r>
            <w:r>
              <w:rPr>
                <w:lang w:val="en-GB" w:eastAsia="zh-TW"/>
              </w:rPr>
              <w:t>:</w:t>
            </w:r>
          </w:p>
          <w:p w:rsidR="00E506EA" w:rsidRPr="00CD09A8" w:rsidRDefault="00E506EA" w:rsidP="001208A3">
            <w:pPr>
              <w:pStyle w:val="Paragraphedeliste"/>
              <w:numPr>
                <w:ilvl w:val="0"/>
                <w:numId w:val="42"/>
              </w:numPr>
              <w:tabs>
                <w:tab w:val="left" w:pos="284"/>
              </w:tabs>
              <w:autoSpaceDE w:val="0"/>
              <w:autoSpaceDN w:val="0"/>
              <w:adjustRightInd w:val="0"/>
              <w:spacing w:after="0" w:line="240" w:lineRule="auto"/>
              <w:jc w:val="both"/>
              <w:rPr>
                <w:rFonts w:ascii="Times New Roman" w:hAnsi="Times New Roman" w:cs="Times New Roman"/>
                <w:noProof/>
                <w:sz w:val="24"/>
                <w:szCs w:val="24"/>
                <w:lang w:val="en-US"/>
              </w:rPr>
            </w:pPr>
            <w:r w:rsidRPr="00CD09A8">
              <w:rPr>
                <w:rFonts w:ascii="Times New Roman" w:hAnsi="Times New Roman" w:cs="Times New Roman"/>
                <w:sz w:val="24"/>
                <w:szCs w:val="24"/>
                <w:lang w:val="en-GB" w:eastAsia="zh-TW"/>
              </w:rPr>
              <w:t>“1. Commitment and involvement at the highest level”</w:t>
            </w:r>
          </w:p>
          <w:p w:rsidR="00E506EA" w:rsidRPr="002608DB" w:rsidRDefault="00E506EA" w:rsidP="001208A3">
            <w:pPr>
              <w:pStyle w:val="Paragraphedeliste"/>
              <w:numPr>
                <w:ilvl w:val="0"/>
                <w:numId w:val="42"/>
              </w:numPr>
              <w:tabs>
                <w:tab w:val="left" w:pos="284"/>
              </w:tabs>
              <w:autoSpaceDE w:val="0"/>
              <w:autoSpaceDN w:val="0"/>
              <w:adjustRightInd w:val="0"/>
              <w:spacing w:after="0" w:line="240" w:lineRule="auto"/>
              <w:jc w:val="both"/>
              <w:rPr>
                <w:rFonts w:ascii="Times New Roman" w:hAnsi="Times New Roman" w:cs="Times New Roman"/>
                <w:noProof/>
                <w:sz w:val="24"/>
                <w:szCs w:val="24"/>
                <w:lang w:val="en-US"/>
              </w:rPr>
            </w:pPr>
            <w:r w:rsidRPr="00CD09A8">
              <w:rPr>
                <w:rFonts w:ascii="Times New Roman" w:hAnsi="Times New Roman" w:cs="Times New Roman"/>
                <w:noProof/>
                <w:sz w:val="24"/>
                <w:szCs w:val="24"/>
                <w:lang w:val="en-US"/>
              </w:rPr>
              <w:t>“</w:t>
            </w:r>
            <w:r w:rsidRPr="00CD09A8">
              <w:rPr>
                <w:rFonts w:ascii="Times New Roman" w:hAnsi="Times New Roman" w:cs="Times New Roman"/>
                <w:sz w:val="24"/>
                <w:szCs w:val="24"/>
                <w:lang w:val="en-GB" w:eastAsia="zh-TW"/>
              </w:rPr>
              <w:t>2. Management and control of actions”</w:t>
            </w:r>
          </w:p>
          <w:p w:rsidR="002608DB" w:rsidRPr="002608DB" w:rsidRDefault="002608DB" w:rsidP="002608DB">
            <w:pPr>
              <w:tabs>
                <w:tab w:val="left" w:pos="284"/>
              </w:tabs>
              <w:autoSpaceDE w:val="0"/>
              <w:autoSpaceDN w:val="0"/>
              <w:adjustRightInd w:val="0"/>
              <w:jc w:val="both"/>
              <w:rPr>
                <w:noProof/>
                <w:sz w:val="16"/>
                <w:szCs w:val="16"/>
                <w:lang w:val="en-US"/>
              </w:rPr>
            </w:pPr>
          </w:p>
          <w:p w:rsidR="002608DB" w:rsidRPr="002608DB" w:rsidRDefault="002608DB" w:rsidP="002608DB">
            <w:pPr>
              <w:tabs>
                <w:tab w:val="left" w:pos="284"/>
              </w:tabs>
              <w:autoSpaceDE w:val="0"/>
              <w:autoSpaceDN w:val="0"/>
              <w:adjustRightInd w:val="0"/>
              <w:jc w:val="both"/>
              <w:rPr>
                <w:noProof/>
                <w:lang w:val="en-US"/>
              </w:rPr>
            </w:pPr>
            <w:r w:rsidRPr="002608DB">
              <w:rPr>
                <w:b/>
                <w:noProof/>
                <w:lang w:val="en-US"/>
              </w:rPr>
              <w:sym w:font="Wingdings" w:char="F026"/>
            </w:r>
            <w:r>
              <w:rPr>
                <w:noProof/>
                <w:lang w:val="en-US"/>
              </w:rPr>
              <w:t xml:space="preserve"> “2018 Reference Document” (pp. 53-55 and 65).</w:t>
            </w:r>
          </w:p>
        </w:tc>
      </w:tr>
    </w:tbl>
    <w:p w:rsidR="00532770" w:rsidRPr="00E506EA" w:rsidRDefault="00532770" w:rsidP="00532770">
      <w:pPr>
        <w:tabs>
          <w:tab w:val="left" w:pos="426"/>
        </w:tabs>
        <w:autoSpaceDE w:val="0"/>
        <w:autoSpaceDN w:val="0"/>
        <w:adjustRightInd w:val="0"/>
        <w:jc w:val="both"/>
        <w:rPr>
          <w:sz w:val="16"/>
          <w:szCs w:val="16"/>
          <w:lang w:val="en-US" w:eastAsia="zh-TW"/>
        </w:rPr>
      </w:pPr>
    </w:p>
    <w:p w:rsidR="006D4BA0" w:rsidRPr="006D4BA0" w:rsidRDefault="006D4BA0" w:rsidP="006D4BA0">
      <w:pPr>
        <w:pStyle w:val="Paragraphedeliste"/>
        <w:numPr>
          <w:ilvl w:val="0"/>
          <w:numId w:val="11"/>
        </w:numPr>
        <w:tabs>
          <w:tab w:val="left" w:pos="426"/>
        </w:tabs>
        <w:spacing w:after="0" w:line="240" w:lineRule="auto"/>
        <w:ind w:left="0" w:right="1" w:firstLine="0"/>
        <w:jc w:val="both"/>
        <w:rPr>
          <w:rFonts w:ascii="Times New Roman" w:hAnsi="Times New Roman" w:cs="Times New Roman"/>
          <w:iCs/>
          <w:sz w:val="24"/>
          <w:szCs w:val="24"/>
          <w:lang w:val="en-GB"/>
        </w:rPr>
      </w:pPr>
      <w:r w:rsidRPr="00CD09A8">
        <w:rPr>
          <w:rFonts w:ascii="Times New Roman" w:eastAsia="Didactic-Regular" w:hAnsi="Times New Roman" w:cs="Times New Roman"/>
          <w:b/>
          <w:sz w:val="24"/>
          <w:szCs w:val="24"/>
          <w:lang w:val="en-US"/>
        </w:rPr>
        <w:t>Support resources</w:t>
      </w:r>
      <w:r>
        <w:rPr>
          <w:rFonts w:ascii="Times New Roman" w:eastAsia="Didactic-Regular" w:hAnsi="Times New Roman" w:cs="Times New Roman"/>
          <w:b/>
          <w:sz w:val="24"/>
          <w:szCs w:val="24"/>
          <w:lang w:val="en-US"/>
        </w:rPr>
        <w:t>:</w:t>
      </w:r>
    </w:p>
    <w:p w:rsidR="006D4BA0" w:rsidRPr="006D4BA0" w:rsidRDefault="006D4BA0" w:rsidP="006D4BA0">
      <w:pPr>
        <w:autoSpaceDE w:val="0"/>
        <w:autoSpaceDN w:val="0"/>
        <w:adjustRightInd w:val="0"/>
        <w:jc w:val="both"/>
        <w:rPr>
          <w:rFonts w:eastAsia="Didactic-Regular"/>
          <w:sz w:val="10"/>
          <w:szCs w:val="10"/>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gridCol w:w="1709"/>
      </w:tblGrid>
      <w:tr w:rsidR="006D4BA0" w:rsidRPr="003670D2" w:rsidTr="00CD6E87">
        <w:tc>
          <w:tcPr>
            <w:tcW w:w="8897" w:type="dxa"/>
            <w:tcBorders>
              <w:top w:val="nil"/>
              <w:left w:val="nil"/>
              <w:bottom w:val="nil"/>
              <w:right w:val="nil"/>
            </w:tcBorders>
            <w:shd w:val="clear" w:color="auto" w:fill="auto"/>
          </w:tcPr>
          <w:p w:rsidR="006D4BA0" w:rsidRPr="006D4BA0" w:rsidRDefault="006D4BA0" w:rsidP="001208A3">
            <w:pPr>
              <w:pStyle w:val="Paragraphedeliste"/>
              <w:numPr>
                <w:ilvl w:val="0"/>
                <w:numId w:val="139"/>
              </w:numPr>
              <w:autoSpaceDE w:val="0"/>
              <w:autoSpaceDN w:val="0"/>
              <w:adjustRightInd w:val="0"/>
              <w:spacing w:after="0" w:line="240" w:lineRule="auto"/>
              <w:jc w:val="both"/>
              <w:rPr>
                <w:rFonts w:ascii="Times New Roman" w:hAnsi="Times New Roman" w:cs="Times New Roman"/>
                <w:sz w:val="24"/>
                <w:szCs w:val="24"/>
                <w:lang w:val="en-US"/>
              </w:rPr>
            </w:pPr>
            <w:r w:rsidRPr="00CD09A8">
              <w:rPr>
                <w:rFonts w:ascii="Times New Roman" w:eastAsia="Didactic-Regular" w:hAnsi="Times New Roman" w:cs="Times New Roman"/>
                <w:b/>
                <w:sz w:val="24"/>
                <w:szCs w:val="24"/>
                <w:lang w:val="en-US"/>
              </w:rPr>
              <w:t>Mapping of risks</w:t>
            </w:r>
            <w:r>
              <w:rPr>
                <w:rFonts w:ascii="Times New Roman" w:eastAsia="Didactic-Regular" w:hAnsi="Times New Roman" w:cs="Times New Roman"/>
                <w:b/>
                <w:sz w:val="24"/>
                <w:szCs w:val="24"/>
                <w:lang w:val="en-US"/>
              </w:rPr>
              <w:t>:</w:t>
            </w:r>
            <w:r w:rsidRPr="00CD09A8">
              <w:rPr>
                <w:rFonts w:ascii="Times New Roman" w:eastAsia="Didactic-Regular" w:hAnsi="Times New Roman" w:cs="Times New Roman"/>
                <w:sz w:val="24"/>
                <w:szCs w:val="24"/>
                <w:lang w:val="en-US"/>
              </w:rPr>
              <w:t xml:space="preserve"> </w:t>
            </w:r>
            <w:r w:rsidR="00F20DDC">
              <w:rPr>
                <w:rFonts w:ascii="Times New Roman" w:hAnsi="Times New Roman" w:cs="Times New Roman"/>
                <w:sz w:val="24"/>
                <w:szCs w:val="24"/>
                <w:lang w:val="en-US"/>
              </w:rPr>
              <w:t>The non-</w:t>
            </w:r>
            <w:r w:rsidRPr="006D4BA0">
              <w:rPr>
                <w:rFonts w:ascii="Times New Roman" w:hAnsi="Times New Roman" w:cs="Times New Roman"/>
                <w:sz w:val="24"/>
                <w:szCs w:val="24"/>
                <w:lang w:val="en-US"/>
              </w:rPr>
              <w:t>financial risk-mapping exercise was undertaken in 2018 with the assistance of global risk and strategic consulting firm Verisk Maplecroft, which specializes in analyzing political, economic, social and environmental risks.</w:t>
            </w:r>
          </w:p>
        </w:tc>
        <w:tc>
          <w:tcPr>
            <w:tcW w:w="1709" w:type="dxa"/>
            <w:tcBorders>
              <w:top w:val="nil"/>
              <w:left w:val="nil"/>
              <w:bottom w:val="nil"/>
              <w:right w:val="nil"/>
            </w:tcBorders>
            <w:shd w:val="clear" w:color="auto" w:fill="auto"/>
          </w:tcPr>
          <w:p w:rsidR="006D4BA0" w:rsidRPr="006D4BA0" w:rsidRDefault="008F7E4D" w:rsidP="00CD6E87">
            <w:pPr>
              <w:autoSpaceDE w:val="0"/>
              <w:autoSpaceDN w:val="0"/>
              <w:adjustRightInd w:val="0"/>
              <w:jc w:val="both"/>
              <w:rPr>
                <w:color w:val="000000"/>
                <w:lang w:val="en-US" w:eastAsia="zh-TW"/>
              </w:rPr>
            </w:pPr>
            <w:r w:rsidRPr="008F7E4D">
              <w:rPr>
                <w:noProof/>
              </w:rPr>
              <w:pict>
                <v:roundrect id="_x0000_s1983" style="position:absolute;left:0;text-align:left;margin-left:-1.75pt;margin-top:1.75pt;width:71.5pt;height:22.4pt;z-index:252028416;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983">
                    <w:txbxContent>
                      <w:p w:rsidR="003670D2" w:rsidRPr="00F56831" w:rsidRDefault="003670D2" w:rsidP="006D4BA0">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6D4BA0" w:rsidRPr="006D4BA0" w:rsidRDefault="006D4BA0" w:rsidP="001208A3">
      <w:pPr>
        <w:pStyle w:val="Paragraphedeliste"/>
        <w:numPr>
          <w:ilvl w:val="0"/>
          <w:numId w:val="140"/>
        </w:numPr>
        <w:autoSpaceDE w:val="0"/>
        <w:autoSpaceDN w:val="0"/>
        <w:adjustRightInd w:val="0"/>
        <w:spacing w:after="0" w:line="240" w:lineRule="auto"/>
        <w:jc w:val="both"/>
        <w:rPr>
          <w:rFonts w:ascii="Times New Roman" w:hAnsi="Times New Roman" w:cs="Times New Roman"/>
          <w:sz w:val="24"/>
          <w:szCs w:val="24"/>
          <w:lang w:val="en-US"/>
        </w:rPr>
      </w:pPr>
      <w:r w:rsidRPr="006D4BA0">
        <w:rPr>
          <w:rFonts w:ascii="Times New Roman" w:hAnsi="Times New Roman" w:cs="Times New Roman"/>
          <w:sz w:val="24"/>
          <w:szCs w:val="24"/>
          <w:lang w:val="en-US"/>
        </w:rPr>
        <w:t xml:space="preserve">The exercise analyzed a wide variety of factors by geography and sector </w:t>
      </w:r>
      <w:proofErr w:type="gramStart"/>
      <w:r w:rsidRPr="006D4BA0">
        <w:rPr>
          <w:rFonts w:ascii="Times New Roman" w:hAnsi="Times New Roman" w:cs="Times New Roman"/>
          <w:sz w:val="24"/>
          <w:szCs w:val="24"/>
          <w:lang w:val="en-US"/>
        </w:rPr>
        <w:t>whose</w:t>
      </w:r>
      <w:proofErr w:type="gramEnd"/>
      <w:r w:rsidRPr="006D4BA0">
        <w:rPr>
          <w:rFonts w:ascii="Times New Roman" w:hAnsi="Times New Roman" w:cs="Times New Roman"/>
          <w:sz w:val="24"/>
          <w:szCs w:val="24"/>
          <w:lang w:val="en-US"/>
        </w:rPr>
        <w:t xml:space="preserve"> in particular </w:t>
      </w:r>
      <w:r w:rsidRPr="006D4BA0">
        <w:rPr>
          <w:rFonts w:ascii="Times New Roman" w:hAnsi="Times New Roman" w:cs="Times New Roman"/>
          <w:b/>
          <w:sz w:val="24"/>
          <w:szCs w:val="24"/>
          <w:lang w:val="en-US"/>
        </w:rPr>
        <w:t>corruption index</w:t>
      </w:r>
      <w:r w:rsidRPr="006D4BA0">
        <w:rPr>
          <w:rFonts w:ascii="Times New Roman" w:hAnsi="Times New Roman" w:cs="Times New Roman"/>
          <w:sz w:val="24"/>
          <w:szCs w:val="24"/>
          <w:lang w:val="en-US"/>
        </w:rPr>
        <w:t>.</w:t>
      </w:r>
    </w:p>
    <w:p w:rsidR="006D4BA0" w:rsidRPr="006D4BA0" w:rsidRDefault="006D4BA0" w:rsidP="001208A3">
      <w:pPr>
        <w:pStyle w:val="Paragraphedeliste"/>
        <w:numPr>
          <w:ilvl w:val="0"/>
          <w:numId w:val="140"/>
        </w:numPr>
        <w:autoSpaceDE w:val="0"/>
        <w:autoSpaceDN w:val="0"/>
        <w:adjustRightInd w:val="0"/>
        <w:spacing w:after="0" w:line="240" w:lineRule="auto"/>
        <w:jc w:val="both"/>
        <w:rPr>
          <w:rFonts w:ascii="Times New Roman" w:hAnsi="Times New Roman" w:cs="Times New Roman"/>
          <w:sz w:val="24"/>
          <w:szCs w:val="24"/>
          <w:lang w:val="en-US"/>
        </w:rPr>
      </w:pPr>
      <w:r w:rsidRPr="006D4BA0">
        <w:rPr>
          <w:rFonts w:ascii="Times New Roman" w:hAnsi="Times New Roman" w:cs="Times New Roman"/>
          <w:sz w:val="24"/>
          <w:szCs w:val="24"/>
          <w:lang w:val="en-US"/>
        </w:rPr>
        <w:t>Risk mapping details will be updated on a regular basis, and the system includes an assessment questionnaire filled out by each Maison, which is used to determine its current level of maturity in relation to risk management practices in the areas of anti-corruption, respect for human rights, and the protection of the environment, for each of the countries identified as particularly significant given the Company’s level of risk exposure and the scale of its business activities there (revenue, amount of purchases, number of employees).</w:t>
      </w:r>
    </w:p>
    <w:p w:rsidR="009C538B" w:rsidRDefault="009C538B" w:rsidP="006D4BA0">
      <w:pPr>
        <w:autoSpaceDE w:val="0"/>
        <w:autoSpaceDN w:val="0"/>
        <w:adjustRightInd w:val="0"/>
        <w:jc w:val="both"/>
        <w:rPr>
          <w:rFonts w:eastAsia="Didactic-Regular"/>
          <w:sz w:val="16"/>
          <w:szCs w:val="16"/>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gridCol w:w="1709"/>
      </w:tblGrid>
      <w:tr w:rsidR="000D55A3" w:rsidRPr="003670D2" w:rsidTr="00EF2C42">
        <w:tc>
          <w:tcPr>
            <w:tcW w:w="8897" w:type="dxa"/>
            <w:tcBorders>
              <w:top w:val="nil"/>
              <w:left w:val="nil"/>
              <w:bottom w:val="nil"/>
              <w:right w:val="nil"/>
            </w:tcBorders>
            <w:shd w:val="clear" w:color="auto" w:fill="auto"/>
          </w:tcPr>
          <w:p w:rsidR="000D55A3" w:rsidRPr="006D4BA0" w:rsidRDefault="000D55A3" w:rsidP="001208A3">
            <w:pPr>
              <w:pStyle w:val="Paragraphedeliste"/>
              <w:numPr>
                <w:ilvl w:val="0"/>
                <w:numId w:val="139"/>
              </w:num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eastAsia="Didactic-Regular" w:hAnsi="Times New Roman" w:cs="Times New Roman"/>
                <w:b/>
                <w:sz w:val="24"/>
                <w:szCs w:val="24"/>
                <w:lang w:val="en-US"/>
              </w:rPr>
              <w:t>Risk management:</w:t>
            </w:r>
            <w:r w:rsidRPr="00CD09A8">
              <w:rPr>
                <w:rFonts w:ascii="Times New Roman" w:eastAsia="Didactic-Regular" w:hAnsi="Times New Roman" w:cs="Times New Roman"/>
                <w:sz w:val="24"/>
                <w:szCs w:val="24"/>
                <w:lang w:val="en-US"/>
              </w:rPr>
              <w:t xml:space="preserve"> </w:t>
            </w:r>
            <w:r w:rsidRPr="000D55A3">
              <w:rPr>
                <w:rFonts w:ascii="Times New Roman" w:hAnsi="Times New Roman" w:cs="Times New Roman"/>
                <w:sz w:val="24"/>
                <w:szCs w:val="24"/>
                <w:lang w:val="en-US"/>
              </w:rPr>
              <w:t>Risk mapping details will be updated on a regular basis, and the</w:t>
            </w:r>
            <w:r>
              <w:rPr>
                <w:lang w:val="en-US"/>
              </w:rPr>
              <w:t xml:space="preserve"> </w:t>
            </w:r>
            <w:r w:rsidRPr="000D55A3">
              <w:rPr>
                <w:rFonts w:ascii="Times New Roman" w:hAnsi="Times New Roman" w:cs="Times New Roman"/>
                <w:sz w:val="24"/>
                <w:szCs w:val="24"/>
                <w:lang w:val="en-US"/>
              </w:rPr>
              <w:t>system includes an assessment questionnaire filled out by</w:t>
            </w:r>
            <w:r>
              <w:rPr>
                <w:lang w:val="en-US"/>
              </w:rPr>
              <w:t xml:space="preserve"> </w:t>
            </w:r>
            <w:r w:rsidRPr="000D55A3">
              <w:rPr>
                <w:rFonts w:ascii="Times New Roman" w:hAnsi="Times New Roman" w:cs="Times New Roman"/>
                <w:sz w:val="24"/>
                <w:szCs w:val="24"/>
                <w:lang w:val="en-US"/>
              </w:rPr>
              <w:t xml:space="preserve">each Maison, which </w:t>
            </w:r>
          </w:p>
        </w:tc>
        <w:tc>
          <w:tcPr>
            <w:tcW w:w="1709" w:type="dxa"/>
            <w:tcBorders>
              <w:top w:val="nil"/>
              <w:left w:val="nil"/>
              <w:bottom w:val="nil"/>
              <w:right w:val="nil"/>
            </w:tcBorders>
            <w:shd w:val="clear" w:color="auto" w:fill="auto"/>
          </w:tcPr>
          <w:p w:rsidR="000D55A3" w:rsidRPr="006D4BA0" w:rsidRDefault="008F7E4D" w:rsidP="00EF2C42">
            <w:pPr>
              <w:autoSpaceDE w:val="0"/>
              <w:autoSpaceDN w:val="0"/>
              <w:adjustRightInd w:val="0"/>
              <w:jc w:val="both"/>
              <w:rPr>
                <w:color w:val="000000"/>
                <w:lang w:val="en-US" w:eastAsia="zh-TW"/>
              </w:rPr>
            </w:pPr>
            <w:r w:rsidRPr="008F7E4D">
              <w:rPr>
                <w:noProof/>
              </w:rPr>
              <w:pict>
                <v:roundrect id="_x0000_s1984" style="position:absolute;left:0;text-align:left;margin-left:-1.75pt;margin-top:1.75pt;width:71.5pt;height:22.4pt;z-index:25203046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984">
                    <w:txbxContent>
                      <w:p w:rsidR="003670D2" w:rsidRPr="00F56831" w:rsidRDefault="003670D2" w:rsidP="000D55A3">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0D55A3" w:rsidRDefault="000D55A3" w:rsidP="000D55A3">
      <w:pPr>
        <w:autoSpaceDE w:val="0"/>
        <w:autoSpaceDN w:val="0"/>
        <w:adjustRightInd w:val="0"/>
        <w:ind w:left="709"/>
        <w:jc w:val="both"/>
        <w:rPr>
          <w:rFonts w:eastAsia="Didactic-Regular"/>
          <w:sz w:val="16"/>
          <w:szCs w:val="16"/>
          <w:lang w:val="en-US"/>
        </w:rPr>
      </w:pPr>
      <w:r w:rsidRPr="000D55A3">
        <w:rPr>
          <w:lang w:val="en-US"/>
        </w:rPr>
        <w:t>is used to determine its current level of</w:t>
      </w:r>
      <w:r>
        <w:rPr>
          <w:lang w:val="en-US"/>
        </w:rPr>
        <w:t xml:space="preserve"> </w:t>
      </w:r>
      <w:r w:rsidRPr="000D55A3">
        <w:rPr>
          <w:lang w:val="en-US"/>
        </w:rPr>
        <w:t xml:space="preserve">maturity in relation to risk management practices </w:t>
      </w:r>
      <w:r w:rsidRPr="000D55A3">
        <w:rPr>
          <w:b/>
          <w:lang w:val="en-US"/>
        </w:rPr>
        <w:t>in pa</w:t>
      </w:r>
      <w:r w:rsidR="00F20DDC">
        <w:rPr>
          <w:b/>
          <w:lang w:val="en-US"/>
        </w:rPr>
        <w:t>rticular for the areas of anti-</w:t>
      </w:r>
      <w:r w:rsidRPr="000D55A3">
        <w:rPr>
          <w:b/>
          <w:lang w:val="en-US"/>
        </w:rPr>
        <w:t>corruption</w:t>
      </w:r>
      <w:r w:rsidRPr="000D55A3">
        <w:rPr>
          <w:lang w:val="en-US"/>
        </w:rPr>
        <w:t>, for each of the countries identified as</w:t>
      </w:r>
      <w:r>
        <w:rPr>
          <w:lang w:val="en-US"/>
        </w:rPr>
        <w:t xml:space="preserve"> </w:t>
      </w:r>
      <w:r w:rsidRPr="000D55A3">
        <w:rPr>
          <w:lang w:val="en-US"/>
        </w:rPr>
        <w:t>particularly significant given the Company’s level of risk exposure</w:t>
      </w:r>
      <w:r>
        <w:rPr>
          <w:lang w:val="en-US"/>
        </w:rPr>
        <w:t xml:space="preserve"> </w:t>
      </w:r>
      <w:r w:rsidRPr="000D55A3">
        <w:rPr>
          <w:lang w:val="en-US"/>
        </w:rPr>
        <w:t>and the scale of its business activities there (revenue, amount</w:t>
      </w:r>
      <w:r>
        <w:rPr>
          <w:lang w:val="en-US"/>
        </w:rPr>
        <w:t xml:space="preserve"> </w:t>
      </w:r>
      <w:r w:rsidRPr="000D55A3">
        <w:rPr>
          <w:lang w:val="en-US"/>
        </w:rPr>
        <w:t>of purchases, number of employees).</w:t>
      </w:r>
    </w:p>
    <w:p w:rsidR="000D55A3" w:rsidRPr="000D55A3" w:rsidRDefault="000D55A3" w:rsidP="000D55A3">
      <w:pPr>
        <w:autoSpaceDE w:val="0"/>
        <w:autoSpaceDN w:val="0"/>
        <w:adjustRightInd w:val="0"/>
        <w:ind w:left="709"/>
        <w:jc w:val="both"/>
        <w:rPr>
          <w:rFonts w:eastAsia="Didactic-Regular"/>
          <w:sz w:val="10"/>
          <w:szCs w:val="10"/>
          <w:lang w:val="en-US"/>
        </w:rPr>
      </w:pPr>
    </w:p>
    <w:p w:rsidR="000D55A3" w:rsidRPr="000D55A3" w:rsidRDefault="000D55A3" w:rsidP="000D55A3">
      <w:pPr>
        <w:autoSpaceDE w:val="0"/>
        <w:autoSpaceDN w:val="0"/>
        <w:adjustRightInd w:val="0"/>
        <w:ind w:left="709"/>
        <w:jc w:val="both"/>
        <w:rPr>
          <w:rFonts w:eastAsia="Didactic-Regular"/>
          <w:lang w:val="en-US"/>
        </w:rPr>
      </w:pPr>
      <w:r w:rsidRPr="000D55A3">
        <w:rPr>
          <w:lang w:val="en-US"/>
        </w:rPr>
        <w:t>Based on the results of this questionnaire, the Maisons draw up</w:t>
      </w:r>
      <w:r>
        <w:rPr>
          <w:rFonts w:eastAsia="Didactic-Regular"/>
          <w:lang w:val="en-US"/>
        </w:rPr>
        <w:t xml:space="preserve"> </w:t>
      </w:r>
      <w:r w:rsidRPr="000D55A3">
        <w:rPr>
          <w:lang w:val="en-US"/>
        </w:rPr>
        <w:t xml:space="preserve">and implement </w:t>
      </w:r>
      <w:r w:rsidRPr="000D55A3">
        <w:rPr>
          <w:b/>
          <w:lang w:val="en-US"/>
        </w:rPr>
        <w:t>action plans</w:t>
      </w:r>
      <w:r w:rsidRPr="000D55A3">
        <w:rPr>
          <w:lang w:val="en-US"/>
        </w:rPr>
        <w:t xml:space="preserve"> that outline the initiatives to be</w:t>
      </w:r>
      <w:r>
        <w:rPr>
          <w:rFonts w:eastAsia="Didactic-Regular"/>
          <w:lang w:val="en-US"/>
        </w:rPr>
        <w:t xml:space="preserve"> </w:t>
      </w:r>
      <w:r w:rsidRPr="000D55A3">
        <w:rPr>
          <w:lang w:val="en-US"/>
        </w:rPr>
        <w:t>taken in order to improve preventive measures for the identified</w:t>
      </w:r>
      <w:r>
        <w:rPr>
          <w:rFonts w:eastAsia="Didactic-Regular"/>
          <w:lang w:val="en-US"/>
        </w:rPr>
        <w:t xml:space="preserve"> </w:t>
      </w:r>
      <w:r w:rsidRPr="000D55A3">
        <w:rPr>
          <w:lang w:val="en-US"/>
        </w:rPr>
        <w:t xml:space="preserve">risks and </w:t>
      </w:r>
      <w:r w:rsidRPr="000D55A3">
        <w:rPr>
          <w:lang w:val="en-US"/>
        </w:rPr>
        <w:lastRenderedPageBreak/>
        <w:t>the next steps.</w:t>
      </w:r>
      <w:r>
        <w:rPr>
          <w:rFonts w:eastAsia="Didactic-Regular"/>
          <w:lang w:val="en-US"/>
        </w:rPr>
        <w:t xml:space="preserve"> </w:t>
      </w:r>
      <w:r w:rsidRPr="000D55A3">
        <w:rPr>
          <w:lang w:val="en-US"/>
        </w:rPr>
        <w:t>This information is taken into account in letters of representation</w:t>
      </w:r>
      <w:r>
        <w:rPr>
          <w:rFonts w:eastAsia="Didactic-Regular"/>
          <w:lang w:val="en-US"/>
        </w:rPr>
        <w:t xml:space="preserve"> </w:t>
      </w:r>
      <w:r w:rsidRPr="000D55A3">
        <w:rPr>
          <w:lang w:val="en-US"/>
        </w:rPr>
        <w:t>concerning risk management and internal control arrangements</w:t>
      </w:r>
      <w:r>
        <w:rPr>
          <w:rFonts w:eastAsia="Didactic-Regular"/>
          <w:lang w:val="en-US"/>
        </w:rPr>
        <w:t xml:space="preserve"> </w:t>
      </w:r>
      <w:r w:rsidRPr="000D55A3">
        <w:rPr>
          <w:lang w:val="en-US"/>
        </w:rPr>
        <w:t xml:space="preserve">under the </w:t>
      </w:r>
      <w:r>
        <w:rPr>
          <w:lang w:val="en-US"/>
        </w:rPr>
        <w:t xml:space="preserve">internal </w:t>
      </w:r>
      <w:r w:rsidRPr="000D55A3">
        <w:rPr>
          <w:b/>
          <w:lang w:val="en-US"/>
        </w:rPr>
        <w:t>“ERICA” approach</w:t>
      </w:r>
      <w:r w:rsidRPr="000D55A3">
        <w:rPr>
          <w:lang w:val="en-US"/>
        </w:rPr>
        <w:t>.</w:t>
      </w:r>
      <w:r>
        <w:rPr>
          <w:rFonts w:eastAsia="Didactic-Regular"/>
          <w:lang w:val="en-US"/>
        </w:rPr>
        <w:t xml:space="preserve"> </w:t>
      </w:r>
      <w:r w:rsidRPr="000D55A3">
        <w:rPr>
          <w:lang w:val="en-US"/>
        </w:rPr>
        <w:t xml:space="preserve">Each year, the </w:t>
      </w:r>
      <w:r w:rsidRPr="000D55A3">
        <w:rPr>
          <w:b/>
          <w:lang w:val="en-US"/>
        </w:rPr>
        <w:t>Ethics &amp; Compliance Department</w:t>
      </w:r>
      <w:r w:rsidRPr="000D55A3">
        <w:rPr>
          <w:lang w:val="en-US"/>
        </w:rPr>
        <w:t xml:space="preserve"> reports to the</w:t>
      </w:r>
      <w:r>
        <w:rPr>
          <w:rFonts w:eastAsia="Didactic-Regular"/>
          <w:lang w:val="en-US"/>
        </w:rPr>
        <w:t xml:space="preserve"> </w:t>
      </w:r>
      <w:r w:rsidRPr="000D55A3">
        <w:rPr>
          <w:lang w:val="en-US"/>
        </w:rPr>
        <w:t>Ethics &amp; Sustainable Development Committee of the Board of</w:t>
      </w:r>
      <w:r>
        <w:rPr>
          <w:rFonts w:eastAsia="Didactic-Regular"/>
          <w:lang w:val="en-US"/>
        </w:rPr>
        <w:t xml:space="preserve"> </w:t>
      </w:r>
      <w:r w:rsidRPr="000D55A3">
        <w:rPr>
          <w:lang w:val="en-US"/>
        </w:rPr>
        <w:t>Directors on the implementation of the Group’s ethics and</w:t>
      </w:r>
      <w:r>
        <w:rPr>
          <w:rFonts w:eastAsia="Didactic-Regular"/>
          <w:lang w:val="en-US"/>
        </w:rPr>
        <w:t xml:space="preserve"> </w:t>
      </w:r>
      <w:r w:rsidRPr="000D55A3">
        <w:rPr>
          <w:lang w:val="en-US"/>
        </w:rPr>
        <w:t>compliance policy.</w:t>
      </w:r>
    </w:p>
    <w:p w:rsidR="000D55A3" w:rsidRPr="000972A5" w:rsidRDefault="000D55A3" w:rsidP="000D55A3">
      <w:pPr>
        <w:autoSpaceDE w:val="0"/>
        <w:autoSpaceDN w:val="0"/>
        <w:adjustRightInd w:val="0"/>
        <w:jc w:val="both"/>
        <w:rPr>
          <w:sz w:val="16"/>
          <w:szCs w:val="16"/>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gridCol w:w="1709"/>
      </w:tblGrid>
      <w:tr w:rsidR="006B3002" w:rsidRPr="003670D2" w:rsidTr="00EF2C42">
        <w:tc>
          <w:tcPr>
            <w:tcW w:w="8897" w:type="dxa"/>
            <w:tcBorders>
              <w:top w:val="nil"/>
              <w:left w:val="nil"/>
              <w:bottom w:val="nil"/>
              <w:right w:val="nil"/>
            </w:tcBorders>
            <w:shd w:val="clear" w:color="auto" w:fill="auto"/>
          </w:tcPr>
          <w:p w:rsidR="006B3002" w:rsidRPr="006B3002" w:rsidRDefault="006B3002" w:rsidP="001208A3">
            <w:pPr>
              <w:pStyle w:val="Paragraphedeliste"/>
              <w:keepNext/>
              <w:keepLines/>
              <w:numPr>
                <w:ilvl w:val="0"/>
                <w:numId w:val="139"/>
              </w:numPr>
              <w:autoSpaceDE w:val="0"/>
              <w:autoSpaceDN w:val="0"/>
              <w:adjustRightInd w:val="0"/>
              <w:spacing w:after="0" w:line="240" w:lineRule="auto"/>
              <w:ind w:left="714" w:hanging="357"/>
              <w:jc w:val="both"/>
              <w:rPr>
                <w:rFonts w:ascii="Times New Roman" w:hAnsi="Times New Roman" w:cs="Times New Roman"/>
                <w:sz w:val="24"/>
                <w:szCs w:val="24"/>
                <w:lang w:val="en-US"/>
              </w:rPr>
            </w:pPr>
            <w:r w:rsidRPr="006B3002">
              <w:rPr>
                <w:rFonts w:ascii="Times New Roman" w:eastAsia="Didactic-Regular" w:hAnsi="Times New Roman" w:cs="Times New Roman"/>
                <w:b/>
                <w:sz w:val="24"/>
                <w:szCs w:val="24"/>
                <w:lang w:val="en-US"/>
              </w:rPr>
              <w:t xml:space="preserve">Communications, awareness and training: </w:t>
            </w:r>
            <w:r w:rsidRPr="006B3002">
              <w:rPr>
                <w:rFonts w:ascii="Times New Roman" w:hAnsi="Times New Roman" w:cs="Times New Roman"/>
                <w:sz w:val="24"/>
                <w:szCs w:val="24"/>
                <w:lang w:val="en-US"/>
              </w:rPr>
              <w:t>Communications, awareness and training efforts aiming to improve employee vigilance are implemented.</w:t>
            </w:r>
          </w:p>
        </w:tc>
        <w:tc>
          <w:tcPr>
            <w:tcW w:w="1709" w:type="dxa"/>
            <w:tcBorders>
              <w:top w:val="nil"/>
              <w:left w:val="nil"/>
              <w:bottom w:val="nil"/>
              <w:right w:val="nil"/>
            </w:tcBorders>
            <w:shd w:val="clear" w:color="auto" w:fill="auto"/>
          </w:tcPr>
          <w:p w:rsidR="006B3002" w:rsidRPr="006D4BA0" w:rsidRDefault="008F7E4D" w:rsidP="00EF2C42">
            <w:pPr>
              <w:autoSpaceDE w:val="0"/>
              <w:autoSpaceDN w:val="0"/>
              <w:adjustRightInd w:val="0"/>
              <w:jc w:val="both"/>
              <w:rPr>
                <w:color w:val="000000"/>
                <w:lang w:val="en-US" w:eastAsia="zh-TW"/>
              </w:rPr>
            </w:pPr>
            <w:r w:rsidRPr="008F7E4D">
              <w:rPr>
                <w:noProof/>
              </w:rPr>
              <w:pict>
                <v:roundrect id="_x0000_s1985" style="position:absolute;left:0;text-align:left;margin-left:-1.75pt;margin-top:1.75pt;width:71.5pt;height:22.4pt;z-index:252032512;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985">
                    <w:txbxContent>
                      <w:p w:rsidR="003670D2" w:rsidRPr="00F56831" w:rsidRDefault="003670D2" w:rsidP="006B3002">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0D55A3" w:rsidRPr="002608DB" w:rsidRDefault="000D55A3" w:rsidP="000D55A3">
      <w:pPr>
        <w:autoSpaceDE w:val="0"/>
        <w:autoSpaceDN w:val="0"/>
        <w:adjustRightInd w:val="0"/>
        <w:jc w:val="both"/>
        <w:rPr>
          <w:sz w:val="8"/>
          <w:szCs w:val="8"/>
          <w:lang w:val="en-US"/>
        </w:rPr>
      </w:pPr>
    </w:p>
    <w:p w:rsidR="002608DB" w:rsidRPr="002608DB" w:rsidRDefault="002608DB" w:rsidP="001208A3">
      <w:pPr>
        <w:pStyle w:val="Paragraphedeliste"/>
        <w:numPr>
          <w:ilvl w:val="0"/>
          <w:numId w:val="140"/>
        </w:numPr>
        <w:autoSpaceDE w:val="0"/>
        <w:autoSpaceDN w:val="0"/>
        <w:adjustRightInd w:val="0"/>
        <w:spacing w:after="0" w:line="240" w:lineRule="auto"/>
        <w:jc w:val="both"/>
        <w:rPr>
          <w:rFonts w:ascii="Times New Roman" w:hAnsi="Times New Roman" w:cs="Times New Roman"/>
          <w:sz w:val="24"/>
          <w:szCs w:val="24"/>
          <w:lang w:val="en-US"/>
        </w:rPr>
      </w:pPr>
      <w:r w:rsidRPr="002608DB">
        <w:rPr>
          <w:rFonts w:ascii="Times New Roman" w:hAnsi="Times New Roman" w:cs="Times New Roman"/>
          <w:sz w:val="24"/>
          <w:szCs w:val="24"/>
          <w:lang w:val="en-US"/>
        </w:rPr>
        <w:t xml:space="preserve">Serving as the central information resource for the Group’s ethics and compliance policy, the </w:t>
      </w:r>
      <w:r w:rsidRPr="002608DB">
        <w:rPr>
          <w:rFonts w:ascii="Times New Roman" w:hAnsi="Times New Roman" w:cs="Times New Roman"/>
          <w:b/>
          <w:sz w:val="24"/>
          <w:szCs w:val="24"/>
          <w:lang w:val="en-US"/>
        </w:rPr>
        <w:t>LVMH Ethics &amp; Compliance Intranet</w:t>
      </w:r>
      <w:r w:rsidRPr="002608DB">
        <w:rPr>
          <w:rFonts w:ascii="Times New Roman" w:hAnsi="Times New Roman" w:cs="Times New Roman"/>
          <w:sz w:val="24"/>
          <w:szCs w:val="24"/>
          <w:lang w:val="en-US"/>
        </w:rPr>
        <w:t xml:space="preserve"> provides access for all employees to a set of documents, tools and information relating to business ethics. Maisons with their own intranets refer their users to this central resource. </w:t>
      </w:r>
    </w:p>
    <w:p w:rsidR="002608DB" w:rsidRDefault="002608DB" w:rsidP="001208A3">
      <w:pPr>
        <w:pStyle w:val="Paragraphedeliste"/>
        <w:numPr>
          <w:ilvl w:val="0"/>
          <w:numId w:val="140"/>
        </w:numPr>
        <w:autoSpaceDE w:val="0"/>
        <w:autoSpaceDN w:val="0"/>
        <w:adjustRightInd w:val="0"/>
        <w:spacing w:after="0" w:line="240" w:lineRule="auto"/>
        <w:jc w:val="both"/>
        <w:rPr>
          <w:rFonts w:ascii="Times New Roman" w:hAnsi="Times New Roman" w:cs="Times New Roman"/>
          <w:sz w:val="24"/>
          <w:szCs w:val="24"/>
          <w:lang w:val="en-US"/>
        </w:rPr>
      </w:pPr>
      <w:r w:rsidRPr="002608DB">
        <w:rPr>
          <w:rFonts w:ascii="Times New Roman" w:hAnsi="Times New Roman" w:cs="Times New Roman"/>
          <w:b/>
          <w:sz w:val="24"/>
          <w:szCs w:val="24"/>
          <w:lang w:val="en-US"/>
        </w:rPr>
        <w:t>Specific information</w:t>
      </w:r>
      <w:r w:rsidRPr="002608DB">
        <w:rPr>
          <w:rFonts w:ascii="Times New Roman" w:hAnsi="Times New Roman" w:cs="Times New Roman"/>
          <w:sz w:val="24"/>
          <w:szCs w:val="24"/>
          <w:lang w:val="en-US"/>
        </w:rPr>
        <w:t xml:space="preserve"> is provided by the relevant human resources departments to newly hired employees concerning the Code of Conduct and the whistleblowing system. </w:t>
      </w:r>
    </w:p>
    <w:p w:rsidR="002608DB" w:rsidRPr="002608DB" w:rsidRDefault="002608DB" w:rsidP="001208A3">
      <w:pPr>
        <w:pStyle w:val="Paragraphedeliste"/>
        <w:numPr>
          <w:ilvl w:val="0"/>
          <w:numId w:val="140"/>
        </w:numPr>
        <w:autoSpaceDE w:val="0"/>
        <w:autoSpaceDN w:val="0"/>
        <w:adjustRightInd w:val="0"/>
        <w:spacing w:after="0" w:line="240" w:lineRule="auto"/>
        <w:jc w:val="both"/>
        <w:rPr>
          <w:rFonts w:ascii="Times New Roman" w:hAnsi="Times New Roman" w:cs="Times New Roman"/>
          <w:sz w:val="24"/>
          <w:szCs w:val="24"/>
          <w:lang w:val="en-US"/>
        </w:rPr>
      </w:pPr>
      <w:r w:rsidRPr="002608DB">
        <w:rPr>
          <w:rFonts w:ascii="Times New Roman" w:hAnsi="Times New Roman" w:cs="Times New Roman"/>
          <w:sz w:val="24"/>
          <w:szCs w:val="24"/>
          <w:lang w:val="en-US"/>
        </w:rPr>
        <w:t xml:space="preserve">An </w:t>
      </w:r>
      <w:r w:rsidRPr="002608DB">
        <w:rPr>
          <w:rFonts w:ascii="Times New Roman" w:hAnsi="Times New Roman" w:cs="Times New Roman"/>
          <w:b/>
          <w:sz w:val="24"/>
          <w:szCs w:val="24"/>
          <w:lang w:val="en-US"/>
        </w:rPr>
        <w:t>online training tool</w:t>
      </w:r>
      <w:r w:rsidRPr="002608DB">
        <w:rPr>
          <w:rFonts w:ascii="Times New Roman" w:hAnsi="Times New Roman" w:cs="Times New Roman"/>
          <w:sz w:val="24"/>
          <w:szCs w:val="24"/>
          <w:lang w:val="en-US"/>
        </w:rPr>
        <w:t xml:space="preserve">, available to all employees on the Ethics &amp; Compliance Intranet, is designed to help them understand and better assimilate the rules, practices and values presented in the LVMH Code of Conduct. In 2018, this module was translated into around </w:t>
      </w:r>
      <w:r>
        <w:rPr>
          <w:rFonts w:ascii="Times New Roman" w:hAnsi="Times New Roman" w:cs="Times New Roman"/>
          <w:sz w:val="24"/>
          <w:szCs w:val="24"/>
          <w:lang w:val="en-US"/>
        </w:rPr>
        <w:t>10</w:t>
      </w:r>
      <w:r w:rsidRPr="002608DB">
        <w:rPr>
          <w:rFonts w:ascii="Times New Roman" w:hAnsi="Times New Roman" w:cs="Times New Roman"/>
          <w:sz w:val="24"/>
          <w:szCs w:val="24"/>
          <w:lang w:val="en-US"/>
        </w:rPr>
        <w:t xml:space="preserve"> languages to make it available to a wider audience.</w:t>
      </w:r>
    </w:p>
    <w:p w:rsidR="002608DB" w:rsidRPr="002608DB" w:rsidRDefault="002608DB" w:rsidP="001208A3">
      <w:pPr>
        <w:pStyle w:val="Paragraphedeliste"/>
        <w:numPr>
          <w:ilvl w:val="0"/>
          <w:numId w:val="140"/>
        </w:numPr>
        <w:autoSpaceDE w:val="0"/>
        <w:autoSpaceDN w:val="0"/>
        <w:adjustRightInd w:val="0"/>
        <w:spacing w:after="0" w:line="240" w:lineRule="auto"/>
        <w:jc w:val="both"/>
        <w:rPr>
          <w:rFonts w:ascii="Times New Roman" w:hAnsi="Times New Roman" w:cs="Times New Roman"/>
          <w:sz w:val="24"/>
          <w:szCs w:val="24"/>
          <w:lang w:val="en-US"/>
        </w:rPr>
      </w:pPr>
      <w:r w:rsidRPr="002608DB">
        <w:rPr>
          <w:rFonts w:ascii="Times New Roman" w:hAnsi="Times New Roman" w:cs="Times New Roman"/>
          <w:b/>
          <w:sz w:val="24"/>
          <w:szCs w:val="24"/>
          <w:lang w:val="en-US"/>
        </w:rPr>
        <w:t>Awareness initiatives</w:t>
      </w:r>
      <w:r w:rsidRPr="002608DB">
        <w:rPr>
          <w:rFonts w:ascii="Times New Roman" w:hAnsi="Times New Roman" w:cs="Times New Roman"/>
          <w:sz w:val="24"/>
          <w:szCs w:val="24"/>
          <w:lang w:val="en-US"/>
        </w:rPr>
        <w:t xml:space="preserve"> are coordinated by the Ethics &amp; Compliance Department, in the context of seminars organized by the Group in various regions. In 2018, presentations along these lines took place in the United States, across Europe, and in China (for the Asia region), particularly for staff working in the Internal Control and Purchasing Departments, who are key actors in the Ethics &amp; Compliance program.</w:t>
      </w:r>
    </w:p>
    <w:p w:rsidR="006B3002" w:rsidRPr="002608DB" w:rsidRDefault="002608DB" w:rsidP="001208A3">
      <w:pPr>
        <w:pStyle w:val="Paragraphedeliste"/>
        <w:numPr>
          <w:ilvl w:val="0"/>
          <w:numId w:val="140"/>
        </w:numPr>
        <w:autoSpaceDE w:val="0"/>
        <w:autoSpaceDN w:val="0"/>
        <w:adjustRightInd w:val="0"/>
        <w:spacing w:after="0" w:line="240" w:lineRule="auto"/>
        <w:jc w:val="both"/>
        <w:rPr>
          <w:rFonts w:ascii="Times New Roman" w:hAnsi="Times New Roman" w:cs="Times New Roman"/>
          <w:sz w:val="24"/>
          <w:szCs w:val="24"/>
          <w:lang w:val="en-US"/>
        </w:rPr>
      </w:pPr>
      <w:r w:rsidRPr="002608DB">
        <w:rPr>
          <w:rFonts w:ascii="Times New Roman" w:hAnsi="Times New Roman" w:cs="Times New Roman"/>
          <w:sz w:val="24"/>
          <w:szCs w:val="24"/>
          <w:lang w:val="en-US"/>
        </w:rPr>
        <w:t>The Group has also developed a s</w:t>
      </w:r>
      <w:r>
        <w:rPr>
          <w:rFonts w:ascii="Times New Roman" w:hAnsi="Times New Roman" w:cs="Times New Roman"/>
          <w:sz w:val="24"/>
          <w:szCs w:val="24"/>
          <w:lang w:val="en-US"/>
        </w:rPr>
        <w:t xml:space="preserve">pecific </w:t>
      </w:r>
      <w:r w:rsidRPr="002608DB">
        <w:rPr>
          <w:rFonts w:ascii="Times New Roman" w:hAnsi="Times New Roman" w:cs="Times New Roman"/>
          <w:b/>
          <w:sz w:val="24"/>
          <w:szCs w:val="24"/>
          <w:lang w:val="en-US"/>
        </w:rPr>
        <w:t>anti-corruption online training module</w:t>
      </w:r>
      <w:r w:rsidRPr="002608DB">
        <w:rPr>
          <w:rFonts w:ascii="Times New Roman" w:hAnsi="Times New Roman" w:cs="Times New Roman"/>
          <w:sz w:val="24"/>
          <w:szCs w:val="24"/>
          <w:lang w:val="en-US"/>
        </w:rPr>
        <w:t>, which is available to all Maisons and serves as a common core that supplements existing training materials. This module is mandatory for all staff identified as particularly exposed to corruption risk and its results are regularly assessed.</w:t>
      </w:r>
    </w:p>
    <w:p w:rsidR="006B3002" w:rsidRPr="002608DB" w:rsidRDefault="006B3002" w:rsidP="000D55A3">
      <w:pPr>
        <w:autoSpaceDE w:val="0"/>
        <w:autoSpaceDN w:val="0"/>
        <w:adjustRightInd w:val="0"/>
        <w:jc w:val="both"/>
        <w:rPr>
          <w:sz w:val="16"/>
          <w:szCs w:val="16"/>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gridCol w:w="1709"/>
      </w:tblGrid>
      <w:tr w:rsidR="006B3002" w:rsidRPr="003670D2" w:rsidTr="00EF2C42">
        <w:tc>
          <w:tcPr>
            <w:tcW w:w="8897" w:type="dxa"/>
            <w:tcBorders>
              <w:top w:val="nil"/>
              <w:left w:val="nil"/>
              <w:bottom w:val="nil"/>
              <w:right w:val="nil"/>
            </w:tcBorders>
            <w:shd w:val="clear" w:color="auto" w:fill="auto"/>
          </w:tcPr>
          <w:p w:rsidR="006B3002" w:rsidRPr="006B3002" w:rsidRDefault="006B3002" w:rsidP="001208A3">
            <w:pPr>
              <w:pStyle w:val="Paragraphedeliste"/>
              <w:numPr>
                <w:ilvl w:val="0"/>
                <w:numId w:val="139"/>
              </w:numPr>
              <w:autoSpaceDE w:val="0"/>
              <w:autoSpaceDN w:val="0"/>
              <w:adjustRightInd w:val="0"/>
              <w:spacing w:after="0" w:line="240" w:lineRule="auto"/>
              <w:jc w:val="both"/>
              <w:rPr>
                <w:rFonts w:ascii="Times New Roman" w:hAnsi="Times New Roman" w:cs="Times New Roman"/>
                <w:sz w:val="24"/>
                <w:szCs w:val="24"/>
                <w:lang w:val="en-US"/>
              </w:rPr>
            </w:pPr>
            <w:r w:rsidRPr="006B3002">
              <w:rPr>
                <w:rFonts w:ascii="Times New Roman" w:hAnsi="Times New Roman" w:cs="Times New Roman"/>
                <w:b/>
                <w:bCs/>
                <w:sz w:val="24"/>
                <w:szCs w:val="24"/>
                <w:lang w:val="en-US"/>
              </w:rPr>
              <w:t xml:space="preserve">Rules, procedures and </w:t>
            </w:r>
            <w:proofErr w:type="gramStart"/>
            <w:r w:rsidRPr="006B3002">
              <w:rPr>
                <w:rFonts w:ascii="Times New Roman" w:hAnsi="Times New Roman" w:cs="Times New Roman"/>
                <w:b/>
                <w:bCs/>
                <w:sz w:val="24"/>
                <w:szCs w:val="24"/>
                <w:lang w:val="en-US"/>
              </w:rPr>
              <w:t>tools :</w:t>
            </w:r>
            <w:proofErr w:type="gramEnd"/>
            <w:r w:rsidRPr="006B3002">
              <w:rPr>
                <w:rFonts w:ascii="Times New Roman" w:hAnsi="Times New Roman" w:cs="Times New Roman"/>
                <w:b/>
                <w:bCs/>
                <w:sz w:val="24"/>
                <w:szCs w:val="24"/>
                <w:lang w:val="en-US"/>
              </w:rPr>
              <w:t xml:space="preserve"> </w:t>
            </w:r>
            <w:r w:rsidRPr="006B3002">
              <w:rPr>
                <w:rFonts w:ascii="Times New Roman" w:hAnsi="Times New Roman" w:cs="Times New Roman"/>
                <w:sz w:val="24"/>
                <w:szCs w:val="24"/>
                <w:lang w:val="en-US"/>
              </w:rPr>
              <w:t>Common rules, procedures and tools are a</w:t>
            </w:r>
            <w:r w:rsidR="00F20DDC">
              <w:rPr>
                <w:rFonts w:ascii="Times New Roman" w:hAnsi="Times New Roman" w:cs="Times New Roman"/>
                <w:sz w:val="24"/>
                <w:szCs w:val="24"/>
                <w:lang w:val="en-US"/>
              </w:rPr>
              <w:t>lso in place to facilitate day-to-</w:t>
            </w:r>
            <w:r w:rsidRPr="006B3002">
              <w:rPr>
                <w:rFonts w:ascii="Times New Roman" w:hAnsi="Times New Roman" w:cs="Times New Roman"/>
                <w:sz w:val="24"/>
                <w:szCs w:val="24"/>
                <w:lang w:val="en-US"/>
              </w:rPr>
              <w:t xml:space="preserve">day detection and prevention of prohibited conduct by operational staff. </w:t>
            </w:r>
          </w:p>
        </w:tc>
        <w:tc>
          <w:tcPr>
            <w:tcW w:w="1709" w:type="dxa"/>
            <w:tcBorders>
              <w:top w:val="nil"/>
              <w:left w:val="nil"/>
              <w:bottom w:val="nil"/>
              <w:right w:val="nil"/>
            </w:tcBorders>
            <w:shd w:val="clear" w:color="auto" w:fill="auto"/>
          </w:tcPr>
          <w:p w:rsidR="006B3002" w:rsidRPr="006D4BA0" w:rsidRDefault="008F7E4D" w:rsidP="00EF2C42">
            <w:pPr>
              <w:autoSpaceDE w:val="0"/>
              <w:autoSpaceDN w:val="0"/>
              <w:adjustRightInd w:val="0"/>
              <w:jc w:val="both"/>
              <w:rPr>
                <w:color w:val="000000"/>
                <w:lang w:val="en-US" w:eastAsia="zh-TW"/>
              </w:rPr>
            </w:pPr>
            <w:r w:rsidRPr="008F7E4D">
              <w:rPr>
                <w:noProof/>
              </w:rPr>
              <w:pict>
                <v:roundrect id="_x0000_s1986" style="position:absolute;left:0;text-align:left;margin-left:-1.75pt;margin-top:1.75pt;width:71.5pt;height:22.4pt;z-index:25203456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986">
                    <w:txbxContent>
                      <w:p w:rsidR="003670D2" w:rsidRPr="00F56831" w:rsidRDefault="003670D2" w:rsidP="006B3002">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0D55A3" w:rsidRPr="002608DB" w:rsidRDefault="000D55A3" w:rsidP="000D55A3">
      <w:pPr>
        <w:autoSpaceDE w:val="0"/>
        <w:autoSpaceDN w:val="0"/>
        <w:adjustRightInd w:val="0"/>
        <w:jc w:val="both"/>
        <w:rPr>
          <w:sz w:val="6"/>
          <w:szCs w:val="6"/>
          <w:lang w:val="en-US"/>
        </w:rPr>
      </w:pPr>
    </w:p>
    <w:p w:rsidR="002608DB" w:rsidRPr="002608DB" w:rsidRDefault="002608DB" w:rsidP="001208A3">
      <w:pPr>
        <w:pStyle w:val="Paragraphedeliste"/>
        <w:numPr>
          <w:ilvl w:val="0"/>
          <w:numId w:val="140"/>
        </w:numPr>
        <w:autoSpaceDE w:val="0"/>
        <w:autoSpaceDN w:val="0"/>
        <w:adjustRightInd w:val="0"/>
        <w:spacing w:after="0" w:line="240" w:lineRule="auto"/>
        <w:jc w:val="both"/>
        <w:rPr>
          <w:rFonts w:ascii="Times New Roman" w:hAnsi="Times New Roman" w:cs="Times New Roman"/>
          <w:sz w:val="24"/>
          <w:szCs w:val="24"/>
          <w:lang w:val="en-US"/>
        </w:rPr>
      </w:pPr>
      <w:r w:rsidRPr="002608DB">
        <w:rPr>
          <w:rFonts w:ascii="Times New Roman" w:hAnsi="Times New Roman" w:cs="Times New Roman"/>
          <w:sz w:val="24"/>
          <w:szCs w:val="24"/>
          <w:lang w:val="en-US"/>
        </w:rPr>
        <w:t xml:space="preserve">In addition to the LVMH Code of Conduct, the Group has </w:t>
      </w:r>
      <w:r w:rsidRPr="002608DB">
        <w:rPr>
          <w:rFonts w:ascii="Times New Roman" w:hAnsi="Times New Roman" w:cs="Times New Roman"/>
          <w:b/>
          <w:sz w:val="24"/>
          <w:szCs w:val="24"/>
          <w:lang w:val="en-US"/>
        </w:rPr>
        <w:t>internal guiding principles</w:t>
      </w:r>
      <w:r w:rsidRPr="002608DB">
        <w:rPr>
          <w:rFonts w:ascii="Times New Roman" w:hAnsi="Times New Roman" w:cs="Times New Roman"/>
          <w:sz w:val="24"/>
          <w:szCs w:val="24"/>
          <w:lang w:val="en-US"/>
        </w:rPr>
        <w:t xml:space="preserve"> – a set of documents that apply to all entities intended to be used as a reference guide to help employees adopt appropriate behaviors in various areas to do with business ethics. In particular, these principles cover the following:</w:t>
      </w:r>
    </w:p>
    <w:p w:rsidR="002608DB" w:rsidRDefault="002608DB" w:rsidP="001208A3">
      <w:pPr>
        <w:pStyle w:val="Paragraphedeliste"/>
        <w:numPr>
          <w:ilvl w:val="0"/>
          <w:numId w:val="141"/>
        </w:numPr>
        <w:autoSpaceDE w:val="0"/>
        <w:autoSpaceDN w:val="0"/>
        <w:adjustRightInd w:val="0"/>
        <w:spacing w:after="0" w:line="240" w:lineRule="auto"/>
        <w:jc w:val="both"/>
        <w:rPr>
          <w:rFonts w:ascii="Times New Roman" w:hAnsi="Times New Roman" w:cs="Times New Roman"/>
          <w:sz w:val="24"/>
          <w:szCs w:val="24"/>
          <w:lang w:val="en-US"/>
        </w:rPr>
      </w:pPr>
      <w:r w:rsidRPr="002608DB">
        <w:rPr>
          <w:rFonts w:ascii="Times New Roman" w:hAnsi="Times New Roman" w:cs="Times New Roman"/>
          <w:sz w:val="24"/>
          <w:szCs w:val="24"/>
          <w:lang w:val="en-US"/>
        </w:rPr>
        <w:t>preventing corruption and influence peddling, including basic definitions of these concepts and information about how to identify various suspicious behaviors against which staff should be on their guard;</w:t>
      </w:r>
    </w:p>
    <w:p w:rsidR="002608DB" w:rsidRDefault="002608DB" w:rsidP="001208A3">
      <w:pPr>
        <w:pStyle w:val="Paragraphedeliste"/>
        <w:numPr>
          <w:ilvl w:val="0"/>
          <w:numId w:val="141"/>
        </w:numPr>
        <w:autoSpaceDE w:val="0"/>
        <w:autoSpaceDN w:val="0"/>
        <w:adjustRightInd w:val="0"/>
        <w:spacing w:after="0" w:line="240" w:lineRule="auto"/>
        <w:jc w:val="both"/>
        <w:rPr>
          <w:rFonts w:ascii="Times New Roman" w:hAnsi="Times New Roman" w:cs="Times New Roman"/>
          <w:sz w:val="24"/>
          <w:szCs w:val="24"/>
          <w:lang w:val="en-US"/>
        </w:rPr>
      </w:pPr>
      <w:r w:rsidRPr="002608DB">
        <w:rPr>
          <w:rFonts w:ascii="Times New Roman" w:hAnsi="Times New Roman" w:cs="Times New Roman"/>
          <w:sz w:val="24"/>
          <w:szCs w:val="24"/>
          <w:lang w:val="en-US"/>
        </w:rPr>
        <w:t>mandatory rules on gifts and entertainment;</w:t>
      </w:r>
    </w:p>
    <w:p w:rsidR="002608DB" w:rsidRDefault="002608DB" w:rsidP="001208A3">
      <w:pPr>
        <w:pStyle w:val="Paragraphedeliste"/>
        <w:numPr>
          <w:ilvl w:val="0"/>
          <w:numId w:val="141"/>
        </w:numPr>
        <w:autoSpaceDE w:val="0"/>
        <w:autoSpaceDN w:val="0"/>
        <w:adjustRightInd w:val="0"/>
        <w:spacing w:after="0" w:line="240" w:lineRule="auto"/>
        <w:jc w:val="both"/>
        <w:rPr>
          <w:rFonts w:ascii="Times New Roman" w:hAnsi="Times New Roman" w:cs="Times New Roman"/>
          <w:sz w:val="24"/>
          <w:szCs w:val="24"/>
          <w:lang w:val="en-US"/>
        </w:rPr>
      </w:pPr>
      <w:r w:rsidRPr="002608DB">
        <w:rPr>
          <w:rFonts w:ascii="Times New Roman" w:hAnsi="Times New Roman" w:cs="Times New Roman"/>
          <w:sz w:val="24"/>
          <w:szCs w:val="24"/>
          <w:lang w:val="en-US"/>
        </w:rPr>
        <w:t xml:space="preserve">preventing money laundering, including information on cash payment limits and formalities for reporting large payments; </w:t>
      </w:r>
    </w:p>
    <w:p w:rsidR="002608DB" w:rsidRDefault="002608DB" w:rsidP="001208A3">
      <w:pPr>
        <w:pStyle w:val="Paragraphedeliste"/>
        <w:numPr>
          <w:ilvl w:val="0"/>
          <w:numId w:val="141"/>
        </w:numPr>
        <w:autoSpaceDE w:val="0"/>
        <w:autoSpaceDN w:val="0"/>
        <w:adjustRightInd w:val="0"/>
        <w:spacing w:after="0" w:line="240" w:lineRule="auto"/>
        <w:jc w:val="both"/>
        <w:rPr>
          <w:rFonts w:ascii="Times New Roman" w:hAnsi="Times New Roman" w:cs="Times New Roman"/>
          <w:sz w:val="24"/>
          <w:szCs w:val="24"/>
          <w:lang w:val="en-US"/>
        </w:rPr>
      </w:pPr>
      <w:r w:rsidRPr="002608DB">
        <w:rPr>
          <w:rFonts w:ascii="Times New Roman" w:hAnsi="Times New Roman" w:cs="Times New Roman"/>
          <w:sz w:val="24"/>
          <w:szCs w:val="24"/>
          <w:lang w:val="en-US"/>
        </w:rPr>
        <w:t>rules for preventing, reporting and resolving conflicts of</w:t>
      </w:r>
      <w:r w:rsidRPr="002608DB">
        <w:rPr>
          <w:lang w:val="en-US"/>
        </w:rPr>
        <w:t xml:space="preserve"> </w:t>
      </w:r>
      <w:r w:rsidRPr="002608DB">
        <w:rPr>
          <w:rFonts w:ascii="Times New Roman" w:hAnsi="Times New Roman" w:cs="Times New Roman"/>
          <w:sz w:val="24"/>
          <w:szCs w:val="24"/>
          <w:lang w:val="en-US"/>
        </w:rPr>
        <w:t>interest; in this regard, an annual conflict of interest reporting</w:t>
      </w:r>
      <w:r w:rsidRPr="002608DB">
        <w:rPr>
          <w:lang w:val="en-US"/>
        </w:rPr>
        <w:t xml:space="preserve"> </w:t>
      </w:r>
      <w:r w:rsidRPr="002608DB">
        <w:rPr>
          <w:rFonts w:ascii="Times New Roman" w:hAnsi="Times New Roman" w:cs="Times New Roman"/>
          <w:sz w:val="24"/>
          <w:szCs w:val="24"/>
          <w:lang w:val="en-US"/>
        </w:rPr>
        <w:t>campaign is undertaken within the governing bodies of the</w:t>
      </w:r>
      <w:r w:rsidRPr="002608DB">
        <w:rPr>
          <w:lang w:val="en-US"/>
        </w:rPr>
        <w:t xml:space="preserve"> </w:t>
      </w:r>
      <w:r w:rsidRPr="002608DB">
        <w:rPr>
          <w:rFonts w:ascii="Times New Roman" w:hAnsi="Times New Roman" w:cs="Times New Roman"/>
          <w:sz w:val="24"/>
          <w:szCs w:val="24"/>
          <w:lang w:val="en-US"/>
        </w:rPr>
        <w:t>Group and the Maisons;</w:t>
      </w:r>
    </w:p>
    <w:p w:rsidR="002608DB" w:rsidRDefault="002608DB" w:rsidP="001208A3">
      <w:pPr>
        <w:pStyle w:val="Paragraphedeliste"/>
        <w:numPr>
          <w:ilvl w:val="0"/>
          <w:numId w:val="141"/>
        </w:numPr>
        <w:autoSpaceDE w:val="0"/>
        <w:autoSpaceDN w:val="0"/>
        <w:adjustRightInd w:val="0"/>
        <w:spacing w:after="0" w:line="240" w:lineRule="auto"/>
        <w:jc w:val="both"/>
        <w:rPr>
          <w:rFonts w:ascii="Times New Roman" w:hAnsi="Times New Roman" w:cs="Times New Roman"/>
          <w:sz w:val="24"/>
          <w:szCs w:val="24"/>
          <w:lang w:val="en-US"/>
        </w:rPr>
      </w:pPr>
      <w:r w:rsidRPr="002608DB">
        <w:rPr>
          <w:rFonts w:ascii="Times New Roman" w:hAnsi="Times New Roman" w:cs="Times New Roman"/>
          <w:sz w:val="24"/>
          <w:szCs w:val="24"/>
          <w:lang w:val="en-US"/>
        </w:rPr>
        <w:t>use of assets belonging to the Group and the Maisons, including</w:t>
      </w:r>
      <w:r w:rsidRPr="002608DB">
        <w:rPr>
          <w:lang w:val="en-US"/>
        </w:rPr>
        <w:t xml:space="preserve"> </w:t>
      </w:r>
      <w:r w:rsidRPr="002608DB">
        <w:rPr>
          <w:rFonts w:ascii="Times New Roman" w:hAnsi="Times New Roman" w:cs="Times New Roman"/>
          <w:sz w:val="24"/>
          <w:szCs w:val="24"/>
          <w:lang w:val="en-US"/>
        </w:rPr>
        <w:t>the fact that such assets are made available only for a temporary</w:t>
      </w:r>
      <w:r w:rsidRPr="002608DB">
        <w:rPr>
          <w:lang w:val="en-US"/>
        </w:rPr>
        <w:t xml:space="preserve"> </w:t>
      </w:r>
      <w:r w:rsidRPr="002608DB">
        <w:rPr>
          <w:rFonts w:ascii="Times New Roman" w:hAnsi="Times New Roman" w:cs="Times New Roman"/>
          <w:sz w:val="24"/>
          <w:szCs w:val="24"/>
          <w:lang w:val="en-US"/>
        </w:rPr>
        <w:t>period and the requirement that they be used in a professional</w:t>
      </w:r>
      <w:r w:rsidRPr="002608DB">
        <w:rPr>
          <w:lang w:val="en-US"/>
        </w:rPr>
        <w:t xml:space="preserve"> </w:t>
      </w:r>
      <w:r w:rsidRPr="002608DB">
        <w:rPr>
          <w:rFonts w:ascii="Times New Roman" w:hAnsi="Times New Roman" w:cs="Times New Roman"/>
          <w:sz w:val="24"/>
          <w:szCs w:val="24"/>
          <w:lang w:val="en-US"/>
        </w:rPr>
        <w:t>and conscientious manner;</w:t>
      </w:r>
    </w:p>
    <w:p w:rsidR="002608DB" w:rsidRDefault="002608DB" w:rsidP="001208A3">
      <w:pPr>
        <w:pStyle w:val="Paragraphedeliste"/>
        <w:numPr>
          <w:ilvl w:val="0"/>
          <w:numId w:val="141"/>
        </w:numPr>
        <w:autoSpaceDE w:val="0"/>
        <w:autoSpaceDN w:val="0"/>
        <w:adjustRightInd w:val="0"/>
        <w:spacing w:after="0" w:line="240" w:lineRule="auto"/>
        <w:jc w:val="both"/>
        <w:rPr>
          <w:rFonts w:ascii="Times New Roman" w:hAnsi="Times New Roman" w:cs="Times New Roman"/>
          <w:sz w:val="24"/>
          <w:szCs w:val="24"/>
          <w:lang w:val="en-US"/>
        </w:rPr>
      </w:pPr>
      <w:r w:rsidRPr="002608DB">
        <w:rPr>
          <w:rFonts w:ascii="Times New Roman" w:hAnsi="Times New Roman" w:cs="Times New Roman"/>
          <w:sz w:val="24"/>
          <w:szCs w:val="24"/>
          <w:lang w:val="en-US"/>
        </w:rPr>
        <w:t>loans of clothes and accessories by Maisons to employees or</w:t>
      </w:r>
      <w:r w:rsidRPr="002608DB">
        <w:rPr>
          <w:lang w:val="en-US"/>
        </w:rPr>
        <w:t xml:space="preserve"> </w:t>
      </w:r>
      <w:r w:rsidRPr="002608DB">
        <w:rPr>
          <w:rFonts w:ascii="Times New Roman" w:hAnsi="Times New Roman" w:cs="Times New Roman"/>
          <w:sz w:val="24"/>
          <w:szCs w:val="24"/>
          <w:lang w:val="en-US"/>
        </w:rPr>
        <w:t>individuals outside the Group;</w:t>
      </w:r>
    </w:p>
    <w:p w:rsidR="002608DB" w:rsidRPr="002608DB" w:rsidRDefault="002608DB" w:rsidP="001208A3">
      <w:pPr>
        <w:pStyle w:val="Paragraphedeliste"/>
        <w:numPr>
          <w:ilvl w:val="0"/>
          <w:numId w:val="141"/>
        </w:numPr>
        <w:autoSpaceDE w:val="0"/>
        <w:autoSpaceDN w:val="0"/>
        <w:adjustRightInd w:val="0"/>
        <w:spacing w:after="0" w:line="240" w:lineRule="auto"/>
        <w:jc w:val="both"/>
        <w:rPr>
          <w:rFonts w:ascii="Times New Roman" w:hAnsi="Times New Roman" w:cs="Times New Roman"/>
          <w:sz w:val="24"/>
          <w:szCs w:val="24"/>
          <w:lang w:val="en-US"/>
        </w:rPr>
      </w:pPr>
      <w:r w:rsidRPr="002608DB">
        <w:rPr>
          <w:rFonts w:ascii="Times New Roman" w:hAnsi="Times New Roman" w:cs="Times New Roman"/>
          <w:sz w:val="24"/>
          <w:szCs w:val="24"/>
          <w:lang w:val="en-US"/>
        </w:rPr>
        <w:t>Group policy on travel and security, which includes rules on</w:t>
      </w:r>
      <w:r w:rsidRPr="002608DB">
        <w:rPr>
          <w:lang w:val="en-US"/>
        </w:rPr>
        <w:t xml:space="preserve"> </w:t>
      </w:r>
      <w:r w:rsidRPr="002608DB">
        <w:rPr>
          <w:rFonts w:ascii="Times New Roman" w:hAnsi="Times New Roman" w:cs="Times New Roman"/>
          <w:sz w:val="24"/>
          <w:szCs w:val="24"/>
          <w:lang w:val="en-US"/>
        </w:rPr>
        <w:t>authorization of travel and payment of travel expenses.</w:t>
      </w:r>
    </w:p>
    <w:p w:rsidR="002608DB" w:rsidRDefault="002608DB" w:rsidP="002608DB">
      <w:pPr>
        <w:autoSpaceDE w:val="0"/>
        <w:autoSpaceDN w:val="0"/>
        <w:adjustRightInd w:val="0"/>
        <w:jc w:val="both"/>
        <w:rPr>
          <w:sz w:val="6"/>
          <w:szCs w:val="6"/>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gridCol w:w="1709"/>
      </w:tblGrid>
      <w:tr w:rsidR="002608DB" w:rsidRPr="003670D2" w:rsidTr="00EF2C42">
        <w:tc>
          <w:tcPr>
            <w:tcW w:w="8897" w:type="dxa"/>
            <w:tcBorders>
              <w:top w:val="nil"/>
              <w:left w:val="nil"/>
              <w:bottom w:val="nil"/>
              <w:right w:val="nil"/>
            </w:tcBorders>
            <w:shd w:val="clear" w:color="auto" w:fill="auto"/>
          </w:tcPr>
          <w:p w:rsidR="002608DB" w:rsidRPr="002608DB" w:rsidRDefault="002608DB" w:rsidP="001208A3">
            <w:pPr>
              <w:pStyle w:val="Paragraphedeliste"/>
              <w:keepNext/>
              <w:keepLines/>
              <w:numPr>
                <w:ilvl w:val="0"/>
                <w:numId w:val="140"/>
              </w:numPr>
              <w:autoSpaceDE w:val="0"/>
              <w:autoSpaceDN w:val="0"/>
              <w:adjustRightInd w:val="0"/>
              <w:spacing w:after="0" w:line="240" w:lineRule="auto"/>
              <w:ind w:left="1434" w:hanging="357"/>
              <w:jc w:val="both"/>
              <w:rPr>
                <w:rFonts w:ascii="Times New Roman" w:hAnsi="Times New Roman" w:cs="Times New Roman"/>
                <w:sz w:val="24"/>
                <w:szCs w:val="24"/>
                <w:lang w:val="en-US"/>
              </w:rPr>
            </w:pPr>
            <w:r w:rsidRPr="002608DB">
              <w:rPr>
                <w:rFonts w:ascii="Times New Roman" w:hAnsi="Times New Roman" w:cs="Times New Roman"/>
                <w:b/>
                <w:sz w:val="24"/>
                <w:szCs w:val="24"/>
                <w:lang w:val="en-US"/>
              </w:rPr>
              <w:lastRenderedPageBreak/>
              <w:t>LVMH’s internal control framework</w:t>
            </w:r>
            <w:r w:rsidRPr="002608DB">
              <w:rPr>
                <w:rFonts w:ascii="Times New Roman" w:hAnsi="Times New Roman" w:cs="Times New Roman"/>
                <w:sz w:val="24"/>
                <w:szCs w:val="24"/>
                <w:lang w:val="en-US"/>
              </w:rPr>
              <w:t xml:space="preserve"> was revised in 2018, notably</w:t>
            </w:r>
            <w:r w:rsidRPr="002608DB">
              <w:rPr>
                <w:lang w:val="en-US"/>
              </w:rPr>
              <w:t xml:space="preserve"> </w:t>
            </w:r>
            <w:r w:rsidRPr="002608DB">
              <w:rPr>
                <w:rFonts w:ascii="Times New Roman" w:hAnsi="Times New Roman" w:cs="Times New Roman"/>
                <w:sz w:val="24"/>
                <w:szCs w:val="24"/>
                <w:lang w:val="en-US"/>
              </w:rPr>
              <w:t>to incorporate new or more stringent ethical and compliance</w:t>
            </w:r>
            <w:r w:rsidRPr="002608DB">
              <w:rPr>
                <w:lang w:val="en-US"/>
              </w:rPr>
              <w:t xml:space="preserve"> </w:t>
            </w:r>
            <w:r w:rsidRPr="002608DB">
              <w:rPr>
                <w:rFonts w:ascii="Times New Roman" w:hAnsi="Times New Roman" w:cs="Times New Roman"/>
                <w:sz w:val="24"/>
                <w:szCs w:val="24"/>
                <w:lang w:val="en-US"/>
              </w:rPr>
              <w:t>requirements and to ensure that the Group’s various entities</w:t>
            </w:r>
            <w:r w:rsidRPr="002608DB">
              <w:rPr>
                <w:lang w:val="en-US"/>
              </w:rPr>
              <w:t xml:space="preserve"> </w:t>
            </w:r>
            <w:r w:rsidRPr="002608DB">
              <w:rPr>
                <w:rFonts w:ascii="Times New Roman" w:hAnsi="Times New Roman" w:cs="Times New Roman"/>
                <w:sz w:val="24"/>
                <w:szCs w:val="24"/>
                <w:lang w:val="en-US"/>
              </w:rPr>
              <w:t>meet those requirements.</w:t>
            </w:r>
          </w:p>
        </w:tc>
        <w:tc>
          <w:tcPr>
            <w:tcW w:w="1709" w:type="dxa"/>
            <w:tcBorders>
              <w:top w:val="nil"/>
              <w:left w:val="nil"/>
              <w:bottom w:val="nil"/>
              <w:right w:val="nil"/>
            </w:tcBorders>
            <w:shd w:val="clear" w:color="auto" w:fill="auto"/>
          </w:tcPr>
          <w:p w:rsidR="002608DB" w:rsidRPr="006D4BA0" w:rsidRDefault="008F7E4D" w:rsidP="00EF2C42">
            <w:pPr>
              <w:autoSpaceDE w:val="0"/>
              <w:autoSpaceDN w:val="0"/>
              <w:adjustRightInd w:val="0"/>
              <w:jc w:val="both"/>
              <w:rPr>
                <w:color w:val="000000"/>
                <w:lang w:val="en-US" w:eastAsia="zh-TW"/>
              </w:rPr>
            </w:pPr>
            <w:r w:rsidRPr="008F7E4D">
              <w:rPr>
                <w:noProof/>
              </w:rPr>
              <w:pict>
                <v:roundrect id="_x0000_s1987" style="position:absolute;left:0;text-align:left;margin-left:-1.75pt;margin-top:1.75pt;width:71.5pt;height:22.4pt;z-index:25203660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1987">
                    <w:txbxContent>
                      <w:p w:rsidR="003670D2" w:rsidRPr="00F56831" w:rsidRDefault="003670D2" w:rsidP="002608DB">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2608DB" w:rsidRPr="000972A5" w:rsidRDefault="002608DB" w:rsidP="002608DB">
      <w:pPr>
        <w:autoSpaceDE w:val="0"/>
        <w:autoSpaceDN w:val="0"/>
        <w:adjustRightInd w:val="0"/>
        <w:jc w:val="both"/>
        <w:rPr>
          <w:sz w:val="16"/>
          <w:szCs w:val="16"/>
          <w:lang w:val="en-US"/>
        </w:rPr>
      </w:pPr>
    </w:p>
    <w:p w:rsidR="002608DB" w:rsidRPr="002608DB" w:rsidRDefault="002608DB" w:rsidP="001208A3">
      <w:pPr>
        <w:pStyle w:val="Paragraphedeliste"/>
        <w:numPr>
          <w:ilvl w:val="0"/>
          <w:numId w:val="140"/>
        </w:numPr>
        <w:autoSpaceDE w:val="0"/>
        <w:autoSpaceDN w:val="0"/>
        <w:adjustRightInd w:val="0"/>
        <w:spacing w:after="0" w:line="240" w:lineRule="auto"/>
        <w:jc w:val="both"/>
        <w:rPr>
          <w:rFonts w:ascii="Times New Roman" w:hAnsi="Times New Roman" w:cs="Times New Roman"/>
          <w:sz w:val="24"/>
          <w:szCs w:val="24"/>
          <w:lang w:val="en-US"/>
        </w:rPr>
      </w:pPr>
      <w:r w:rsidRPr="002608DB">
        <w:rPr>
          <w:rFonts w:ascii="Times New Roman" w:hAnsi="Times New Roman" w:cs="Times New Roman"/>
          <w:sz w:val="24"/>
          <w:szCs w:val="24"/>
          <w:lang w:val="en-US"/>
        </w:rPr>
        <w:t>In addition to the usual existing communication and warning</w:t>
      </w:r>
      <w:r w:rsidRPr="002608DB">
        <w:rPr>
          <w:lang w:val="en-US"/>
        </w:rPr>
        <w:t xml:space="preserve"> </w:t>
      </w:r>
      <w:r w:rsidRPr="002608DB">
        <w:rPr>
          <w:rFonts w:ascii="Times New Roman" w:hAnsi="Times New Roman" w:cs="Times New Roman"/>
          <w:sz w:val="24"/>
          <w:szCs w:val="24"/>
          <w:lang w:val="en-US"/>
        </w:rPr>
        <w:t>channels within the Group and Maisons, LVMH has set up</w:t>
      </w:r>
      <w:r w:rsidRPr="002608DB">
        <w:rPr>
          <w:lang w:val="en-US"/>
        </w:rPr>
        <w:t xml:space="preserve"> </w:t>
      </w:r>
      <w:r w:rsidRPr="002608DB">
        <w:rPr>
          <w:rFonts w:ascii="Times New Roman" w:hAnsi="Times New Roman" w:cs="Times New Roman"/>
          <w:sz w:val="24"/>
          <w:szCs w:val="24"/>
          <w:lang w:val="en-US"/>
        </w:rPr>
        <w:t xml:space="preserve">a </w:t>
      </w:r>
      <w:r w:rsidRPr="002608DB">
        <w:rPr>
          <w:rFonts w:ascii="Times New Roman" w:hAnsi="Times New Roman" w:cs="Times New Roman"/>
          <w:b/>
          <w:sz w:val="24"/>
          <w:szCs w:val="24"/>
          <w:lang w:val="en-US"/>
        </w:rPr>
        <w:t>centralized whistleblowing system</w:t>
      </w:r>
      <w:r w:rsidRPr="002608DB">
        <w:rPr>
          <w:rFonts w:ascii="Times New Roman" w:hAnsi="Times New Roman" w:cs="Times New Roman"/>
          <w:sz w:val="24"/>
          <w:szCs w:val="24"/>
          <w:lang w:val="en-US"/>
        </w:rPr>
        <w:t xml:space="preserve">, available in around </w:t>
      </w:r>
      <w:r w:rsidRPr="002608DB">
        <w:rPr>
          <w:lang w:val="en-US"/>
        </w:rPr>
        <w:t xml:space="preserve">10 </w:t>
      </w:r>
      <w:r w:rsidRPr="002608DB">
        <w:rPr>
          <w:rFonts w:ascii="Times New Roman" w:hAnsi="Times New Roman" w:cs="Times New Roman"/>
          <w:sz w:val="24"/>
          <w:szCs w:val="24"/>
          <w:lang w:val="en-US"/>
        </w:rPr>
        <w:t>languages, to collect and process reports from all employees</w:t>
      </w:r>
      <w:r w:rsidRPr="002608DB">
        <w:rPr>
          <w:lang w:val="en-US"/>
        </w:rPr>
        <w:t xml:space="preserve"> </w:t>
      </w:r>
      <w:r w:rsidRPr="002608DB">
        <w:rPr>
          <w:rFonts w:ascii="Times New Roman" w:hAnsi="Times New Roman" w:cs="Times New Roman"/>
          <w:sz w:val="24"/>
          <w:szCs w:val="24"/>
          <w:lang w:val="en-US"/>
        </w:rPr>
        <w:t>concerning infringements or serious risks of infringement of</w:t>
      </w:r>
      <w:r w:rsidRPr="002608DB">
        <w:rPr>
          <w:lang w:val="en-US"/>
        </w:rPr>
        <w:t xml:space="preserve"> </w:t>
      </w:r>
      <w:r w:rsidRPr="002608DB">
        <w:rPr>
          <w:rFonts w:ascii="Times New Roman" w:hAnsi="Times New Roman" w:cs="Times New Roman"/>
          <w:sz w:val="24"/>
          <w:szCs w:val="24"/>
          <w:lang w:val="en-US"/>
        </w:rPr>
        <w:t>laws, regulations, the provisions of the LVMH Code of Conduct</w:t>
      </w:r>
      <w:r w:rsidRPr="002608DB">
        <w:rPr>
          <w:lang w:val="en-US"/>
        </w:rPr>
        <w:t xml:space="preserve"> </w:t>
      </w:r>
      <w:r w:rsidRPr="002608DB">
        <w:rPr>
          <w:rFonts w:ascii="Times New Roman" w:hAnsi="Times New Roman" w:cs="Times New Roman"/>
          <w:sz w:val="24"/>
          <w:szCs w:val="24"/>
          <w:lang w:val="en-US"/>
        </w:rPr>
        <w:t>and other principles, guidelines and internal policies.</w:t>
      </w:r>
      <w:r>
        <w:rPr>
          <w:rFonts w:ascii="Times New Roman" w:hAnsi="Times New Roman" w:cs="Times New Roman"/>
          <w:sz w:val="24"/>
          <w:szCs w:val="24"/>
          <w:lang w:val="en-US"/>
        </w:rPr>
        <w:t xml:space="preserve"> </w:t>
      </w:r>
      <w:r w:rsidRPr="002608DB">
        <w:rPr>
          <w:rFonts w:ascii="Times New Roman" w:hAnsi="Times New Roman" w:cs="Times New Roman"/>
          <w:sz w:val="24"/>
          <w:szCs w:val="24"/>
          <w:lang w:val="en-US"/>
        </w:rPr>
        <w:t>The system covers the following behaviors:</w:t>
      </w:r>
    </w:p>
    <w:p w:rsidR="002608DB" w:rsidRDefault="002608DB" w:rsidP="001208A3">
      <w:pPr>
        <w:pStyle w:val="Paragraphedeliste"/>
        <w:numPr>
          <w:ilvl w:val="0"/>
          <w:numId w:val="141"/>
        </w:numPr>
        <w:autoSpaceDE w:val="0"/>
        <w:autoSpaceDN w:val="0"/>
        <w:adjustRightInd w:val="0"/>
        <w:spacing w:after="0" w:line="240" w:lineRule="auto"/>
        <w:jc w:val="both"/>
        <w:rPr>
          <w:rFonts w:ascii="Times New Roman" w:hAnsi="Times New Roman" w:cs="Times New Roman"/>
          <w:sz w:val="24"/>
          <w:szCs w:val="24"/>
          <w:lang w:val="en-US"/>
        </w:rPr>
      </w:pPr>
      <w:r w:rsidRPr="002608DB">
        <w:rPr>
          <w:rFonts w:ascii="Times New Roman" w:hAnsi="Times New Roman" w:cs="Times New Roman"/>
          <w:sz w:val="24"/>
          <w:szCs w:val="24"/>
          <w:lang w:val="en-US"/>
        </w:rPr>
        <w:t>corruption and influence peddling;</w:t>
      </w:r>
    </w:p>
    <w:p w:rsidR="002608DB" w:rsidRDefault="002608DB" w:rsidP="001208A3">
      <w:pPr>
        <w:pStyle w:val="Paragraphedeliste"/>
        <w:numPr>
          <w:ilvl w:val="0"/>
          <w:numId w:val="141"/>
        </w:numPr>
        <w:autoSpaceDE w:val="0"/>
        <w:autoSpaceDN w:val="0"/>
        <w:adjustRightInd w:val="0"/>
        <w:spacing w:after="0" w:line="240" w:lineRule="auto"/>
        <w:jc w:val="both"/>
        <w:rPr>
          <w:rFonts w:ascii="Times New Roman" w:hAnsi="Times New Roman" w:cs="Times New Roman"/>
          <w:sz w:val="24"/>
          <w:szCs w:val="24"/>
          <w:lang w:val="en-US"/>
        </w:rPr>
      </w:pPr>
      <w:r w:rsidRPr="002608DB">
        <w:rPr>
          <w:rFonts w:ascii="Times New Roman" w:hAnsi="Times New Roman" w:cs="Times New Roman"/>
          <w:sz w:val="24"/>
          <w:szCs w:val="24"/>
          <w:lang w:val="en-US"/>
        </w:rPr>
        <w:t>money laundering, fraud and falsification of accounting</w:t>
      </w:r>
      <w:r w:rsidRPr="002608DB">
        <w:rPr>
          <w:lang w:val="en-US"/>
        </w:rPr>
        <w:t xml:space="preserve"> </w:t>
      </w:r>
      <w:r w:rsidRPr="002608DB">
        <w:rPr>
          <w:rFonts w:ascii="Times New Roman" w:hAnsi="Times New Roman" w:cs="Times New Roman"/>
          <w:sz w:val="24"/>
          <w:szCs w:val="24"/>
          <w:lang w:val="en-US"/>
        </w:rPr>
        <w:t>records;</w:t>
      </w:r>
    </w:p>
    <w:p w:rsidR="002608DB" w:rsidRDefault="002608DB" w:rsidP="001208A3">
      <w:pPr>
        <w:pStyle w:val="Paragraphedeliste"/>
        <w:numPr>
          <w:ilvl w:val="0"/>
          <w:numId w:val="141"/>
        </w:numPr>
        <w:autoSpaceDE w:val="0"/>
        <w:autoSpaceDN w:val="0"/>
        <w:adjustRightInd w:val="0"/>
        <w:spacing w:after="0" w:line="240" w:lineRule="auto"/>
        <w:jc w:val="both"/>
        <w:rPr>
          <w:rFonts w:ascii="Times New Roman" w:hAnsi="Times New Roman" w:cs="Times New Roman"/>
          <w:sz w:val="24"/>
          <w:szCs w:val="24"/>
          <w:lang w:val="en-US"/>
        </w:rPr>
      </w:pPr>
      <w:r w:rsidRPr="002608DB">
        <w:rPr>
          <w:rFonts w:ascii="Times New Roman" w:hAnsi="Times New Roman" w:cs="Times New Roman"/>
          <w:sz w:val="24"/>
          <w:szCs w:val="24"/>
          <w:lang w:val="en-US"/>
        </w:rPr>
        <w:t>embezzlement;</w:t>
      </w:r>
    </w:p>
    <w:p w:rsidR="002608DB" w:rsidRDefault="00F20DDC" w:rsidP="001208A3">
      <w:pPr>
        <w:pStyle w:val="Paragraphedeliste"/>
        <w:numPr>
          <w:ilvl w:val="0"/>
          <w:numId w:val="141"/>
        </w:num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anti-</w:t>
      </w:r>
      <w:r w:rsidR="002608DB" w:rsidRPr="002608DB">
        <w:rPr>
          <w:rFonts w:ascii="Times New Roman" w:hAnsi="Times New Roman" w:cs="Times New Roman"/>
          <w:sz w:val="24"/>
          <w:szCs w:val="24"/>
          <w:lang w:val="en-US"/>
        </w:rPr>
        <w:t>competitive practices;</w:t>
      </w:r>
    </w:p>
    <w:p w:rsidR="002608DB" w:rsidRDefault="002608DB" w:rsidP="001208A3">
      <w:pPr>
        <w:pStyle w:val="Paragraphedeliste"/>
        <w:numPr>
          <w:ilvl w:val="0"/>
          <w:numId w:val="141"/>
        </w:numPr>
        <w:autoSpaceDE w:val="0"/>
        <w:autoSpaceDN w:val="0"/>
        <w:adjustRightInd w:val="0"/>
        <w:spacing w:after="0" w:line="240" w:lineRule="auto"/>
        <w:jc w:val="both"/>
        <w:rPr>
          <w:rFonts w:ascii="Times New Roman" w:hAnsi="Times New Roman" w:cs="Times New Roman"/>
          <w:sz w:val="24"/>
          <w:szCs w:val="24"/>
          <w:lang w:val="en-US"/>
        </w:rPr>
      </w:pPr>
      <w:r w:rsidRPr="002608DB">
        <w:rPr>
          <w:rFonts w:ascii="Times New Roman" w:hAnsi="Times New Roman" w:cs="Times New Roman"/>
          <w:sz w:val="24"/>
          <w:szCs w:val="24"/>
          <w:lang w:val="en-US"/>
        </w:rPr>
        <w:t>data protection breaches;</w:t>
      </w:r>
    </w:p>
    <w:p w:rsidR="002608DB" w:rsidRDefault="002608DB" w:rsidP="001208A3">
      <w:pPr>
        <w:pStyle w:val="Paragraphedeliste"/>
        <w:numPr>
          <w:ilvl w:val="0"/>
          <w:numId w:val="141"/>
        </w:numPr>
        <w:autoSpaceDE w:val="0"/>
        <w:autoSpaceDN w:val="0"/>
        <w:adjustRightInd w:val="0"/>
        <w:spacing w:after="0" w:line="240" w:lineRule="auto"/>
        <w:jc w:val="both"/>
        <w:rPr>
          <w:rFonts w:ascii="Times New Roman" w:hAnsi="Times New Roman" w:cs="Times New Roman"/>
          <w:sz w:val="24"/>
          <w:szCs w:val="24"/>
          <w:lang w:val="en-US"/>
        </w:rPr>
      </w:pPr>
      <w:r w:rsidRPr="002608DB">
        <w:rPr>
          <w:rFonts w:ascii="Times New Roman" w:hAnsi="Times New Roman" w:cs="Times New Roman"/>
          <w:sz w:val="24"/>
          <w:szCs w:val="24"/>
          <w:lang w:val="en-US"/>
        </w:rPr>
        <w:t>discrimination, harassment, violence and threatening behavior;</w:t>
      </w:r>
    </w:p>
    <w:p w:rsidR="002608DB" w:rsidRDefault="002608DB" w:rsidP="001208A3">
      <w:pPr>
        <w:pStyle w:val="Paragraphedeliste"/>
        <w:numPr>
          <w:ilvl w:val="0"/>
          <w:numId w:val="141"/>
        </w:numPr>
        <w:autoSpaceDE w:val="0"/>
        <w:autoSpaceDN w:val="0"/>
        <w:adjustRightInd w:val="0"/>
        <w:spacing w:after="0" w:line="240" w:lineRule="auto"/>
        <w:jc w:val="both"/>
        <w:rPr>
          <w:rFonts w:ascii="Times New Roman" w:hAnsi="Times New Roman" w:cs="Times New Roman"/>
          <w:sz w:val="24"/>
          <w:szCs w:val="24"/>
          <w:lang w:val="en-US"/>
        </w:rPr>
      </w:pPr>
      <w:r w:rsidRPr="002608DB">
        <w:rPr>
          <w:rFonts w:ascii="Times New Roman" w:hAnsi="Times New Roman" w:cs="Times New Roman"/>
          <w:sz w:val="24"/>
          <w:szCs w:val="24"/>
          <w:lang w:val="en-US"/>
        </w:rPr>
        <w:t>infringements of social standards and labor law, illegal</w:t>
      </w:r>
      <w:r w:rsidRPr="002608DB">
        <w:rPr>
          <w:lang w:val="en-US"/>
        </w:rPr>
        <w:t xml:space="preserve"> </w:t>
      </w:r>
      <w:r w:rsidRPr="002608DB">
        <w:rPr>
          <w:rFonts w:ascii="Times New Roman" w:hAnsi="Times New Roman" w:cs="Times New Roman"/>
          <w:sz w:val="24"/>
          <w:szCs w:val="24"/>
          <w:lang w:val="en-US"/>
        </w:rPr>
        <w:t>employment;</w:t>
      </w:r>
    </w:p>
    <w:p w:rsidR="002608DB" w:rsidRDefault="002608DB" w:rsidP="001208A3">
      <w:pPr>
        <w:pStyle w:val="Paragraphedeliste"/>
        <w:numPr>
          <w:ilvl w:val="0"/>
          <w:numId w:val="141"/>
        </w:numPr>
        <w:autoSpaceDE w:val="0"/>
        <w:autoSpaceDN w:val="0"/>
        <w:adjustRightInd w:val="0"/>
        <w:spacing w:after="0" w:line="240" w:lineRule="auto"/>
        <w:jc w:val="both"/>
        <w:rPr>
          <w:rFonts w:ascii="Times New Roman" w:hAnsi="Times New Roman" w:cs="Times New Roman"/>
          <w:sz w:val="24"/>
          <w:szCs w:val="24"/>
          <w:lang w:val="en-US"/>
        </w:rPr>
      </w:pPr>
      <w:r w:rsidRPr="002608DB">
        <w:rPr>
          <w:rFonts w:ascii="Times New Roman" w:hAnsi="Times New Roman" w:cs="Times New Roman"/>
          <w:sz w:val="24"/>
          <w:szCs w:val="24"/>
          <w:lang w:val="en-US"/>
        </w:rPr>
        <w:t>infringements of occupational health and safety regulations,</w:t>
      </w:r>
      <w:r w:rsidRPr="002608DB">
        <w:rPr>
          <w:lang w:val="en-US"/>
        </w:rPr>
        <w:t xml:space="preserve"> </w:t>
      </w:r>
      <w:r w:rsidRPr="002608DB">
        <w:rPr>
          <w:rFonts w:ascii="Times New Roman" w:hAnsi="Times New Roman" w:cs="Times New Roman"/>
          <w:sz w:val="24"/>
          <w:szCs w:val="24"/>
          <w:lang w:val="en-US"/>
        </w:rPr>
        <w:t>violation of environmental protection laws;</w:t>
      </w:r>
    </w:p>
    <w:p w:rsidR="002608DB" w:rsidRPr="002608DB" w:rsidRDefault="002608DB" w:rsidP="001208A3">
      <w:pPr>
        <w:pStyle w:val="Paragraphedeliste"/>
        <w:numPr>
          <w:ilvl w:val="0"/>
          <w:numId w:val="141"/>
        </w:numPr>
        <w:autoSpaceDE w:val="0"/>
        <w:autoSpaceDN w:val="0"/>
        <w:adjustRightInd w:val="0"/>
        <w:spacing w:after="0" w:line="240" w:lineRule="auto"/>
        <w:jc w:val="both"/>
        <w:rPr>
          <w:rFonts w:ascii="Times New Roman" w:hAnsi="Times New Roman" w:cs="Times New Roman"/>
          <w:sz w:val="24"/>
          <w:szCs w:val="24"/>
          <w:lang w:val="en-US"/>
        </w:rPr>
      </w:pPr>
      <w:proofErr w:type="gramStart"/>
      <w:r w:rsidRPr="002608DB">
        <w:rPr>
          <w:rFonts w:ascii="Times New Roman" w:hAnsi="Times New Roman" w:cs="Times New Roman"/>
          <w:sz w:val="24"/>
          <w:szCs w:val="24"/>
          <w:lang w:val="en-US"/>
        </w:rPr>
        <w:t>practices</w:t>
      </w:r>
      <w:proofErr w:type="gramEnd"/>
      <w:r w:rsidRPr="002608DB">
        <w:rPr>
          <w:rFonts w:ascii="Times New Roman" w:hAnsi="Times New Roman" w:cs="Times New Roman"/>
          <w:sz w:val="24"/>
          <w:szCs w:val="24"/>
          <w:lang w:val="en-US"/>
        </w:rPr>
        <w:t xml:space="preserve"> contrary to ethical principles.</w:t>
      </w:r>
    </w:p>
    <w:p w:rsidR="002608DB" w:rsidRDefault="002608DB" w:rsidP="002608DB">
      <w:pPr>
        <w:autoSpaceDE w:val="0"/>
        <w:autoSpaceDN w:val="0"/>
        <w:adjustRightInd w:val="0"/>
        <w:jc w:val="both"/>
        <w:rPr>
          <w:lang w:val="en-US"/>
        </w:rPr>
      </w:pPr>
    </w:p>
    <w:p w:rsidR="002608DB" w:rsidRPr="000972A5" w:rsidRDefault="002608DB" w:rsidP="000972A5">
      <w:pPr>
        <w:pStyle w:val="Paragraphedeliste"/>
        <w:autoSpaceDE w:val="0"/>
        <w:autoSpaceDN w:val="0"/>
        <w:adjustRightInd w:val="0"/>
        <w:spacing w:after="0" w:line="240" w:lineRule="auto"/>
        <w:ind w:left="1440"/>
        <w:jc w:val="both"/>
        <w:rPr>
          <w:rFonts w:ascii="Times New Roman" w:hAnsi="Times New Roman" w:cs="Times New Roman"/>
          <w:sz w:val="24"/>
          <w:szCs w:val="24"/>
          <w:lang w:val="en-US"/>
        </w:rPr>
      </w:pPr>
      <w:r w:rsidRPr="002608DB">
        <w:rPr>
          <w:rFonts w:ascii="Times New Roman" w:hAnsi="Times New Roman" w:cs="Times New Roman"/>
          <w:sz w:val="24"/>
          <w:szCs w:val="24"/>
          <w:lang w:val="en-US"/>
        </w:rPr>
        <w:t>Alerts handled through dedicated whistleblowing systems help</w:t>
      </w:r>
      <w:r w:rsidRPr="002608DB">
        <w:rPr>
          <w:lang w:val="en-US"/>
        </w:rPr>
        <w:t xml:space="preserve"> </w:t>
      </w:r>
      <w:r w:rsidRPr="002608DB">
        <w:rPr>
          <w:rFonts w:ascii="Times New Roman" w:hAnsi="Times New Roman" w:cs="Times New Roman"/>
          <w:sz w:val="24"/>
          <w:szCs w:val="24"/>
          <w:lang w:val="en-US"/>
        </w:rPr>
        <w:t>improve risk identification procedures, as part of a continuous</w:t>
      </w:r>
      <w:r w:rsidRPr="002608DB">
        <w:rPr>
          <w:lang w:val="en-US"/>
        </w:rPr>
        <w:t xml:space="preserve"> </w:t>
      </w:r>
      <w:r w:rsidRPr="002608DB">
        <w:rPr>
          <w:rFonts w:ascii="Times New Roman" w:hAnsi="Times New Roman" w:cs="Times New Roman"/>
          <w:sz w:val="24"/>
          <w:szCs w:val="24"/>
          <w:lang w:val="en-US"/>
        </w:rPr>
        <w:t>improvement approach.</w:t>
      </w:r>
      <w:r>
        <w:rPr>
          <w:rFonts w:ascii="Times New Roman" w:hAnsi="Times New Roman" w:cs="Times New Roman"/>
          <w:sz w:val="24"/>
          <w:szCs w:val="24"/>
          <w:lang w:val="en-US"/>
        </w:rPr>
        <w:t xml:space="preserve"> </w:t>
      </w:r>
      <w:r w:rsidRPr="002608DB">
        <w:rPr>
          <w:rFonts w:ascii="Times New Roman" w:hAnsi="Times New Roman" w:cs="Times New Roman"/>
          <w:sz w:val="24"/>
          <w:szCs w:val="24"/>
          <w:lang w:val="en-US"/>
        </w:rPr>
        <w:t>If employees fail to abide by rules laid down in the Code of</w:t>
      </w:r>
      <w:r w:rsidRPr="002608DB">
        <w:rPr>
          <w:lang w:val="en-US"/>
        </w:rPr>
        <w:t xml:space="preserve"> </w:t>
      </w:r>
      <w:r w:rsidRPr="002608DB">
        <w:rPr>
          <w:rFonts w:ascii="Times New Roman" w:hAnsi="Times New Roman" w:cs="Times New Roman"/>
          <w:sz w:val="24"/>
          <w:szCs w:val="24"/>
          <w:lang w:val="en-US"/>
        </w:rPr>
        <w:t>Conduct, the guiding principles or, more generally, the Internal</w:t>
      </w:r>
      <w:r w:rsidRPr="002608DB">
        <w:rPr>
          <w:lang w:val="en-US"/>
        </w:rPr>
        <w:t xml:space="preserve"> </w:t>
      </w:r>
      <w:r w:rsidRPr="002608DB">
        <w:rPr>
          <w:rFonts w:ascii="Times New Roman" w:hAnsi="Times New Roman" w:cs="Times New Roman"/>
          <w:sz w:val="24"/>
          <w:szCs w:val="24"/>
          <w:lang w:val="en-US"/>
        </w:rPr>
        <w:t>Rules (or equivalent document) of their employing Maison, the</w:t>
      </w:r>
      <w:r w:rsidRPr="002608DB">
        <w:rPr>
          <w:lang w:val="en-US"/>
        </w:rPr>
        <w:t xml:space="preserve"> </w:t>
      </w:r>
      <w:r w:rsidRPr="002608DB">
        <w:rPr>
          <w:rFonts w:ascii="Times New Roman" w:hAnsi="Times New Roman" w:cs="Times New Roman"/>
          <w:sz w:val="24"/>
          <w:szCs w:val="24"/>
          <w:lang w:val="en-US"/>
        </w:rPr>
        <w:t>Group will take appropriate and timely steps to put an end to</w:t>
      </w:r>
      <w:r w:rsidRPr="002608DB">
        <w:rPr>
          <w:lang w:val="en-US"/>
        </w:rPr>
        <w:t xml:space="preserve"> </w:t>
      </w:r>
      <w:r w:rsidRPr="002608DB">
        <w:rPr>
          <w:rFonts w:ascii="Times New Roman" w:hAnsi="Times New Roman" w:cs="Times New Roman"/>
          <w:sz w:val="24"/>
          <w:szCs w:val="24"/>
          <w:lang w:val="en-US"/>
        </w:rPr>
        <w:t xml:space="preserve">the infringement in question, including appropriate </w:t>
      </w:r>
      <w:r w:rsidRPr="002608DB">
        <w:rPr>
          <w:rFonts w:ascii="Times New Roman" w:hAnsi="Times New Roman" w:cs="Times New Roman"/>
          <w:b/>
          <w:sz w:val="24"/>
          <w:szCs w:val="24"/>
          <w:lang w:val="en-US"/>
        </w:rPr>
        <w:t>disciplinary</w:t>
      </w:r>
      <w:r w:rsidRPr="002608DB">
        <w:rPr>
          <w:b/>
          <w:lang w:val="en-US"/>
        </w:rPr>
        <w:t xml:space="preserve"> </w:t>
      </w:r>
      <w:r w:rsidRPr="002608DB">
        <w:rPr>
          <w:rFonts w:ascii="Times New Roman" w:hAnsi="Times New Roman" w:cs="Times New Roman"/>
          <w:b/>
          <w:sz w:val="24"/>
          <w:szCs w:val="24"/>
          <w:lang w:val="en-US"/>
        </w:rPr>
        <w:t>sanctions</w:t>
      </w:r>
      <w:r w:rsidRPr="002608DB">
        <w:rPr>
          <w:rFonts w:ascii="Times New Roman" w:hAnsi="Times New Roman" w:cs="Times New Roman"/>
          <w:sz w:val="24"/>
          <w:szCs w:val="24"/>
          <w:lang w:val="en-US"/>
        </w:rPr>
        <w:t xml:space="preserve"> proportionate to the severity of the infringement,</w:t>
      </w:r>
      <w:r w:rsidRPr="002608DB">
        <w:rPr>
          <w:lang w:val="en-US"/>
        </w:rPr>
        <w:t xml:space="preserve"> </w:t>
      </w:r>
      <w:r w:rsidRPr="002608DB">
        <w:rPr>
          <w:rFonts w:ascii="Times New Roman" w:hAnsi="Times New Roman" w:cs="Times New Roman"/>
          <w:sz w:val="24"/>
          <w:szCs w:val="24"/>
          <w:lang w:val="en-US"/>
        </w:rPr>
        <w:t>in accordance with the provisions of the Internal Rules (or</w:t>
      </w:r>
      <w:r w:rsidRPr="002608DB">
        <w:rPr>
          <w:lang w:val="en-US"/>
        </w:rPr>
        <w:t xml:space="preserve"> </w:t>
      </w:r>
      <w:r w:rsidRPr="002608DB">
        <w:rPr>
          <w:rFonts w:ascii="Times New Roman" w:hAnsi="Times New Roman" w:cs="Times New Roman"/>
          <w:sz w:val="24"/>
          <w:szCs w:val="24"/>
          <w:lang w:val="en-US"/>
        </w:rPr>
        <w:t>equivalent document) and applicable laws and regulations.</w:t>
      </w:r>
    </w:p>
    <w:p w:rsidR="009B4326" w:rsidRPr="00CD09A8" w:rsidRDefault="00336F80" w:rsidP="00350F3B">
      <w:pPr>
        <w:keepNext/>
        <w:keepLines/>
        <w:autoSpaceDE w:val="0"/>
        <w:autoSpaceDN w:val="0"/>
        <w:adjustRightInd w:val="0"/>
        <w:rPr>
          <w:b/>
          <w:bCs/>
          <w:i/>
          <w:iCs/>
          <w:color w:val="0070C0"/>
          <w:sz w:val="40"/>
          <w:szCs w:val="40"/>
          <w:lang w:val="en-GB" w:eastAsia="zh-TW"/>
        </w:rPr>
      </w:pPr>
      <w:r w:rsidRPr="00CD09A8">
        <w:rPr>
          <w:b/>
          <w:bCs/>
          <w:i/>
          <w:iCs/>
          <w:color w:val="0070C0"/>
          <w:sz w:val="40"/>
          <w:szCs w:val="40"/>
          <w:lang w:val="en-GB" w:eastAsia="zh-TW"/>
        </w:rPr>
        <w:br w:type="page"/>
      </w:r>
      <w:r w:rsidR="009B4326" w:rsidRPr="00CD09A8">
        <w:rPr>
          <w:b/>
          <w:bCs/>
          <w:i/>
          <w:iCs/>
          <w:color w:val="0070C0"/>
          <w:sz w:val="40"/>
          <w:szCs w:val="40"/>
          <w:lang w:val="en-GB" w:eastAsia="zh-TW"/>
        </w:rPr>
        <w:lastRenderedPageBreak/>
        <w:t>Taking Action in Support of Broader UN Goals and Issues</w:t>
      </w:r>
    </w:p>
    <w:p w:rsidR="009B4326" w:rsidRPr="00CD09A8" w:rsidRDefault="009B4326" w:rsidP="004E27AE">
      <w:pPr>
        <w:autoSpaceDE w:val="0"/>
        <w:autoSpaceDN w:val="0"/>
        <w:adjustRightInd w:val="0"/>
        <w:rPr>
          <w:b/>
          <w:bCs/>
          <w:color w:val="000000"/>
          <w:sz w:val="20"/>
          <w:szCs w:val="20"/>
          <w:lang w:val="en-GB" w:eastAsia="zh-TW"/>
        </w:rPr>
      </w:pPr>
    </w:p>
    <w:p w:rsidR="009B4326" w:rsidRPr="00CD09A8" w:rsidRDefault="009B4326" w:rsidP="004E27AE">
      <w:pPr>
        <w:autoSpaceDE w:val="0"/>
        <w:autoSpaceDN w:val="0"/>
        <w:adjustRightInd w:val="0"/>
        <w:jc w:val="both"/>
        <w:rPr>
          <w:color w:val="000000"/>
          <w:sz w:val="32"/>
          <w:szCs w:val="32"/>
          <w:lang w:val="en-GB" w:eastAsia="zh-TW"/>
        </w:rPr>
      </w:pPr>
      <w:r w:rsidRPr="00CD09A8">
        <w:rPr>
          <w:b/>
          <w:bCs/>
          <w:color w:val="000000"/>
          <w:sz w:val="32"/>
          <w:szCs w:val="32"/>
          <w:lang w:val="en-GB" w:eastAsia="zh-TW"/>
        </w:rPr>
        <w:t xml:space="preserve">Criterion </w:t>
      </w:r>
      <w:r w:rsidR="001E0057" w:rsidRPr="00CD09A8">
        <w:rPr>
          <w:b/>
          <w:bCs/>
          <w:color w:val="000000"/>
          <w:sz w:val="32"/>
          <w:szCs w:val="32"/>
          <w:lang w:val="en-GB" w:eastAsia="zh-TW"/>
        </w:rPr>
        <w:t>15</w:t>
      </w:r>
      <w:r w:rsidR="00BE230E">
        <w:rPr>
          <w:b/>
          <w:bCs/>
          <w:color w:val="000000"/>
          <w:sz w:val="32"/>
          <w:szCs w:val="32"/>
          <w:lang w:val="en-GB" w:eastAsia="zh-TW"/>
        </w:rPr>
        <w:t>:</w:t>
      </w:r>
      <w:r w:rsidRPr="00CD09A8">
        <w:rPr>
          <w:b/>
          <w:bCs/>
          <w:color w:val="000000"/>
          <w:sz w:val="32"/>
          <w:szCs w:val="32"/>
          <w:lang w:val="en-GB" w:eastAsia="zh-TW"/>
        </w:rPr>
        <w:t xml:space="preserve"> The COP describes core business contributions to </w:t>
      </w:r>
      <w:r w:rsidRPr="00CD09A8">
        <w:rPr>
          <w:b/>
          <w:bCs/>
          <w:i/>
          <w:iCs/>
          <w:color w:val="000000"/>
          <w:sz w:val="32"/>
          <w:szCs w:val="32"/>
          <w:lang w:val="en-GB" w:eastAsia="zh-TW"/>
        </w:rPr>
        <w:t xml:space="preserve">UN goals and </w:t>
      </w:r>
      <w:r w:rsidR="001E0057" w:rsidRPr="00CD09A8">
        <w:rPr>
          <w:b/>
          <w:bCs/>
          <w:i/>
          <w:iCs/>
          <w:color w:val="000000"/>
          <w:sz w:val="32"/>
          <w:szCs w:val="32"/>
          <w:lang w:val="en-GB" w:eastAsia="zh-TW"/>
        </w:rPr>
        <w:t>issues:</w:t>
      </w:r>
    </w:p>
    <w:p w:rsidR="009B4326" w:rsidRPr="00CD09A8" w:rsidRDefault="009B4326" w:rsidP="004E27AE">
      <w:pPr>
        <w:autoSpaceDE w:val="0"/>
        <w:autoSpaceDN w:val="0"/>
        <w:adjustRightInd w:val="0"/>
        <w:jc w:val="both"/>
        <w:rPr>
          <w:color w:val="000000"/>
          <w:sz w:val="10"/>
          <w:szCs w:val="10"/>
          <w:lang w:val="en-GB" w:eastAsia="zh-TW"/>
        </w:rPr>
      </w:pPr>
    </w:p>
    <w:p w:rsidR="009B4326" w:rsidRPr="00CD09A8" w:rsidRDefault="009B4326" w:rsidP="004E27AE">
      <w:pPr>
        <w:autoSpaceDE w:val="0"/>
        <w:autoSpaceDN w:val="0"/>
        <w:adjustRightInd w:val="0"/>
        <w:jc w:val="both"/>
        <w:rPr>
          <w:b/>
          <w:color w:val="C00000"/>
          <w:lang w:val="en-GB" w:eastAsia="zh-TW"/>
        </w:rPr>
      </w:pPr>
      <w:r w:rsidRPr="00CD09A8">
        <w:rPr>
          <w:b/>
          <w:color w:val="C00000"/>
          <w:sz w:val="28"/>
          <w:szCs w:val="28"/>
          <w:lang w:val="en-GB"/>
        </w:rPr>
        <w:sym w:font="Wingdings 2" w:char="F052"/>
      </w:r>
      <w:r w:rsidRPr="00CD09A8">
        <w:rPr>
          <w:b/>
          <w:color w:val="C00000"/>
          <w:lang w:val="en-GB" w:eastAsia="zh-TW"/>
        </w:rPr>
        <w:t xml:space="preserve"> </w:t>
      </w:r>
      <w:r w:rsidRPr="00CD09A8">
        <w:rPr>
          <w:b/>
          <w:color w:val="C00000"/>
          <w:u w:val="single"/>
          <w:lang w:val="en-GB" w:eastAsia="zh-TW"/>
        </w:rPr>
        <w:t>Align core business strategy</w:t>
      </w:r>
      <w:r w:rsidRPr="00CD09A8">
        <w:rPr>
          <w:b/>
          <w:color w:val="C00000"/>
          <w:lang w:val="en-GB" w:eastAsia="zh-TW"/>
        </w:rPr>
        <w:t xml:space="preserve"> with one or more relevant UN goals/</w:t>
      </w:r>
      <w:r w:rsidR="001E0057" w:rsidRPr="00CD09A8">
        <w:rPr>
          <w:b/>
          <w:color w:val="C00000"/>
          <w:lang w:val="en-GB" w:eastAsia="zh-TW"/>
        </w:rPr>
        <w:t>issues:</w:t>
      </w:r>
    </w:p>
    <w:p w:rsidR="009B4326" w:rsidRPr="00CD09A8" w:rsidRDefault="009B4326" w:rsidP="004E27AE">
      <w:pPr>
        <w:autoSpaceDE w:val="0"/>
        <w:autoSpaceDN w:val="0"/>
        <w:adjustRightInd w:val="0"/>
        <w:jc w:val="both"/>
        <w:rPr>
          <w:color w:val="000000"/>
          <w:lang w:val="en-GB" w:eastAsia="zh-TW"/>
        </w:rPr>
      </w:pPr>
    </w:p>
    <w:p w:rsidR="00D80E05" w:rsidRPr="00CD09A8" w:rsidRDefault="00D80E05" w:rsidP="00D80E05">
      <w:pPr>
        <w:keepNext/>
        <w:keepLines/>
        <w:autoSpaceDE w:val="0"/>
        <w:autoSpaceDN w:val="0"/>
        <w:adjustRightInd w:val="0"/>
        <w:rPr>
          <w:b/>
          <w:color w:val="0070C0"/>
          <w:lang w:val="en-GB" w:eastAsia="zh-TW"/>
        </w:rPr>
      </w:pPr>
      <w:r w:rsidRPr="00CD09A8">
        <w:rPr>
          <w:b/>
          <w:color w:val="0070C0"/>
          <w:lang w:val="en-GB" w:eastAsia="zh-TW"/>
        </w:rPr>
        <w:t xml:space="preserve">Blueprint </w:t>
      </w:r>
      <w:proofErr w:type="gramStart"/>
      <w:r w:rsidRPr="00CD09A8">
        <w:rPr>
          <w:b/>
          <w:color w:val="0070C0"/>
          <w:lang w:val="en-GB" w:eastAsia="zh-TW"/>
        </w:rPr>
        <w:t>For</w:t>
      </w:r>
      <w:proofErr w:type="gramEnd"/>
      <w:r w:rsidRPr="00CD09A8">
        <w:rPr>
          <w:b/>
          <w:color w:val="0070C0"/>
          <w:lang w:val="en-GB" w:eastAsia="zh-TW"/>
        </w:rPr>
        <w:t xml:space="preserve"> Corporate Sustainability Leadership </w:t>
      </w:r>
    </w:p>
    <w:p w:rsidR="00D80E05" w:rsidRPr="00CD09A8" w:rsidRDefault="00D80E05" w:rsidP="00D80E05">
      <w:pPr>
        <w:keepNext/>
        <w:keepLines/>
        <w:autoSpaceDE w:val="0"/>
        <w:autoSpaceDN w:val="0"/>
        <w:adjustRightInd w:val="0"/>
        <w:jc w:val="both"/>
        <w:rPr>
          <w:b/>
          <w:color w:val="0070C0"/>
          <w:u w:val="single"/>
          <w:lang w:val="en-GB" w:eastAsia="zh-TW"/>
        </w:rPr>
      </w:pPr>
      <w:r w:rsidRPr="00CD09A8">
        <w:rPr>
          <w:b/>
          <w:color w:val="0070C0"/>
          <w:u w:val="single"/>
          <w:lang w:val="en-GB" w:eastAsia="zh-TW"/>
        </w:rPr>
        <w:t xml:space="preserve">Core Business Contributions to UN Goals and </w:t>
      </w:r>
      <w:r w:rsidR="001E0057" w:rsidRPr="00CD09A8">
        <w:rPr>
          <w:b/>
          <w:color w:val="0070C0"/>
          <w:u w:val="single"/>
          <w:lang w:val="en-GB" w:eastAsia="zh-TW"/>
        </w:rPr>
        <w:t>Issues:</w:t>
      </w:r>
    </w:p>
    <w:p w:rsidR="009B4326" w:rsidRPr="00CD09A8" w:rsidRDefault="009B4326" w:rsidP="004E27AE">
      <w:pPr>
        <w:autoSpaceDE w:val="0"/>
        <w:autoSpaceDN w:val="0"/>
        <w:adjustRightInd w:val="0"/>
        <w:jc w:val="both"/>
        <w:rPr>
          <w:b/>
          <w:color w:val="0070C0"/>
          <w:lang w:val="en-GB" w:eastAsia="zh-TW"/>
        </w:rPr>
      </w:pPr>
      <w:r w:rsidRPr="00CD09A8">
        <w:rPr>
          <w:b/>
          <w:color w:val="0070C0"/>
          <w:sz w:val="28"/>
          <w:szCs w:val="28"/>
          <w:lang w:val="en-GB"/>
        </w:rPr>
        <w:sym w:font="Wingdings 2" w:char="F052"/>
      </w:r>
      <w:r w:rsidRPr="00CD09A8">
        <w:rPr>
          <w:b/>
          <w:color w:val="0070C0"/>
          <w:sz w:val="28"/>
          <w:szCs w:val="28"/>
          <w:lang w:val="en-GB"/>
        </w:rPr>
        <w:t xml:space="preserve"> </w:t>
      </w:r>
      <w:r w:rsidRPr="00CD09A8">
        <w:rPr>
          <w:b/>
          <w:color w:val="0070C0"/>
          <w:lang w:val="en-GB" w:eastAsia="zh-TW"/>
        </w:rPr>
        <w:t xml:space="preserve">Develop </w:t>
      </w:r>
      <w:r w:rsidRPr="00CD09A8">
        <w:rPr>
          <w:b/>
          <w:color w:val="0070C0"/>
          <w:u w:val="single"/>
          <w:lang w:val="en-GB" w:eastAsia="zh-TW"/>
        </w:rPr>
        <w:t>relevant products and services</w:t>
      </w:r>
      <w:r w:rsidRPr="00CD09A8">
        <w:rPr>
          <w:b/>
          <w:color w:val="0070C0"/>
          <w:lang w:val="en-GB" w:eastAsia="zh-TW"/>
        </w:rPr>
        <w:t xml:space="preserve"> or design business models that contribute to UN goals/</w:t>
      </w:r>
      <w:r w:rsidR="001E0057" w:rsidRPr="00CD09A8">
        <w:rPr>
          <w:b/>
          <w:color w:val="0070C0"/>
          <w:lang w:val="en-GB" w:eastAsia="zh-TW"/>
        </w:rPr>
        <w:t>issues</w:t>
      </w:r>
      <w:r w:rsidR="00BE230E">
        <w:rPr>
          <w:b/>
          <w:color w:val="0070C0"/>
          <w:lang w:val="en-GB" w:eastAsia="zh-TW"/>
        </w:rPr>
        <w:t>:</w:t>
      </w:r>
    </w:p>
    <w:p w:rsidR="009B4326" w:rsidRPr="00CD09A8" w:rsidRDefault="009B4326" w:rsidP="004E27AE">
      <w:pPr>
        <w:autoSpaceDE w:val="0"/>
        <w:autoSpaceDN w:val="0"/>
        <w:adjustRightInd w:val="0"/>
        <w:jc w:val="both"/>
        <w:rPr>
          <w:b/>
          <w:color w:val="0070C0"/>
          <w:lang w:val="en-GB" w:eastAsia="zh-TW"/>
        </w:rPr>
      </w:pPr>
      <w:r w:rsidRPr="00CD09A8">
        <w:rPr>
          <w:b/>
          <w:color w:val="0070C0"/>
          <w:sz w:val="28"/>
          <w:szCs w:val="28"/>
          <w:lang w:val="en-GB"/>
        </w:rPr>
        <w:sym w:font="Wingdings 2" w:char="F052"/>
      </w:r>
      <w:r w:rsidRPr="00CD09A8">
        <w:rPr>
          <w:b/>
          <w:color w:val="0070C0"/>
          <w:lang w:val="en-GB" w:eastAsia="zh-TW"/>
        </w:rPr>
        <w:t xml:space="preserve"> </w:t>
      </w:r>
      <w:r w:rsidRPr="00CD09A8">
        <w:rPr>
          <w:b/>
          <w:color w:val="0070C0"/>
          <w:u w:val="single"/>
          <w:lang w:val="en-GB" w:eastAsia="zh-TW"/>
        </w:rPr>
        <w:t>Adopt and modify operating procedures</w:t>
      </w:r>
      <w:r w:rsidRPr="00CD09A8">
        <w:rPr>
          <w:b/>
          <w:color w:val="0070C0"/>
          <w:lang w:val="en-GB" w:eastAsia="zh-TW"/>
        </w:rPr>
        <w:t xml:space="preserve"> to maximize contribution to UN goals/</w:t>
      </w:r>
      <w:r w:rsidR="001E0057" w:rsidRPr="00CD09A8">
        <w:rPr>
          <w:b/>
          <w:color w:val="0070C0"/>
          <w:lang w:val="en-GB" w:eastAsia="zh-TW"/>
        </w:rPr>
        <w:t>issues</w:t>
      </w:r>
      <w:r w:rsidR="00BE230E">
        <w:rPr>
          <w:b/>
          <w:color w:val="0070C0"/>
          <w:lang w:val="en-GB" w:eastAsia="zh-TW"/>
        </w:rPr>
        <w:t>:</w:t>
      </w:r>
    </w:p>
    <w:p w:rsidR="00827B38" w:rsidRPr="00CD09A8" w:rsidRDefault="00827B38" w:rsidP="009847A6">
      <w:pPr>
        <w:autoSpaceDE w:val="0"/>
        <w:autoSpaceDN w:val="0"/>
        <w:adjustRightInd w:val="0"/>
        <w:jc w:val="both"/>
        <w:rPr>
          <w:color w:val="000000"/>
          <w:sz w:val="16"/>
          <w:szCs w:val="16"/>
          <w:lang w:val="en-GB" w:eastAsia="zh-TW"/>
        </w:rPr>
      </w:pPr>
    </w:p>
    <w:p w:rsidR="0052555D" w:rsidRPr="00CD09A8" w:rsidRDefault="008F41BA" w:rsidP="00A52882">
      <w:pPr>
        <w:numPr>
          <w:ilvl w:val="0"/>
          <w:numId w:val="13"/>
        </w:numPr>
        <w:tabs>
          <w:tab w:val="left" w:pos="426"/>
        </w:tabs>
        <w:autoSpaceDE w:val="0"/>
        <w:autoSpaceDN w:val="0"/>
        <w:adjustRightInd w:val="0"/>
        <w:ind w:left="0" w:firstLine="0"/>
        <w:jc w:val="both"/>
        <w:rPr>
          <w:b/>
          <w:color w:val="231F20"/>
          <w:sz w:val="26"/>
          <w:szCs w:val="26"/>
          <w:lang w:val="en-GB" w:eastAsia="zh-TW"/>
        </w:rPr>
      </w:pPr>
      <w:r w:rsidRPr="00B266BD">
        <w:rPr>
          <w:b/>
          <w:color w:val="231F20"/>
          <w:lang w:val="en-GB" w:eastAsia="zh-TW"/>
        </w:rPr>
        <w:t>Indicators and KPIs linked to SDGs</w:t>
      </w:r>
      <w:r w:rsidR="00BE230E" w:rsidRPr="00B266BD">
        <w:rPr>
          <w:b/>
          <w:color w:val="231F20"/>
          <w:lang w:val="en-GB" w:eastAsia="zh-TW"/>
        </w:rPr>
        <w:t>:</w:t>
      </w:r>
      <w:r w:rsidRPr="00B266BD">
        <w:rPr>
          <w:b/>
          <w:color w:val="231F20"/>
          <w:lang w:val="en-GB" w:eastAsia="zh-TW"/>
        </w:rPr>
        <w:t xml:space="preserve"> </w:t>
      </w:r>
      <w:r w:rsidR="007F3A41" w:rsidRPr="00B266BD">
        <w:rPr>
          <w:lang w:val="en-US"/>
        </w:rPr>
        <w:t>Thank</w:t>
      </w:r>
      <w:r w:rsidR="007F3A41" w:rsidRPr="00CD09A8">
        <w:rPr>
          <w:lang w:val="en-US"/>
        </w:rPr>
        <w:t>s to the implementation of SDGs, LVMH has been able to give new momentum to its environmental and social policy and embark on an ongoing improvement approach. Since its introduction, the program has become a source of continuous progress for the company. A true driver of innovation, it also contributes to cost-reduction, to protecting the image of its brands, and to improving its internal and external communications. Today, the way in which the Group responds to its environmental and social issues has a profound influence on its development, shapes the future challenges in its markets, and determines the growth opportunities of its Maisons.</w:t>
      </w:r>
    </w:p>
    <w:p w:rsidR="008F41BA" w:rsidRDefault="008F41BA" w:rsidP="008F41BA">
      <w:pPr>
        <w:keepNext/>
        <w:keepLines/>
        <w:autoSpaceDE w:val="0"/>
        <w:autoSpaceDN w:val="0"/>
        <w:adjustRightInd w:val="0"/>
        <w:jc w:val="both"/>
        <w:rPr>
          <w:sz w:val="16"/>
          <w:szCs w:val="16"/>
          <w:lang w:val="en-GB" w:eastAsia="zh-TW"/>
        </w:rPr>
      </w:pPr>
    </w:p>
    <w:p w:rsidR="00B266BD" w:rsidRPr="00885365" w:rsidRDefault="00B266BD" w:rsidP="00B266BD">
      <w:pPr>
        <w:autoSpaceDE w:val="0"/>
        <w:autoSpaceDN w:val="0"/>
        <w:adjustRightInd w:val="0"/>
        <w:jc w:val="both"/>
        <w:rPr>
          <w:bCs/>
          <w:sz w:val="10"/>
          <w:szCs w:val="10"/>
          <w:lang w:val="en-US" w:eastAsia="zh-T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79"/>
        <w:gridCol w:w="1843"/>
        <w:gridCol w:w="1284"/>
      </w:tblGrid>
      <w:tr w:rsidR="00B266BD" w:rsidRPr="00CD09A8" w:rsidTr="00176302">
        <w:tc>
          <w:tcPr>
            <w:tcW w:w="7479" w:type="dxa"/>
            <w:tcBorders>
              <w:top w:val="nil"/>
              <w:left w:val="nil"/>
              <w:bottom w:val="nil"/>
              <w:right w:val="nil"/>
            </w:tcBorders>
            <w:shd w:val="clear" w:color="auto" w:fill="auto"/>
          </w:tcPr>
          <w:p w:rsidR="00B266BD" w:rsidRPr="00B266BD" w:rsidRDefault="00B266BD" w:rsidP="00B266BD">
            <w:pPr>
              <w:numPr>
                <w:ilvl w:val="0"/>
                <w:numId w:val="13"/>
              </w:numPr>
              <w:tabs>
                <w:tab w:val="left" w:pos="426"/>
              </w:tabs>
              <w:autoSpaceDE w:val="0"/>
              <w:autoSpaceDN w:val="0"/>
              <w:adjustRightInd w:val="0"/>
              <w:ind w:left="0" w:firstLine="0"/>
              <w:jc w:val="both"/>
              <w:rPr>
                <w:b/>
                <w:color w:val="231F20"/>
                <w:sz w:val="26"/>
                <w:szCs w:val="26"/>
                <w:lang w:val="en-GB" w:eastAsia="zh-TW"/>
              </w:rPr>
            </w:pPr>
            <w:r>
              <w:rPr>
                <w:b/>
                <w:lang w:val="en-US"/>
              </w:rPr>
              <w:t>Reporting concerning the S</w:t>
            </w:r>
            <w:r w:rsidRPr="00B266BD">
              <w:rPr>
                <w:b/>
                <w:lang w:val="en-US"/>
              </w:rPr>
              <w:t xml:space="preserve">ustainable Development Goals (SDGs): </w:t>
            </w:r>
            <w:r w:rsidRPr="00B266BD">
              <w:rPr>
                <w:bCs/>
                <w:lang w:val="en-US"/>
              </w:rPr>
              <w:t>The “Environmental Report 2018” (p. 8) and the “2018 Social Responsibility Report” (p.</w:t>
            </w:r>
            <w:r w:rsidRPr="00B266BD">
              <w:rPr>
                <w:i/>
                <w:lang w:val="en-GB"/>
              </w:rPr>
              <w:t> </w:t>
            </w:r>
            <w:r w:rsidRPr="00B266BD">
              <w:rPr>
                <w:lang w:val="en-GB"/>
              </w:rPr>
              <w:t>49) present the different contributions of LVMH to the Sustainable Development Goals” (SDGs).</w:t>
            </w:r>
          </w:p>
        </w:tc>
        <w:tc>
          <w:tcPr>
            <w:tcW w:w="1843" w:type="dxa"/>
            <w:tcBorders>
              <w:top w:val="nil"/>
              <w:left w:val="nil"/>
              <w:bottom w:val="nil"/>
              <w:right w:val="nil"/>
            </w:tcBorders>
            <w:shd w:val="clear" w:color="auto" w:fill="auto"/>
          </w:tcPr>
          <w:p w:rsidR="00B266BD" w:rsidRPr="00CD09A8" w:rsidRDefault="008F7E4D" w:rsidP="00176302">
            <w:pPr>
              <w:autoSpaceDE w:val="0"/>
              <w:autoSpaceDN w:val="0"/>
              <w:adjustRightInd w:val="0"/>
              <w:jc w:val="center"/>
              <w:rPr>
                <w:color w:val="000000"/>
                <w:lang w:val="en-US" w:eastAsia="zh-TW"/>
              </w:rPr>
            </w:pPr>
            <w:r w:rsidRPr="008F7E4D">
              <w:rPr>
                <w:noProof/>
              </w:rPr>
              <w:pict>
                <v:roundrect id="_x0000_s72705" style="position:absolute;left:0;text-align:left;margin-left:-1.75pt;margin-top:1.75pt;width:71.5pt;height:22.4pt;z-index:25210316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dwIAANo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" fillcolor="#c00000" stroked="f" strokeweight="2pt">
                  <v:textbox style="mso-next-textbox:#_x0000_s72705">
                    <w:txbxContent>
                      <w:p w:rsidR="003670D2" w:rsidRPr="00F56831" w:rsidRDefault="003670D2" w:rsidP="00B266BD">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c>
          <w:tcPr>
            <w:tcW w:w="1284" w:type="dxa"/>
            <w:tcBorders>
              <w:top w:val="nil"/>
              <w:left w:val="nil"/>
              <w:bottom w:val="nil"/>
              <w:right w:val="nil"/>
            </w:tcBorders>
            <w:shd w:val="clear" w:color="auto" w:fill="auto"/>
          </w:tcPr>
          <w:p w:rsidR="00B266BD" w:rsidRPr="00CD09A8" w:rsidRDefault="00B266BD" w:rsidP="00176302">
            <w:pPr>
              <w:autoSpaceDE w:val="0"/>
              <w:autoSpaceDN w:val="0"/>
              <w:adjustRightInd w:val="0"/>
              <w:jc w:val="both"/>
              <w:rPr>
                <w:color w:val="000000"/>
                <w:lang w:val="en-US" w:eastAsia="zh-TW"/>
              </w:rPr>
            </w:pPr>
            <w:r w:rsidRPr="00CD09A8">
              <w:rPr>
                <w:noProof/>
                <w:color w:val="000000"/>
              </w:rPr>
              <w:drawing>
                <wp:inline distT="0" distB="0" distL="0" distR="0">
                  <wp:extent cx="502842" cy="483079"/>
                  <wp:effectExtent l="19050" t="0" r="0"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04923" cy="485078"/>
                          </a:xfrm>
                          <a:prstGeom prst="rect">
                            <a:avLst/>
                          </a:prstGeom>
                          <a:noFill/>
                          <a:ln w="9525">
                            <a:noFill/>
                            <a:miter lim="800000"/>
                            <a:headEnd/>
                            <a:tailEnd/>
                          </a:ln>
                        </pic:spPr>
                      </pic:pic>
                    </a:graphicData>
                  </a:graphic>
                </wp:inline>
              </w:drawing>
            </w:r>
          </w:p>
        </w:tc>
      </w:tr>
    </w:tbl>
    <w:p w:rsidR="00B266BD" w:rsidRDefault="00B266BD" w:rsidP="008F41BA">
      <w:pPr>
        <w:keepNext/>
        <w:keepLines/>
        <w:autoSpaceDE w:val="0"/>
        <w:autoSpaceDN w:val="0"/>
        <w:adjustRightInd w:val="0"/>
        <w:jc w:val="both"/>
        <w:rPr>
          <w:sz w:val="16"/>
          <w:szCs w:val="16"/>
          <w:lang w:val="en-GB" w:eastAsia="zh-TW"/>
        </w:rPr>
      </w:pPr>
    </w:p>
    <w:p w:rsidR="00B266BD" w:rsidRPr="00CD09A8" w:rsidRDefault="00B266BD" w:rsidP="008F41BA">
      <w:pPr>
        <w:keepNext/>
        <w:keepLines/>
        <w:autoSpaceDE w:val="0"/>
        <w:autoSpaceDN w:val="0"/>
        <w:adjustRightInd w:val="0"/>
        <w:jc w:val="both"/>
        <w:rPr>
          <w:sz w:val="16"/>
          <w:szCs w:val="16"/>
          <w:lang w:val="en-GB" w:eastAsia="zh-TW"/>
        </w:rPr>
      </w:pPr>
    </w:p>
    <w:tbl>
      <w:tblPr>
        <w:tblW w:w="0" w:type="auto"/>
        <w:tblInd w:w="108" w:type="dxa"/>
        <w:tblBorders>
          <w:top w:val="single" w:sz="12" w:space="0" w:color="C00000"/>
          <w:left w:val="single" w:sz="12" w:space="0" w:color="C00000"/>
          <w:bottom w:val="single" w:sz="12" w:space="0" w:color="C00000"/>
          <w:right w:val="single" w:sz="12" w:space="0" w:color="C00000"/>
          <w:insideH w:val="single" w:sz="12" w:space="0" w:color="C00000"/>
        </w:tblBorders>
        <w:tblLook w:val="04A0"/>
      </w:tblPr>
      <w:tblGrid>
        <w:gridCol w:w="9214"/>
        <w:gridCol w:w="1360"/>
      </w:tblGrid>
      <w:tr w:rsidR="00350F3B" w:rsidRPr="00CD09A8" w:rsidTr="00350F3B">
        <w:tc>
          <w:tcPr>
            <w:tcW w:w="9214" w:type="dxa"/>
            <w:shd w:val="clear" w:color="auto" w:fill="auto"/>
          </w:tcPr>
          <w:p w:rsidR="00350F3B" w:rsidRPr="00CD09A8" w:rsidRDefault="00350F3B" w:rsidP="00350F3B">
            <w:pPr>
              <w:keepNext/>
              <w:keepLines/>
              <w:autoSpaceDE w:val="0"/>
              <w:autoSpaceDN w:val="0"/>
              <w:adjustRightInd w:val="0"/>
              <w:jc w:val="both"/>
              <w:rPr>
                <w:lang w:val="en-GB" w:eastAsia="zh-TW"/>
              </w:rPr>
            </w:pPr>
            <w:r w:rsidRPr="00CD09A8">
              <w:rPr>
                <w:noProof/>
                <w:color w:val="C00000"/>
                <w:lang w:val="en-US"/>
              </w:rPr>
              <w:sym w:font="Wingdings 3" w:char="F075"/>
            </w:r>
            <w:r w:rsidRPr="00CD09A8">
              <w:rPr>
                <w:noProof/>
                <w:color w:val="C00000"/>
                <w:lang w:val="en-US"/>
              </w:rPr>
              <w:t xml:space="preserve"> </w:t>
            </w:r>
            <w:r w:rsidRPr="00CD09A8">
              <w:rPr>
                <w:lang w:val="en-GB" w:eastAsia="zh-TW"/>
              </w:rPr>
              <w:t xml:space="preserve">See ours answers to the questions in preamble (pp. 6-10) notably concerning the “business </w:t>
            </w:r>
            <w:r w:rsidR="00B266BD">
              <w:rPr>
                <w:lang w:val="en-GB" w:eastAsia="zh-TW"/>
              </w:rPr>
              <w:t xml:space="preserve">model” </w:t>
            </w:r>
            <w:r w:rsidRPr="00CD09A8">
              <w:rPr>
                <w:lang w:val="en-GB" w:eastAsia="zh-TW"/>
              </w:rPr>
              <w:t xml:space="preserve">and more particularly the following </w:t>
            </w:r>
            <w:r w:rsidRPr="00B266BD">
              <w:rPr>
                <w:lang w:val="en-GB" w:eastAsia="zh-TW"/>
              </w:rPr>
              <w:t>“</w:t>
            </w:r>
            <w:r w:rsidRPr="00CD09A8">
              <w:rPr>
                <w:b/>
                <w:color w:val="C00000"/>
                <w:sz w:val="28"/>
                <w:szCs w:val="28"/>
                <w:lang w:val="en-GB" w:eastAsia="zh-TW"/>
              </w:rPr>
              <w:sym w:font="Wingdings 2" w:char="F052"/>
            </w:r>
            <w:r w:rsidRPr="00CD09A8">
              <w:rPr>
                <w:b/>
                <w:color w:val="C00000"/>
                <w:sz w:val="28"/>
                <w:szCs w:val="28"/>
                <w:lang w:val="en-GB" w:eastAsia="zh-TW"/>
              </w:rPr>
              <w:t xml:space="preserve"> </w:t>
            </w:r>
            <w:r w:rsidRPr="00CD09A8">
              <w:rPr>
                <w:b/>
                <w:color w:val="C00000"/>
                <w:lang w:val="en-US"/>
              </w:rPr>
              <w:t>Goals and indicators set by our company with respect to one or more SDGs</w:t>
            </w:r>
            <w:r w:rsidRPr="00B266BD">
              <w:rPr>
                <w:lang w:val="en-GB" w:eastAsia="zh-TW"/>
              </w:rPr>
              <w:t>”</w:t>
            </w:r>
            <w:r w:rsidR="00B266BD">
              <w:rPr>
                <w:lang w:val="en-GB" w:eastAsia="zh-TW"/>
              </w:rPr>
              <w:t>.</w:t>
            </w:r>
          </w:p>
        </w:tc>
        <w:tc>
          <w:tcPr>
            <w:tcW w:w="1360" w:type="dxa"/>
          </w:tcPr>
          <w:p w:rsidR="00350F3B" w:rsidRPr="00CD09A8" w:rsidRDefault="00350F3B" w:rsidP="00350F3B">
            <w:pPr>
              <w:keepNext/>
              <w:keepLines/>
              <w:autoSpaceDE w:val="0"/>
              <w:autoSpaceDN w:val="0"/>
              <w:adjustRightInd w:val="0"/>
              <w:jc w:val="both"/>
              <w:rPr>
                <w:noProof/>
                <w:color w:val="C00000"/>
                <w:lang w:val="en-US"/>
              </w:rPr>
            </w:pPr>
            <w:r w:rsidRPr="00CD09A8">
              <w:rPr>
                <w:noProof/>
                <w:color w:val="C00000"/>
              </w:rPr>
              <w:drawing>
                <wp:inline distT="0" distB="0" distL="0" distR="0">
                  <wp:extent cx="439049" cy="421793"/>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40866" cy="423539"/>
                          </a:xfrm>
                          <a:prstGeom prst="rect">
                            <a:avLst/>
                          </a:prstGeom>
                          <a:noFill/>
                          <a:ln w="9525">
                            <a:noFill/>
                            <a:miter lim="800000"/>
                            <a:headEnd/>
                            <a:tailEnd/>
                          </a:ln>
                        </pic:spPr>
                      </pic:pic>
                    </a:graphicData>
                  </a:graphic>
                </wp:inline>
              </w:drawing>
            </w:r>
          </w:p>
        </w:tc>
      </w:tr>
    </w:tbl>
    <w:p w:rsidR="00A9003E" w:rsidRPr="00CD09A8" w:rsidRDefault="00A9003E" w:rsidP="009847A6">
      <w:pPr>
        <w:autoSpaceDE w:val="0"/>
        <w:autoSpaceDN w:val="0"/>
        <w:adjustRightInd w:val="0"/>
        <w:jc w:val="both"/>
        <w:rPr>
          <w:color w:val="000000"/>
          <w:sz w:val="16"/>
          <w:szCs w:val="16"/>
          <w:lang w:val="en-GB" w:eastAsia="zh-TW"/>
        </w:rPr>
      </w:pPr>
    </w:p>
    <w:tbl>
      <w:tblPr>
        <w:tblStyle w:val="Grilledutableau"/>
        <w:tblW w:w="0" w:type="auto"/>
        <w:tblInd w:w="108" w:type="dxa"/>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tblPr>
      <w:tblGrid>
        <w:gridCol w:w="9158"/>
        <w:gridCol w:w="1416"/>
      </w:tblGrid>
      <w:tr w:rsidR="00350F3B" w:rsidRPr="00CD09A8" w:rsidTr="00350F3B">
        <w:tc>
          <w:tcPr>
            <w:tcW w:w="9214" w:type="dxa"/>
            <w:tcBorders>
              <w:bottom w:val="nil"/>
              <w:right w:val="nil"/>
            </w:tcBorders>
          </w:tcPr>
          <w:p w:rsidR="00350F3B" w:rsidRPr="00CD09A8" w:rsidRDefault="00350F3B" w:rsidP="00350F3B">
            <w:pPr>
              <w:autoSpaceDE w:val="0"/>
              <w:autoSpaceDN w:val="0"/>
              <w:adjustRightInd w:val="0"/>
              <w:jc w:val="both"/>
              <w:rPr>
                <w:b/>
                <w:lang w:val="en-GB" w:eastAsia="zh-TW"/>
              </w:rPr>
            </w:pPr>
            <w:r w:rsidRPr="00CD09A8">
              <w:rPr>
                <w:b/>
                <w:lang w:val="en-GB" w:eastAsia="zh-TW"/>
              </w:rPr>
              <w:t>The LVMH Reports and the “</w:t>
            </w:r>
            <w:r w:rsidR="00CD09A8" w:rsidRPr="00CD09A8">
              <w:rPr>
                <w:b/>
                <w:lang w:val="en-GB" w:eastAsia="zh-TW"/>
              </w:rPr>
              <w:t>COP 2019</w:t>
            </w:r>
            <w:r w:rsidRPr="00CD09A8">
              <w:rPr>
                <w:b/>
                <w:lang w:val="en-GB" w:eastAsia="zh-TW"/>
              </w:rPr>
              <w:t xml:space="preserve">” include different informations, policies and indicators/KPIs concerning the issues taken into account by SDGs. </w:t>
            </w:r>
          </w:p>
          <w:p w:rsidR="00350F3B" w:rsidRPr="00CD09A8" w:rsidRDefault="00350F3B" w:rsidP="00350F3B">
            <w:pPr>
              <w:autoSpaceDE w:val="0"/>
              <w:autoSpaceDN w:val="0"/>
              <w:adjustRightInd w:val="0"/>
              <w:jc w:val="both"/>
              <w:rPr>
                <w:sz w:val="16"/>
                <w:szCs w:val="16"/>
                <w:lang w:val="en-GB" w:eastAsia="zh-TW"/>
              </w:rPr>
            </w:pPr>
          </w:p>
          <w:p w:rsidR="00350F3B" w:rsidRPr="00CD09A8" w:rsidRDefault="00350F3B" w:rsidP="00350F3B">
            <w:pPr>
              <w:tabs>
                <w:tab w:val="left" w:pos="318"/>
              </w:tabs>
              <w:autoSpaceDE w:val="0"/>
              <w:autoSpaceDN w:val="0"/>
              <w:adjustRightInd w:val="0"/>
              <w:jc w:val="both"/>
              <w:rPr>
                <w:b/>
                <w:lang w:val="en-GB" w:eastAsia="zh-TW"/>
              </w:rPr>
            </w:pPr>
            <w:r w:rsidRPr="00CD09A8">
              <w:rPr>
                <w:b/>
                <w:lang w:val="en-GB" w:eastAsia="zh-TW"/>
              </w:rPr>
              <w:t>As examples of our initiatives and programs</w:t>
            </w:r>
            <w:r w:rsidR="00BE230E">
              <w:rPr>
                <w:b/>
                <w:lang w:val="en-GB" w:eastAsia="zh-TW"/>
              </w:rPr>
              <w:t>:</w:t>
            </w:r>
          </w:p>
        </w:tc>
        <w:tc>
          <w:tcPr>
            <w:tcW w:w="1284" w:type="dxa"/>
            <w:tcBorders>
              <w:left w:val="nil"/>
              <w:bottom w:val="nil"/>
            </w:tcBorders>
          </w:tcPr>
          <w:p w:rsidR="00350F3B" w:rsidRPr="00CD09A8" w:rsidRDefault="00350F3B" w:rsidP="00350F3B">
            <w:pPr>
              <w:autoSpaceDE w:val="0"/>
              <w:autoSpaceDN w:val="0"/>
              <w:adjustRightInd w:val="0"/>
              <w:jc w:val="both"/>
              <w:rPr>
                <w:b/>
                <w:lang w:val="en-GB" w:eastAsia="zh-TW"/>
              </w:rPr>
            </w:pPr>
            <w:r w:rsidRPr="00CD09A8">
              <w:rPr>
                <w:b/>
                <w:noProof/>
              </w:rPr>
              <w:drawing>
                <wp:inline distT="0" distB="0" distL="0" distR="0">
                  <wp:extent cx="740973" cy="711851"/>
                  <wp:effectExtent l="19050" t="0" r="1977"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744040" cy="714797"/>
                          </a:xfrm>
                          <a:prstGeom prst="rect">
                            <a:avLst/>
                          </a:prstGeom>
                          <a:noFill/>
                          <a:ln w="9525">
                            <a:noFill/>
                            <a:miter lim="800000"/>
                            <a:headEnd/>
                            <a:tailEnd/>
                          </a:ln>
                        </pic:spPr>
                      </pic:pic>
                    </a:graphicData>
                  </a:graphic>
                </wp:inline>
              </w:drawing>
            </w:r>
          </w:p>
        </w:tc>
      </w:tr>
      <w:tr w:rsidR="00350F3B" w:rsidRPr="003670D2" w:rsidTr="00350F3B">
        <w:tc>
          <w:tcPr>
            <w:tcW w:w="10498" w:type="dxa"/>
            <w:gridSpan w:val="2"/>
            <w:tcBorders>
              <w:top w:val="nil"/>
            </w:tcBorders>
          </w:tcPr>
          <w:p w:rsidR="00350F3B" w:rsidRPr="00CD09A8" w:rsidRDefault="00350F3B" w:rsidP="001208A3">
            <w:pPr>
              <w:pStyle w:val="Paragraphedeliste"/>
              <w:numPr>
                <w:ilvl w:val="0"/>
                <w:numId w:val="101"/>
              </w:numPr>
              <w:tabs>
                <w:tab w:val="left" w:pos="318"/>
              </w:tabs>
              <w:autoSpaceDE w:val="0"/>
              <w:autoSpaceDN w:val="0"/>
              <w:adjustRightInd w:val="0"/>
              <w:spacing w:after="0" w:line="240" w:lineRule="auto"/>
              <w:ind w:left="0" w:firstLine="0"/>
              <w:jc w:val="both"/>
              <w:rPr>
                <w:rFonts w:ascii="Times New Roman" w:hAnsi="Times New Roman" w:cs="Times New Roman"/>
                <w:sz w:val="24"/>
                <w:szCs w:val="24"/>
                <w:lang w:val="en-GB" w:eastAsia="zh-TW"/>
              </w:rPr>
            </w:pPr>
            <w:r w:rsidRPr="00CD09A8">
              <w:rPr>
                <w:rFonts w:ascii="Times New Roman" w:hAnsi="Times New Roman" w:cs="Times New Roman"/>
                <w:b/>
                <w:color w:val="C00000"/>
                <w:sz w:val="24"/>
                <w:szCs w:val="24"/>
                <w:lang w:val="en-GB" w:eastAsia="zh-TW"/>
              </w:rPr>
              <w:t>SDG1.</w:t>
            </w:r>
            <w:r w:rsidRPr="00CD09A8">
              <w:rPr>
                <w:rFonts w:ascii="Times New Roman" w:hAnsi="Times New Roman" w:cs="Times New Roman"/>
                <w:sz w:val="24"/>
                <w:szCs w:val="24"/>
                <w:lang w:val="en-GB" w:eastAsia="zh-TW"/>
              </w:rPr>
              <w:t xml:space="preserve"> Actions supporting vulnerable, marginalized or underserved populations.</w:t>
            </w:r>
          </w:p>
          <w:p w:rsidR="00350F3B" w:rsidRPr="00CD09A8" w:rsidRDefault="00350F3B" w:rsidP="001208A3">
            <w:pPr>
              <w:pStyle w:val="Paragraphedeliste"/>
              <w:numPr>
                <w:ilvl w:val="0"/>
                <w:numId w:val="101"/>
              </w:numPr>
              <w:tabs>
                <w:tab w:val="left" w:pos="318"/>
              </w:tabs>
              <w:autoSpaceDE w:val="0"/>
              <w:autoSpaceDN w:val="0"/>
              <w:adjustRightInd w:val="0"/>
              <w:spacing w:after="0" w:line="240" w:lineRule="auto"/>
              <w:ind w:left="0" w:firstLine="0"/>
              <w:jc w:val="both"/>
              <w:rPr>
                <w:rFonts w:ascii="Times New Roman" w:hAnsi="Times New Roman" w:cs="Times New Roman"/>
                <w:sz w:val="24"/>
                <w:szCs w:val="24"/>
                <w:lang w:val="en-GB" w:eastAsia="zh-TW"/>
              </w:rPr>
            </w:pPr>
            <w:r w:rsidRPr="00CD09A8">
              <w:rPr>
                <w:rFonts w:ascii="Times New Roman" w:hAnsi="Times New Roman" w:cs="Times New Roman"/>
                <w:b/>
                <w:color w:val="C00000"/>
                <w:sz w:val="24"/>
                <w:szCs w:val="24"/>
                <w:lang w:val="en-GB" w:eastAsia="zh-TW"/>
              </w:rPr>
              <w:t>SDG2.</w:t>
            </w:r>
            <w:r w:rsidRPr="00CD09A8">
              <w:rPr>
                <w:rFonts w:ascii="Times New Roman" w:hAnsi="Times New Roman" w:cs="Times New Roman"/>
                <w:sz w:val="24"/>
                <w:szCs w:val="24"/>
                <w:lang w:val="en-GB" w:eastAsia="zh-TW"/>
              </w:rPr>
              <w:t xml:space="preserve"> Actions concerning sustainable viticulture and ethno-botany. As an example, in terms of food waste, </w:t>
            </w:r>
            <w:r w:rsidRPr="00CD09A8">
              <w:rPr>
                <w:rFonts w:ascii="Times New Roman" w:hAnsi="Times New Roman" w:cs="Times New Roman"/>
                <w:sz w:val="24"/>
                <w:szCs w:val="24"/>
                <w:lang w:val="en-US"/>
              </w:rPr>
              <w:t>La Grande Épicerie de Paris has several fresh food production workshops where fresh food is concerned. The Maison has developed an accurate sales forecasting system in order to adjust production to production volumes on a daily basis. A partnership has been entered into with the French Red Cross, which collects the unsold production every day.</w:t>
            </w:r>
          </w:p>
          <w:p w:rsidR="00350F3B" w:rsidRPr="00CD09A8" w:rsidRDefault="00350F3B" w:rsidP="001208A3">
            <w:pPr>
              <w:pStyle w:val="Paragraphedeliste"/>
              <w:numPr>
                <w:ilvl w:val="0"/>
                <w:numId w:val="101"/>
              </w:numPr>
              <w:tabs>
                <w:tab w:val="left" w:pos="318"/>
              </w:tabs>
              <w:autoSpaceDE w:val="0"/>
              <w:autoSpaceDN w:val="0"/>
              <w:adjustRightInd w:val="0"/>
              <w:spacing w:after="0" w:line="240" w:lineRule="auto"/>
              <w:ind w:left="0" w:firstLine="0"/>
              <w:jc w:val="both"/>
              <w:rPr>
                <w:rFonts w:ascii="Times New Roman" w:hAnsi="Times New Roman" w:cs="Times New Roman"/>
                <w:sz w:val="24"/>
                <w:szCs w:val="24"/>
                <w:lang w:val="en-GB" w:eastAsia="zh-TW"/>
              </w:rPr>
            </w:pPr>
            <w:r w:rsidRPr="00CD09A8">
              <w:rPr>
                <w:rFonts w:ascii="Times New Roman" w:hAnsi="Times New Roman" w:cs="Times New Roman"/>
                <w:b/>
                <w:color w:val="C00000"/>
                <w:sz w:val="24"/>
                <w:szCs w:val="24"/>
                <w:lang w:val="en-GB" w:eastAsia="zh-TW"/>
              </w:rPr>
              <w:t>SDG3.</w:t>
            </w:r>
            <w:r w:rsidRPr="00CD09A8">
              <w:rPr>
                <w:rFonts w:ascii="Times New Roman" w:hAnsi="Times New Roman" w:cs="Times New Roman"/>
                <w:sz w:val="24"/>
                <w:szCs w:val="24"/>
                <w:lang w:val="en-GB" w:eastAsia="zh-TW"/>
              </w:rPr>
              <w:t xml:space="preserve"> Improving health &amp; safety and quality of life in the workplace and in the supply chain.</w:t>
            </w:r>
          </w:p>
          <w:p w:rsidR="00350F3B" w:rsidRPr="00CD09A8" w:rsidRDefault="00350F3B" w:rsidP="001208A3">
            <w:pPr>
              <w:pStyle w:val="Paragraphedeliste"/>
              <w:numPr>
                <w:ilvl w:val="0"/>
                <w:numId w:val="101"/>
              </w:numPr>
              <w:tabs>
                <w:tab w:val="left" w:pos="318"/>
              </w:tabs>
              <w:autoSpaceDE w:val="0"/>
              <w:autoSpaceDN w:val="0"/>
              <w:adjustRightInd w:val="0"/>
              <w:spacing w:after="0" w:line="240" w:lineRule="auto"/>
              <w:ind w:left="0" w:firstLine="0"/>
              <w:jc w:val="both"/>
              <w:rPr>
                <w:rFonts w:ascii="Times New Roman" w:hAnsi="Times New Roman" w:cs="Times New Roman"/>
                <w:sz w:val="24"/>
                <w:szCs w:val="24"/>
                <w:lang w:val="en-GB" w:eastAsia="zh-TW"/>
              </w:rPr>
            </w:pPr>
            <w:r w:rsidRPr="00CD09A8">
              <w:rPr>
                <w:rFonts w:ascii="Times New Roman" w:hAnsi="Times New Roman" w:cs="Times New Roman"/>
                <w:b/>
                <w:color w:val="C00000"/>
                <w:sz w:val="24"/>
                <w:szCs w:val="24"/>
                <w:lang w:val="en-GB" w:eastAsia="zh-TW"/>
              </w:rPr>
              <w:t>SDG4.</w:t>
            </w:r>
            <w:r w:rsidRPr="00CD09A8">
              <w:rPr>
                <w:rFonts w:ascii="Times New Roman" w:hAnsi="Times New Roman" w:cs="Times New Roman"/>
                <w:sz w:val="24"/>
                <w:szCs w:val="24"/>
                <w:lang w:val="en-GB" w:eastAsia="zh-TW"/>
              </w:rPr>
              <w:t xml:space="preserve"> Supporting integration through </w:t>
            </w:r>
            <w:proofErr w:type="gramStart"/>
            <w:r w:rsidRPr="00CD09A8">
              <w:rPr>
                <w:rFonts w:ascii="Times New Roman" w:hAnsi="Times New Roman" w:cs="Times New Roman"/>
                <w:sz w:val="24"/>
                <w:szCs w:val="24"/>
                <w:lang w:val="en-GB" w:eastAsia="zh-TW"/>
              </w:rPr>
              <w:t>employment ;</w:t>
            </w:r>
            <w:proofErr w:type="gramEnd"/>
            <w:r w:rsidRPr="00CD09A8">
              <w:rPr>
                <w:rFonts w:ascii="Times New Roman" w:hAnsi="Times New Roman" w:cs="Times New Roman"/>
                <w:sz w:val="24"/>
                <w:szCs w:val="24"/>
                <w:lang w:val="en-GB" w:eastAsia="zh-TW"/>
              </w:rPr>
              <w:t xml:space="preserve"> apprenticeship of young people ; protection of critical know-how ; supporting disadvantaged persons, women and children through education, health and self-confidence ; supporting populations in emergency situations…</w:t>
            </w:r>
          </w:p>
          <w:p w:rsidR="00350F3B" w:rsidRPr="00CD09A8" w:rsidRDefault="00350F3B" w:rsidP="001208A3">
            <w:pPr>
              <w:pStyle w:val="Paragraphedeliste"/>
              <w:numPr>
                <w:ilvl w:val="0"/>
                <w:numId w:val="101"/>
              </w:numPr>
              <w:tabs>
                <w:tab w:val="left" w:pos="318"/>
              </w:tabs>
              <w:autoSpaceDE w:val="0"/>
              <w:autoSpaceDN w:val="0"/>
              <w:adjustRightInd w:val="0"/>
              <w:spacing w:after="0" w:line="240" w:lineRule="auto"/>
              <w:ind w:left="0" w:firstLine="0"/>
              <w:jc w:val="both"/>
              <w:rPr>
                <w:rFonts w:ascii="Times New Roman" w:hAnsi="Times New Roman" w:cs="Times New Roman"/>
                <w:sz w:val="24"/>
                <w:szCs w:val="24"/>
                <w:lang w:val="en-GB" w:eastAsia="zh-TW"/>
              </w:rPr>
            </w:pPr>
            <w:r w:rsidRPr="00CD09A8">
              <w:rPr>
                <w:rFonts w:ascii="Times New Roman" w:hAnsi="Times New Roman" w:cs="Times New Roman"/>
                <w:b/>
                <w:color w:val="C00000"/>
                <w:sz w:val="24"/>
                <w:szCs w:val="24"/>
                <w:lang w:val="en-GB" w:eastAsia="zh-TW"/>
              </w:rPr>
              <w:t>SDG5.</w:t>
            </w:r>
            <w:r w:rsidRPr="00CD09A8">
              <w:rPr>
                <w:rFonts w:ascii="Times New Roman" w:hAnsi="Times New Roman" w:cs="Times New Roman"/>
                <w:sz w:val="24"/>
                <w:szCs w:val="24"/>
                <w:lang w:val="en-GB" w:eastAsia="zh-TW"/>
              </w:rPr>
              <w:t xml:space="preserve"> Promoting gender equality in the workplace and </w:t>
            </w:r>
            <w:proofErr w:type="gramStart"/>
            <w:r w:rsidRPr="00CD09A8">
              <w:rPr>
                <w:rFonts w:ascii="Times New Roman" w:hAnsi="Times New Roman" w:cs="Times New Roman"/>
                <w:sz w:val="24"/>
                <w:szCs w:val="24"/>
                <w:lang w:val="en-GB" w:eastAsia="zh-TW"/>
              </w:rPr>
              <w:t>society ;</w:t>
            </w:r>
            <w:proofErr w:type="gramEnd"/>
            <w:r w:rsidRPr="00CD09A8">
              <w:rPr>
                <w:rFonts w:ascii="Times New Roman" w:hAnsi="Times New Roman" w:cs="Times New Roman"/>
                <w:sz w:val="24"/>
                <w:szCs w:val="24"/>
                <w:lang w:val="en-GB" w:eastAsia="zh-TW"/>
              </w:rPr>
              <w:t xml:space="preserve"> preventing all discriminations (peoples with disabilities, older workers…).</w:t>
            </w:r>
          </w:p>
          <w:p w:rsidR="00350F3B" w:rsidRPr="00CD09A8" w:rsidRDefault="00350F3B" w:rsidP="001208A3">
            <w:pPr>
              <w:pStyle w:val="Paragraphedeliste"/>
              <w:numPr>
                <w:ilvl w:val="0"/>
                <w:numId w:val="101"/>
              </w:numPr>
              <w:tabs>
                <w:tab w:val="left" w:pos="318"/>
              </w:tabs>
              <w:autoSpaceDE w:val="0"/>
              <w:autoSpaceDN w:val="0"/>
              <w:adjustRightInd w:val="0"/>
              <w:spacing w:after="0" w:line="240" w:lineRule="auto"/>
              <w:ind w:left="0" w:firstLine="0"/>
              <w:jc w:val="both"/>
              <w:rPr>
                <w:rFonts w:ascii="Times New Roman" w:hAnsi="Times New Roman" w:cs="Times New Roman"/>
                <w:sz w:val="24"/>
                <w:szCs w:val="24"/>
                <w:lang w:val="en-GB" w:eastAsia="zh-TW"/>
              </w:rPr>
            </w:pPr>
            <w:r w:rsidRPr="00CD09A8">
              <w:rPr>
                <w:rFonts w:ascii="Times New Roman" w:hAnsi="Times New Roman" w:cs="Times New Roman"/>
                <w:b/>
                <w:color w:val="C00000"/>
                <w:sz w:val="24"/>
                <w:szCs w:val="24"/>
                <w:lang w:val="en-GB" w:eastAsia="zh-TW"/>
              </w:rPr>
              <w:t>SDG6.</w:t>
            </w:r>
            <w:r w:rsidRPr="00CD09A8">
              <w:rPr>
                <w:rFonts w:ascii="Times New Roman" w:hAnsi="Times New Roman" w:cs="Times New Roman"/>
                <w:sz w:val="24"/>
                <w:szCs w:val="24"/>
                <w:lang w:val="en-GB" w:eastAsia="zh-TW"/>
              </w:rPr>
              <w:t xml:space="preserve"> Water consumption and supply according to local constraints (example of </w:t>
            </w:r>
            <w:r w:rsidRPr="00CD09A8">
              <w:rPr>
                <w:rFonts w:ascii="Times New Roman" w:hAnsi="Times New Roman" w:cs="Times New Roman"/>
                <w:sz w:val="24"/>
                <w:szCs w:val="24"/>
                <w:lang w:val="en-US"/>
              </w:rPr>
              <w:t>areas where water stress is close to 100%, meaning that water requirements in these areas are close to the level of available resources).</w:t>
            </w:r>
          </w:p>
          <w:p w:rsidR="00350F3B" w:rsidRPr="00CD09A8" w:rsidRDefault="00350F3B" w:rsidP="001208A3">
            <w:pPr>
              <w:pStyle w:val="Paragraphedeliste"/>
              <w:numPr>
                <w:ilvl w:val="0"/>
                <w:numId w:val="101"/>
              </w:numPr>
              <w:tabs>
                <w:tab w:val="left" w:pos="318"/>
              </w:tabs>
              <w:autoSpaceDE w:val="0"/>
              <w:autoSpaceDN w:val="0"/>
              <w:adjustRightInd w:val="0"/>
              <w:spacing w:after="0" w:line="240" w:lineRule="auto"/>
              <w:ind w:left="0" w:firstLine="0"/>
              <w:jc w:val="both"/>
              <w:rPr>
                <w:rFonts w:ascii="Times New Roman" w:hAnsi="Times New Roman" w:cs="Times New Roman"/>
                <w:sz w:val="24"/>
                <w:szCs w:val="24"/>
                <w:lang w:val="en-GB" w:eastAsia="zh-TW"/>
              </w:rPr>
            </w:pPr>
            <w:r w:rsidRPr="00CD09A8">
              <w:rPr>
                <w:rFonts w:ascii="Times New Roman" w:hAnsi="Times New Roman" w:cs="Times New Roman"/>
                <w:b/>
                <w:color w:val="C00000"/>
                <w:sz w:val="24"/>
                <w:szCs w:val="24"/>
                <w:lang w:val="en-US"/>
              </w:rPr>
              <w:t>SDG7.</w:t>
            </w:r>
            <w:r w:rsidRPr="00CD09A8">
              <w:rPr>
                <w:rFonts w:ascii="Times New Roman" w:hAnsi="Times New Roman" w:cs="Times New Roman"/>
                <w:sz w:val="24"/>
                <w:szCs w:val="24"/>
                <w:lang w:val="en-US"/>
              </w:rPr>
              <w:t xml:space="preserve"> Measures taken to reduce energy consumption, to improve energy efficiency and renewable energy use.</w:t>
            </w:r>
          </w:p>
          <w:p w:rsidR="00350F3B" w:rsidRPr="00CD09A8" w:rsidRDefault="00350F3B" w:rsidP="001208A3">
            <w:pPr>
              <w:pStyle w:val="Paragraphedeliste"/>
              <w:numPr>
                <w:ilvl w:val="0"/>
                <w:numId w:val="101"/>
              </w:numPr>
              <w:tabs>
                <w:tab w:val="left" w:pos="318"/>
              </w:tabs>
              <w:autoSpaceDE w:val="0"/>
              <w:autoSpaceDN w:val="0"/>
              <w:adjustRightInd w:val="0"/>
              <w:spacing w:after="0" w:line="240" w:lineRule="auto"/>
              <w:ind w:left="0" w:firstLine="0"/>
              <w:jc w:val="both"/>
              <w:rPr>
                <w:rFonts w:ascii="Times New Roman" w:hAnsi="Times New Roman" w:cs="Times New Roman"/>
                <w:sz w:val="24"/>
                <w:szCs w:val="24"/>
                <w:lang w:val="en-GB" w:eastAsia="zh-TW"/>
              </w:rPr>
            </w:pPr>
            <w:r w:rsidRPr="00CD09A8">
              <w:rPr>
                <w:rFonts w:ascii="Times New Roman" w:hAnsi="Times New Roman" w:cs="Times New Roman"/>
                <w:b/>
                <w:color w:val="C00000"/>
                <w:sz w:val="24"/>
                <w:szCs w:val="24"/>
                <w:lang w:val="en-US"/>
              </w:rPr>
              <w:lastRenderedPageBreak/>
              <w:t>SDG8.</w:t>
            </w:r>
            <w:r w:rsidRPr="00CD09A8">
              <w:rPr>
                <w:rFonts w:ascii="Times New Roman" w:hAnsi="Times New Roman" w:cs="Times New Roman"/>
                <w:sz w:val="24"/>
                <w:szCs w:val="24"/>
                <w:lang w:val="en-US"/>
              </w:rPr>
              <w:t xml:space="preserve"> Through its activities, LVMH participates in the regional development of the areas in which it operates</w:t>
            </w:r>
            <w:r w:rsidR="00BE230E">
              <w:rPr>
                <w:rFonts w:ascii="Times New Roman" w:hAnsi="Times New Roman" w:cs="Times New Roman"/>
                <w:sz w:val="24"/>
                <w:szCs w:val="24"/>
                <w:lang w:val="en-US"/>
              </w:rPr>
              <w:t>:</w:t>
            </w:r>
            <w:r w:rsidRPr="00CD09A8">
              <w:rPr>
                <w:rFonts w:ascii="Times New Roman" w:hAnsi="Times New Roman" w:cs="Times New Roman"/>
                <w:sz w:val="24"/>
                <w:szCs w:val="24"/>
                <w:lang w:val="en-US"/>
              </w:rPr>
              <w:t xml:space="preserve"> jobs creation and regional </w:t>
            </w:r>
            <w:proofErr w:type="gramStart"/>
            <w:r w:rsidRPr="00CD09A8">
              <w:rPr>
                <w:rFonts w:ascii="Times New Roman" w:hAnsi="Times New Roman" w:cs="Times New Roman"/>
                <w:sz w:val="24"/>
                <w:szCs w:val="24"/>
                <w:lang w:val="en-US"/>
              </w:rPr>
              <w:t>development ;</w:t>
            </w:r>
            <w:proofErr w:type="gramEnd"/>
            <w:r w:rsidRPr="00CD09A8">
              <w:rPr>
                <w:rFonts w:ascii="Times New Roman" w:hAnsi="Times New Roman" w:cs="Times New Roman"/>
                <w:sz w:val="24"/>
                <w:szCs w:val="24"/>
                <w:lang w:val="en-US"/>
              </w:rPr>
              <w:t xml:space="preserve"> supporting SMEs and start-ups ; </w:t>
            </w:r>
            <w:r w:rsidRPr="00CD09A8">
              <w:rPr>
                <w:rFonts w:ascii="Times New Roman" w:hAnsi="Times New Roman" w:cs="Times New Roman"/>
                <w:iCs/>
                <w:sz w:val="24"/>
                <w:szCs w:val="24"/>
                <w:lang w:val="en-US"/>
              </w:rPr>
              <w:t>addressing the specific social and economic needs of the regions ; suppliers’ responsibility.</w:t>
            </w:r>
          </w:p>
          <w:p w:rsidR="00350F3B" w:rsidRPr="00CD09A8" w:rsidRDefault="00350F3B" w:rsidP="001208A3">
            <w:pPr>
              <w:pStyle w:val="Paragraphedeliste"/>
              <w:numPr>
                <w:ilvl w:val="0"/>
                <w:numId w:val="101"/>
              </w:numPr>
              <w:tabs>
                <w:tab w:val="left" w:pos="318"/>
              </w:tabs>
              <w:autoSpaceDE w:val="0"/>
              <w:autoSpaceDN w:val="0"/>
              <w:adjustRightInd w:val="0"/>
              <w:spacing w:after="0" w:line="240" w:lineRule="auto"/>
              <w:ind w:left="0" w:firstLine="0"/>
              <w:jc w:val="both"/>
              <w:rPr>
                <w:rFonts w:ascii="Times New Roman" w:hAnsi="Times New Roman" w:cs="Times New Roman"/>
                <w:sz w:val="24"/>
                <w:szCs w:val="24"/>
                <w:lang w:val="en-GB" w:eastAsia="zh-TW"/>
              </w:rPr>
            </w:pPr>
            <w:r w:rsidRPr="00CD09A8">
              <w:rPr>
                <w:rFonts w:ascii="Times New Roman" w:hAnsi="Times New Roman" w:cs="Times New Roman"/>
                <w:b/>
                <w:iCs/>
                <w:color w:val="C00000"/>
                <w:sz w:val="24"/>
                <w:szCs w:val="24"/>
                <w:lang w:val="en-US"/>
              </w:rPr>
              <w:t>SDG9.</w:t>
            </w:r>
            <w:r w:rsidRPr="00CD09A8">
              <w:rPr>
                <w:rFonts w:ascii="Times New Roman" w:hAnsi="Times New Roman" w:cs="Times New Roman"/>
                <w:iCs/>
                <w:sz w:val="24"/>
                <w:szCs w:val="24"/>
                <w:lang w:val="en-US"/>
              </w:rPr>
              <w:t xml:space="preserve"> </w:t>
            </w:r>
            <w:r w:rsidRPr="00CD09A8">
              <w:rPr>
                <w:rFonts w:ascii="Times New Roman" w:hAnsi="Times New Roman" w:cs="Times New Roman"/>
                <w:iCs/>
                <w:sz w:val="24"/>
                <w:szCs w:val="24"/>
                <w:lang w:val="en-GB"/>
              </w:rPr>
              <w:t xml:space="preserve">Sustainable construction and </w:t>
            </w:r>
            <w:proofErr w:type="gramStart"/>
            <w:r w:rsidRPr="00CD09A8">
              <w:rPr>
                <w:rFonts w:ascii="Times New Roman" w:hAnsi="Times New Roman" w:cs="Times New Roman"/>
                <w:iCs/>
                <w:sz w:val="24"/>
                <w:szCs w:val="24"/>
                <w:lang w:val="en-GB"/>
              </w:rPr>
              <w:t>renovation</w:t>
            </w:r>
            <w:r w:rsidRPr="00CD09A8">
              <w:rPr>
                <w:rFonts w:ascii="Times New Roman" w:hAnsi="Times New Roman" w:cs="Times New Roman"/>
                <w:sz w:val="24"/>
                <w:szCs w:val="24"/>
                <w:lang w:val="en-US" w:eastAsia="zh-TW"/>
              </w:rPr>
              <w:t xml:space="preserve"> ;</w:t>
            </w:r>
            <w:proofErr w:type="gramEnd"/>
            <w:r w:rsidRPr="00CD09A8">
              <w:rPr>
                <w:rFonts w:ascii="Times New Roman" w:hAnsi="Times New Roman" w:cs="Times New Roman"/>
                <w:sz w:val="24"/>
                <w:szCs w:val="24"/>
                <w:lang w:val="en-US" w:eastAsia="zh-TW"/>
              </w:rPr>
              <w:t xml:space="preserve"> soil use ; prevention of </w:t>
            </w:r>
            <w:r w:rsidRPr="00CD09A8">
              <w:rPr>
                <w:rFonts w:ascii="Times New Roman" w:hAnsi="Times New Roman" w:cs="Times New Roman"/>
                <w:sz w:val="24"/>
                <w:szCs w:val="24"/>
                <w:lang w:val="en-US"/>
              </w:rPr>
              <w:t>losses such as fires, water damage or natural catastrophes.</w:t>
            </w:r>
          </w:p>
          <w:p w:rsidR="00350F3B" w:rsidRPr="00CD09A8" w:rsidRDefault="00350F3B" w:rsidP="001208A3">
            <w:pPr>
              <w:pStyle w:val="Paragraphedeliste"/>
              <w:numPr>
                <w:ilvl w:val="0"/>
                <w:numId w:val="101"/>
              </w:numPr>
              <w:tabs>
                <w:tab w:val="left" w:pos="318"/>
              </w:tabs>
              <w:autoSpaceDE w:val="0"/>
              <w:autoSpaceDN w:val="0"/>
              <w:adjustRightInd w:val="0"/>
              <w:spacing w:after="0" w:line="240" w:lineRule="auto"/>
              <w:ind w:left="0" w:firstLine="0"/>
              <w:jc w:val="both"/>
              <w:rPr>
                <w:rFonts w:ascii="Times New Roman" w:hAnsi="Times New Roman" w:cs="Times New Roman"/>
                <w:sz w:val="24"/>
                <w:szCs w:val="24"/>
                <w:lang w:val="en-GB" w:eastAsia="zh-TW"/>
              </w:rPr>
            </w:pPr>
            <w:r w:rsidRPr="00CD09A8">
              <w:rPr>
                <w:rFonts w:ascii="Times New Roman" w:hAnsi="Times New Roman" w:cs="Times New Roman"/>
                <w:b/>
                <w:color w:val="C00000"/>
                <w:sz w:val="24"/>
                <w:szCs w:val="24"/>
                <w:lang w:val="en-US" w:eastAsia="zh-TW"/>
              </w:rPr>
              <w:t>SDG10.</w:t>
            </w:r>
            <w:r w:rsidRPr="00CD09A8">
              <w:rPr>
                <w:rFonts w:ascii="Times New Roman" w:hAnsi="Times New Roman" w:cs="Times New Roman"/>
                <w:sz w:val="24"/>
                <w:szCs w:val="24"/>
                <w:lang w:val="en-US" w:eastAsia="zh-TW"/>
              </w:rPr>
              <w:t xml:space="preserve"> As an example, </w:t>
            </w:r>
            <w:r w:rsidRPr="00CD09A8">
              <w:rPr>
                <w:rFonts w:ascii="Times New Roman" w:hAnsi="Times New Roman" w:cs="Times New Roman"/>
                <w:sz w:val="24"/>
                <w:szCs w:val="24"/>
                <w:lang w:val="en-US"/>
              </w:rPr>
              <w:t>at Group level, as part of a project looking at the possibility of standardizing healthcare benefits, the “Coeur Social” program provides for the introduction of common core benefits. Other example, International salary surveys, in relation to specific professions and sectors, are carried out annually and around the world to ensure that the Group maintains a favorable position against the markets. Variable components of compensation, based on the financial performance of the employing company and achievement of individual targets, ensure that performance is fairly rewarded. Initiatives and tools specific to each entity are put in place to reduce any salary gaps between women and men within the same professional category.</w:t>
            </w:r>
          </w:p>
          <w:p w:rsidR="00350F3B" w:rsidRPr="00CD09A8" w:rsidRDefault="00350F3B" w:rsidP="001208A3">
            <w:pPr>
              <w:pStyle w:val="Paragraphedeliste"/>
              <w:numPr>
                <w:ilvl w:val="0"/>
                <w:numId w:val="101"/>
              </w:numPr>
              <w:tabs>
                <w:tab w:val="left" w:pos="318"/>
              </w:tabs>
              <w:autoSpaceDE w:val="0"/>
              <w:autoSpaceDN w:val="0"/>
              <w:adjustRightInd w:val="0"/>
              <w:spacing w:after="0" w:line="240" w:lineRule="auto"/>
              <w:ind w:left="0" w:firstLine="0"/>
              <w:jc w:val="both"/>
              <w:rPr>
                <w:rFonts w:ascii="Times New Roman" w:hAnsi="Times New Roman" w:cs="Times New Roman"/>
                <w:sz w:val="24"/>
                <w:szCs w:val="24"/>
                <w:lang w:val="en-GB" w:eastAsia="zh-TW"/>
              </w:rPr>
            </w:pPr>
            <w:r w:rsidRPr="00CD09A8">
              <w:rPr>
                <w:rFonts w:ascii="Times New Roman" w:hAnsi="Times New Roman" w:cs="Times New Roman"/>
                <w:b/>
                <w:color w:val="C00000"/>
                <w:sz w:val="24"/>
                <w:szCs w:val="24"/>
                <w:lang w:val="en-US"/>
              </w:rPr>
              <w:t>SDG11.</w:t>
            </w:r>
            <w:r w:rsidRPr="00CD09A8">
              <w:rPr>
                <w:rFonts w:ascii="Times New Roman" w:hAnsi="Times New Roman" w:cs="Times New Roman"/>
                <w:sz w:val="24"/>
                <w:szCs w:val="24"/>
                <w:lang w:val="en-US"/>
              </w:rPr>
              <w:t xml:space="preserve"> Security and accessibility of </w:t>
            </w:r>
            <w:proofErr w:type="gramStart"/>
            <w:r w:rsidRPr="00CD09A8">
              <w:rPr>
                <w:rFonts w:ascii="Times New Roman" w:hAnsi="Times New Roman" w:cs="Times New Roman"/>
                <w:sz w:val="24"/>
                <w:szCs w:val="24"/>
                <w:lang w:val="en-US"/>
              </w:rPr>
              <w:t>stores ;</w:t>
            </w:r>
            <w:proofErr w:type="gramEnd"/>
            <w:r w:rsidRPr="00CD09A8">
              <w:rPr>
                <w:rFonts w:ascii="Times New Roman" w:hAnsi="Times New Roman" w:cs="Times New Roman"/>
                <w:sz w:val="24"/>
                <w:szCs w:val="24"/>
                <w:lang w:val="en-US"/>
              </w:rPr>
              <w:t xml:space="preserve"> contribution to sustainable cities (GHG Emissions, green transport,…).</w:t>
            </w:r>
          </w:p>
          <w:p w:rsidR="00350F3B" w:rsidRPr="00CD09A8" w:rsidRDefault="00350F3B" w:rsidP="001208A3">
            <w:pPr>
              <w:pStyle w:val="Paragraphedeliste"/>
              <w:numPr>
                <w:ilvl w:val="0"/>
                <w:numId w:val="101"/>
              </w:numPr>
              <w:tabs>
                <w:tab w:val="left" w:pos="318"/>
              </w:tabs>
              <w:autoSpaceDE w:val="0"/>
              <w:autoSpaceDN w:val="0"/>
              <w:adjustRightInd w:val="0"/>
              <w:spacing w:after="0" w:line="240" w:lineRule="auto"/>
              <w:ind w:left="0" w:firstLine="0"/>
              <w:jc w:val="both"/>
              <w:rPr>
                <w:rFonts w:ascii="Times New Roman" w:hAnsi="Times New Roman" w:cs="Times New Roman"/>
                <w:sz w:val="24"/>
                <w:szCs w:val="24"/>
                <w:lang w:val="en-GB" w:eastAsia="zh-TW"/>
              </w:rPr>
            </w:pPr>
            <w:r w:rsidRPr="00CD09A8">
              <w:rPr>
                <w:rFonts w:ascii="Times New Roman" w:hAnsi="Times New Roman" w:cs="Times New Roman"/>
                <w:b/>
                <w:color w:val="C00000"/>
                <w:sz w:val="24"/>
                <w:szCs w:val="24"/>
                <w:lang w:val="en-US"/>
              </w:rPr>
              <w:t>SDG12.</w:t>
            </w:r>
            <w:r w:rsidRPr="00CD09A8">
              <w:rPr>
                <w:rFonts w:ascii="Times New Roman" w:hAnsi="Times New Roman" w:cs="Times New Roman"/>
                <w:sz w:val="24"/>
                <w:szCs w:val="24"/>
                <w:lang w:val="en-US"/>
              </w:rPr>
              <w:t xml:space="preserve"> Environmental </w:t>
            </w:r>
            <w:proofErr w:type="gramStart"/>
            <w:r w:rsidRPr="00CD09A8">
              <w:rPr>
                <w:rFonts w:ascii="Times New Roman" w:hAnsi="Times New Roman" w:cs="Times New Roman"/>
                <w:sz w:val="24"/>
                <w:szCs w:val="24"/>
                <w:lang w:val="en-US"/>
              </w:rPr>
              <w:t>design ;</w:t>
            </w:r>
            <w:proofErr w:type="gramEnd"/>
            <w:r w:rsidRPr="00CD09A8">
              <w:rPr>
                <w:rFonts w:ascii="Times New Roman" w:hAnsi="Times New Roman" w:cs="Times New Roman"/>
                <w:sz w:val="24"/>
                <w:szCs w:val="24"/>
                <w:lang w:val="en-US"/>
              </w:rPr>
              <w:t xml:space="preserve"> securing access to strategic raw materials and supply channels ; preserving biodiversity ; product life span and reparability.</w:t>
            </w:r>
          </w:p>
          <w:p w:rsidR="00350F3B" w:rsidRPr="00CD09A8" w:rsidRDefault="00350F3B" w:rsidP="001208A3">
            <w:pPr>
              <w:pStyle w:val="Paragraphedeliste"/>
              <w:numPr>
                <w:ilvl w:val="0"/>
                <w:numId w:val="101"/>
              </w:numPr>
              <w:tabs>
                <w:tab w:val="left" w:pos="318"/>
              </w:tabs>
              <w:autoSpaceDE w:val="0"/>
              <w:autoSpaceDN w:val="0"/>
              <w:adjustRightInd w:val="0"/>
              <w:spacing w:after="0" w:line="240" w:lineRule="auto"/>
              <w:ind w:left="0" w:firstLine="0"/>
              <w:jc w:val="both"/>
              <w:rPr>
                <w:rFonts w:ascii="Times New Roman" w:hAnsi="Times New Roman" w:cs="Times New Roman"/>
                <w:sz w:val="24"/>
                <w:szCs w:val="24"/>
                <w:lang w:val="en-GB" w:eastAsia="zh-TW"/>
              </w:rPr>
            </w:pPr>
            <w:r w:rsidRPr="00CD09A8">
              <w:rPr>
                <w:rFonts w:ascii="Times New Roman" w:hAnsi="Times New Roman" w:cs="Times New Roman"/>
                <w:b/>
                <w:color w:val="C00000"/>
                <w:sz w:val="24"/>
                <w:szCs w:val="24"/>
                <w:lang w:val="en-US"/>
              </w:rPr>
              <w:t>SDG13.</w:t>
            </w:r>
            <w:r w:rsidRPr="00CD09A8">
              <w:rPr>
                <w:rFonts w:ascii="Times New Roman" w:hAnsi="Times New Roman" w:cs="Times New Roman"/>
                <w:sz w:val="24"/>
                <w:szCs w:val="24"/>
                <w:lang w:val="en-US"/>
              </w:rPr>
              <w:t xml:space="preserve"> Reducing greenhouse gas </w:t>
            </w:r>
            <w:proofErr w:type="gramStart"/>
            <w:r w:rsidRPr="00CD09A8">
              <w:rPr>
                <w:rFonts w:ascii="Times New Roman" w:hAnsi="Times New Roman" w:cs="Times New Roman"/>
                <w:sz w:val="24"/>
                <w:szCs w:val="24"/>
                <w:lang w:val="en-US"/>
              </w:rPr>
              <w:t>emissions ;</w:t>
            </w:r>
            <w:proofErr w:type="gramEnd"/>
            <w:r w:rsidRPr="00CD09A8">
              <w:rPr>
                <w:rFonts w:ascii="Times New Roman" w:hAnsi="Times New Roman" w:cs="Times New Roman"/>
                <w:sz w:val="24"/>
                <w:szCs w:val="24"/>
                <w:lang w:val="en-US"/>
              </w:rPr>
              <w:t xml:space="preserve"> promotion of renewable energy.</w:t>
            </w:r>
          </w:p>
          <w:p w:rsidR="00350F3B" w:rsidRPr="00CD09A8" w:rsidRDefault="00350F3B" w:rsidP="001208A3">
            <w:pPr>
              <w:pStyle w:val="Paragraphedeliste"/>
              <w:numPr>
                <w:ilvl w:val="0"/>
                <w:numId w:val="101"/>
              </w:numPr>
              <w:tabs>
                <w:tab w:val="left" w:pos="318"/>
              </w:tabs>
              <w:autoSpaceDE w:val="0"/>
              <w:autoSpaceDN w:val="0"/>
              <w:adjustRightInd w:val="0"/>
              <w:spacing w:after="0" w:line="240" w:lineRule="auto"/>
              <w:ind w:left="0" w:firstLine="0"/>
              <w:jc w:val="both"/>
              <w:rPr>
                <w:rFonts w:ascii="Times New Roman" w:hAnsi="Times New Roman" w:cs="Times New Roman"/>
                <w:sz w:val="24"/>
                <w:szCs w:val="24"/>
                <w:lang w:val="en-GB" w:eastAsia="zh-TW"/>
              </w:rPr>
            </w:pPr>
            <w:r w:rsidRPr="00CD09A8">
              <w:rPr>
                <w:rFonts w:ascii="Times New Roman" w:hAnsi="Times New Roman" w:cs="Times New Roman"/>
                <w:b/>
                <w:color w:val="C00000"/>
                <w:sz w:val="24"/>
                <w:szCs w:val="24"/>
                <w:lang w:val="en-US"/>
              </w:rPr>
              <w:t>SDG14.</w:t>
            </w:r>
            <w:r w:rsidRPr="00CD09A8">
              <w:rPr>
                <w:rFonts w:ascii="Times New Roman" w:hAnsi="Times New Roman" w:cs="Times New Roman"/>
                <w:sz w:val="24"/>
                <w:szCs w:val="24"/>
                <w:lang w:val="en-US"/>
              </w:rPr>
              <w:t xml:space="preserve"> Adapting to climate </w:t>
            </w:r>
            <w:proofErr w:type="gramStart"/>
            <w:r w:rsidRPr="00CD09A8">
              <w:rPr>
                <w:rFonts w:ascii="Times New Roman" w:hAnsi="Times New Roman" w:cs="Times New Roman"/>
                <w:sz w:val="24"/>
                <w:szCs w:val="24"/>
                <w:lang w:val="en-US"/>
              </w:rPr>
              <w:t>change ;</w:t>
            </w:r>
            <w:proofErr w:type="gramEnd"/>
            <w:r w:rsidRPr="00CD09A8">
              <w:rPr>
                <w:rFonts w:ascii="Times New Roman" w:hAnsi="Times New Roman" w:cs="Times New Roman"/>
                <w:sz w:val="24"/>
                <w:szCs w:val="24"/>
                <w:lang w:val="en-US"/>
              </w:rPr>
              <w:t xml:space="preserve"> prevention of pollution and waste management, water and soil discharges ; promotion of eco-design particularly in terms of refills in order to reduce packaging ; as an example, </w:t>
            </w:r>
            <w:r w:rsidRPr="00CD09A8">
              <w:rPr>
                <w:rFonts w:ascii="Times New Roman" w:eastAsia="Didactic-Regular" w:hAnsi="Times New Roman" w:cs="Times New Roman"/>
                <w:sz w:val="24"/>
                <w:szCs w:val="24"/>
                <w:lang w:val="en-US"/>
              </w:rPr>
              <w:t>Kenzo support the “Blue Marine Foundation”.</w:t>
            </w:r>
          </w:p>
          <w:p w:rsidR="00350F3B" w:rsidRPr="00CD09A8" w:rsidRDefault="00350F3B" w:rsidP="001208A3">
            <w:pPr>
              <w:pStyle w:val="Paragraphedeliste"/>
              <w:numPr>
                <w:ilvl w:val="0"/>
                <w:numId w:val="101"/>
              </w:numPr>
              <w:tabs>
                <w:tab w:val="left" w:pos="318"/>
              </w:tabs>
              <w:autoSpaceDE w:val="0"/>
              <w:autoSpaceDN w:val="0"/>
              <w:adjustRightInd w:val="0"/>
              <w:spacing w:after="0" w:line="240" w:lineRule="auto"/>
              <w:ind w:left="0" w:firstLine="0"/>
              <w:jc w:val="both"/>
              <w:rPr>
                <w:rFonts w:ascii="Times New Roman" w:hAnsi="Times New Roman" w:cs="Times New Roman"/>
                <w:sz w:val="24"/>
                <w:szCs w:val="24"/>
                <w:lang w:val="en-GB" w:eastAsia="zh-TW"/>
              </w:rPr>
            </w:pPr>
            <w:r w:rsidRPr="00CD09A8">
              <w:rPr>
                <w:rFonts w:ascii="Times New Roman" w:hAnsi="Times New Roman" w:cs="Times New Roman"/>
                <w:b/>
                <w:color w:val="C00000"/>
                <w:sz w:val="24"/>
                <w:szCs w:val="24"/>
                <w:lang w:val="en-US"/>
              </w:rPr>
              <w:t>SDG15.</w:t>
            </w:r>
            <w:r w:rsidRPr="00CD09A8">
              <w:rPr>
                <w:rFonts w:ascii="Times New Roman" w:hAnsi="Times New Roman" w:cs="Times New Roman"/>
                <w:sz w:val="24"/>
                <w:szCs w:val="24"/>
                <w:lang w:val="en-US"/>
              </w:rPr>
              <w:t xml:space="preserve"> Strategy for </w:t>
            </w:r>
            <w:proofErr w:type="gramStart"/>
            <w:r w:rsidRPr="00CD09A8">
              <w:rPr>
                <w:rFonts w:ascii="Times New Roman" w:hAnsi="Times New Roman" w:cs="Times New Roman"/>
                <w:sz w:val="24"/>
                <w:szCs w:val="24"/>
                <w:lang w:val="en-US"/>
              </w:rPr>
              <w:t>Biodiversity ;</w:t>
            </w:r>
            <w:proofErr w:type="gramEnd"/>
            <w:r w:rsidRPr="00CD09A8">
              <w:rPr>
                <w:rFonts w:ascii="Times New Roman" w:hAnsi="Times New Roman" w:cs="Times New Roman"/>
                <w:sz w:val="24"/>
                <w:szCs w:val="24"/>
                <w:lang w:val="en-US"/>
              </w:rPr>
              <w:t xml:space="preserve"> preservation and certification of strategic raw materials ; material and product traceability and compliance.</w:t>
            </w:r>
          </w:p>
          <w:p w:rsidR="00350F3B" w:rsidRPr="00CD09A8" w:rsidRDefault="00350F3B" w:rsidP="001208A3">
            <w:pPr>
              <w:pStyle w:val="Paragraphedeliste"/>
              <w:numPr>
                <w:ilvl w:val="0"/>
                <w:numId w:val="101"/>
              </w:numPr>
              <w:tabs>
                <w:tab w:val="left" w:pos="318"/>
              </w:tabs>
              <w:autoSpaceDE w:val="0"/>
              <w:autoSpaceDN w:val="0"/>
              <w:adjustRightInd w:val="0"/>
              <w:spacing w:after="0" w:line="240" w:lineRule="auto"/>
              <w:ind w:left="0" w:firstLine="0"/>
              <w:jc w:val="both"/>
              <w:rPr>
                <w:rFonts w:ascii="Times New Roman" w:hAnsi="Times New Roman" w:cs="Times New Roman"/>
                <w:sz w:val="24"/>
                <w:szCs w:val="24"/>
                <w:lang w:val="en-GB" w:eastAsia="zh-TW"/>
              </w:rPr>
            </w:pPr>
            <w:r w:rsidRPr="00CD09A8">
              <w:rPr>
                <w:rFonts w:ascii="Times New Roman" w:hAnsi="Times New Roman" w:cs="Times New Roman"/>
                <w:b/>
                <w:color w:val="C00000"/>
                <w:sz w:val="24"/>
                <w:szCs w:val="24"/>
                <w:lang w:val="en-US"/>
              </w:rPr>
              <w:t>SDG16.</w:t>
            </w:r>
            <w:r w:rsidRPr="00CD09A8">
              <w:rPr>
                <w:rFonts w:ascii="Times New Roman" w:hAnsi="Times New Roman" w:cs="Times New Roman"/>
                <w:sz w:val="24"/>
                <w:szCs w:val="24"/>
                <w:lang w:val="en-US"/>
              </w:rPr>
              <w:t xml:space="preserve"> LVMH Group ensures that its practices reflect the highest standards of integrity, responsibility and respect for its partners (Code of Conduct, fight against corruption and influence peddling, </w:t>
            </w:r>
            <w:r w:rsidRPr="00CD09A8">
              <w:rPr>
                <w:rFonts w:ascii="Times New Roman" w:hAnsi="Times New Roman" w:cs="Times New Roman"/>
                <w:bCs/>
                <w:sz w:val="24"/>
                <w:szCs w:val="24"/>
                <w:lang w:val="en-US"/>
              </w:rPr>
              <w:t>Internal Competition Law Compliance Charter</w:t>
            </w:r>
            <w:r w:rsidRPr="00CD09A8">
              <w:rPr>
                <w:rFonts w:ascii="Times New Roman" w:hAnsi="Times New Roman" w:cs="Times New Roman"/>
                <w:sz w:val="24"/>
                <w:szCs w:val="24"/>
                <w:lang w:val="en-US"/>
              </w:rPr>
              <w:t>, risk management and duty of reasonable vigilance</w:t>
            </w:r>
            <w:proofErr w:type="gramStart"/>
            <w:r w:rsidRPr="00CD09A8">
              <w:rPr>
                <w:rFonts w:ascii="Times New Roman" w:hAnsi="Times New Roman" w:cs="Times New Roman"/>
                <w:sz w:val="24"/>
                <w:szCs w:val="24"/>
                <w:lang w:val="en-US"/>
              </w:rPr>
              <w:t>,…</w:t>
            </w:r>
            <w:proofErr w:type="gramEnd"/>
            <w:r w:rsidRPr="00CD09A8">
              <w:rPr>
                <w:rFonts w:ascii="Times New Roman" w:hAnsi="Times New Roman" w:cs="Times New Roman"/>
                <w:sz w:val="24"/>
                <w:szCs w:val="24"/>
                <w:lang w:val="en-US"/>
              </w:rPr>
              <w:t>).</w:t>
            </w:r>
          </w:p>
        </w:tc>
      </w:tr>
    </w:tbl>
    <w:p w:rsidR="00350F3B" w:rsidRPr="00CD09A8" w:rsidRDefault="00350F3B" w:rsidP="009847A6">
      <w:pPr>
        <w:autoSpaceDE w:val="0"/>
        <w:autoSpaceDN w:val="0"/>
        <w:adjustRightInd w:val="0"/>
        <w:jc w:val="both"/>
        <w:rPr>
          <w:color w:val="000000"/>
          <w:lang w:val="en-GB" w:eastAsia="zh-TW"/>
        </w:rPr>
      </w:pPr>
    </w:p>
    <w:p w:rsidR="00B266BD" w:rsidRDefault="00B266BD">
      <w:pPr>
        <w:rPr>
          <w:b/>
          <w:bCs/>
          <w:color w:val="000000"/>
          <w:sz w:val="32"/>
          <w:szCs w:val="32"/>
          <w:lang w:val="en-GB" w:eastAsia="zh-TW"/>
        </w:rPr>
      </w:pPr>
      <w:r>
        <w:rPr>
          <w:b/>
          <w:bCs/>
          <w:color w:val="000000"/>
          <w:sz w:val="32"/>
          <w:szCs w:val="32"/>
          <w:lang w:val="en-GB" w:eastAsia="zh-TW"/>
        </w:rPr>
        <w:br w:type="page"/>
      </w:r>
    </w:p>
    <w:p w:rsidR="009B4326" w:rsidRPr="00CD09A8" w:rsidRDefault="009B4326" w:rsidP="004E27AE">
      <w:pPr>
        <w:keepNext/>
        <w:keepLines/>
        <w:autoSpaceDE w:val="0"/>
        <w:autoSpaceDN w:val="0"/>
        <w:adjustRightInd w:val="0"/>
        <w:jc w:val="both"/>
        <w:rPr>
          <w:color w:val="000000"/>
          <w:sz w:val="32"/>
          <w:szCs w:val="32"/>
          <w:lang w:val="en-GB" w:eastAsia="zh-TW"/>
        </w:rPr>
      </w:pPr>
      <w:r w:rsidRPr="00CD09A8">
        <w:rPr>
          <w:b/>
          <w:bCs/>
          <w:color w:val="000000"/>
          <w:sz w:val="32"/>
          <w:szCs w:val="32"/>
          <w:lang w:val="en-GB" w:eastAsia="zh-TW"/>
        </w:rPr>
        <w:lastRenderedPageBreak/>
        <w:t xml:space="preserve">Criterion </w:t>
      </w:r>
      <w:r w:rsidR="001E0057" w:rsidRPr="00CD09A8">
        <w:rPr>
          <w:b/>
          <w:bCs/>
          <w:color w:val="000000"/>
          <w:sz w:val="32"/>
          <w:szCs w:val="32"/>
          <w:lang w:val="en-GB" w:eastAsia="zh-TW"/>
        </w:rPr>
        <w:t>16</w:t>
      </w:r>
      <w:r w:rsidR="00BE230E">
        <w:rPr>
          <w:b/>
          <w:bCs/>
          <w:color w:val="000000"/>
          <w:sz w:val="32"/>
          <w:szCs w:val="32"/>
          <w:lang w:val="en-GB" w:eastAsia="zh-TW"/>
        </w:rPr>
        <w:t>:</w:t>
      </w:r>
      <w:r w:rsidRPr="00CD09A8">
        <w:rPr>
          <w:b/>
          <w:bCs/>
          <w:color w:val="000000"/>
          <w:sz w:val="32"/>
          <w:szCs w:val="32"/>
          <w:lang w:val="en-GB" w:eastAsia="zh-TW"/>
        </w:rPr>
        <w:t xml:space="preserve"> The COP describes strategic social investments and </w:t>
      </w:r>
      <w:r w:rsidR="001E0057" w:rsidRPr="00CD09A8">
        <w:rPr>
          <w:b/>
          <w:bCs/>
          <w:color w:val="000000"/>
          <w:sz w:val="32"/>
          <w:szCs w:val="32"/>
          <w:lang w:val="en-GB" w:eastAsia="zh-TW"/>
        </w:rPr>
        <w:t>philanthropy</w:t>
      </w:r>
      <w:r w:rsidR="00BE230E">
        <w:rPr>
          <w:b/>
          <w:bCs/>
          <w:color w:val="000000"/>
          <w:sz w:val="32"/>
          <w:szCs w:val="32"/>
          <w:lang w:val="en-GB" w:eastAsia="zh-TW"/>
        </w:rPr>
        <w:t>:</w:t>
      </w:r>
    </w:p>
    <w:p w:rsidR="00350F3B" w:rsidRPr="00CD09A8" w:rsidRDefault="00350F3B" w:rsidP="00017092">
      <w:pPr>
        <w:keepNext/>
        <w:keepLines/>
        <w:autoSpaceDE w:val="0"/>
        <w:autoSpaceDN w:val="0"/>
        <w:adjustRightInd w:val="0"/>
        <w:rPr>
          <w:b/>
          <w:color w:val="0070C0"/>
          <w:lang w:val="en-GB" w:eastAsia="zh-TW"/>
        </w:rPr>
      </w:pPr>
    </w:p>
    <w:p w:rsidR="00017092" w:rsidRPr="00CD09A8" w:rsidRDefault="00017092" w:rsidP="00017092">
      <w:pPr>
        <w:keepNext/>
        <w:keepLines/>
        <w:autoSpaceDE w:val="0"/>
        <w:autoSpaceDN w:val="0"/>
        <w:adjustRightInd w:val="0"/>
        <w:rPr>
          <w:b/>
          <w:color w:val="0070C0"/>
          <w:lang w:val="en-GB" w:eastAsia="zh-TW"/>
        </w:rPr>
      </w:pPr>
      <w:r w:rsidRPr="00CD09A8">
        <w:rPr>
          <w:b/>
          <w:color w:val="0070C0"/>
          <w:lang w:val="en-GB" w:eastAsia="zh-TW"/>
        </w:rPr>
        <w:t xml:space="preserve">Blueprint </w:t>
      </w:r>
      <w:proofErr w:type="gramStart"/>
      <w:r w:rsidRPr="00CD09A8">
        <w:rPr>
          <w:b/>
          <w:color w:val="0070C0"/>
          <w:lang w:val="en-GB" w:eastAsia="zh-TW"/>
        </w:rPr>
        <w:t>For</w:t>
      </w:r>
      <w:proofErr w:type="gramEnd"/>
      <w:r w:rsidRPr="00CD09A8">
        <w:rPr>
          <w:b/>
          <w:color w:val="0070C0"/>
          <w:lang w:val="en-GB" w:eastAsia="zh-TW"/>
        </w:rPr>
        <w:t xml:space="preserve"> Corporate Sustainability Leadership </w:t>
      </w:r>
    </w:p>
    <w:p w:rsidR="009B4326" w:rsidRPr="00CD09A8" w:rsidRDefault="00017092" w:rsidP="004E27AE">
      <w:pPr>
        <w:keepNext/>
        <w:keepLines/>
        <w:autoSpaceDE w:val="0"/>
        <w:autoSpaceDN w:val="0"/>
        <w:adjustRightInd w:val="0"/>
        <w:jc w:val="both"/>
        <w:rPr>
          <w:b/>
          <w:color w:val="0070C0"/>
          <w:u w:val="single"/>
          <w:lang w:val="en-GB" w:eastAsia="zh-TW"/>
        </w:rPr>
      </w:pPr>
      <w:r w:rsidRPr="00CD09A8">
        <w:rPr>
          <w:b/>
          <w:color w:val="0070C0"/>
          <w:u w:val="single"/>
          <w:lang w:val="en-GB" w:eastAsia="zh-TW"/>
        </w:rPr>
        <w:t xml:space="preserve">Strategic Social Investments and </w:t>
      </w:r>
      <w:r w:rsidR="001E0057" w:rsidRPr="00CD09A8">
        <w:rPr>
          <w:b/>
          <w:color w:val="0070C0"/>
          <w:u w:val="single"/>
          <w:lang w:val="en-GB" w:eastAsia="zh-TW"/>
        </w:rPr>
        <w:t>Philanthropy:</w:t>
      </w:r>
    </w:p>
    <w:p w:rsidR="009B4326" w:rsidRPr="00CD09A8" w:rsidRDefault="009B4326" w:rsidP="004E27AE">
      <w:pPr>
        <w:keepNext/>
        <w:keepLines/>
        <w:autoSpaceDE w:val="0"/>
        <w:autoSpaceDN w:val="0"/>
        <w:adjustRightInd w:val="0"/>
        <w:jc w:val="both"/>
        <w:rPr>
          <w:b/>
          <w:color w:val="0070C0"/>
          <w:sz w:val="22"/>
          <w:szCs w:val="22"/>
          <w:lang w:val="en-GB" w:eastAsia="zh-TW"/>
        </w:rPr>
      </w:pPr>
      <w:r w:rsidRPr="00CD09A8">
        <w:rPr>
          <w:b/>
          <w:color w:val="0070C0"/>
          <w:sz w:val="22"/>
          <w:szCs w:val="22"/>
          <w:lang w:val="en-GB"/>
        </w:rPr>
        <w:sym w:font="Wingdings 2" w:char="F052"/>
      </w:r>
      <w:r w:rsidRPr="00CD09A8">
        <w:rPr>
          <w:b/>
          <w:color w:val="0070C0"/>
          <w:sz w:val="22"/>
          <w:szCs w:val="22"/>
          <w:lang w:val="en-GB"/>
        </w:rPr>
        <w:t xml:space="preserve"> </w:t>
      </w:r>
      <w:r w:rsidRPr="00CD09A8">
        <w:rPr>
          <w:b/>
          <w:color w:val="0070C0"/>
          <w:sz w:val="22"/>
          <w:szCs w:val="22"/>
          <w:lang w:val="en-GB" w:eastAsia="zh-TW"/>
        </w:rPr>
        <w:t xml:space="preserve">Pursue social investments and philanthropic contributions that tie in with the core competencies or operating context of the company as an integrated part of its sustainability </w:t>
      </w:r>
      <w:r w:rsidR="001E0057" w:rsidRPr="00CD09A8">
        <w:rPr>
          <w:b/>
          <w:color w:val="0070C0"/>
          <w:sz w:val="22"/>
          <w:szCs w:val="22"/>
          <w:lang w:val="en-GB" w:eastAsia="zh-TW"/>
        </w:rPr>
        <w:t>strategy:</w:t>
      </w:r>
    </w:p>
    <w:p w:rsidR="009B4326" w:rsidRPr="00CD09A8" w:rsidRDefault="009B4326" w:rsidP="004E27AE">
      <w:pPr>
        <w:keepNext/>
        <w:keepLines/>
        <w:autoSpaceDE w:val="0"/>
        <w:autoSpaceDN w:val="0"/>
        <w:adjustRightInd w:val="0"/>
        <w:jc w:val="both"/>
        <w:rPr>
          <w:b/>
          <w:color w:val="0070C0"/>
          <w:sz w:val="22"/>
          <w:szCs w:val="22"/>
          <w:lang w:val="en-GB" w:eastAsia="zh-TW"/>
        </w:rPr>
      </w:pPr>
      <w:r w:rsidRPr="00CD09A8">
        <w:rPr>
          <w:b/>
          <w:color w:val="0070C0"/>
          <w:sz w:val="22"/>
          <w:szCs w:val="22"/>
          <w:lang w:val="en-GB"/>
        </w:rPr>
        <w:sym w:font="Wingdings 2" w:char="F052"/>
      </w:r>
      <w:r w:rsidRPr="00CD09A8">
        <w:rPr>
          <w:b/>
          <w:color w:val="0070C0"/>
          <w:sz w:val="22"/>
          <w:szCs w:val="22"/>
          <w:lang w:val="en-GB" w:eastAsia="zh-TW"/>
        </w:rPr>
        <w:t xml:space="preserve"> Coordinate efforts with other organizations and initiatives to amplify—and not negate or unnecessarily duplicate—the efforts of other </w:t>
      </w:r>
      <w:r w:rsidR="001E0057" w:rsidRPr="00CD09A8">
        <w:rPr>
          <w:b/>
          <w:color w:val="0070C0"/>
          <w:sz w:val="22"/>
          <w:szCs w:val="22"/>
          <w:lang w:val="en-GB" w:eastAsia="zh-TW"/>
        </w:rPr>
        <w:t>contributors:</w:t>
      </w:r>
    </w:p>
    <w:p w:rsidR="009B4326" w:rsidRPr="00CD09A8" w:rsidRDefault="009B4326" w:rsidP="004E27AE">
      <w:pPr>
        <w:keepNext/>
        <w:keepLines/>
        <w:autoSpaceDE w:val="0"/>
        <w:autoSpaceDN w:val="0"/>
        <w:adjustRightInd w:val="0"/>
        <w:jc w:val="both"/>
        <w:rPr>
          <w:b/>
          <w:color w:val="0070C0"/>
          <w:sz w:val="22"/>
          <w:szCs w:val="22"/>
          <w:lang w:val="en-GB" w:eastAsia="zh-TW"/>
        </w:rPr>
      </w:pPr>
      <w:r w:rsidRPr="00CD09A8">
        <w:rPr>
          <w:b/>
          <w:color w:val="0070C0"/>
          <w:sz w:val="22"/>
          <w:szCs w:val="22"/>
          <w:lang w:val="en-GB"/>
        </w:rPr>
        <w:sym w:font="Wingdings 2" w:char="F052"/>
      </w:r>
      <w:r w:rsidRPr="00CD09A8">
        <w:rPr>
          <w:b/>
          <w:color w:val="0070C0"/>
          <w:sz w:val="22"/>
          <w:szCs w:val="22"/>
          <w:lang w:val="en-GB" w:eastAsia="zh-TW"/>
        </w:rPr>
        <w:t xml:space="preserve"> Take responsibility for the intentional and unintentional effects of funding and have due regard for local customs, traditions, religions, and priorities of pertinent individuals and </w:t>
      </w:r>
      <w:r w:rsidR="001E0057" w:rsidRPr="00CD09A8">
        <w:rPr>
          <w:b/>
          <w:color w:val="0070C0"/>
          <w:sz w:val="22"/>
          <w:szCs w:val="22"/>
          <w:lang w:val="en-GB" w:eastAsia="zh-TW"/>
        </w:rPr>
        <w:t>groups:</w:t>
      </w:r>
    </w:p>
    <w:p w:rsidR="00C00FB1" w:rsidRPr="009822F9" w:rsidRDefault="00C00FB1" w:rsidP="00C00FB1">
      <w:pPr>
        <w:autoSpaceDE w:val="0"/>
        <w:autoSpaceDN w:val="0"/>
        <w:adjustRightInd w:val="0"/>
        <w:jc w:val="both"/>
        <w:rPr>
          <w:color w:val="000000"/>
          <w:lang w:val="en-GB" w:eastAsia="zh-TW"/>
        </w:rPr>
      </w:pPr>
    </w:p>
    <w:p w:rsidR="00C00FB1" w:rsidRDefault="00C00FB1" w:rsidP="00C00FB1">
      <w:pPr>
        <w:autoSpaceDN w:val="0"/>
        <w:adjustRightInd w:val="0"/>
        <w:jc w:val="both"/>
        <w:rPr>
          <w:lang w:val="en-GB" w:eastAsia="zh-TW"/>
        </w:rPr>
      </w:pPr>
      <w:r w:rsidRPr="009822F9">
        <w:rPr>
          <w:lang w:val="en-GB" w:eastAsia="zh-TW"/>
        </w:rPr>
        <w:t xml:space="preserve">The </w:t>
      </w:r>
      <w:r w:rsidR="007E0BCF">
        <w:rPr>
          <w:lang w:val="en-GB" w:eastAsia="zh-TW"/>
        </w:rPr>
        <w:t>amount</w:t>
      </w:r>
      <w:r w:rsidRPr="009822F9">
        <w:rPr>
          <w:lang w:val="en-GB" w:eastAsia="zh-TW"/>
        </w:rPr>
        <w:t xml:space="preserve"> of philanthropic activi</w:t>
      </w:r>
      <w:r w:rsidR="00D8021E">
        <w:rPr>
          <w:lang w:val="en-GB" w:eastAsia="zh-TW"/>
        </w:rPr>
        <w:t>ties</w:t>
      </w:r>
      <w:r w:rsidR="007E0BCF">
        <w:rPr>
          <w:lang w:val="en-GB" w:eastAsia="zh-TW"/>
        </w:rPr>
        <w:t xml:space="preserve"> in </w:t>
      </w:r>
      <w:r w:rsidR="007E0BCF" w:rsidRPr="00D8021E">
        <w:rPr>
          <w:lang w:val="en-GB" w:eastAsia="zh-TW"/>
        </w:rPr>
        <w:t>2018 (131,113</w:t>
      </w:r>
      <w:r w:rsidR="007E0BCF">
        <w:rPr>
          <w:lang w:val="en-GB" w:eastAsia="zh-TW"/>
        </w:rPr>
        <w:t xml:space="preserve"> thousand of euros) </w:t>
      </w:r>
      <w:r w:rsidR="007E0BCF" w:rsidRPr="00D8021E">
        <w:rPr>
          <w:lang w:val="en-GB" w:eastAsia="zh-TW"/>
        </w:rPr>
        <w:t>increase</w:t>
      </w:r>
      <w:r w:rsidR="007E0BCF">
        <w:rPr>
          <w:lang w:val="en-GB" w:eastAsia="zh-TW"/>
        </w:rPr>
        <w:t>d</w:t>
      </w:r>
      <w:r w:rsidR="007E0BCF" w:rsidRPr="00D8021E">
        <w:rPr>
          <w:lang w:val="en-GB" w:eastAsia="zh-TW"/>
        </w:rPr>
        <w:t xml:space="preserve"> by +4.5% relative to 2017 (125</w:t>
      </w:r>
      <w:r w:rsidR="007E0BCF">
        <w:rPr>
          <w:lang w:val="en-GB" w:eastAsia="zh-TW"/>
        </w:rPr>
        <w:t> </w:t>
      </w:r>
      <w:r w:rsidR="007E0BCF" w:rsidRPr="00D8021E">
        <w:rPr>
          <w:lang w:val="en-GB" w:eastAsia="zh-TW"/>
        </w:rPr>
        <w:t>469</w:t>
      </w:r>
      <w:r w:rsidR="007E0BCF">
        <w:rPr>
          <w:lang w:val="en-GB" w:eastAsia="zh-TW"/>
        </w:rPr>
        <w:t xml:space="preserve"> thousand of euros</w:t>
      </w:r>
      <w:r w:rsidR="007E0BCF" w:rsidRPr="00D8021E">
        <w:rPr>
          <w:lang w:val="en-GB" w:eastAsia="zh-TW"/>
        </w:rPr>
        <w:t>).</w:t>
      </w:r>
    </w:p>
    <w:p w:rsidR="00D8021E" w:rsidRPr="006B377B" w:rsidRDefault="00D8021E" w:rsidP="00C00FB1">
      <w:pPr>
        <w:autoSpaceDN w:val="0"/>
        <w:adjustRightInd w:val="0"/>
        <w:jc w:val="both"/>
        <w:rPr>
          <w:lang w:val="en-GB" w:eastAsia="zh-T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2"/>
        <w:gridCol w:w="1144"/>
        <w:gridCol w:w="943"/>
        <w:gridCol w:w="991"/>
        <w:gridCol w:w="1133"/>
        <w:gridCol w:w="992"/>
        <w:gridCol w:w="1131"/>
        <w:gridCol w:w="1128"/>
      </w:tblGrid>
      <w:tr w:rsidR="005F3EE9" w:rsidRPr="00D8021E" w:rsidTr="00D8021E">
        <w:tc>
          <w:tcPr>
            <w:tcW w:w="3112" w:type="dxa"/>
            <w:tcBorders>
              <w:top w:val="nil"/>
              <w:left w:val="nil"/>
              <w:bottom w:val="single" w:sz="4" w:space="0" w:color="auto"/>
              <w:right w:val="single" w:sz="4" w:space="0" w:color="auto"/>
            </w:tcBorders>
          </w:tcPr>
          <w:p w:rsidR="005F3EE9" w:rsidRPr="009822F9" w:rsidRDefault="005F3EE9" w:rsidP="00D8021E">
            <w:pPr>
              <w:autoSpaceDN w:val="0"/>
              <w:adjustRightInd w:val="0"/>
              <w:jc w:val="center"/>
              <w:rPr>
                <w:sz w:val="22"/>
                <w:szCs w:val="22"/>
                <w:lang w:val="en-GB" w:eastAsia="zh-TW"/>
              </w:rPr>
            </w:pPr>
          </w:p>
        </w:tc>
        <w:tc>
          <w:tcPr>
            <w:tcW w:w="7462" w:type="dxa"/>
            <w:gridSpan w:val="7"/>
            <w:tcBorders>
              <w:top w:val="single" w:sz="4" w:space="0" w:color="auto"/>
              <w:left w:val="single" w:sz="4" w:space="0" w:color="auto"/>
              <w:right w:val="single" w:sz="4" w:space="0" w:color="auto"/>
            </w:tcBorders>
            <w:shd w:val="clear" w:color="auto" w:fill="EEECE1"/>
          </w:tcPr>
          <w:p w:rsidR="005F3EE9" w:rsidRPr="005F3EE9" w:rsidRDefault="005F3EE9" w:rsidP="00D8021E">
            <w:pPr>
              <w:autoSpaceDN w:val="0"/>
              <w:adjustRightInd w:val="0"/>
              <w:jc w:val="center"/>
              <w:rPr>
                <w:b/>
                <w:i/>
                <w:sz w:val="22"/>
                <w:szCs w:val="22"/>
                <w:lang w:val="en-GB" w:eastAsia="zh-TW"/>
              </w:rPr>
            </w:pPr>
            <w:r w:rsidRPr="005F3EE9">
              <w:rPr>
                <w:b/>
                <w:i/>
                <w:sz w:val="22"/>
                <w:szCs w:val="22"/>
                <w:lang w:val="en-GB" w:eastAsia="zh-TW"/>
              </w:rPr>
              <w:t>Amount (thousand of euros)</w:t>
            </w:r>
          </w:p>
        </w:tc>
      </w:tr>
      <w:tr w:rsidR="005F3EE9" w:rsidRPr="00D8021E" w:rsidTr="007E0BCF">
        <w:tc>
          <w:tcPr>
            <w:tcW w:w="3112" w:type="dxa"/>
            <w:shd w:val="clear" w:color="auto" w:fill="F2F2F2" w:themeFill="background1" w:themeFillShade="F2"/>
          </w:tcPr>
          <w:p w:rsidR="005F3EE9" w:rsidRPr="009822F9" w:rsidRDefault="005F3EE9" w:rsidP="00D8021E">
            <w:pPr>
              <w:autoSpaceDN w:val="0"/>
              <w:adjustRightInd w:val="0"/>
              <w:jc w:val="both"/>
              <w:rPr>
                <w:b/>
                <w:i/>
                <w:sz w:val="22"/>
                <w:szCs w:val="22"/>
                <w:lang w:val="en-GB" w:eastAsia="zh-TW"/>
              </w:rPr>
            </w:pPr>
            <w:r w:rsidRPr="009822F9">
              <w:rPr>
                <w:b/>
                <w:i/>
                <w:sz w:val="22"/>
                <w:szCs w:val="22"/>
                <w:lang w:val="en-GB" w:eastAsia="zh-TW"/>
              </w:rPr>
              <w:t>Type of Contribution</w:t>
            </w:r>
          </w:p>
        </w:tc>
        <w:tc>
          <w:tcPr>
            <w:tcW w:w="1144" w:type="dxa"/>
            <w:shd w:val="clear" w:color="auto" w:fill="F2F2F2" w:themeFill="background1" w:themeFillShade="F2"/>
          </w:tcPr>
          <w:p w:rsidR="005F3EE9" w:rsidRPr="009822F9" w:rsidRDefault="005F3EE9" w:rsidP="00D8021E">
            <w:pPr>
              <w:autoSpaceDN w:val="0"/>
              <w:adjustRightInd w:val="0"/>
              <w:jc w:val="center"/>
              <w:rPr>
                <w:b/>
                <w:sz w:val="22"/>
                <w:szCs w:val="22"/>
                <w:lang w:val="en-GB" w:eastAsia="zh-TW"/>
              </w:rPr>
            </w:pPr>
            <w:r w:rsidRPr="009822F9">
              <w:rPr>
                <w:b/>
                <w:sz w:val="22"/>
                <w:szCs w:val="22"/>
                <w:lang w:val="en-GB" w:eastAsia="zh-TW"/>
              </w:rPr>
              <w:t>2012</w:t>
            </w:r>
          </w:p>
        </w:tc>
        <w:tc>
          <w:tcPr>
            <w:tcW w:w="943" w:type="dxa"/>
            <w:shd w:val="clear" w:color="auto" w:fill="F2F2F2" w:themeFill="background1" w:themeFillShade="F2"/>
          </w:tcPr>
          <w:p w:rsidR="005F3EE9" w:rsidRPr="009822F9" w:rsidRDefault="005F3EE9" w:rsidP="00D8021E">
            <w:pPr>
              <w:autoSpaceDN w:val="0"/>
              <w:adjustRightInd w:val="0"/>
              <w:jc w:val="center"/>
              <w:rPr>
                <w:b/>
                <w:sz w:val="22"/>
                <w:szCs w:val="22"/>
                <w:lang w:val="en-GB" w:eastAsia="zh-TW"/>
              </w:rPr>
            </w:pPr>
            <w:r w:rsidRPr="009822F9">
              <w:rPr>
                <w:b/>
                <w:sz w:val="22"/>
                <w:szCs w:val="22"/>
                <w:lang w:val="en-GB" w:eastAsia="zh-TW"/>
              </w:rPr>
              <w:t>2013</w:t>
            </w:r>
          </w:p>
        </w:tc>
        <w:tc>
          <w:tcPr>
            <w:tcW w:w="991" w:type="dxa"/>
            <w:shd w:val="clear" w:color="auto" w:fill="F2F2F2" w:themeFill="background1" w:themeFillShade="F2"/>
          </w:tcPr>
          <w:p w:rsidR="005F3EE9" w:rsidRPr="009822F9" w:rsidRDefault="005F3EE9" w:rsidP="00D8021E">
            <w:pPr>
              <w:autoSpaceDN w:val="0"/>
              <w:adjustRightInd w:val="0"/>
              <w:jc w:val="center"/>
              <w:rPr>
                <w:b/>
                <w:sz w:val="22"/>
                <w:szCs w:val="22"/>
                <w:lang w:val="en-GB" w:eastAsia="zh-TW"/>
              </w:rPr>
            </w:pPr>
            <w:r>
              <w:rPr>
                <w:b/>
                <w:sz w:val="22"/>
                <w:szCs w:val="22"/>
                <w:lang w:val="en-GB" w:eastAsia="zh-TW"/>
              </w:rPr>
              <w:t>2014</w:t>
            </w:r>
          </w:p>
        </w:tc>
        <w:tc>
          <w:tcPr>
            <w:tcW w:w="1133" w:type="dxa"/>
            <w:shd w:val="clear" w:color="auto" w:fill="F2F2F2" w:themeFill="background1" w:themeFillShade="F2"/>
          </w:tcPr>
          <w:p w:rsidR="005F3EE9" w:rsidRDefault="005F3EE9" w:rsidP="00D8021E">
            <w:pPr>
              <w:autoSpaceDN w:val="0"/>
              <w:adjustRightInd w:val="0"/>
              <w:jc w:val="center"/>
              <w:rPr>
                <w:b/>
                <w:sz w:val="22"/>
                <w:szCs w:val="22"/>
                <w:lang w:val="en-GB" w:eastAsia="zh-TW"/>
              </w:rPr>
            </w:pPr>
            <w:r>
              <w:rPr>
                <w:b/>
                <w:sz w:val="22"/>
                <w:szCs w:val="22"/>
                <w:lang w:val="en-GB" w:eastAsia="zh-TW"/>
              </w:rPr>
              <w:t>2015</w:t>
            </w:r>
          </w:p>
        </w:tc>
        <w:tc>
          <w:tcPr>
            <w:tcW w:w="992" w:type="dxa"/>
            <w:shd w:val="clear" w:color="auto" w:fill="F2F2F2" w:themeFill="background1" w:themeFillShade="F2"/>
          </w:tcPr>
          <w:p w:rsidR="005F3EE9" w:rsidRPr="00CA1AFA" w:rsidRDefault="005F3EE9" w:rsidP="00D8021E">
            <w:pPr>
              <w:autoSpaceDN w:val="0"/>
              <w:adjustRightInd w:val="0"/>
              <w:jc w:val="center"/>
              <w:rPr>
                <w:b/>
                <w:sz w:val="22"/>
                <w:szCs w:val="22"/>
                <w:lang w:val="en-GB" w:eastAsia="zh-TW"/>
              </w:rPr>
            </w:pPr>
            <w:r w:rsidRPr="00CA1AFA">
              <w:rPr>
                <w:b/>
                <w:sz w:val="22"/>
                <w:szCs w:val="22"/>
                <w:lang w:val="en-GB" w:eastAsia="zh-TW"/>
              </w:rPr>
              <w:t>2016</w:t>
            </w:r>
          </w:p>
        </w:tc>
        <w:tc>
          <w:tcPr>
            <w:tcW w:w="1131" w:type="dxa"/>
            <w:shd w:val="clear" w:color="auto" w:fill="F2F2F2" w:themeFill="background1" w:themeFillShade="F2"/>
          </w:tcPr>
          <w:p w:rsidR="005F3EE9" w:rsidRPr="00CA1AFA" w:rsidRDefault="005F3EE9" w:rsidP="00D8021E">
            <w:pPr>
              <w:autoSpaceDN w:val="0"/>
              <w:adjustRightInd w:val="0"/>
              <w:jc w:val="center"/>
              <w:rPr>
                <w:b/>
                <w:sz w:val="22"/>
                <w:szCs w:val="22"/>
                <w:lang w:val="en-GB" w:eastAsia="zh-TW"/>
              </w:rPr>
            </w:pPr>
            <w:r>
              <w:rPr>
                <w:b/>
                <w:sz w:val="22"/>
                <w:szCs w:val="22"/>
                <w:lang w:val="en-GB" w:eastAsia="zh-TW"/>
              </w:rPr>
              <w:t>2017</w:t>
            </w:r>
          </w:p>
        </w:tc>
        <w:tc>
          <w:tcPr>
            <w:tcW w:w="1128" w:type="dxa"/>
            <w:shd w:val="clear" w:color="auto" w:fill="F2F2F2" w:themeFill="background1" w:themeFillShade="F2"/>
          </w:tcPr>
          <w:p w:rsidR="005F3EE9" w:rsidRDefault="005F3EE9" w:rsidP="00D8021E">
            <w:pPr>
              <w:autoSpaceDN w:val="0"/>
              <w:adjustRightInd w:val="0"/>
              <w:jc w:val="center"/>
              <w:rPr>
                <w:b/>
                <w:sz w:val="22"/>
                <w:szCs w:val="22"/>
                <w:lang w:val="en-GB" w:eastAsia="zh-TW"/>
              </w:rPr>
            </w:pPr>
            <w:r>
              <w:rPr>
                <w:b/>
                <w:sz w:val="22"/>
                <w:szCs w:val="22"/>
                <w:lang w:val="en-GB" w:eastAsia="zh-TW"/>
              </w:rPr>
              <w:t>2018</w:t>
            </w:r>
          </w:p>
        </w:tc>
      </w:tr>
      <w:tr w:rsidR="005F3EE9" w:rsidRPr="009822F9" w:rsidTr="005F3EE9">
        <w:tc>
          <w:tcPr>
            <w:tcW w:w="3112" w:type="dxa"/>
          </w:tcPr>
          <w:p w:rsidR="005F3EE9" w:rsidRPr="009822F9" w:rsidRDefault="005F3EE9" w:rsidP="00D8021E">
            <w:pPr>
              <w:autoSpaceDN w:val="0"/>
              <w:adjustRightInd w:val="0"/>
              <w:jc w:val="both"/>
              <w:rPr>
                <w:sz w:val="22"/>
                <w:szCs w:val="22"/>
                <w:lang w:val="en-GB" w:eastAsia="zh-TW"/>
              </w:rPr>
            </w:pPr>
            <w:r w:rsidRPr="009822F9">
              <w:rPr>
                <w:sz w:val="22"/>
                <w:szCs w:val="22"/>
                <w:lang w:val="en-GB" w:eastAsia="zh-TW"/>
              </w:rPr>
              <w:t>Cash contributions</w:t>
            </w:r>
          </w:p>
        </w:tc>
        <w:tc>
          <w:tcPr>
            <w:tcW w:w="1144" w:type="dxa"/>
          </w:tcPr>
          <w:p w:rsidR="005F3EE9" w:rsidRPr="009822F9" w:rsidRDefault="005F3EE9" w:rsidP="00D8021E">
            <w:pPr>
              <w:tabs>
                <w:tab w:val="left" w:pos="1026"/>
                <w:tab w:val="left" w:pos="1168"/>
              </w:tabs>
              <w:autoSpaceDN w:val="0"/>
              <w:adjustRightInd w:val="0"/>
              <w:ind w:right="34"/>
              <w:jc w:val="right"/>
              <w:rPr>
                <w:sz w:val="22"/>
                <w:szCs w:val="22"/>
                <w:lang w:val="en-GB" w:eastAsia="zh-TW"/>
              </w:rPr>
            </w:pPr>
            <w:r w:rsidRPr="009822F9">
              <w:rPr>
                <w:sz w:val="22"/>
                <w:szCs w:val="22"/>
                <w:lang w:val="en-GB" w:eastAsia="zh-TW"/>
              </w:rPr>
              <w:t>83 567</w:t>
            </w:r>
          </w:p>
        </w:tc>
        <w:tc>
          <w:tcPr>
            <w:tcW w:w="943" w:type="dxa"/>
          </w:tcPr>
          <w:p w:rsidR="005F3EE9" w:rsidRPr="009822F9" w:rsidRDefault="005F3EE9" w:rsidP="00D8021E">
            <w:pPr>
              <w:tabs>
                <w:tab w:val="left" w:pos="1168"/>
              </w:tabs>
              <w:autoSpaceDN w:val="0"/>
              <w:adjustRightInd w:val="0"/>
              <w:ind w:right="34"/>
              <w:jc w:val="right"/>
              <w:rPr>
                <w:sz w:val="22"/>
                <w:szCs w:val="22"/>
                <w:lang w:val="en-GB" w:eastAsia="zh-TW"/>
              </w:rPr>
            </w:pPr>
            <w:r w:rsidRPr="009822F9">
              <w:rPr>
                <w:sz w:val="22"/>
                <w:szCs w:val="22"/>
                <w:lang w:val="en-GB" w:eastAsia="zh-TW"/>
              </w:rPr>
              <w:t>89 482</w:t>
            </w:r>
          </w:p>
        </w:tc>
        <w:tc>
          <w:tcPr>
            <w:tcW w:w="991" w:type="dxa"/>
          </w:tcPr>
          <w:p w:rsidR="005F3EE9" w:rsidRPr="009822F9" w:rsidRDefault="005F3EE9" w:rsidP="00D8021E">
            <w:pPr>
              <w:tabs>
                <w:tab w:val="left" w:pos="1168"/>
              </w:tabs>
              <w:autoSpaceDN w:val="0"/>
              <w:adjustRightInd w:val="0"/>
              <w:ind w:right="34"/>
              <w:jc w:val="right"/>
              <w:rPr>
                <w:sz w:val="22"/>
                <w:szCs w:val="22"/>
                <w:lang w:val="en-GB" w:eastAsia="zh-TW"/>
              </w:rPr>
            </w:pPr>
            <w:r>
              <w:rPr>
                <w:sz w:val="22"/>
                <w:szCs w:val="22"/>
                <w:lang w:val="en-GB" w:eastAsia="zh-TW"/>
              </w:rPr>
              <w:t>122 891</w:t>
            </w:r>
          </w:p>
        </w:tc>
        <w:tc>
          <w:tcPr>
            <w:tcW w:w="1133" w:type="dxa"/>
          </w:tcPr>
          <w:p w:rsidR="005F3EE9" w:rsidRDefault="005F3EE9" w:rsidP="00D8021E">
            <w:pPr>
              <w:tabs>
                <w:tab w:val="left" w:pos="1168"/>
              </w:tabs>
              <w:autoSpaceDN w:val="0"/>
              <w:adjustRightInd w:val="0"/>
              <w:ind w:right="34"/>
              <w:jc w:val="right"/>
              <w:rPr>
                <w:sz w:val="22"/>
                <w:szCs w:val="22"/>
                <w:lang w:val="en-GB" w:eastAsia="zh-TW"/>
              </w:rPr>
            </w:pPr>
            <w:r>
              <w:rPr>
                <w:sz w:val="22"/>
                <w:szCs w:val="22"/>
                <w:lang w:val="en-GB" w:eastAsia="zh-TW"/>
              </w:rPr>
              <w:t>103 622</w:t>
            </w:r>
          </w:p>
        </w:tc>
        <w:tc>
          <w:tcPr>
            <w:tcW w:w="992" w:type="dxa"/>
          </w:tcPr>
          <w:p w:rsidR="005F3EE9" w:rsidRPr="00A9003E" w:rsidRDefault="005F3EE9" w:rsidP="00D8021E">
            <w:pPr>
              <w:tabs>
                <w:tab w:val="left" w:pos="1168"/>
              </w:tabs>
              <w:autoSpaceDN w:val="0"/>
              <w:adjustRightInd w:val="0"/>
              <w:ind w:right="34"/>
              <w:jc w:val="right"/>
              <w:rPr>
                <w:sz w:val="22"/>
                <w:szCs w:val="22"/>
                <w:lang w:val="en-GB" w:eastAsia="zh-TW"/>
              </w:rPr>
            </w:pPr>
            <w:r w:rsidRPr="00A9003E">
              <w:rPr>
                <w:sz w:val="22"/>
                <w:szCs w:val="22"/>
                <w:lang w:val="en-GB" w:eastAsia="zh-TW"/>
              </w:rPr>
              <w:t xml:space="preserve">121 512 </w:t>
            </w:r>
          </w:p>
        </w:tc>
        <w:tc>
          <w:tcPr>
            <w:tcW w:w="1131" w:type="dxa"/>
          </w:tcPr>
          <w:p w:rsidR="005F3EE9" w:rsidRPr="005F3EE9" w:rsidRDefault="005F3EE9" w:rsidP="00D8021E">
            <w:pPr>
              <w:tabs>
                <w:tab w:val="left" w:pos="1168"/>
              </w:tabs>
              <w:autoSpaceDN w:val="0"/>
              <w:adjustRightInd w:val="0"/>
              <w:ind w:right="34"/>
              <w:jc w:val="right"/>
              <w:rPr>
                <w:sz w:val="22"/>
                <w:szCs w:val="22"/>
                <w:lang w:val="en-GB" w:eastAsia="zh-TW"/>
              </w:rPr>
            </w:pPr>
            <w:r w:rsidRPr="005F3EE9">
              <w:rPr>
                <w:sz w:val="22"/>
                <w:szCs w:val="22"/>
                <w:lang w:val="en-GB" w:eastAsia="zh-TW"/>
              </w:rPr>
              <w:t>122 396</w:t>
            </w:r>
          </w:p>
        </w:tc>
        <w:tc>
          <w:tcPr>
            <w:tcW w:w="1128" w:type="dxa"/>
          </w:tcPr>
          <w:p w:rsidR="005F3EE9" w:rsidRPr="005F3EE9" w:rsidRDefault="005F3EE9" w:rsidP="00D8021E">
            <w:pPr>
              <w:tabs>
                <w:tab w:val="left" w:pos="1168"/>
              </w:tabs>
              <w:autoSpaceDN w:val="0"/>
              <w:adjustRightInd w:val="0"/>
              <w:ind w:right="34"/>
              <w:jc w:val="right"/>
              <w:rPr>
                <w:b/>
                <w:sz w:val="22"/>
                <w:szCs w:val="22"/>
                <w:lang w:val="en-GB" w:eastAsia="zh-TW"/>
              </w:rPr>
            </w:pPr>
            <w:r w:rsidRPr="005F3EE9">
              <w:rPr>
                <w:b/>
                <w:sz w:val="22"/>
                <w:szCs w:val="22"/>
                <w:lang w:val="en-GB" w:eastAsia="zh-TW"/>
              </w:rPr>
              <w:t>127 579</w:t>
            </w:r>
          </w:p>
        </w:tc>
      </w:tr>
      <w:tr w:rsidR="005F3EE9" w:rsidRPr="009822F9" w:rsidTr="005F3EE9">
        <w:tc>
          <w:tcPr>
            <w:tcW w:w="3112" w:type="dxa"/>
          </w:tcPr>
          <w:p w:rsidR="005F3EE9" w:rsidRPr="009822F9" w:rsidRDefault="005F3EE9" w:rsidP="00D8021E">
            <w:pPr>
              <w:autoSpaceDN w:val="0"/>
              <w:adjustRightInd w:val="0"/>
              <w:jc w:val="both"/>
              <w:rPr>
                <w:sz w:val="22"/>
                <w:szCs w:val="22"/>
                <w:lang w:val="en-GB" w:eastAsia="zh-TW"/>
              </w:rPr>
            </w:pPr>
            <w:r w:rsidRPr="009822F9">
              <w:rPr>
                <w:sz w:val="22"/>
                <w:szCs w:val="22"/>
                <w:lang w:val="en-GB" w:eastAsia="zh-TW"/>
              </w:rPr>
              <w:t>Time : employee volunteering during paid working hours</w:t>
            </w:r>
          </w:p>
        </w:tc>
        <w:tc>
          <w:tcPr>
            <w:tcW w:w="1144" w:type="dxa"/>
          </w:tcPr>
          <w:p w:rsidR="005F3EE9" w:rsidRPr="009822F9" w:rsidRDefault="005F3EE9" w:rsidP="00D8021E">
            <w:pPr>
              <w:tabs>
                <w:tab w:val="left" w:pos="1168"/>
              </w:tabs>
              <w:autoSpaceDN w:val="0"/>
              <w:adjustRightInd w:val="0"/>
              <w:ind w:right="34"/>
              <w:jc w:val="right"/>
              <w:rPr>
                <w:sz w:val="22"/>
                <w:szCs w:val="22"/>
                <w:lang w:val="en-GB" w:eastAsia="zh-TW"/>
              </w:rPr>
            </w:pPr>
            <w:r w:rsidRPr="009822F9">
              <w:rPr>
                <w:sz w:val="22"/>
                <w:szCs w:val="22"/>
                <w:lang w:val="en-GB" w:eastAsia="zh-TW"/>
              </w:rPr>
              <w:t>690</w:t>
            </w:r>
          </w:p>
        </w:tc>
        <w:tc>
          <w:tcPr>
            <w:tcW w:w="943" w:type="dxa"/>
          </w:tcPr>
          <w:p w:rsidR="005F3EE9" w:rsidRPr="009822F9" w:rsidRDefault="005F3EE9" w:rsidP="00D8021E">
            <w:pPr>
              <w:tabs>
                <w:tab w:val="left" w:pos="1168"/>
              </w:tabs>
              <w:autoSpaceDN w:val="0"/>
              <w:adjustRightInd w:val="0"/>
              <w:ind w:right="34"/>
              <w:jc w:val="right"/>
              <w:rPr>
                <w:sz w:val="22"/>
                <w:szCs w:val="22"/>
                <w:lang w:val="en-GB" w:eastAsia="zh-TW"/>
              </w:rPr>
            </w:pPr>
            <w:r w:rsidRPr="009822F9">
              <w:rPr>
                <w:sz w:val="22"/>
                <w:szCs w:val="22"/>
                <w:lang w:val="en-GB" w:eastAsia="zh-TW"/>
              </w:rPr>
              <w:t>170</w:t>
            </w:r>
          </w:p>
        </w:tc>
        <w:tc>
          <w:tcPr>
            <w:tcW w:w="991" w:type="dxa"/>
          </w:tcPr>
          <w:p w:rsidR="005F3EE9" w:rsidRPr="009822F9" w:rsidRDefault="005F3EE9" w:rsidP="00D8021E">
            <w:pPr>
              <w:tabs>
                <w:tab w:val="left" w:pos="1168"/>
              </w:tabs>
              <w:autoSpaceDN w:val="0"/>
              <w:adjustRightInd w:val="0"/>
              <w:ind w:right="34"/>
              <w:jc w:val="right"/>
              <w:rPr>
                <w:sz w:val="22"/>
                <w:szCs w:val="22"/>
                <w:lang w:val="en-GB" w:eastAsia="zh-TW"/>
              </w:rPr>
            </w:pPr>
            <w:r>
              <w:rPr>
                <w:sz w:val="22"/>
                <w:szCs w:val="22"/>
                <w:lang w:val="en-GB" w:eastAsia="zh-TW"/>
              </w:rPr>
              <w:t>185</w:t>
            </w:r>
          </w:p>
        </w:tc>
        <w:tc>
          <w:tcPr>
            <w:tcW w:w="1133" w:type="dxa"/>
          </w:tcPr>
          <w:p w:rsidR="005F3EE9" w:rsidRDefault="005F3EE9" w:rsidP="00D8021E">
            <w:pPr>
              <w:tabs>
                <w:tab w:val="left" w:pos="1168"/>
              </w:tabs>
              <w:autoSpaceDN w:val="0"/>
              <w:adjustRightInd w:val="0"/>
              <w:ind w:right="34"/>
              <w:jc w:val="right"/>
              <w:rPr>
                <w:sz w:val="22"/>
                <w:szCs w:val="22"/>
                <w:lang w:val="en-GB" w:eastAsia="zh-TW"/>
              </w:rPr>
            </w:pPr>
            <w:r>
              <w:rPr>
                <w:sz w:val="22"/>
                <w:szCs w:val="22"/>
                <w:lang w:val="en-GB" w:eastAsia="zh-TW"/>
              </w:rPr>
              <w:t>143</w:t>
            </w:r>
          </w:p>
        </w:tc>
        <w:tc>
          <w:tcPr>
            <w:tcW w:w="992" w:type="dxa"/>
          </w:tcPr>
          <w:p w:rsidR="005F3EE9" w:rsidRPr="00A9003E" w:rsidRDefault="005F3EE9" w:rsidP="00D8021E">
            <w:pPr>
              <w:tabs>
                <w:tab w:val="left" w:pos="1168"/>
              </w:tabs>
              <w:autoSpaceDN w:val="0"/>
              <w:adjustRightInd w:val="0"/>
              <w:ind w:right="34"/>
              <w:jc w:val="right"/>
              <w:rPr>
                <w:sz w:val="22"/>
                <w:szCs w:val="22"/>
                <w:lang w:val="en-GB" w:eastAsia="zh-TW"/>
              </w:rPr>
            </w:pPr>
            <w:r w:rsidRPr="00A9003E">
              <w:rPr>
                <w:sz w:val="22"/>
                <w:szCs w:val="22"/>
                <w:lang w:val="en-GB" w:eastAsia="zh-TW"/>
              </w:rPr>
              <w:t>210</w:t>
            </w:r>
          </w:p>
        </w:tc>
        <w:tc>
          <w:tcPr>
            <w:tcW w:w="1131" w:type="dxa"/>
          </w:tcPr>
          <w:p w:rsidR="005F3EE9" w:rsidRPr="005F3EE9" w:rsidRDefault="005F3EE9" w:rsidP="00D8021E">
            <w:pPr>
              <w:tabs>
                <w:tab w:val="left" w:pos="1168"/>
              </w:tabs>
              <w:autoSpaceDN w:val="0"/>
              <w:adjustRightInd w:val="0"/>
              <w:ind w:right="34"/>
              <w:jc w:val="right"/>
              <w:rPr>
                <w:sz w:val="22"/>
                <w:szCs w:val="22"/>
                <w:lang w:val="en-GB" w:eastAsia="zh-TW"/>
              </w:rPr>
            </w:pPr>
            <w:r w:rsidRPr="005F3EE9">
              <w:rPr>
                <w:sz w:val="22"/>
                <w:szCs w:val="22"/>
                <w:lang w:val="en-GB" w:eastAsia="zh-TW"/>
              </w:rPr>
              <w:t>193</w:t>
            </w:r>
          </w:p>
        </w:tc>
        <w:tc>
          <w:tcPr>
            <w:tcW w:w="1128" w:type="dxa"/>
          </w:tcPr>
          <w:p w:rsidR="005F3EE9" w:rsidRPr="005F3EE9" w:rsidRDefault="005F3EE9" w:rsidP="00D8021E">
            <w:pPr>
              <w:tabs>
                <w:tab w:val="left" w:pos="1168"/>
              </w:tabs>
              <w:autoSpaceDN w:val="0"/>
              <w:adjustRightInd w:val="0"/>
              <w:ind w:right="34"/>
              <w:jc w:val="right"/>
              <w:rPr>
                <w:b/>
                <w:sz w:val="22"/>
                <w:szCs w:val="22"/>
                <w:lang w:val="en-GB" w:eastAsia="zh-TW"/>
              </w:rPr>
            </w:pPr>
            <w:r w:rsidRPr="005F3EE9">
              <w:rPr>
                <w:b/>
                <w:sz w:val="22"/>
                <w:szCs w:val="22"/>
                <w:lang w:val="en-GB" w:eastAsia="zh-TW"/>
              </w:rPr>
              <w:t>153</w:t>
            </w:r>
          </w:p>
        </w:tc>
      </w:tr>
      <w:tr w:rsidR="005F3EE9" w:rsidRPr="00A9003E" w:rsidTr="007E0BCF">
        <w:tc>
          <w:tcPr>
            <w:tcW w:w="3112" w:type="dxa"/>
          </w:tcPr>
          <w:p w:rsidR="005F3EE9" w:rsidRPr="009822F9" w:rsidRDefault="005F3EE9" w:rsidP="00D8021E">
            <w:pPr>
              <w:autoSpaceDN w:val="0"/>
              <w:adjustRightInd w:val="0"/>
              <w:jc w:val="both"/>
              <w:rPr>
                <w:sz w:val="22"/>
                <w:szCs w:val="22"/>
                <w:lang w:val="en-GB" w:eastAsia="zh-TW"/>
              </w:rPr>
            </w:pPr>
            <w:r w:rsidRPr="009822F9">
              <w:rPr>
                <w:sz w:val="22"/>
                <w:szCs w:val="22"/>
                <w:lang w:val="en-GB" w:eastAsia="zh-TW"/>
              </w:rPr>
              <w:t>In-kind giving: product or services donations, projects/partnerships or similar</w:t>
            </w:r>
          </w:p>
        </w:tc>
        <w:tc>
          <w:tcPr>
            <w:tcW w:w="1144" w:type="dxa"/>
            <w:tcBorders>
              <w:bottom w:val="single" w:sz="4" w:space="0" w:color="auto"/>
            </w:tcBorders>
          </w:tcPr>
          <w:p w:rsidR="005F3EE9" w:rsidRPr="009822F9" w:rsidRDefault="005F3EE9" w:rsidP="00D8021E">
            <w:pPr>
              <w:tabs>
                <w:tab w:val="left" w:pos="1168"/>
              </w:tabs>
              <w:autoSpaceDN w:val="0"/>
              <w:adjustRightInd w:val="0"/>
              <w:ind w:right="34"/>
              <w:jc w:val="right"/>
              <w:rPr>
                <w:sz w:val="22"/>
                <w:szCs w:val="22"/>
                <w:lang w:val="en-GB" w:eastAsia="zh-TW"/>
              </w:rPr>
            </w:pPr>
            <w:r w:rsidRPr="009822F9">
              <w:rPr>
                <w:sz w:val="22"/>
                <w:szCs w:val="22"/>
                <w:lang w:val="en-GB" w:eastAsia="zh-TW"/>
              </w:rPr>
              <w:t>520</w:t>
            </w:r>
          </w:p>
        </w:tc>
        <w:tc>
          <w:tcPr>
            <w:tcW w:w="943" w:type="dxa"/>
            <w:tcBorders>
              <w:bottom w:val="single" w:sz="4" w:space="0" w:color="auto"/>
            </w:tcBorders>
          </w:tcPr>
          <w:p w:rsidR="005F3EE9" w:rsidRPr="009822F9" w:rsidRDefault="005F3EE9" w:rsidP="00D8021E">
            <w:pPr>
              <w:tabs>
                <w:tab w:val="left" w:pos="1168"/>
              </w:tabs>
              <w:autoSpaceDN w:val="0"/>
              <w:adjustRightInd w:val="0"/>
              <w:ind w:right="34"/>
              <w:jc w:val="right"/>
              <w:rPr>
                <w:sz w:val="22"/>
                <w:szCs w:val="22"/>
                <w:lang w:val="en-GB" w:eastAsia="zh-TW"/>
              </w:rPr>
            </w:pPr>
            <w:r w:rsidRPr="009822F9">
              <w:rPr>
                <w:sz w:val="22"/>
                <w:szCs w:val="22"/>
                <w:lang w:val="en-GB" w:eastAsia="zh-TW"/>
              </w:rPr>
              <w:t>673</w:t>
            </w:r>
          </w:p>
        </w:tc>
        <w:tc>
          <w:tcPr>
            <w:tcW w:w="991" w:type="dxa"/>
            <w:tcBorders>
              <w:bottom w:val="single" w:sz="4" w:space="0" w:color="auto"/>
            </w:tcBorders>
          </w:tcPr>
          <w:p w:rsidR="005F3EE9" w:rsidRPr="009822F9" w:rsidRDefault="005F3EE9" w:rsidP="00D8021E">
            <w:pPr>
              <w:tabs>
                <w:tab w:val="left" w:pos="1168"/>
              </w:tabs>
              <w:autoSpaceDN w:val="0"/>
              <w:adjustRightInd w:val="0"/>
              <w:ind w:right="34"/>
              <w:jc w:val="right"/>
              <w:rPr>
                <w:sz w:val="22"/>
                <w:szCs w:val="22"/>
                <w:lang w:val="en-GB" w:eastAsia="zh-TW"/>
              </w:rPr>
            </w:pPr>
            <w:r>
              <w:rPr>
                <w:sz w:val="22"/>
                <w:szCs w:val="22"/>
                <w:lang w:val="en-GB" w:eastAsia="zh-TW"/>
              </w:rPr>
              <w:t>661</w:t>
            </w:r>
          </w:p>
        </w:tc>
        <w:tc>
          <w:tcPr>
            <w:tcW w:w="1133" w:type="dxa"/>
          </w:tcPr>
          <w:p w:rsidR="005F3EE9" w:rsidRPr="0077606B" w:rsidRDefault="005F3EE9" w:rsidP="00D8021E">
            <w:pPr>
              <w:tabs>
                <w:tab w:val="left" w:pos="1168"/>
              </w:tabs>
              <w:autoSpaceDN w:val="0"/>
              <w:adjustRightInd w:val="0"/>
              <w:ind w:right="34"/>
              <w:jc w:val="right"/>
              <w:rPr>
                <w:b/>
                <w:sz w:val="22"/>
                <w:szCs w:val="22"/>
                <w:lang w:val="en-GB" w:eastAsia="zh-TW"/>
              </w:rPr>
            </w:pPr>
            <w:r>
              <w:rPr>
                <w:sz w:val="22"/>
                <w:szCs w:val="22"/>
                <w:lang w:val="en-GB" w:eastAsia="zh-TW"/>
              </w:rPr>
              <w:t>1 189</w:t>
            </w:r>
          </w:p>
        </w:tc>
        <w:tc>
          <w:tcPr>
            <w:tcW w:w="992" w:type="dxa"/>
          </w:tcPr>
          <w:p w:rsidR="005F3EE9" w:rsidRPr="00A9003E" w:rsidRDefault="005F3EE9" w:rsidP="00D8021E">
            <w:pPr>
              <w:tabs>
                <w:tab w:val="left" w:pos="1168"/>
              </w:tabs>
              <w:autoSpaceDN w:val="0"/>
              <w:adjustRightInd w:val="0"/>
              <w:ind w:right="34"/>
              <w:jc w:val="right"/>
              <w:rPr>
                <w:sz w:val="22"/>
                <w:szCs w:val="22"/>
                <w:lang w:val="en-GB" w:eastAsia="zh-TW"/>
              </w:rPr>
            </w:pPr>
            <w:r w:rsidRPr="00A9003E">
              <w:rPr>
                <w:sz w:val="22"/>
                <w:szCs w:val="22"/>
                <w:lang w:val="en-GB" w:eastAsia="zh-TW"/>
              </w:rPr>
              <w:t>1 159</w:t>
            </w:r>
          </w:p>
        </w:tc>
        <w:tc>
          <w:tcPr>
            <w:tcW w:w="1131" w:type="dxa"/>
          </w:tcPr>
          <w:p w:rsidR="005F3EE9" w:rsidRPr="005F3EE9" w:rsidRDefault="005F3EE9" w:rsidP="00D8021E">
            <w:pPr>
              <w:tabs>
                <w:tab w:val="left" w:pos="1168"/>
              </w:tabs>
              <w:autoSpaceDN w:val="0"/>
              <w:adjustRightInd w:val="0"/>
              <w:ind w:right="34"/>
              <w:jc w:val="right"/>
              <w:rPr>
                <w:sz w:val="22"/>
                <w:szCs w:val="22"/>
                <w:lang w:val="en-GB" w:eastAsia="zh-TW"/>
              </w:rPr>
            </w:pPr>
            <w:r>
              <w:rPr>
                <w:sz w:val="22"/>
                <w:szCs w:val="22"/>
                <w:lang w:val="en-GB" w:eastAsia="zh-TW"/>
              </w:rPr>
              <w:t>2 880</w:t>
            </w:r>
          </w:p>
        </w:tc>
        <w:tc>
          <w:tcPr>
            <w:tcW w:w="1128" w:type="dxa"/>
          </w:tcPr>
          <w:p w:rsidR="005F3EE9" w:rsidRPr="005F3EE9" w:rsidRDefault="005F3EE9" w:rsidP="00D8021E">
            <w:pPr>
              <w:tabs>
                <w:tab w:val="left" w:pos="1168"/>
              </w:tabs>
              <w:autoSpaceDN w:val="0"/>
              <w:adjustRightInd w:val="0"/>
              <w:ind w:right="34"/>
              <w:jc w:val="right"/>
              <w:rPr>
                <w:b/>
                <w:sz w:val="22"/>
                <w:szCs w:val="22"/>
                <w:lang w:val="en-GB" w:eastAsia="zh-TW"/>
              </w:rPr>
            </w:pPr>
            <w:r w:rsidRPr="005F3EE9">
              <w:rPr>
                <w:b/>
                <w:sz w:val="22"/>
                <w:szCs w:val="22"/>
                <w:lang w:val="en-GB" w:eastAsia="zh-TW"/>
              </w:rPr>
              <w:t>3 381</w:t>
            </w:r>
          </w:p>
        </w:tc>
      </w:tr>
      <w:tr w:rsidR="005F3EE9" w:rsidRPr="00A9003E" w:rsidTr="007E0BCF">
        <w:tc>
          <w:tcPr>
            <w:tcW w:w="3112" w:type="dxa"/>
            <w:shd w:val="clear" w:color="auto" w:fill="F2F2F2" w:themeFill="background1" w:themeFillShade="F2"/>
          </w:tcPr>
          <w:p w:rsidR="005F3EE9" w:rsidRPr="00EF51D7" w:rsidRDefault="005F3EE9" w:rsidP="00D8021E">
            <w:pPr>
              <w:autoSpaceDN w:val="0"/>
              <w:adjustRightInd w:val="0"/>
              <w:jc w:val="both"/>
              <w:rPr>
                <w:b/>
                <w:sz w:val="22"/>
                <w:szCs w:val="22"/>
                <w:lang w:val="en-GB" w:eastAsia="zh-TW"/>
              </w:rPr>
            </w:pPr>
            <w:r>
              <w:rPr>
                <w:b/>
                <w:sz w:val="22"/>
                <w:szCs w:val="22"/>
                <w:lang w:val="en-GB" w:eastAsia="zh-TW"/>
              </w:rPr>
              <w:t>Gross t</w:t>
            </w:r>
            <w:r w:rsidRPr="00EF51D7">
              <w:rPr>
                <w:b/>
                <w:sz w:val="22"/>
                <w:szCs w:val="22"/>
                <w:lang w:val="en-GB" w:eastAsia="zh-TW"/>
              </w:rPr>
              <w:t>otal</w:t>
            </w:r>
          </w:p>
        </w:tc>
        <w:tc>
          <w:tcPr>
            <w:tcW w:w="1144" w:type="dxa"/>
            <w:tcBorders>
              <w:bottom w:val="single" w:sz="4" w:space="0" w:color="auto"/>
              <w:right w:val="single" w:sz="4" w:space="0" w:color="auto"/>
            </w:tcBorders>
            <w:shd w:val="clear" w:color="auto" w:fill="F2F2F2" w:themeFill="background1" w:themeFillShade="F2"/>
          </w:tcPr>
          <w:p w:rsidR="005F3EE9" w:rsidRPr="00EF51D7" w:rsidRDefault="007E0BCF" w:rsidP="00D8021E">
            <w:pPr>
              <w:tabs>
                <w:tab w:val="left" w:pos="1168"/>
              </w:tabs>
              <w:autoSpaceDN w:val="0"/>
              <w:adjustRightInd w:val="0"/>
              <w:ind w:right="34"/>
              <w:jc w:val="right"/>
              <w:rPr>
                <w:sz w:val="22"/>
                <w:szCs w:val="22"/>
                <w:lang w:val="en-GB" w:eastAsia="zh-TW"/>
              </w:rPr>
            </w:pPr>
            <w:r>
              <w:rPr>
                <w:sz w:val="22"/>
                <w:szCs w:val="22"/>
                <w:lang w:val="en-GB" w:eastAsia="zh-TW"/>
              </w:rPr>
              <w:t>84 777</w:t>
            </w:r>
          </w:p>
        </w:tc>
        <w:tc>
          <w:tcPr>
            <w:tcW w:w="943" w:type="dxa"/>
            <w:tcBorders>
              <w:left w:val="single" w:sz="4" w:space="0" w:color="auto"/>
              <w:bottom w:val="single" w:sz="4" w:space="0" w:color="auto"/>
              <w:right w:val="single" w:sz="4" w:space="0" w:color="auto"/>
            </w:tcBorders>
            <w:shd w:val="clear" w:color="auto" w:fill="F2F2F2" w:themeFill="background1" w:themeFillShade="F2"/>
          </w:tcPr>
          <w:p w:rsidR="005F3EE9" w:rsidRPr="00EF51D7" w:rsidRDefault="007E0BCF" w:rsidP="00D8021E">
            <w:pPr>
              <w:tabs>
                <w:tab w:val="left" w:pos="1168"/>
              </w:tabs>
              <w:autoSpaceDN w:val="0"/>
              <w:adjustRightInd w:val="0"/>
              <w:ind w:right="34"/>
              <w:jc w:val="right"/>
              <w:rPr>
                <w:sz w:val="22"/>
                <w:szCs w:val="22"/>
                <w:lang w:val="en-GB" w:eastAsia="zh-TW"/>
              </w:rPr>
            </w:pPr>
            <w:r>
              <w:rPr>
                <w:sz w:val="22"/>
                <w:szCs w:val="22"/>
                <w:lang w:val="en-GB" w:eastAsia="zh-TW"/>
              </w:rPr>
              <w:t>90 325</w:t>
            </w:r>
          </w:p>
        </w:tc>
        <w:tc>
          <w:tcPr>
            <w:tcW w:w="991" w:type="dxa"/>
            <w:tcBorders>
              <w:left w:val="single" w:sz="4" w:space="0" w:color="auto"/>
              <w:bottom w:val="single" w:sz="4" w:space="0" w:color="auto"/>
            </w:tcBorders>
            <w:shd w:val="clear" w:color="auto" w:fill="F2F2F2" w:themeFill="background1" w:themeFillShade="F2"/>
          </w:tcPr>
          <w:p w:rsidR="005F3EE9" w:rsidRPr="00EF51D7" w:rsidRDefault="007E0BCF" w:rsidP="00D8021E">
            <w:pPr>
              <w:tabs>
                <w:tab w:val="left" w:pos="1168"/>
              </w:tabs>
              <w:autoSpaceDN w:val="0"/>
              <w:adjustRightInd w:val="0"/>
              <w:ind w:right="34"/>
              <w:jc w:val="right"/>
              <w:rPr>
                <w:sz w:val="22"/>
                <w:szCs w:val="22"/>
                <w:lang w:val="en-GB" w:eastAsia="zh-TW"/>
              </w:rPr>
            </w:pPr>
            <w:r>
              <w:rPr>
                <w:sz w:val="22"/>
                <w:szCs w:val="22"/>
                <w:lang w:val="en-GB" w:eastAsia="zh-TW"/>
              </w:rPr>
              <w:t>123 737</w:t>
            </w:r>
          </w:p>
        </w:tc>
        <w:tc>
          <w:tcPr>
            <w:tcW w:w="1133" w:type="dxa"/>
            <w:shd w:val="clear" w:color="auto" w:fill="F2F2F2" w:themeFill="background1" w:themeFillShade="F2"/>
          </w:tcPr>
          <w:p w:rsidR="005F3EE9" w:rsidRPr="00EF51D7" w:rsidRDefault="005F3EE9" w:rsidP="00D8021E">
            <w:pPr>
              <w:tabs>
                <w:tab w:val="left" w:pos="1168"/>
              </w:tabs>
              <w:autoSpaceDN w:val="0"/>
              <w:adjustRightInd w:val="0"/>
              <w:ind w:right="34"/>
              <w:jc w:val="right"/>
              <w:rPr>
                <w:sz w:val="22"/>
                <w:szCs w:val="22"/>
                <w:lang w:val="en-GB" w:eastAsia="zh-TW"/>
              </w:rPr>
            </w:pPr>
            <w:r>
              <w:rPr>
                <w:sz w:val="22"/>
                <w:szCs w:val="22"/>
                <w:lang w:val="en-GB" w:eastAsia="zh-TW"/>
              </w:rPr>
              <w:t>105 055</w:t>
            </w:r>
          </w:p>
        </w:tc>
        <w:tc>
          <w:tcPr>
            <w:tcW w:w="992" w:type="dxa"/>
            <w:shd w:val="clear" w:color="auto" w:fill="F2F2F2" w:themeFill="background1" w:themeFillShade="F2"/>
          </w:tcPr>
          <w:p w:rsidR="005F3EE9" w:rsidRPr="00A9003E" w:rsidRDefault="005F3EE9" w:rsidP="00D8021E">
            <w:pPr>
              <w:tabs>
                <w:tab w:val="left" w:pos="1168"/>
              </w:tabs>
              <w:autoSpaceDN w:val="0"/>
              <w:adjustRightInd w:val="0"/>
              <w:ind w:right="34"/>
              <w:jc w:val="right"/>
              <w:rPr>
                <w:sz w:val="22"/>
                <w:szCs w:val="22"/>
                <w:lang w:val="en-GB" w:eastAsia="zh-TW"/>
              </w:rPr>
            </w:pPr>
            <w:r w:rsidRPr="00A9003E">
              <w:rPr>
                <w:sz w:val="22"/>
                <w:szCs w:val="22"/>
                <w:lang w:val="en-GB" w:eastAsia="zh-TW"/>
              </w:rPr>
              <w:t>122 881</w:t>
            </w:r>
          </w:p>
        </w:tc>
        <w:tc>
          <w:tcPr>
            <w:tcW w:w="1131" w:type="dxa"/>
            <w:shd w:val="clear" w:color="auto" w:fill="F2F2F2" w:themeFill="background1" w:themeFillShade="F2"/>
          </w:tcPr>
          <w:p w:rsidR="005F3EE9" w:rsidRPr="005F3EE9" w:rsidRDefault="005F3EE9" w:rsidP="00D8021E">
            <w:pPr>
              <w:tabs>
                <w:tab w:val="left" w:pos="1168"/>
              </w:tabs>
              <w:autoSpaceDN w:val="0"/>
              <w:adjustRightInd w:val="0"/>
              <w:ind w:right="34"/>
              <w:jc w:val="right"/>
              <w:rPr>
                <w:sz w:val="22"/>
                <w:szCs w:val="22"/>
                <w:lang w:val="en-GB" w:eastAsia="zh-TW"/>
              </w:rPr>
            </w:pPr>
            <w:r>
              <w:rPr>
                <w:sz w:val="22"/>
                <w:szCs w:val="22"/>
                <w:lang w:val="en-GB" w:eastAsia="zh-TW"/>
              </w:rPr>
              <w:t>125 469</w:t>
            </w:r>
          </w:p>
        </w:tc>
        <w:tc>
          <w:tcPr>
            <w:tcW w:w="1128" w:type="dxa"/>
            <w:shd w:val="clear" w:color="auto" w:fill="F2F2F2" w:themeFill="background1" w:themeFillShade="F2"/>
          </w:tcPr>
          <w:p w:rsidR="005F3EE9" w:rsidRPr="005F3EE9" w:rsidRDefault="005F3EE9" w:rsidP="00D8021E">
            <w:pPr>
              <w:tabs>
                <w:tab w:val="left" w:pos="1168"/>
              </w:tabs>
              <w:autoSpaceDN w:val="0"/>
              <w:adjustRightInd w:val="0"/>
              <w:ind w:right="34"/>
              <w:jc w:val="right"/>
              <w:rPr>
                <w:b/>
                <w:sz w:val="22"/>
                <w:szCs w:val="22"/>
                <w:lang w:val="en-GB" w:eastAsia="zh-TW"/>
              </w:rPr>
            </w:pPr>
            <w:r>
              <w:rPr>
                <w:b/>
                <w:sz w:val="22"/>
                <w:szCs w:val="22"/>
                <w:lang w:val="en-GB" w:eastAsia="zh-TW"/>
              </w:rPr>
              <w:t>131 113</w:t>
            </w:r>
          </w:p>
        </w:tc>
      </w:tr>
    </w:tbl>
    <w:p w:rsidR="00D8021E" w:rsidRPr="00CD09A8" w:rsidRDefault="00D8021E" w:rsidP="00600671">
      <w:pPr>
        <w:autoSpaceDN w:val="0"/>
        <w:adjustRightInd w:val="0"/>
        <w:jc w:val="both"/>
        <w:rPr>
          <w:sz w:val="16"/>
          <w:szCs w:val="16"/>
          <w:lang w:val="en-GB" w:eastAsia="zh-TW"/>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73"/>
        <w:gridCol w:w="1643"/>
      </w:tblGrid>
      <w:tr w:rsidR="00600671" w:rsidRPr="003670D2" w:rsidTr="00600671">
        <w:tc>
          <w:tcPr>
            <w:tcW w:w="9073" w:type="dxa"/>
            <w:tcBorders>
              <w:top w:val="nil"/>
              <w:left w:val="nil"/>
              <w:bottom w:val="nil"/>
              <w:right w:val="nil"/>
            </w:tcBorders>
            <w:shd w:val="clear" w:color="auto" w:fill="auto"/>
          </w:tcPr>
          <w:p w:rsidR="00600671" w:rsidRPr="00CD09A8" w:rsidRDefault="00600671" w:rsidP="00600671">
            <w:pPr>
              <w:autoSpaceDE w:val="0"/>
              <w:autoSpaceDN w:val="0"/>
              <w:adjustRightInd w:val="0"/>
              <w:jc w:val="both"/>
              <w:rPr>
                <w:bCs/>
                <w:lang w:val="en-GB" w:eastAsia="zh-TW"/>
              </w:rPr>
            </w:pPr>
            <w:r w:rsidRPr="00CD09A8">
              <w:rPr>
                <w:lang w:val="en-GB" w:eastAsia="zh-TW"/>
              </w:rPr>
              <w:t xml:space="preserve">The LVMH Reports (as reminded above) present different initiatives which can be valued in the field of philanthropic activities. </w:t>
            </w:r>
            <w:r w:rsidRPr="00CD09A8">
              <w:rPr>
                <w:bCs/>
                <w:lang w:val="en-GB" w:eastAsia="zh-TW"/>
              </w:rPr>
              <w:t xml:space="preserve">The LVMH </w:t>
            </w:r>
            <w:r w:rsidR="007E0BCF">
              <w:rPr>
                <w:bCs/>
                <w:lang w:val="en-GB" w:eastAsia="zh-TW"/>
              </w:rPr>
              <w:t>best practices for the year 2018</w:t>
            </w:r>
            <w:r w:rsidRPr="00CD09A8">
              <w:rPr>
                <w:bCs/>
                <w:lang w:val="en-GB" w:eastAsia="zh-TW"/>
              </w:rPr>
              <w:t xml:space="preserve"> are presented according to the following typology</w:t>
            </w:r>
            <w:r w:rsidR="00BE230E">
              <w:rPr>
                <w:bCs/>
                <w:lang w:val="en-GB" w:eastAsia="zh-TW"/>
              </w:rPr>
              <w:t>:</w:t>
            </w:r>
          </w:p>
        </w:tc>
        <w:tc>
          <w:tcPr>
            <w:tcW w:w="1643" w:type="dxa"/>
            <w:tcBorders>
              <w:top w:val="nil"/>
              <w:left w:val="nil"/>
              <w:bottom w:val="nil"/>
              <w:right w:val="nil"/>
            </w:tcBorders>
            <w:shd w:val="clear" w:color="auto" w:fill="auto"/>
          </w:tcPr>
          <w:p w:rsidR="00600671" w:rsidRPr="00CD09A8" w:rsidRDefault="008F7E4D" w:rsidP="00027BA9">
            <w:pPr>
              <w:autoSpaceDN w:val="0"/>
              <w:adjustRightInd w:val="0"/>
              <w:jc w:val="both"/>
              <w:rPr>
                <w:lang w:val="en-GB" w:eastAsia="zh-TW"/>
              </w:rPr>
            </w:pPr>
            <w:r>
              <w:rPr>
                <w:noProof/>
              </w:rPr>
              <w:pict>
                <v:roundrect id="_x0000_s1233" style="position:absolute;left:0;text-align:left;margin-left:1.25pt;margin-top:3.75pt;width:70.2pt;height:20.4pt;z-index:25156864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233">
                    <w:txbxContent>
                      <w:p w:rsidR="003670D2" w:rsidRPr="00F56831" w:rsidRDefault="003670D2" w:rsidP="00600671">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9B4326" w:rsidRPr="00CD09A8" w:rsidRDefault="009B4326" w:rsidP="004E27AE">
      <w:pPr>
        <w:autoSpaceDE w:val="0"/>
        <w:autoSpaceDN w:val="0"/>
        <w:adjustRightInd w:val="0"/>
        <w:jc w:val="both"/>
        <w:rPr>
          <w:color w:val="000000"/>
          <w:sz w:val="10"/>
          <w:szCs w:val="10"/>
          <w:lang w:val="en-GB" w:eastAsia="zh-TW"/>
        </w:rPr>
      </w:pPr>
    </w:p>
    <w:p w:rsidR="00BE324E" w:rsidRPr="00CD09A8" w:rsidRDefault="009E6550" w:rsidP="00681FAD">
      <w:pPr>
        <w:autoSpaceDE w:val="0"/>
        <w:autoSpaceDN w:val="0"/>
        <w:adjustRightInd w:val="0"/>
        <w:jc w:val="both"/>
        <w:rPr>
          <w:color w:val="000000"/>
          <w:lang w:val="en-US"/>
        </w:rPr>
      </w:pPr>
      <w:r w:rsidRPr="00CD09A8">
        <w:rPr>
          <w:b/>
          <w:bCs/>
          <w:color w:val="000000"/>
          <w:sz w:val="28"/>
          <w:szCs w:val="28"/>
          <w:lang w:val="en-US"/>
        </w:rPr>
        <w:t xml:space="preserve">1. </w:t>
      </w:r>
      <w:r w:rsidRPr="00CD09A8">
        <w:rPr>
          <w:b/>
          <w:bCs/>
          <w:color w:val="000000"/>
          <w:sz w:val="26"/>
          <w:szCs w:val="26"/>
          <w:lang w:val="en-US"/>
        </w:rPr>
        <w:t>Culture, Heritage and Contemporary Design</w:t>
      </w:r>
      <w:r w:rsidR="00BE230E">
        <w:rPr>
          <w:b/>
          <w:bCs/>
          <w:color w:val="000000"/>
          <w:sz w:val="26"/>
          <w:szCs w:val="26"/>
          <w:lang w:val="en-US"/>
        </w:rPr>
        <w:t>:</w:t>
      </w:r>
      <w:r w:rsidR="00681FAD" w:rsidRPr="00CD09A8">
        <w:rPr>
          <w:b/>
          <w:color w:val="000000"/>
          <w:sz w:val="28"/>
          <w:szCs w:val="28"/>
          <w:lang w:val="en-US"/>
        </w:rPr>
        <w:t xml:space="preserve"> </w:t>
      </w:r>
      <w:r w:rsidR="00BE324E" w:rsidRPr="00CD09A8">
        <w:rPr>
          <w:lang w:val="en-US"/>
        </w:rPr>
        <w:t>For over 25 years, LVMH has pursued a comprehensive</w:t>
      </w:r>
      <w:r w:rsidR="00BE324E" w:rsidRPr="00CD09A8">
        <w:rPr>
          <w:color w:val="231F20"/>
          <w:lang w:val="en-US"/>
        </w:rPr>
        <w:t xml:space="preserve"> </w:t>
      </w:r>
      <w:r w:rsidR="00BE324E" w:rsidRPr="00CD09A8">
        <w:rPr>
          <w:lang w:val="en-US"/>
        </w:rPr>
        <w:t>communications policy thanks to its innovative and original</w:t>
      </w:r>
      <w:r w:rsidR="00BE324E" w:rsidRPr="00CD09A8">
        <w:rPr>
          <w:color w:val="231F20"/>
          <w:lang w:val="en-US"/>
        </w:rPr>
        <w:t xml:space="preserve"> </w:t>
      </w:r>
      <w:r w:rsidR="00BE324E" w:rsidRPr="00CD09A8">
        <w:rPr>
          <w:lang w:val="en-US"/>
        </w:rPr>
        <w:t>sponsorship initiatives. This is only natural, since they are the</w:t>
      </w:r>
      <w:r w:rsidR="00BE324E" w:rsidRPr="00CD09A8">
        <w:rPr>
          <w:color w:val="231F20"/>
          <w:lang w:val="en-US"/>
        </w:rPr>
        <w:t xml:space="preserve"> </w:t>
      </w:r>
      <w:r w:rsidR="00BE324E" w:rsidRPr="00CD09A8">
        <w:rPr>
          <w:lang w:val="en-US"/>
        </w:rPr>
        <w:t>cultural, artistic and social expression of the shared values that</w:t>
      </w:r>
      <w:r w:rsidR="00BE324E" w:rsidRPr="00CD09A8">
        <w:rPr>
          <w:color w:val="231F20"/>
          <w:lang w:val="en-US"/>
        </w:rPr>
        <w:t xml:space="preserve"> </w:t>
      </w:r>
      <w:r w:rsidR="00BE324E" w:rsidRPr="00CD09A8">
        <w:rPr>
          <w:lang w:val="en-US"/>
        </w:rPr>
        <w:t>underlie the success of its Group companies while allowing</w:t>
      </w:r>
      <w:r w:rsidR="00BE324E" w:rsidRPr="00CD09A8">
        <w:rPr>
          <w:color w:val="231F20"/>
          <w:lang w:val="en-US"/>
        </w:rPr>
        <w:t xml:space="preserve"> </w:t>
      </w:r>
      <w:r w:rsidR="00BE324E" w:rsidRPr="00CD09A8">
        <w:rPr>
          <w:lang w:val="en-US"/>
        </w:rPr>
        <w:t>each to express its own personality and image. It is also practical, because LVMH intends its initiatives – on behalf of culture and artistic creation, education and young people, and major humanitarian causes – to illustrate what it means to be a socially responsible business.</w:t>
      </w:r>
    </w:p>
    <w:p w:rsidR="00BE324E" w:rsidRPr="00CD09A8" w:rsidRDefault="00BE324E" w:rsidP="002E576D">
      <w:pPr>
        <w:autoSpaceDE w:val="0"/>
        <w:autoSpaceDN w:val="0"/>
        <w:adjustRightInd w:val="0"/>
        <w:jc w:val="both"/>
        <w:rPr>
          <w:color w:val="000000"/>
          <w:sz w:val="8"/>
          <w:szCs w:val="8"/>
          <w:lang w:val="en-US"/>
        </w:rPr>
      </w:pPr>
    </w:p>
    <w:p w:rsidR="00BE324E" w:rsidRPr="00CD09A8" w:rsidRDefault="00BE324E" w:rsidP="00A52882">
      <w:pPr>
        <w:numPr>
          <w:ilvl w:val="0"/>
          <w:numId w:val="13"/>
        </w:numPr>
        <w:tabs>
          <w:tab w:val="left" w:pos="426"/>
        </w:tabs>
        <w:autoSpaceDE w:val="0"/>
        <w:autoSpaceDN w:val="0"/>
        <w:adjustRightInd w:val="0"/>
        <w:ind w:left="0" w:firstLine="0"/>
        <w:jc w:val="both"/>
        <w:rPr>
          <w:b/>
          <w:color w:val="231F20"/>
          <w:lang w:val="en-US"/>
        </w:rPr>
      </w:pPr>
      <w:r w:rsidRPr="00CD09A8">
        <w:rPr>
          <w:lang w:val="en-US"/>
        </w:rPr>
        <w:t xml:space="preserve">First, the LVMH group continued to support </w:t>
      </w:r>
      <w:r w:rsidRPr="00CD09A8">
        <w:rPr>
          <w:b/>
          <w:lang w:val="en-US"/>
        </w:rPr>
        <w:t>creative activities</w:t>
      </w:r>
      <w:r w:rsidRPr="00CD09A8">
        <w:rPr>
          <w:b/>
          <w:color w:val="231F20"/>
          <w:lang w:val="en-US"/>
        </w:rPr>
        <w:t xml:space="preserve"> </w:t>
      </w:r>
      <w:r w:rsidRPr="00CD09A8">
        <w:rPr>
          <w:b/>
          <w:lang w:val="en-US"/>
        </w:rPr>
        <w:t>by contemporary artists</w:t>
      </w:r>
      <w:r w:rsidRPr="00CD09A8">
        <w:rPr>
          <w:lang w:val="en-US"/>
        </w:rPr>
        <w:t xml:space="preserve"> in 2017. Having faithfully sponsored</w:t>
      </w:r>
      <w:r w:rsidRPr="00CD09A8">
        <w:rPr>
          <w:b/>
          <w:color w:val="231F20"/>
          <w:lang w:val="en-US"/>
        </w:rPr>
        <w:t xml:space="preserve"> </w:t>
      </w:r>
      <w:r w:rsidRPr="00CD09A8">
        <w:rPr>
          <w:b/>
          <w:lang w:val="en-US"/>
        </w:rPr>
        <w:t>Nuit Blanche</w:t>
      </w:r>
      <w:r w:rsidRPr="00CD09A8">
        <w:rPr>
          <w:lang w:val="en-US"/>
        </w:rPr>
        <w:t xml:space="preserve"> for over ten years, LVMH once again made a</w:t>
      </w:r>
      <w:r w:rsidRPr="00CD09A8">
        <w:rPr>
          <w:b/>
          <w:color w:val="231F20"/>
          <w:lang w:val="en-US"/>
        </w:rPr>
        <w:t xml:space="preserve"> </w:t>
      </w:r>
      <w:r w:rsidRPr="00CD09A8">
        <w:rPr>
          <w:lang w:val="en-US"/>
        </w:rPr>
        <w:t>commitment to the City of Paris to support the French and</w:t>
      </w:r>
      <w:r w:rsidRPr="00CD09A8">
        <w:rPr>
          <w:b/>
          <w:color w:val="231F20"/>
          <w:lang w:val="en-US"/>
        </w:rPr>
        <w:t xml:space="preserve"> </w:t>
      </w:r>
      <w:r w:rsidRPr="00CD09A8">
        <w:rPr>
          <w:lang w:val="en-US"/>
        </w:rPr>
        <w:t>international art scene and help as broad an audience as possible</w:t>
      </w:r>
      <w:r w:rsidRPr="00CD09A8">
        <w:rPr>
          <w:b/>
          <w:color w:val="231F20"/>
          <w:lang w:val="en-US"/>
        </w:rPr>
        <w:t xml:space="preserve"> </w:t>
      </w:r>
      <w:r w:rsidRPr="00CD09A8">
        <w:rPr>
          <w:lang w:val="en-US"/>
        </w:rPr>
        <w:t xml:space="preserve">experience the work of </w:t>
      </w:r>
      <w:r w:rsidRPr="00CD09A8">
        <w:rPr>
          <w:b/>
          <w:lang w:val="en-US"/>
        </w:rPr>
        <w:t>contemporary artists</w:t>
      </w:r>
      <w:r w:rsidRPr="00CD09A8">
        <w:rPr>
          <w:lang w:val="en-US"/>
        </w:rPr>
        <w:t xml:space="preserve"> in the heart of Paris.</w:t>
      </w:r>
    </w:p>
    <w:p w:rsidR="00BE324E" w:rsidRPr="00CD09A8" w:rsidRDefault="00BE324E" w:rsidP="002E576D">
      <w:pPr>
        <w:tabs>
          <w:tab w:val="left" w:pos="426"/>
        </w:tabs>
        <w:autoSpaceDE w:val="0"/>
        <w:autoSpaceDN w:val="0"/>
        <w:adjustRightInd w:val="0"/>
        <w:jc w:val="both"/>
        <w:rPr>
          <w:color w:val="231F20"/>
          <w:sz w:val="16"/>
          <w:szCs w:val="16"/>
          <w:lang w:val="en-US"/>
        </w:rPr>
      </w:pPr>
    </w:p>
    <w:p w:rsidR="00414C5C" w:rsidRPr="00CD09A8" w:rsidRDefault="00BE324E" w:rsidP="00A52882">
      <w:pPr>
        <w:numPr>
          <w:ilvl w:val="0"/>
          <w:numId w:val="13"/>
        </w:numPr>
        <w:tabs>
          <w:tab w:val="left" w:pos="426"/>
        </w:tabs>
        <w:autoSpaceDE w:val="0"/>
        <w:autoSpaceDN w:val="0"/>
        <w:adjustRightInd w:val="0"/>
        <w:ind w:left="0" w:firstLine="0"/>
        <w:jc w:val="both"/>
        <w:rPr>
          <w:b/>
          <w:color w:val="231F20"/>
          <w:lang w:val="en-US"/>
        </w:rPr>
      </w:pPr>
      <w:r w:rsidRPr="00CD09A8">
        <w:rPr>
          <w:lang w:val="en-US"/>
        </w:rPr>
        <w:t xml:space="preserve">LVMH also undertook a number of initiatives promoting </w:t>
      </w:r>
      <w:r w:rsidRPr="00CD09A8">
        <w:rPr>
          <w:b/>
          <w:lang w:val="en-US"/>
        </w:rPr>
        <w:t>awareness and development of France’s cultural and artistic heritage</w:t>
      </w:r>
      <w:r w:rsidR="00BE230E">
        <w:rPr>
          <w:lang w:val="en-US"/>
        </w:rPr>
        <w:t>:</w:t>
      </w:r>
    </w:p>
    <w:p w:rsidR="00D70CA8" w:rsidRPr="00D70CA8" w:rsidRDefault="00986D86" w:rsidP="001208A3">
      <w:pPr>
        <w:pStyle w:val="Paragraphedeliste"/>
        <w:numPr>
          <w:ilvl w:val="0"/>
          <w:numId w:val="53"/>
        </w:numPr>
        <w:tabs>
          <w:tab w:val="left" w:pos="426"/>
        </w:tabs>
        <w:autoSpaceDE w:val="0"/>
        <w:autoSpaceDN w:val="0"/>
        <w:adjustRightInd w:val="0"/>
        <w:spacing w:after="0" w:line="240" w:lineRule="auto"/>
        <w:jc w:val="both"/>
        <w:rPr>
          <w:rFonts w:ascii="Times New Roman" w:hAnsi="Times New Roman" w:cs="Times New Roman"/>
          <w:b/>
          <w:color w:val="231F20"/>
          <w:sz w:val="24"/>
          <w:szCs w:val="24"/>
          <w:lang w:val="en-US"/>
        </w:rPr>
      </w:pPr>
      <w:r w:rsidRPr="00986D86">
        <w:rPr>
          <w:rFonts w:ascii="Times New Roman" w:hAnsi="Times New Roman" w:cs="Times New Roman"/>
          <w:sz w:val="24"/>
          <w:szCs w:val="24"/>
          <w:lang w:val="en-US"/>
        </w:rPr>
        <w:t xml:space="preserve">Since 1991, support for </w:t>
      </w:r>
      <w:r w:rsidRPr="00986D86">
        <w:rPr>
          <w:rFonts w:ascii="Times New Roman" w:hAnsi="Times New Roman" w:cs="Times New Roman"/>
          <w:b/>
          <w:sz w:val="24"/>
          <w:szCs w:val="24"/>
          <w:lang w:val="en-US"/>
        </w:rPr>
        <w:t>more than 50 national and international exhibitions</w:t>
      </w:r>
      <w:r w:rsidRPr="00986D86">
        <w:rPr>
          <w:rFonts w:ascii="Times New Roman" w:hAnsi="Times New Roman" w:cs="Times New Roman"/>
          <w:sz w:val="24"/>
          <w:szCs w:val="24"/>
          <w:lang w:val="en-US"/>
        </w:rPr>
        <w:t xml:space="preserve"> has allowed millions of visitors to relive and learn</w:t>
      </w:r>
      <w:r>
        <w:rPr>
          <w:rFonts w:ascii="Times New Roman" w:hAnsi="Times New Roman" w:cs="Times New Roman"/>
          <w:sz w:val="24"/>
          <w:szCs w:val="24"/>
          <w:lang w:val="en-US"/>
        </w:rPr>
        <w:t xml:space="preserve"> </w:t>
      </w:r>
      <w:r w:rsidRPr="00986D86">
        <w:rPr>
          <w:rFonts w:ascii="Times New Roman" w:hAnsi="Times New Roman" w:cs="Times New Roman"/>
          <w:sz w:val="24"/>
          <w:szCs w:val="24"/>
          <w:lang w:val="en-US"/>
        </w:rPr>
        <w:t>about the most pivotal moments of the history of art by discovering</w:t>
      </w:r>
      <w:r>
        <w:rPr>
          <w:rFonts w:ascii="Times New Roman" w:hAnsi="Times New Roman" w:cs="Times New Roman"/>
          <w:sz w:val="24"/>
          <w:szCs w:val="24"/>
          <w:lang w:val="en-US"/>
        </w:rPr>
        <w:t xml:space="preserve"> </w:t>
      </w:r>
      <w:r w:rsidRPr="00986D86">
        <w:rPr>
          <w:rFonts w:ascii="Times New Roman" w:hAnsi="Times New Roman" w:cs="Times New Roman"/>
          <w:sz w:val="24"/>
          <w:szCs w:val="24"/>
          <w:lang w:val="en-US"/>
        </w:rPr>
        <w:t>monumental artists that changed how we see the world: Matisse,</w:t>
      </w:r>
      <w:r>
        <w:rPr>
          <w:rFonts w:ascii="Times New Roman" w:hAnsi="Times New Roman" w:cs="Times New Roman"/>
          <w:sz w:val="24"/>
          <w:szCs w:val="24"/>
          <w:lang w:val="en-US"/>
        </w:rPr>
        <w:t xml:space="preserve"> </w:t>
      </w:r>
      <w:r w:rsidRPr="00986D86">
        <w:rPr>
          <w:rFonts w:ascii="Times New Roman" w:hAnsi="Times New Roman" w:cs="Times New Roman"/>
          <w:sz w:val="24"/>
          <w:szCs w:val="24"/>
          <w:lang w:val="en-US"/>
        </w:rPr>
        <w:t>Picasso, Van Gogh, Klein, Poussin, Cézanne and Giacometti –</w:t>
      </w:r>
      <w:r>
        <w:rPr>
          <w:rFonts w:ascii="Times New Roman" w:hAnsi="Times New Roman" w:cs="Times New Roman"/>
          <w:sz w:val="24"/>
          <w:szCs w:val="24"/>
          <w:lang w:val="en-US"/>
        </w:rPr>
        <w:t xml:space="preserve"> </w:t>
      </w:r>
      <w:r w:rsidRPr="00986D86">
        <w:rPr>
          <w:rFonts w:ascii="Times New Roman" w:hAnsi="Times New Roman" w:cs="Times New Roman"/>
          <w:sz w:val="24"/>
          <w:szCs w:val="24"/>
          <w:lang w:val="en-US"/>
        </w:rPr>
        <w:t>but also contemporary artists such as Richard Serra, Annette</w:t>
      </w:r>
      <w:r>
        <w:rPr>
          <w:rFonts w:ascii="Times New Roman" w:hAnsi="Times New Roman" w:cs="Times New Roman"/>
          <w:sz w:val="24"/>
          <w:szCs w:val="24"/>
          <w:lang w:val="en-US"/>
        </w:rPr>
        <w:t xml:space="preserve"> </w:t>
      </w:r>
      <w:r w:rsidRPr="00986D86">
        <w:rPr>
          <w:rFonts w:ascii="Times New Roman" w:hAnsi="Times New Roman" w:cs="Times New Roman"/>
          <w:sz w:val="24"/>
          <w:szCs w:val="24"/>
          <w:lang w:val="en-US"/>
        </w:rPr>
        <w:t>Messager, Anish Kapoor, Olafur Eliasson and Christian Boltanski.</w:t>
      </w:r>
      <w:r>
        <w:rPr>
          <w:rFonts w:ascii="Times New Roman" w:hAnsi="Times New Roman" w:cs="Times New Roman"/>
          <w:sz w:val="24"/>
          <w:szCs w:val="24"/>
          <w:lang w:val="en-US"/>
        </w:rPr>
        <w:t xml:space="preserve"> </w:t>
      </w:r>
    </w:p>
    <w:p w:rsidR="00D70CA8" w:rsidRPr="00D70CA8" w:rsidRDefault="00D70CA8" w:rsidP="00D70CA8">
      <w:pPr>
        <w:pStyle w:val="Paragraphedeliste"/>
        <w:tabs>
          <w:tab w:val="left" w:pos="426"/>
        </w:tabs>
        <w:autoSpaceDE w:val="0"/>
        <w:autoSpaceDN w:val="0"/>
        <w:adjustRightInd w:val="0"/>
        <w:spacing w:after="0" w:line="240" w:lineRule="auto"/>
        <w:jc w:val="both"/>
        <w:rPr>
          <w:rFonts w:ascii="Times New Roman" w:hAnsi="Times New Roman" w:cs="Times New Roman"/>
          <w:color w:val="231F20"/>
          <w:sz w:val="12"/>
          <w:szCs w:val="12"/>
          <w:lang w:val="en-US"/>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73"/>
        <w:gridCol w:w="1643"/>
      </w:tblGrid>
      <w:tr w:rsidR="00D70CA8" w:rsidRPr="003670D2" w:rsidTr="007B21F0">
        <w:tc>
          <w:tcPr>
            <w:tcW w:w="9073" w:type="dxa"/>
            <w:tcBorders>
              <w:top w:val="nil"/>
              <w:left w:val="nil"/>
              <w:bottom w:val="nil"/>
              <w:right w:val="nil"/>
            </w:tcBorders>
            <w:shd w:val="clear" w:color="auto" w:fill="auto"/>
          </w:tcPr>
          <w:p w:rsidR="00D70CA8" w:rsidRPr="00D70CA8" w:rsidRDefault="00D70CA8" w:rsidP="009F4E01">
            <w:pPr>
              <w:pStyle w:val="Paragraphedeliste"/>
              <w:numPr>
                <w:ilvl w:val="0"/>
                <w:numId w:val="53"/>
              </w:numPr>
              <w:tabs>
                <w:tab w:val="left" w:pos="426"/>
              </w:tabs>
              <w:autoSpaceDE w:val="0"/>
              <w:autoSpaceDN w:val="0"/>
              <w:adjustRightInd w:val="0"/>
              <w:spacing w:after="0" w:line="240" w:lineRule="auto"/>
              <w:jc w:val="both"/>
              <w:rPr>
                <w:rFonts w:ascii="Times New Roman" w:hAnsi="Times New Roman" w:cs="Times New Roman"/>
                <w:b/>
                <w:color w:val="231F20"/>
                <w:sz w:val="24"/>
                <w:szCs w:val="24"/>
                <w:lang w:val="en-US"/>
              </w:rPr>
            </w:pPr>
            <w:r w:rsidRPr="00986D86">
              <w:rPr>
                <w:rFonts w:ascii="Times New Roman" w:hAnsi="Times New Roman" w:cs="Times New Roman"/>
                <w:sz w:val="24"/>
                <w:szCs w:val="24"/>
                <w:lang w:val="en-US"/>
              </w:rPr>
              <w:t>In 2018, LVMH provided support for the opening of the</w:t>
            </w:r>
            <w:r>
              <w:rPr>
                <w:rFonts w:ascii="Times New Roman" w:hAnsi="Times New Roman" w:cs="Times New Roman"/>
                <w:sz w:val="24"/>
                <w:szCs w:val="24"/>
                <w:lang w:val="en-US"/>
              </w:rPr>
              <w:t xml:space="preserve"> </w:t>
            </w:r>
            <w:r w:rsidRPr="00986D86">
              <w:rPr>
                <w:rFonts w:ascii="Times New Roman" w:hAnsi="Times New Roman" w:cs="Times New Roman"/>
                <w:sz w:val="24"/>
                <w:szCs w:val="24"/>
                <w:lang w:val="en-US"/>
              </w:rPr>
              <w:t xml:space="preserve">Giacometti Institute in the spring, and in the fall the </w:t>
            </w:r>
            <w:r w:rsidRPr="00986D86">
              <w:rPr>
                <w:rFonts w:ascii="Times New Roman" w:hAnsi="Times New Roman" w:cs="Times New Roman"/>
                <w:i/>
                <w:iCs/>
                <w:sz w:val="24"/>
                <w:szCs w:val="24"/>
                <w:lang w:val="en-US"/>
              </w:rPr>
              <w:t>Cubism</w:t>
            </w:r>
            <w:r>
              <w:rPr>
                <w:rFonts w:ascii="Times New Roman" w:hAnsi="Times New Roman" w:cs="Times New Roman"/>
                <w:i/>
                <w:iCs/>
                <w:sz w:val="24"/>
                <w:szCs w:val="24"/>
                <w:lang w:val="en-US"/>
              </w:rPr>
              <w:t xml:space="preserve"> </w:t>
            </w:r>
            <w:r w:rsidRPr="00986D86">
              <w:rPr>
                <w:rFonts w:ascii="Times New Roman" w:hAnsi="Times New Roman" w:cs="Times New Roman"/>
                <w:sz w:val="24"/>
                <w:szCs w:val="24"/>
                <w:lang w:val="en-US"/>
              </w:rPr>
              <w:t xml:space="preserve">exhibition at the Centre Pompidou, an expansive </w:t>
            </w:r>
          </w:p>
        </w:tc>
        <w:tc>
          <w:tcPr>
            <w:tcW w:w="1643" w:type="dxa"/>
            <w:tcBorders>
              <w:top w:val="nil"/>
              <w:left w:val="nil"/>
              <w:bottom w:val="nil"/>
              <w:right w:val="nil"/>
            </w:tcBorders>
            <w:shd w:val="clear" w:color="auto" w:fill="auto"/>
          </w:tcPr>
          <w:p w:rsidR="00D70CA8" w:rsidRPr="00CD09A8" w:rsidRDefault="008F7E4D" w:rsidP="007B21F0">
            <w:pPr>
              <w:autoSpaceDN w:val="0"/>
              <w:adjustRightInd w:val="0"/>
              <w:jc w:val="both"/>
              <w:rPr>
                <w:lang w:val="en-GB" w:eastAsia="zh-TW"/>
              </w:rPr>
            </w:pPr>
            <w:r>
              <w:rPr>
                <w:noProof/>
              </w:rPr>
              <w:pict>
                <v:roundrect id="_x0000_s1900" style="position:absolute;left:0;text-align:left;margin-left:1.25pt;margin-top:3.75pt;width:70.2pt;height:20.4pt;z-index:25189632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900">
                    <w:txbxContent>
                      <w:p w:rsidR="003670D2" w:rsidRPr="00F56831" w:rsidRDefault="003670D2" w:rsidP="00D70CA8">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D70CA8" w:rsidRDefault="009F4E01" w:rsidP="009F4E01">
      <w:pPr>
        <w:tabs>
          <w:tab w:val="left" w:pos="426"/>
        </w:tabs>
        <w:autoSpaceDE w:val="0"/>
        <w:autoSpaceDN w:val="0"/>
        <w:adjustRightInd w:val="0"/>
        <w:ind w:left="709"/>
        <w:jc w:val="both"/>
        <w:rPr>
          <w:lang w:val="en-US"/>
        </w:rPr>
      </w:pPr>
      <w:proofErr w:type="gramStart"/>
      <w:r w:rsidRPr="00986D86">
        <w:rPr>
          <w:lang w:val="en-US"/>
        </w:rPr>
        <w:t>panorama</w:t>
      </w:r>
      <w:proofErr w:type="gramEnd"/>
      <w:r w:rsidRPr="00986D86">
        <w:rPr>
          <w:lang w:val="en-US"/>
        </w:rPr>
        <w:t xml:space="preserve"> of</w:t>
      </w:r>
      <w:r>
        <w:rPr>
          <w:lang w:val="en-US"/>
        </w:rPr>
        <w:t xml:space="preserve"> </w:t>
      </w:r>
      <w:r w:rsidRPr="00986D86">
        <w:rPr>
          <w:lang w:val="en-US"/>
        </w:rPr>
        <w:t>one of the founding movements in the history of modern art</w:t>
      </w:r>
      <w:r>
        <w:rPr>
          <w:lang w:val="en-US"/>
        </w:rPr>
        <w:t xml:space="preserve"> (1907-</w:t>
      </w:r>
      <w:r w:rsidRPr="00986D86">
        <w:rPr>
          <w:lang w:val="en-US"/>
        </w:rPr>
        <w:t>1917). At the end of the year, the Group also supported</w:t>
      </w:r>
      <w:r>
        <w:rPr>
          <w:lang w:val="en-US"/>
        </w:rPr>
        <w:t xml:space="preserve"> </w:t>
      </w:r>
      <w:r w:rsidRPr="00986D86">
        <w:rPr>
          <w:lang w:val="en-US"/>
        </w:rPr>
        <w:t xml:space="preserve">the </w:t>
      </w:r>
      <w:r w:rsidRPr="00986D86">
        <w:rPr>
          <w:i/>
          <w:iCs/>
          <w:lang w:val="en-US"/>
        </w:rPr>
        <w:t xml:space="preserve">Georges Henri Rivière </w:t>
      </w:r>
      <w:r w:rsidRPr="00986D86">
        <w:rPr>
          <w:lang w:val="en-US"/>
        </w:rPr>
        <w:t>exhibition at the Mucem in Marseille.</w:t>
      </w:r>
    </w:p>
    <w:p w:rsidR="009F4E01" w:rsidRPr="00D70CA8" w:rsidRDefault="009F4E01" w:rsidP="00D70CA8">
      <w:pPr>
        <w:tabs>
          <w:tab w:val="left" w:pos="426"/>
        </w:tabs>
        <w:autoSpaceDE w:val="0"/>
        <w:autoSpaceDN w:val="0"/>
        <w:adjustRightInd w:val="0"/>
        <w:jc w:val="both"/>
        <w:rPr>
          <w:color w:val="231F20"/>
          <w:sz w:val="12"/>
          <w:szCs w:val="12"/>
          <w:lang w:val="en-US"/>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73"/>
        <w:gridCol w:w="1643"/>
      </w:tblGrid>
      <w:tr w:rsidR="00D70CA8" w:rsidRPr="003670D2" w:rsidTr="007B21F0">
        <w:tc>
          <w:tcPr>
            <w:tcW w:w="9073" w:type="dxa"/>
            <w:tcBorders>
              <w:top w:val="nil"/>
              <w:left w:val="nil"/>
              <w:bottom w:val="nil"/>
              <w:right w:val="nil"/>
            </w:tcBorders>
            <w:shd w:val="clear" w:color="auto" w:fill="auto"/>
          </w:tcPr>
          <w:p w:rsidR="00D70CA8" w:rsidRPr="00D70CA8" w:rsidRDefault="00D70CA8" w:rsidP="009F4E01">
            <w:pPr>
              <w:pStyle w:val="Paragraphedeliste"/>
              <w:numPr>
                <w:ilvl w:val="0"/>
                <w:numId w:val="53"/>
              </w:numPr>
              <w:tabs>
                <w:tab w:val="left" w:pos="426"/>
              </w:tabs>
              <w:autoSpaceDE w:val="0"/>
              <w:autoSpaceDN w:val="0"/>
              <w:adjustRightInd w:val="0"/>
              <w:spacing w:after="0" w:line="240" w:lineRule="auto"/>
              <w:jc w:val="both"/>
              <w:rPr>
                <w:rFonts w:ascii="Times New Roman" w:hAnsi="Times New Roman" w:cs="Times New Roman"/>
                <w:b/>
                <w:color w:val="231F20"/>
                <w:sz w:val="24"/>
                <w:szCs w:val="24"/>
                <w:lang w:val="en-US"/>
              </w:rPr>
            </w:pPr>
            <w:r w:rsidRPr="00986D86">
              <w:rPr>
                <w:rFonts w:ascii="Times New Roman" w:hAnsi="Times New Roman" w:cs="Times New Roman"/>
                <w:sz w:val="24"/>
                <w:szCs w:val="24"/>
                <w:lang w:val="en-US"/>
              </w:rPr>
              <w:lastRenderedPageBreak/>
              <w:t>Also during the year, LVMH renewed its support for the French</w:t>
            </w:r>
            <w:r>
              <w:rPr>
                <w:rFonts w:ascii="Times New Roman" w:hAnsi="Times New Roman" w:cs="Times New Roman"/>
                <w:sz w:val="24"/>
                <w:szCs w:val="24"/>
                <w:lang w:val="en-US"/>
              </w:rPr>
              <w:t xml:space="preserve"> </w:t>
            </w:r>
            <w:r w:rsidRPr="00986D86">
              <w:rPr>
                <w:rFonts w:ascii="Times New Roman" w:hAnsi="Times New Roman" w:cs="Times New Roman"/>
                <w:sz w:val="24"/>
                <w:szCs w:val="24"/>
                <w:lang w:val="en-US"/>
              </w:rPr>
              <w:t xml:space="preserve">charity Secours Populaire’s </w:t>
            </w:r>
            <w:r w:rsidRPr="00986D86">
              <w:rPr>
                <w:rFonts w:ascii="Times New Roman" w:hAnsi="Times New Roman" w:cs="Times New Roman"/>
                <w:i/>
                <w:iCs/>
                <w:sz w:val="24"/>
                <w:szCs w:val="24"/>
                <w:lang w:val="en-US"/>
              </w:rPr>
              <w:t xml:space="preserve">recto/verso </w:t>
            </w:r>
            <w:r w:rsidRPr="00986D86">
              <w:rPr>
                <w:rFonts w:ascii="Times New Roman" w:hAnsi="Times New Roman" w:cs="Times New Roman"/>
                <w:sz w:val="24"/>
                <w:szCs w:val="24"/>
                <w:lang w:val="en-US"/>
              </w:rPr>
              <w:t>campaign, which returned</w:t>
            </w:r>
            <w:r>
              <w:rPr>
                <w:rFonts w:ascii="Times New Roman" w:hAnsi="Times New Roman" w:cs="Times New Roman"/>
                <w:sz w:val="24"/>
                <w:szCs w:val="24"/>
                <w:lang w:val="en-US"/>
              </w:rPr>
              <w:t xml:space="preserve"> </w:t>
            </w:r>
            <w:r w:rsidRPr="00986D86">
              <w:rPr>
                <w:rFonts w:ascii="Times New Roman" w:hAnsi="Times New Roman" w:cs="Times New Roman"/>
                <w:sz w:val="24"/>
                <w:szCs w:val="24"/>
                <w:lang w:val="en-US"/>
              </w:rPr>
              <w:t xml:space="preserve">for its second edition: 100 French </w:t>
            </w:r>
          </w:p>
        </w:tc>
        <w:tc>
          <w:tcPr>
            <w:tcW w:w="1643" w:type="dxa"/>
            <w:tcBorders>
              <w:top w:val="nil"/>
              <w:left w:val="nil"/>
              <w:bottom w:val="nil"/>
              <w:right w:val="nil"/>
            </w:tcBorders>
            <w:shd w:val="clear" w:color="auto" w:fill="auto"/>
          </w:tcPr>
          <w:p w:rsidR="00D70CA8" w:rsidRPr="00CD09A8" w:rsidRDefault="008F7E4D" w:rsidP="007B21F0">
            <w:pPr>
              <w:autoSpaceDN w:val="0"/>
              <w:adjustRightInd w:val="0"/>
              <w:jc w:val="both"/>
              <w:rPr>
                <w:lang w:val="en-GB" w:eastAsia="zh-TW"/>
              </w:rPr>
            </w:pPr>
            <w:r>
              <w:rPr>
                <w:noProof/>
              </w:rPr>
              <w:pict>
                <v:roundrect id="_x0000_s1901" style="position:absolute;left:0;text-align:left;margin-left:1.25pt;margin-top:3.75pt;width:70.2pt;height:20.4pt;z-index:25189836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901">
                    <w:txbxContent>
                      <w:p w:rsidR="003670D2" w:rsidRPr="00F56831" w:rsidRDefault="003670D2" w:rsidP="00D70CA8">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986D86" w:rsidRPr="00986D86" w:rsidRDefault="009F4E01" w:rsidP="00D70CA8">
      <w:pPr>
        <w:pStyle w:val="Paragraphedeliste"/>
        <w:tabs>
          <w:tab w:val="left" w:pos="426"/>
        </w:tabs>
        <w:autoSpaceDE w:val="0"/>
        <w:autoSpaceDN w:val="0"/>
        <w:adjustRightInd w:val="0"/>
        <w:spacing w:after="0" w:line="240" w:lineRule="auto"/>
        <w:jc w:val="both"/>
        <w:rPr>
          <w:rFonts w:ascii="Times New Roman" w:hAnsi="Times New Roman" w:cs="Times New Roman"/>
          <w:b/>
          <w:color w:val="231F20"/>
          <w:sz w:val="24"/>
          <w:szCs w:val="24"/>
          <w:lang w:val="en-US"/>
        </w:rPr>
      </w:pPr>
      <w:proofErr w:type="gramStart"/>
      <w:r w:rsidRPr="00986D86">
        <w:rPr>
          <w:rFonts w:ascii="Times New Roman" w:hAnsi="Times New Roman" w:cs="Times New Roman"/>
          <w:sz w:val="24"/>
          <w:szCs w:val="24"/>
          <w:lang w:val="en-US"/>
        </w:rPr>
        <w:t>and</w:t>
      </w:r>
      <w:proofErr w:type="gramEnd"/>
      <w:r w:rsidRPr="00986D86">
        <w:rPr>
          <w:rFonts w:ascii="Times New Roman" w:hAnsi="Times New Roman" w:cs="Times New Roman"/>
          <w:sz w:val="24"/>
          <w:szCs w:val="24"/>
          <w:lang w:val="en-US"/>
        </w:rPr>
        <w:t xml:space="preserve"> international artists each</w:t>
      </w:r>
      <w:r>
        <w:rPr>
          <w:rFonts w:ascii="Times New Roman" w:hAnsi="Times New Roman" w:cs="Times New Roman"/>
          <w:sz w:val="24"/>
          <w:szCs w:val="24"/>
          <w:lang w:val="en-US"/>
        </w:rPr>
        <w:t xml:space="preserve"> </w:t>
      </w:r>
      <w:r w:rsidRPr="00986D86">
        <w:rPr>
          <w:rFonts w:ascii="Times New Roman" w:hAnsi="Times New Roman" w:cs="Times New Roman"/>
          <w:sz w:val="24"/>
          <w:szCs w:val="24"/>
          <w:lang w:val="en-US"/>
        </w:rPr>
        <w:t>offered a work to be auctioned on behalf of the charity.</w:t>
      </w:r>
      <w:r>
        <w:rPr>
          <w:rFonts w:ascii="Times New Roman" w:hAnsi="Times New Roman" w:cs="Times New Roman"/>
          <w:sz w:val="24"/>
          <w:szCs w:val="24"/>
          <w:lang w:val="en-US"/>
        </w:rPr>
        <w:t xml:space="preserve"> </w:t>
      </w:r>
      <w:r w:rsidR="00986D86" w:rsidRPr="00986D86">
        <w:rPr>
          <w:rFonts w:ascii="Times New Roman" w:hAnsi="Times New Roman" w:cs="Times New Roman"/>
          <w:sz w:val="24"/>
          <w:szCs w:val="24"/>
          <w:lang w:val="en-US"/>
        </w:rPr>
        <w:t>These</w:t>
      </w:r>
      <w:r w:rsidR="00986D86">
        <w:rPr>
          <w:rFonts w:ascii="Times New Roman" w:hAnsi="Times New Roman" w:cs="Times New Roman"/>
          <w:sz w:val="24"/>
          <w:szCs w:val="24"/>
          <w:lang w:val="en-US"/>
        </w:rPr>
        <w:t xml:space="preserve"> </w:t>
      </w:r>
      <w:r w:rsidR="00986D86" w:rsidRPr="00986D86">
        <w:rPr>
          <w:rFonts w:ascii="Times New Roman" w:hAnsi="Times New Roman" w:cs="Times New Roman"/>
          <w:sz w:val="24"/>
          <w:szCs w:val="24"/>
          <w:lang w:val="en-US"/>
        </w:rPr>
        <w:t>100 works were exhibited at the Fondation Louis Vuitton from</w:t>
      </w:r>
      <w:r w:rsidR="00986D86">
        <w:rPr>
          <w:rFonts w:ascii="Times New Roman" w:hAnsi="Times New Roman" w:cs="Times New Roman"/>
          <w:sz w:val="24"/>
          <w:szCs w:val="24"/>
          <w:lang w:val="en-US"/>
        </w:rPr>
        <w:t xml:space="preserve"> </w:t>
      </w:r>
      <w:r w:rsidR="00986D86" w:rsidRPr="00986D86">
        <w:rPr>
          <w:rFonts w:ascii="Times New Roman" w:hAnsi="Times New Roman" w:cs="Times New Roman"/>
          <w:sz w:val="24"/>
          <w:szCs w:val="24"/>
          <w:lang w:val="en-US"/>
        </w:rPr>
        <w:t>June 15 to 24, 2018, with the auction held on the last day of the</w:t>
      </w:r>
      <w:r w:rsidR="00986D86">
        <w:rPr>
          <w:rFonts w:ascii="Times New Roman" w:hAnsi="Times New Roman" w:cs="Times New Roman"/>
          <w:sz w:val="24"/>
          <w:szCs w:val="24"/>
          <w:lang w:val="en-US"/>
        </w:rPr>
        <w:t xml:space="preserve"> </w:t>
      </w:r>
      <w:r w:rsidR="00986D86" w:rsidRPr="00986D86">
        <w:rPr>
          <w:rFonts w:ascii="Times New Roman" w:hAnsi="Times New Roman" w:cs="Times New Roman"/>
          <w:sz w:val="24"/>
          <w:szCs w:val="24"/>
          <w:lang w:val="en-US"/>
        </w:rPr>
        <w:t>event. The total amount raised on this occasion – 305,000 euros –</w:t>
      </w:r>
      <w:r w:rsidR="00986D86">
        <w:rPr>
          <w:rFonts w:ascii="Times New Roman" w:hAnsi="Times New Roman" w:cs="Times New Roman"/>
          <w:sz w:val="24"/>
          <w:szCs w:val="24"/>
          <w:lang w:val="en-US"/>
        </w:rPr>
        <w:t xml:space="preserve"> </w:t>
      </w:r>
      <w:r w:rsidR="00986D86" w:rsidRPr="00986D86">
        <w:rPr>
          <w:rFonts w:ascii="Times New Roman" w:hAnsi="Times New Roman" w:cs="Times New Roman"/>
          <w:sz w:val="24"/>
          <w:szCs w:val="24"/>
          <w:lang w:val="en-US"/>
        </w:rPr>
        <w:t>will be used to fund Secours Populaire’s initiatives to promote</w:t>
      </w:r>
      <w:r w:rsidR="00986D86">
        <w:rPr>
          <w:rFonts w:ascii="Times New Roman" w:hAnsi="Times New Roman" w:cs="Times New Roman"/>
          <w:sz w:val="24"/>
          <w:szCs w:val="24"/>
          <w:lang w:val="en-US"/>
        </w:rPr>
        <w:t xml:space="preserve"> </w:t>
      </w:r>
      <w:r w:rsidR="00986D86" w:rsidRPr="00986D86">
        <w:rPr>
          <w:rFonts w:ascii="Times New Roman" w:hAnsi="Times New Roman" w:cs="Times New Roman"/>
          <w:sz w:val="24"/>
          <w:szCs w:val="24"/>
          <w:lang w:val="en-US"/>
        </w:rPr>
        <w:t>access to art and culture for those experiencing poverty or social</w:t>
      </w:r>
      <w:r w:rsidR="00986D86">
        <w:rPr>
          <w:rFonts w:ascii="Times New Roman" w:hAnsi="Times New Roman" w:cs="Times New Roman"/>
          <w:sz w:val="24"/>
          <w:szCs w:val="24"/>
          <w:lang w:val="en-US"/>
        </w:rPr>
        <w:t xml:space="preserve"> </w:t>
      </w:r>
      <w:r w:rsidR="00986D86" w:rsidRPr="00986D86">
        <w:rPr>
          <w:rFonts w:ascii="Times New Roman" w:hAnsi="Times New Roman" w:cs="Times New Roman"/>
          <w:sz w:val="24"/>
          <w:szCs w:val="24"/>
          <w:lang w:val="en-US"/>
        </w:rPr>
        <w:t>exclusion. Nearly 1,000 disadvantaged people also benefited</w:t>
      </w:r>
      <w:r w:rsidR="00986D86">
        <w:rPr>
          <w:rFonts w:ascii="Times New Roman" w:hAnsi="Times New Roman" w:cs="Times New Roman"/>
          <w:sz w:val="24"/>
          <w:szCs w:val="24"/>
          <w:lang w:val="en-US"/>
        </w:rPr>
        <w:t xml:space="preserve"> </w:t>
      </w:r>
      <w:r w:rsidR="00986D86" w:rsidRPr="00986D86">
        <w:rPr>
          <w:rFonts w:ascii="Times New Roman" w:hAnsi="Times New Roman" w:cs="Times New Roman"/>
          <w:sz w:val="24"/>
          <w:szCs w:val="24"/>
          <w:lang w:val="en-US"/>
        </w:rPr>
        <w:t>from special admission arrangements at the Fondation Louis</w:t>
      </w:r>
      <w:r w:rsidR="00986D86">
        <w:rPr>
          <w:rFonts w:ascii="Times New Roman" w:hAnsi="Times New Roman" w:cs="Times New Roman"/>
          <w:sz w:val="24"/>
          <w:szCs w:val="24"/>
          <w:lang w:val="en-US"/>
        </w:rPr>
        <w:t xml:space="preserve"> </w:t>
      </w:r>
      <w:r w:rsidR="00986D86" w:rsidRPr="00986D86">
        <w:rPr>
          <w:rFonts w:ascii="Times New Roman" w:hAnsi="Times New Roman" w:cs="Times New Roman"/>
          <w:sz w:val="24"/>
          <w:szCs w:val="24"/>
          <w:lang w:val="en-US"/>
        </w:rPr>
        <w:t>Vuitton for the duration of the campaign.</w:t>
      </w:r>
    </w:p>
    <w:p w:rsidR="00986D86" w:rsidRPr="00986D86" w:rsidRDefault="00986D86" w:rsidP="00986D86">
      <w:pPr>
        <w:tabs>
          <w:tab w:val="left" w:pos="426"/>
        </w:tabs>
        <w:autoSpaceDE w:val="0"/>
        <w:autoSpaceDN w:val="0"/>
        <w:adjustRightInd w:val="0"/>
        <w:jc w:val="both"/>
        <w:rPr>
          <w:lang w:val="en-US"/>
        </w:rPr>
      </w:pPr>
    </w:p>
    <w:p w:rsidR="00D70CA8" w:rsidRPr="00D70CA8" w:rsidRDefault="00D70CA8" w:rsidP="001208A3">
      <w:pPr>
        <w:pStyle w:val="Paragraphedeliste"/>
        <w:numPr>
          <w:ilvl w:val="0"/>
          <w:numId w:val="53"/>
        </w:numPr>
        <w:tabs>
          <w:tab w:val="left" w:pos="426"/>
        </w:tabs>
        <w:autoSpaceDE w:val="0"/>
        <w:autoSpaceDN w:val="0"/>
        <w:adjustRightInd w:val="0"/>
        <w:spacing w:after="0" w:line="240" w:lineRule="auto"/>
        <w:jc w:val="both"/>
        <w:rPr>
          <w:rFonts w:ascii="Times New Roman" w:hAnsi="Times New Roman" w:cs="Times New Roman"/>
          <w:b/>
          <w:color w:val="231F20"/>
          <w:sz w:val="24"/>
          <w:szCs w:val="24"/>
          <w:lang w:val="en-US"/>
        </w:rPr>
      </w:pPr>
      <w:r w:rsidRPr="00D70CA8">
        <w:rPr>
          <w:rFonts w:ascii="Times New Roman" w:hAnsi="Times New Roman" w:cs="Times New Roman"/>
          <w:sz w:val="24"/>
          <w:szCs w:val="24"/>
          <w:lang w:val="en-US"/>
        </w:rPr>
        <w:t xml:space="preserve">The creation of the </w:t>
      </w:r>
      <w:r w:rsidRPr="00D70CA8">
        <w:rPr>
          <w:rFonts w:ascii="Times New Roman" w:hAnsi="Times New Roman" w:cs="Times New Roman"/>
          <w:b/>
          <w:sz w:val="24"/>
          <w:szCs w:val="24"/>
          <w:lang w:val="en-US"/>
        </w:rPr>
        <w:t>Fondation Louis Vuitton</w:t>
      </w:r>
      <w:r>
        <w:rPr>
          <w:rFonts w:ascii="Times New Roman" w:hAnsi="Times New Roman" w:cs="Times New Roman"/>
          <w:sz w:val="24"/>
          <w:szCs w:val="24"/>
          <w:lang w:val="en-US"/>
        </w:rPr>
        <w:t xml:space="preserve"> </w:t>
      </w:r>
      <w:r w:rsidRPr="00D70CA8">
        <w:rPr>
          <w:rFonts w:ascii="Times New Roman" w:hAnsi="Times New Roman" w:cs="Times New Roman"/>
          <w:sz w:val="24"/>
          <w:szCs w:val="24"/>
          <w:lang w:val="en-US"/>
        </w:rPr>
        <w:t xml:space="preserve">in </w:t>
      </w:r>
      <w:proofErr w:type="gramStart"/>
      <w:r w:rsidRPr="00D70CA8">
        <w:rPr>
          <w:rFonts w:ascii="Times New Roman" w:hAnsi="Times New Roman" w:cs="Times New Roman"/>
          <w:sz w:val="24"/>
          <w:szCs w:val="24"/>
          <w:lang w:val="en-US"/>
        </w:rPr>
        <w:t>2006,</w:t>
      </w:r>
      <w:proofErr w:type="gramEnd"/>
      <w:r w:rsidRPr="00D70CA8">
        <w:rPr>
          <w:rFonts w:ascii="Times New Roman" w:hAnsi="Times New Roman" w:cs="Times New Roman"/>
          <w:sz w:val="24"/>
          <w:szCs w:val="24"/>
          <w:lang w:val="en-US"/>
        </w:rPr>
        <w:t xml:space="preserve"> marked a new stage in the corporate philanthropy</w:t>
      </w:r>
      <w:r w:rsidRPr="00D70CA8">
        <w:rPr>
          <w:lang w:val="en-US"/>
        </w:rPr>
        <w:t xml:space="preserve"> </w:t>
      </w:r>
      <w:r w:rsidRPr="00D70CA8">
        <w:rPr>
          <w:rFonts w:ascii="Times New Roman" w:hAnsi="Times New Roman" w:cs="Times New Roman"/>
          <w:sz w:val="24"/>
          <w:szCs w:val="24"/>
          <w:lang w:val="en-US"/>
        </w:rPr>
        <w:t>of the LVMH group and its Maisons. It was the culmination of</w:t>
      </w:r>
      <w:r w:rsidRPr="00D70CA8">
        <w:rPr>
          <w:lang w:val="en-US"/>
        </w:rPr>
        <w:t xml:space="preserve"> </w:t>
      </w:r>
      <w:r w:rsidRPr="00D70CA8">
        <w:rPr>
          <w:rFonts w:ascii="Times New Roman" w:hAnsi="Times New Roman" w:cs="Times New Roman"/>
          <w:sz w:val="24"/>
          <w:szCs w:val="24"/>
          <w:lang w:val="en-US"/>
        </w:rPr>
        <w:t>more than 25 years of initiatives to support the arts, culture,</w:t>
      </w:r>
      <w:r w:rsidRPr="00D70CA8">
        <w:rPr>
          <w:lang w:val="en-US"/>
        </w:rPr>
        <w:t xml:space="preserve"> </w:t>
      </w:r>
      <w:r w:rsidRPr="00D70CA8">
        <w:rPr>
          <w:rFonts w:ascii="Times New Roman" w:hAnsi="Times New Roman" w:cs="Times New Roman"/>
          <w:sz w:val="24"/>
          <w:szCs w:val="24"/>
          <w:lang w:val="en-US"/>
        </w:rPr>
        <w:t>heritage and design, as well as the artists themselves. Driven by</w:t>
      </w:r>
      <w:r w:rsidRPr="00D70CA8">
        <w:rPr>
          <w:lang w:val="en-US"/>
        </w:rPr>
        <w:t xml:space="preserve"> </w:t>
      </w:r>
      <w:r w:rsidRPr="00D70CA8">
        <w:rPr>
          <w:rFonts w:ascii="Times New Roman" w:hAnsi="Times New Roman" w:cs="Times New Roman"/>
          <w:sz w:val="24"/>
          <w:szCs w:val="24"/>
          <w:lang w:val="en-US"/>
        </w:rPr>
        <w:t>a desire to serve the public interest, the Fondation Louis Vuitton</w:t>
      </w:r>
      <w:r w:rsidRPr="00D70CA8">
        <w:rPr>
          <w:lang w:val="en-US"/>
        </w:rPr>
        <w:t xml:space="preserve"> </w:t>
      </w:r>
      <w:r w:rsidRPr="00D70CA8">
        <w:rPr>
          <w:rFonts w:ascii="Times New Roman" w:hAnsi="Times New Roman" w:cs="Times New Roman"/>
          <w:sz w:val="24"/>
          <w:szCs w:val="24"/>
          <w:lang w:val="en-US"/>
        </w:rPr>
        <w:t>is dually committed to promoting modern and contemporary</w:t>
      </w:r>
      <w:r w:rsidRPr="00D70CA8">
        <w:rPr>
          <w:lang w:val="en-US"/>
        </w:rPr>
        <w:t xml:space="preserve"> </w:t>
      </w:r>
      <w:r w:rsidRPr="00D70CA8">
        <w:rPr>
          <w:rFonts w:ascii="Times New Roman" w:hAnsi="Times New Roman" w:cs="Times New Roman"/>
          <w:sz w:val="24"/>
          <w:szCs w:val="24"/>
          <w:lang w:val="en-US"/>
        </w:rPr>
        <w:t>art, as well as making this art more accessible to all. The Fondation</w:t>
      </w:r>
      <w:r w:rsidRPr="00D70CA8">
        <w:rPr>
          <w:lang w:val="en-US"/>
        </w:rPr>
        <w:t xml:space="preserve"> </w:t>
      </w:r>
      <w:r w:rsidRPr="00D70CA8">
        <w:rPr>
          <w:rFonts w:ascii="Times New Roman" w:hAnsi="Times New Roman" w:cs="Times New Roman"/>
          <w:sz w:val="24"/>
          <w:szCs w:val="24"/>
          <w:lang w:val="en-US"/>
        </w:rPr>
        <w:t>Louis Vuitton also enriches Paris’ cultural heritage with an iconic</w:t>
      </w:r>
      <w:r w:rsidRPr="00D70CA8">
        <w:rPr>
          <w:lang w:val="en-US"/>
        </w:rPr>
        <w:t xml:space="preserve"> </w:t>
      </w:r>
      <w:r w:rsidRPr="00D70CA8">
        <w:rPr>
          <w:rFonts w:ascii="Times New Roman" w:hAnsi="Times New Roman" w:cs="Times New Roman"/>
          <w:sz w:val="24"/>
          <w:szCs w:val="24"/>
          <w:lang w:val="en-US"/>
        </w:rPr>
        <w:t>monument of 21st century architecture, built on public land</w:t>
      </w:r>
      <w:r w:rsidRPr="00D70CA8">
        <w:rPr>
          <w:lang w:val="en-US"/>
        </w:rPr>
        <w:t xml:space="preserve"> </w:t>
      </w:r>
      <w:r w:rsidR="00F20DDC">
        <w:rPr>
          <w:rFonts w:ascii="Times New Roman" w:hAnsi="Times New Roman" w:cs="Times New Roman"/>
          <w:sz w:val="24"/>
          <w:szCs w:val="24"/>
          <w:lang w:val="en-US"/>
        </w:rPr>
        <w:t>under a 55-</w:t>
      </w:r>
      <w:r w:rsidRPr="00D70CA8">
        <w:rPr>
          <w:rFonts w:ascii="Times New Roman" w:hAnsi="Times New Roman" w:cs="Times New Roman"/>
          <w:sz w:val="24"/>
          <w:szCs w:val="24"/>
          <w:lang w:val="en-US"/>
        </w:rPr>
        <w:t>year occupancy agreement with the City of Paris.</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73"/>
        <w:gridCol w:w="1643"/>
      </w:tblGrid>
      <w:tr w:rsidR="00D70CA8" w:rsidRPr="003670D2" w:rsidTr="007B21F0">
        <w:tc>
          <w:tcPr>
            <w:tcW w:w="9073" w:type="dxa"/>
            <w:tcBorders>
              <w:top w:val="nil"/>
              <w:left w:val="nil"/>
              <w:bottom w:val="nil"/>
              <w:right w:val="nil"/>
            </w:tcBorders>
            <w:shd w:val="clear" w:color="auto" w:fill="auto"/>
          </w:tcPr>
          <w:p w:rsidR="00D70CA8" w:rsidRPr="00D70CA8" w:rsidRDefault="00D70CA8" w:rsidP="00D70CA8">
            <w:pPr>
              <w:pStyle w:val="Paragraphedeliste"/>
              <w:tabs>
                <w:tab w:val="left" w:pos="426"/>
              </w:tabs>
              <w:autoSpaceDE w:val="0"/>
              <w:autoSpaceDN w:val="0"/>
              <w:adjustRightInd w:val="0"/>
              <w:spacing w:after="0" w:line="240" w:lineRule="auto"/>
              <w:jc w:val="both"/>
              <w:rPr>
                <w:rFonts w:ascii="Times New Roman" w:hAnsi="Times New Roman" w:cs="Times New Roman"/>
                <w:b/>
                <w:color w:val="231F20"/>
                <w:sz w:val="24"/>
                <w:szCs w:val="24"/>
                <w:lang w:val="en-US"/>
              </w:rPr>
            </w:pPr>
            <w:r w:rsidRPr="00D70CA8">
              <w:rPr>
                <w:rFonts w:ascii="Times New Roman" w:hAnsi="Times New Roman" w:cs="Times New Roman"/>
                <w:sz w:val="24"/>
                <w:szCs w:val="24"/>
                <w:lang w:val="en-US"/>
              </w:rPr>
              <w:t>The first highlight of 2018 was the 1.2 million visitors to the</w:t>
            </w:r>
            <w:r>
              <w:rPr>
                <w:lang w:val="en-US"/>
              </w:rPr>
              <w:t xml:space="preserve"> </w:t>
            </w:r>
            <w:r w:rsidRPr="00D70CA8">
              <w:rPr>
                <w:rFonts w:ascii="Times New Roman" w:hAnsi="Times New Roman" w:cs="Times New Roman"/>
                <w:sz w:val="24"/>
                <w:szCs w:val="24"/>
                <w:lang w:val="en-US"/>
              </w:rPr>
              <w:t xml:space="preserve">Fondation. From October 2017 to March 2018, the </w:t>
            </w:r>
            <w:r w:rsidRPr="00D70CA8">
              <w:rPr>
                <w:rFonts w:ascii="Times New Roman" w:hAnsi="Times New Roman" w:cs="Times New Roman"/>
                <w:i/>
                <w:iCs/>
                <w:sz w:val="24"/>
                <w:szCs w:val="24"/>
                <w:lang w:val="en-US"/>
              </w:rPr>
              <w:t>Being Modern:</w:t>
            </w:r>
            <w:r>
              <w:rPr>
                <w:lang w:val="en-US"/>
              </w:rPr>
              <w:t xml:space="preserve"> </w:t>
            </w:r>
            <w:r w:rsidRPr="00D70CA8">
              <w:rPr>
                <w:rFonts w:ascii="Times New Roman" w:hAnsi="Times New Roman" w:cs="Times New Roman"/>
                <w:i/>
                <w:iCs/>
                <w:sz w:val="24"/>
                <w:szCs w:val="24"/>
                <w:lang w:val="en-US"/>
              </w:rPr>
              <w:t xml:space="preserve">MoMA </w:t>
            </w:r>
            <w:r w:rsidRPr="00D70CA8">
              <w:rPr>
                <w:rFonts w:ascii="Times New Roman" w:hAnsi="Times New Roman" w:cs="Times New Roman"/>
                <w:sz w:val="24"/>
                <w:szCs w:val="24"/>
                <w:lang w:val="en-US"/>
              </w:rPr>
              <w:t xml:space="preserve">in Paris exhibition hosted, </w:t>
            </w:r>
          </w:p>
        </w:tc>
        <w:tc>
          <w:tcPr>
            <w:tcW w:w="1643" w:type="dxa"/>
            <w:tcBorders>
              <w:top w:val="nil"/>
              <w:left w:val="nil"/>
              <w:bottom w:val="nil"/>
              <w:right w:val="nil"/>
            </w:tcBorders>
            <w:shd w:val="clear" w:color="auto" w:fill="auto"/>
          </w:tcPr>
          <w:p w:rsidR="00D70CA8" w:rsidRPr="00CD09A8" w:rsidRDefault="008F7E4D" w:rsidP="007B21F0">
            <w:pPr>
              <w:autoSpaceDN w:val="0"/>
              <w:adjustRightInd w:val="0"/>
              <w:jc w:val="both"/>
              <w:rPr>
                <w:lang w:val="en-GB" w:eastAsia="zh-TW"/>
              </w:rPr>
            </w:pPr>
            <w:r>
              <w:rPr>
                <w:noProof/>
              </w:rPr>
              <w:pict>
                <v:roundrect id="_x0000_s1902" style="position:absolute;left:0;text-align:left;margin-left:1.25pt;margin-top:3.75pt;width:70.2pt;height:20.4pt;z-index:251900416;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902">
                    <w:txbxContent>
                      <w:p w:rsidR="003670D2" w:rsidRPr="00F56831" w:rsidRDefault="003670D2" w:rsidP="00D70CA8">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BE324E" w:rsidRPr="00D70CA8" w:rsidRDefault="00D70CA8" w:rsidP="00D70CA8">
      <w:pPr>
        <w:autoSpaceDE w:val="0"/>
        <w:autoSpaceDN w:val="0"/>
        <w:adjustRightInd w:val="0"/>
        <w:ind w:left="709"/>
        <w:jc w:val="both"/>
        <w:rPr>
          <w:lang w:val="en-US"/>
        </w:rPr>
      </w:pPr>
      <w:proofErr w:type="gramStart"/>
      <w:r w:rsidRPr="00D70CA8">
        <w:rPr>
          <w:lang w:val="en-US"/>
        </w:rPr>
        <w:t>for</w:t>
      </w:r>
      <w:proofErr w:type="gramEnd"/>
      <w:r w:rsidRPr="00D70CA8">
        <w:rPr>
          <w:lang w:val="en-US"/>
        </w:rPr>
        <w:t xml:space="preserve"> the first time in France,</w:t>
      </w:r>
      <w:r>
        <w:rPr>
          <w:lang w:val="en-US"/>
        </w:rPr>
        <w:t xml:space="preserve"> </w:t>
      </w:r>
      <w:r w:rsidRPr="00D70CA8">
        <w:rPr>
          <w:lang w:val="en-US"/>
        </w:rPr>
        <w:t>an exceptional selection of 200 works brought to Paris from</w:t>
      </w:r>
      <w:r>
        <w:rPr>
          <w:lang w:val="en-US"/>
        </w:rPr>
        <w:t xml:space="preserve"> </w:t>
      </w:r>
      <w:r w:rsidRPr="00D70CA8">
        <w:rPr>
          <w:lang w:val="en-US"/>
        </w:rPr>
        <w:t>New York to recount the history of the Museum of Modern</w:t>
      </w:r>
      <w:r>
        <w:rPr>
          <w:lang w:val="en-US"/>
        </w:rPr>
        <w:t xml:space="preserve"> </w:t>
      </w:r>
      <w:r w:rsidRPr="00D70CA8">
        <w:rPr>
          <w:lang w:val="en-US"/>
        </w:rPr>
        <w:t xml:space="preserve">Art and its vocation as a collector. In the spring, the </w:t>
      </w:r>
      <w:r w:rsidRPr="00D70CA8">
        <w:rPr>
          <w:i/>
          <w:iCs/>
          <w:lang w:val="en-US"/>
        </w:rPr>
        <w:t>In Tune</w:t>
      </w:r>
      <w:r>
        <w:rPr>
          <w:lang w:val="en-US"/>
        </w:rPr>
        <w:t xml:space="preserve"> </w:t>
      </w:r>
      <w:r w:rsidRPr="00D70CA8">
        <w:rPr>
          <w:i/>
          <w:iCs/>
          <w:lang w:val="en-US"/>
        </w:rPr>
        <w:t xml:space="preserve">with the World </w:t>
      </w:r>
      <w:r w:rsidRPr="00D70CA8">
        <w:rPr>
          <w:lang w:val="en-US"/>
        </w:rPr>
        <w:t>exhibition featured a selection of modern and</w:t>
      </w:r>
      <w:r>
        <w:rPr>
          <w:lang w:val="en-US"/>
        </w:rPr>
        <w:t xml:space="preserve"> </w:t>
      </w:r>
      <w:r w:rsidRPr="00D70CA8">
        <w:rPr>
          <w:lang w:val="en-US"/>
        </w:rPr>
        <w:t>contemporary works by around thirty artists including Alberto Giacometti, Henri Matisse, Gerhard Richter, Pierre Huyghe,</w:t>
      </w:r>
      <w:r>
        <w:rPr>
          <w:lang w:val="en-US"/>
        </w:rPr>
        <w:t xml:space="preserve"> </w:t>
      </w:r>
      <w:r w:rsidRPr="00D70CA8">
        <w:rPr>
          <w:lang w:val="en-US"/>
        </w:rPr>
        <w:t>Yves Klein and Takashi Murakami. Lastly, with the simultaneous</w:t>
      </w:r>
      <w:r>
        <w:rPr>
          <w:lang w:val="en-US"/>
        </w:rPr>
        <w:t xml:space="preserve"> </w:t>
      </w:r>
      <w:r w:rsidRPr="00D70CA8">
        <w:rPr>
          <w:lang w:val="en-US"/>
        </w:rPr>
        <w:t>opening in October 2018 of two separate landmark exhibitions,</w:t>
      </w:r>
      <w:r>
        <w:rPr>
          <w:lang w:val="en-US"/>
        </w:rPr>
        <w:t xml:space="preserve"> </w:t>
      </w:r>
      <w:r w:rsidRPr="00D70CA8">
        <w:rPr>
          <w:i/>
          <w:iCs/>
          <w:lang w:val="en-US"/>
        </w:rPr>
        <w:t xml:space="preserve">Egon Schiele </w:t>
      </w:r>
      <w:r w:rsidRPr="00D70CA8">
        <w:rPr>
          <w:lang w:val="en-US"/>
        </w:rPr>
        <w:t xml:space="preserve">and </w:t>
      </w:r>
      <w:r w:rsidR="00F20DDC">
        <w:rPr>
          <w:i/>
          <w:iCs/>
          <w:lang w:val="en-US"/>
        </w:rPr>
        <w:t>Jean-</w:t>
      </w:r>
      <w:r w:rsidRPr="00D70CA8">
        <w:rPr>
          <w:i/>
          <w:iCs/>
          <w:lang w:val="en-US"/>
        </w:rPr>
        <w:t>Michel Basquiat</w:t>
      </w:r>
      <w:r w:rsidRPr="00D70CA8">
        <w:rPr>
          <w:lang w:val="en-US"/>
        </w:rPr>
        <w:t>, the Fondation Louis Vuitton</w:t>
      </w:r>
      <w:r>
        <w:rPr>
          <w:lang w:val="en-US"/>
        </w:rPr>
        <w:t xml:space="preserve"> </w:t>
      </w:r>
      <w:r w:rsidRPr="00D70CA8">
        <w:rPr>
          <w:lang w:val="en-US"/>
        </w:rPr>
        <w:t>presents two artists linked by their fascinating intensity and</w:t>
      </w:r>
      <w:r>
        <w:rPr>
          <w:lang w:val="en-US"/>
        </w:rPr>
        <w:t xml:space="preserve"> </w:t>
      </w:r>
      <w:r w:rsidRPr="00D70CA8">
        <w:rPr>
          <w:lang w:val="en-US"/>
        </w:rPr>
        <w:t>brief, meteoric lives, through a selection of some 250 paintings</w:t>
      </w:r>
      <w:r>
        <w:rPr>
          <w:lang w:val="en-US"/>
        </w:rPr>
        <w:t xml:space="preserve"> </w:t>
      </w:r>
      <w:r w:rsidRPr="00D70CA8">
        <w:rPr>
          <w:lang w:val="en-US"/>
        </w:rPr>
        <w:t>and drawings from their extraordinary bodies of work.</w:t>
      </w:r>
      <w:r>
        <w:rPr>
          <w:lang w:val="en-US"/>
        </w:rPr>
        <w:t xml:space="preserve"> </w:t>
      </w:r>
      <w:r w:rsidRPr="00D70CA8">
        <w:rPr>
          <w:lang w:val="en-US"/>
        </w:rPr>
        <w:t>LVMH continued to support creative activities by contemporary</w:t>
      </w:r>
      <w:r>
        <w:rPr>
          <w:lang w:val="en-US"/>
        </w:rPr>
        <w:t xml:space="preserve"> </w:t>
      </w:r>
      <w:r w:rsidRPr="00D70CA8">
        <w:rPr>
          <w:lang w:val="en-US"/>
        </w:rPr>
        <w:t>artists in 2018. LVMH has been a loyal patron of the Nuit Blanche</w:t>
      </w:r>
      <w:r>
        <w:rPr>
          <w:lang w:val="en-US"/>
        </w:rPr>
        <w:t xml:space="preserve"> </w:t>
      </w:r>
      <w:r w:rsidR="00F20DDC">
        <w:rPr>
          <w:lang w:val="en-US"/>
        </w:rPr>
        <w:t>night-</w:t>
      </w:r>
      <w:r w:rsidRPr="00D70CA8">
        <w:rPr>
          <w:lang w:val="en-US"/>
        </w:rPr>
        <w:t>time arts festival for more than 11 years, and once again</w:t>
      </w:r>
      <w:r>
        <w:rPr>
          <w:lang w:val="en-US"/>
        </w:rPr>
        <w:t xml:space="preserve"> </w:t>
      </w:r>
      <w:r w:rsidRPr="00D70CA8">
        <w:rPr>
          <w:lang w:val="en-US"/>
        </w:rPr>
        <w:t>provided support alongside the City of Paris this year to the French</w:t>
      </w:r>
      <w:r>
        <w:rPr>
          <w:lang w:val="en-US"/>
        </w:rPr>
        <w:t xml:space="preserve"> </w:t>
      </w:r>
      <w:r w:rsidRPr="00D70CA8">
        <w:rPr>
          <w:lang w:val="en-US"/>
        </w:rPr>
        <w:t>and international arts scene, giving center stage to contemporary</w:t>
      </w:r>
      <w:r>
        <w:rPr>
          <w:lang w:val="en-US"/>
        </w:rPr>
        <w:t xml:space="preserve"> </w:t>
      </w:r>
      <w:r w:rsidRPr="00D70CA8">
        <w:rPr>
          <w:lang w:val="en-US"/>
        </w:rPr>
        <w:t>artists at an event open to all in the heart of Paris.</w:t>
      </w:r>
    </w:p>
    <w:p w:rsidR="00986D86" w:rsidRDefault="00986D86" w:rsidP="00633DF7">
      <w:pPr>
        <w:autoSpaceDE w:val="0"/>
        <w:autoSpaceDN w:val="0"/>
        <w:adjustRightInd w:val="0"/>
        <w:jc w:val="both"/>
        <w:rPr>
          <w:sz w:val="16"/>
          <w:szCs w:val="16"/>
          <w:lang w:val="en-US"/>
        </w:rPr>
      </w:pPr>
    </w:p>
    <w:p w:rsidR="00986D86" w:rsidRPr="00986D86" w:rsidRDefault="00986D86" w:rsidP="00A52882">
      <w:pPr>
        <w:numPr>
          <w:ilvl w:val="0"/>
          <w:numId w:val="13"/>
        </w:numPr>
        <w:tabs>
          <w:tab w:val="left" w:pos="426"/>
        </w:tabs>
        <w:autoSpaceDE w:val="0"/>
        <w:autoSpaceDN w:val="0"/>
        <w:adjustRightInd w:val="0"/>
        <w:ind w:left="0" w:firstLine="0"/>
        <w:jc w:val="both"/>
        <w:rPr>
          <w:b/>
          <w:color w:val="231F20"/>
          <w:lang w:val="en-US"/>
        </w:rPr>
      </w:pPr>
      <w:r w:rsidRPr="00986D86">
        <w:rPr>
          <w:b/>
          <w:bCs/>
          <w:lang w:val="en-US"/>
        </w:rPr>
        <w:t>Restoring and enriching historical heritage</w:t>
      </w:r>
    </w:p>
    <w:p w:rsidR="00986D86" w:rsidRPr="00986D86" w:rsidRDefault="00986D86" w:rsidP="00633DF7">
      <w:pPr>
        <w:autoSpaceDE w:val="0"/>
        <w:autoSpaceDN w:val="0"/>
        <w:adjustRightInd w:val="0"/>
        <w:jc w:val="both"/>
        <w:rPr>
          <w:sz w:val="12"/>
          <w:szCs w:val="12"/>
          <w:lang w:val="en-US"/>
        </w:rPr>
      </w:pPr>
    </w:p>
    <w:p w:rsidR="00D70CA8" w:rsidRPr="00D70CA8" w:rsidRDefault="00986D86" w:rsidP="001208A3">
      <w:pPr>
        <w:pStyle w:val="Paragraphedeliste"/>
        <w:numPr>
          <w:ilvl w:val="0"/>
          <w:numId w:val="112"/>
        </w:numPr>
        <w:autoSpaceDE w:val="0"/>
        <w:autoSpaceDN w:val="0"/>
        <w:adjustRightInd w:val="0"/>
        <w:spacing w:after="0" w:line="240" w:lineRule="auto"/>
        <w:jc w:val="both"/>
        <w:rPr>
          <w:rFonts w:ascii="Times New Roman" w:hAnsi="Times New Roman" w:cs="Times New Roman"/>
          <w:sz w:val="24"/>
          <w:szCs w:val="24"/>
          <w:lang w:val="en-US"/>
        </w:rPr>
      </w:pPr>
      <w:r w:rsidRPr="00986D86">
        <w:rPr>
          <w:rFonts w:ascii="Times New Roman" w:hAnsi="Times New Roman" w:cs="Times New Roman"/>
          <w:sz w:val="24"/>
          <w:szCs w:val="24"/>
          <w:lang w:val="en-US"/>
        </w:rPr>
        <w:t xml:space="preserve">LVMH’s partnership with the </w:t>
      </w:r>
      <w:r w:rsidRPr="00986D86">
        <w:rPr>
          <w:rFonts w:ascii="Times New Roman" w:hAnsi="Times New Roman" w:cs="Times New Roman"/>
          <w:b/>
          <w:sz w:val="24"/>
          <w:szCs w:val="24"/>
          <w:lang w:val="en-US"/>
        </w:rPr>
        <w:t>Palace of Versailles</w:t>
      </w:r>
      <w:r w:rsidRPr="00986D86">
        <w:rPr>
          <w:rFonts w:ascii="Times New Roman" w:hAnsi="Times New Roman" w:cs="Times New Roman"/>
          <w:sz w:val="24"/>
          <w:szCs w:val="24"/>
          <w:lang w:val="en-US"/>
        </w:rPr>
        <w:t xml:space="preserve"> is a prime example of its commitment to protect and enrich cultural and artistic heritage, from its support for the restoration of the African, Crimean and Italian rooms and the </w:t>
      </w:r>
      <w:r w:rsidRPr="00986D86">
        <w:rPr>
          <w:rFonts w:ascii="Times New Roman" w:hAnsi="Times New Roman" w:cs="Times New Roman"/>
          <w:i/>
          <w:iCs/>
          <w:sz w:val="24"/>
          <w:szCs w:val="24"/>
          <w:lang w:val="en-US"/>
        </w:rPr>
        <w:t>Les Tables Royales en Europe</w:t>
      </w:r>
      <w:r w:rsidRPr="00986D86">
        <w:rPr>
          <w:rFonts w:ascii="Times New Roman" w:hAnsi="Times New Roman" w:cs="Times New Roman"/>
          <w:sz w:val="24"/>
          <w:szCs w:val="24"/>
          <w:lang w:val="en-US"/>
        </w:rPr>
        <w:t xml:space="preserve"> exhibition in 1992-93 through to the acquisition in 2011 of the </w:t>
      </w:r>
      <w:r w:rsidR="00D70CA8">
        <w:rPr>
          <w:rFonts w:ascii="Times New Roman" w:hAnsi="Times New Roman" w:cs="Times New Roman"/>
          <w:sz w:val="24"/>
          <w:szCs w:val="24"/>
          <w:lang w:val="en-US"/>
        </w:rPr>
        <w:t>Riesener desk made for Marie-</w:t>
      </w:r>
      <w:r w:rsidRPr="00986D86">
        <w:rPr>
          <w:rFonts w:ascii="Times New Roman" w:hAnsi="Times New Roman" w:cs="Times New Roman"/>
          <w:sz w:val="24"/>
          <w:szCs w:val="24"/>
          <w:lang w:val="en-US"/>
        </w:rPr>
        <w:t xml:space="preserve">Antoinette, followed in 2013 by three Sèvres porcelain vases that once belonged to Louis XV’s daughter, Madame Victoire. </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73"/>
        <w:gridCol w:w="1643"/>
      </w:tblGrid>
      <w:tr w:rsidR="00D70CA8" w:rsidRPr="003670D2" w:rsidTr="007B21F0">
        <w:tc>
          <w:tcPr>
            <w:tcW w:w="9073" w:type="dxa"/>
            <w:tcBorders>
              <w:top w:val="nil"/>
              <w:left w:val="nil"/>
              <w:bottom w:val="nil"/>
              <w:right w:val="nil"/>
            </w:tcBorders>
            <w:shd w:val="clear" w:color="auto" w:fill="auto"/>
          </w:tcPr>
          <w:p w:rsidR="00D70CA8" w:rsidRPr="00D70CA8" w:rsidRDefault="00D70CA8" w:rsidP="00D70CA8">
            <w:pPr>
              <w:pStyle w:val="Paragraphedeliste"/>
              <w:autoSpaceDE w:val="0"/>
              <w:autoSpaceDN w:val="0"/>
              <w:adjustRightInd w:val="0"/>
              <w:spacing w:after="0" w:line="240" w:lineRule="auto"/>
              <w:jc w:val="both"/>
              <w:rPr>
                <w:rFonts w:ascii="Times New Roman" w:hAnsi="Times New Roman" w:cs="Times New Roman"/>
                <w:sz w:val="24"/>
                <w:szCs w:val="24"/>
                <w:lang w:val="en-US"/>
              </w:rPr>
            </w:pPr>
            <w:r w:rsidRPr="00986D86">
              <w:rPr>
                <w:rFonts w:ascii="Times New Roman" w:hAnsi="Times New Roman" w:cs="Times New Roman"/>
                <w:sz w:val="24"/>
                <w:szCs w:val="24"/>
                <w:lang w:val="en-US"/>
              </w:rPr>
              <w:t xml:space="preserve">In 2018, LVMH supported the restoration and reopening of the </w:t>
            </w:r>
            <w:r w:rsidRPr="00D70CA8">
              <w:rPr>
                <w:rFonts w:ascii="Times New Roman" w:hAnsi="Times New Roman" w:cs="Times New Roman"/>
                <w:b/>
                <w:sz w:val="24"/>
                <w:szCs w:val="24"/>
                <w:lang w:val="en-US"/>
              </w:rPr>
              <w:t>Queen’s Hamlet</w:t>
            </w:r>
            <w:r w:rsidRPr="00986D86">
              <w:rPr>
                <w:rFonts w:ascii="Times New Roman" w:hAnsi="Times New Roman" w:cs="Times New Roman"/>
                <w:sz w:val="24"/>
                <w:szCs w:val="24"/>
                <w:lang w:val="en-US"/>
              </w:rPr>
              <w:t>, thanks to Dior’s philanthropy, followed by the acquisition of yet another national treasure: the silver ewer given to Louis XIV by the embassy of Siam to in 1685.</w:t>
            </w:r>
          </w:p>
        </w:tc>
        <w:tc>
          <w:tcPr>
            <w:tcW w:w="1643" w:type="dxa"/>
            <w:tcBorders>
              <w:top w:val="nil"/>
              <w:left w:val="nil"/>
              <w:bottom w:val="nil"/>
              <w:right w:val="nil"/>
            </w:tcBorders>
            <w:shd w:val="clear" w:color="auto" w:fill="auto"/>
          </w:tcPr>
          <w:p w:rsidR="00D70CA8" w:rsidRPr="00CD09A8" w:rsidRDefault="008F7E4D" w:rsidP="007B21F0">
            <w:pPr>
              <w:autoSpaceDN w:val="0"/>
              <w:adjustRightInd w:val="0"/>
              <w:jc w:val="both"/>
              <w:rPr>
                <w:lang w:val="en-GB" w:eastAsia="zh-TW"/>
              </w:rPr>
            </w:pPr>
            <w:r>
              <w:rPr>
                <w:noProof/>
              </w:rPr>
              <w:pict>
                <v:roundrect id="_x0000_s1896" style="position:absolute;left:0;text-align:left;margin-left:1.25pt;margin-top:3.75pt;width:70.2pt;height:20.4pt;z-index:25189324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896">
                    <w:txbxContent>
                      <w:p w:rsidR="003670D2" w:rsidRPr="00F56831" w:rsidRDefault="003670D2" w:rsidP="00D70CA8">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D70CA8" w:rsidRDefault="00D70CA8" w:rsidP="00D70CA8">
      <w:pPr>
        <w:autoSpaceDE w:val="0"/>
        <w:autoSpaceDN w:val="0"/>
        <w:adjustRightInd w:val="0"/>
        <w:jc w:val="both"/>
        <w:rPr>
          <w:sz w:val="16"/>
          <w:szCs w:val="16"/>
          <w:lang w:val="en-US"/>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73"/>
        <w:gridCol w:w="1643"/>
      </w:tblGrid>
      <w:tr w:rsidR="00D70CA8" w:rsidRPr="003670D2" w:rsidTr="007B21F0">
        <w:tc>
          <w:tcPr>
            <w:tcW w:w="9073" w:type="dxa"/>
            <w:tcBorders>
              <w:top w:val="nil"/>
              <w:left w:val="nil"/>
              <w:bottom w:val="nil"/>
              <w:right w:val="nil"/>
            </w:tcBorders>
            <w:shd w:val="clear" w:color="auto" w:fill="auto"/>
          </w:tcPr>
          <w:p w:rsidR="00D70CA8" w:rsidRPr="00D70CA8" w:rsidRDefault="00D70CA8" w:rsidP="001208A3">
            <w:pPr>
              <w:pStyle w:val="Paragraphedeliste"/>
              <w:numPr>
                <w:ilvl w:val="0"/>
                <w:numId w:val="112"/>
              </w:numPr>
              <w:autoSpaceDE w:val="0"/>
              <w:autoSpaceDN w:val="0"/>
              <w:adjustRightInd w:val="0"/>
              <w:spacing w:after="0" w:line="240" w:lineRule="auto"/>
              <w:jc w:val="both"/>
              <w:rPr>
                <w:rFonts w:ascii="Times New Roman" w:hAnsi="Times New Roman" w:cs="Times New Roman"/>
                <w:sz w:val="24"/>
                <w:szCs w:val="24"/>
                <w:lang w:val="en-US"/>
              </w:rPr>
            </w:pPr>
            <w:r w:rsidRPr="00D70CA8">
              <w:rPr>
                <w:rFonts w:ascii="Times New Roman" w:hAnsi="Times New Roman" w:cs="Times New Roman"/>
                <w:sz w:val="24"/>
                <w:szCs w:val="24"/>
                <w:lang w:val="en-US"/>
              </w:rPr>
              <w:t xml:space="preserve">Also in 2018, thanks to LVMH’s support – amounting to nearly 8 million euros – the “Become a Patron!” </w:t>
            </w:r>
            <w:r w:rsidRPr="00D70CA8">
              <w:rPr>
                <w:rFonts w:ascii="Times New Roman" w:hAnsi="Times New Roman" w:cs="Times New Roman"/>
                <w:b/>
                <w:sz w:val="24"/>
                <w:szCs w:val="24"/>
                <w:lang w:val="en-US"/>
              </w:rPr>
              <w:t>fundraising campaign organized by the Louvre</w:t>
            </w:r>
            <w:r w:rsidRPr="00D70CA8">
              <w:rPr>
                <w:rFonts w:ascii="Times New Roman" w:hAnsi="Times New Roman" w:cs="Times New Roman"/>
                <w:sz w:val="24"/>
                <w:szCs w:val="24"/>
                <w:lang w:val="en-US"/>
              </w:rPr>
              <w:t xml:space="preserve"> achieved </w:t>
            </w:r>
          </w:p>
        </w:tc>
        <w:tc>
          <w:tcPr>
            <w:tcW w:w="1643" w:type="dxa"/>
            <w:tcBorders>
              <w:top w:val="nil"/>
              <w:left w:val="nil"/>
              <w:bottom w:val="nil"/>
              <w:right w:val="nil"/>
            </w:tcBorders>
            <w:shd w:val="clear" w:color="auto" w:fill="auto"/>
          </w:tcPr>
          <w:p w:rsidR="00D70CA8" w:rsidRPr="00CD09A8" w:rsidRDefault="008F7E4D" w:rsidP="007B21F0">
            <w:pPr>
              <w:autoSpaceDN w:val="0"/>
              <w:adjustRightInd w:val="0"/>
              <w:jc w:val="both"/>
              <w:rPr>
                <w:lang w:val="en-GB" w:eastAsia="zh-TW"/>
              </w:rPr>
            </w:pPr>
            <w:r>
              <w:rPr>
                <w:noProof/>
              </w:rPr>
              <w:pict>
                <v:roundrect id="_x0000_s1899" style="position:absolute;left:0;text-align:left;margin-left:1.25pt;margin-top:2.7pt;width:70.2pt;height:20.4pt;z-index:251894272;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899">
                    <w:txbxContent>
                      <w:p w:rsidR="003670D2" w:rsidRPr="00F56831" w:rsidRDefault="003670D2" w:rsidP="00D70CA8">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986D86" w:rsidRPr="00986D86" w:rsidRDefault="00D70CA8" w:rsidP="00D70CA8">
      <w:pPr>
        <w:pStyle w:val="Paragraphedeliste"/>
        <w:autoSpaceDE w:val="0"/>
        <w:autoSpaceDN w:val="0"/>
        <w:adjustRightInd w:val="0"/>
        <w:spacing w:after="0" w:line="240" w:lineRule="auto"/>
        <w:jc w:val="both"/>
        <w:rPr>
          <w:rFonts w:ascii="Times New Roman" w:hAnsi="Times New Roman" w:cs="Times New Roman"/>
          <w:sz w:val="24"/>
          <w:szCs w:val="24"/>
          <w:lang w:val="en-US"/>
        </w:rPr>
      </w:pPr>
      <w:proofErr w:type="gramStart"/>
      <w:r w:rsidRPr="00D70CA8">
        <w:rPr>
          <w:rFonts w:ascii="Times New Roman" w:hAnsi="Times New Roman" w:cs="Times New Roman"/>
          <w:sz w:val="24"/>
          <w:szCs w:val="24"/>
          <w:lang w:val="en-US"/>
        </w:rPr>
        <w:t>its</w:t>
      </w:r>
      <w:proofErr w:type="gramEnd"/>
      <w:r w:rsidRPr="00D70CA8">
        <w:rPr>
          <w:rFonts w:ascii="Times New Roman" w:hAnsi="Times New Roman" w:cs="Times New Roman"/>
          <w:sz w:val="24"/>
          <w:szCs w:val="24"/>
          <w:lang w:val="en-US"/>
        </w:rPr>
        <w:t xml:space="preserve"> goal of acquiring and returning to France the Book of Hours</w:t>
      </w:r>
      <w:r w:rsidRPr="00986D86">
        <w:rPr>
          <w:rFonts w:ascii="Times New Roman" w:hAnsi="Times New Roman" w:cs="Times New Roman"/>
          <w:sz w:val="24"/>
          <w:szCs w:val="24"/>
          <w:lang w:val="en-US"/>
        </w:rPr>
        <w:t xml:space="preserve"> </w:t>
      </w:r>
      <w:r w:rsidR="00986D86" w:rsidRPr="00986D86">
        <w:rPr>
          <w:rFonts w:ascii="Times New Roman" w:hAnsi="Times New Roman" w:cs="Times New Roman"/>
          <w:sz w:val="24"/>
          <w:szCs w:val="24"/>
          <w:lang w:val="en-US"/>
        </w:rPr>
        <w:t xml:space="preserve">of King François I, a masterpiece of French Renaissance jewelry, metalwork and illumination, and the only surviving work from the reign of one of the greatest figures in French history. The acquisition of this national treasure marks more than 20 years of friendship and trust between the Louvre and LVMH since its donation to acquire David’s </w:t>
      </w:r>
      <w:r w:rsidR="00986D86" w:rsidRPr="00986D86">
        <w:rPr>
          <w:rFonts w:ascii="Times New Roman" w:hAnsi="Times New Roman" w:cs="Times New Roman"/>
          <w:i/>
          <w:iCs/>
          <w:sz w:val="24"/>
          <w:szCs w:val="24"/>
          <w:lang w:val="en-US"/>
        </w:rPr>
        <w:t xml:space="preserve">Portrait of Juliette de Villeneuve </w:t>
      </w:r>
      <w:r w:rsidR="00986D86" w:rsidRPr="00986D86">
        <w:rPr>
          <w:rFonts w:ascii="Times New Roman" w:hAnsi="Times New Roman" w:cs="Times New Roman"/>
          <w:sz w:val="24"/>
          <w:szCs w:val="24"/>
          <w:lang w:val="en-US"/>
        </w:rPr>
        <w:t>in 1998.</w:t>
      </w:r>
    </w:p>
    <w:p w:rsidR="00D70CA8" w:rsidRPr="00986D86" w:rsidRDefault="00D70CA8" w:rsidP="00633DF7">
      <w:pPr>
        <w:autoSpaceDE w:val="0"/>
        <w:autoSpaceDN w:val="0"/>
        <w:adjustRightInd w:val="0"/>
        <w:jc w:val="both"/>
        <w:rPr>
          <w:sz w:val="16"/>
          <w:szCs w:val="16"/>
          <w:lang w:val="en-US"/>
        </w:rPr>
      </w:pPr>
    </w:p>
    <w:p w:rsidR="007E0BCF" w:rsidRPr="007E0BCF" w:rsidRDefault="007E0BCF" w:rsidP="00B266BD">
      <w:pPr>
        <w:keepNext/>
        <w:keepLines/>
        <w:numPr>
          <w:ilvl w:val="0"/>
          <w:numId w:val="13"/>
        </w:numPr>
        <w:tabs>
          <w:tab w:val="left" w:pos="426"/>
        </w:tabs>
        <w:autoSpaceDE w:val="0"/>
        <w:autoSpaceDN w:val="0"/>
        <w:adjustRightInd w:val="0"/>
        <w:ind w:left="0" w:firstLine="0"/>
        <w:jc w:val="both"/>
        <w:rPr>
          <w:b/>
          <w:color w:val="231F20"/>
          <w:lang w:val="en-US"/>
        </w:rPr>
      </w:pPr>
      <w:r w:rsidRPr="00CD09A8">
        <w:rPr>
          <w:b/>
          <w:bCs/>
          <w:color w:val="000000"/>
          <w:lang w:val="en-US"/>
        </w:rPr>
        <w:lastRenderedPageBreak/>
        <w:t xml:space="preserve">Supporting the next generation of designers </w:t>
      </w:r>
      <w:r w:rsidRPr="00CD09A8">
        <w:rPr>
          <w:color w:val="000000"/>
          <w:lang w:val="en-US"/>
        </w:rPr>
        <w:t>[</w:t>
      </w:r>
      <w:r w:rsidRPr="00CD09A8">
        <w:rPr>
          <w:b/>
          <w:lang w:val="en-US"/>
        </w:rPr>
        <w:sym w:font="Wingdings" w:char="F026"/>
      </w:r>
      <w:r>
        <w:rPr>
          <w:color w:val="000000"/>
          <w:lang w:val="en-US"/>
        </w:rPr>
        <w:t xml:space="preserve"> See “2018</w:t>
      </w:r>
      <w:r w:rsidRPr="00CD09A8">
        <w:rPr>
          <w:color w:val="000000"/>
          <w:lang w:val="en-US"/>
        </w:rPr>
        <w:t xml:space="preserve"> Social R</w:t>
      </w:r>
      <w:r>
        <w:rPr>
          <w:color w:val="000000"/>
          <w:lang w:val="en-US"/>
        </w:rPr>
        <w:t>esponsibility Report” (</w:t>
      </w:r>
      <w:r w:rsidR="00AF2613" w:rsidRPr="00AF2613">
        <w:rPr>
          <w:lang w:val="en-GB" w:eastAsia="zh-TW"/>
        </w:rPr>
        <w:t>p.</w:t>
      </w:r>
      <w:r w:rsidR="00AF2613" w:rsidRPr="00AF2613">
        <w:rPr>
          <w:lang w:val="en-US"/>
        </w:rPr>
        <w:t> </w:t>
      </w:r>
      <w:r>
        <w:rPr>
          <w:color w:val="000000"/>
          <w:lang w:val="en-US"/>
        </w:rPr>
        <w:t>25</w:t>
      </w:r>
      <w:r w:rsidRPr="00CD09A8">
        <w:rPr>
          <w:color w:val="000000"/>
          <w:lang w:val="en-US"/>
        </w:rPr>
        <w:t>)]</w:t>
      </w:r>
    </w:p>
    <w:p w:rsidR="007E0BCF" w:rsidRPr="00CD09A8" w:rsidRDefault="007E0BCF" w:rsidP="00B266BD">
      <w:pPr>
        <w:keepNext/>
        <w:keepLines/>
        <w:autoSpaceDE w:val="0"/>
        <w:autoSpaceDN w:val="0"/>
        <w:adjustRightInd w:val="0"/>
        <w:jc w:val="both"/>
        <w:rPr>
          <w:sz w:val="16"/>
          <w:szCs w:val="16"/>
          <w:lang w:val="en-US"/>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73"/>
        <w:gridCol w:w="1643"/>
      </w:tblGrid>
      <w:tr w:rsidR="00633DF7" w:rsidRPr="003670D2" w:rsidTr="00AE6C94">
        <w:tc>
          <w:tcPr>
            <w:tcW w:w="9073" w:type="dxa"/>
            <w:tcBorders>
              <w:top w:val="nil"/>
              <w:left w:val="nil"/>
              <w:bottom w:val="nil"/>
              <w:right w:val="nil"/>
            </w:tcBorders>
            <w:shd w:val="clear" w:color="auto" w:fill="auto"/>
          </w:tcPr>
          <w:p w:rsidR="007E0BCF" w:rsidRPr="007E0BCF" w:rsidRDefault="007E0BCF" w:rsidP="00B266BD">
            <w:pPr>
              <w:pStyle w:val="Paragraphedeliste"/>
              <w:keepNext/>
              <w:keepLines/>
              <w:numPr>
                <w:ilvl w:val="0"/>
                <w:numId w:val="73"/>
              </w:numPr>
              <w:autoSpaceDE w:val="0"/>
              <w:autoSpaceDN w:val="0"/>
              <w:adjustRightInd w:val="0"/>
              <w:spacing w:after="0" w:line="240" w:lineRule="auto"/>
              <w:jc w:val="both"/>
              <w:rPr>
                <w:rFonts w:ascii="Times New Roman" w:hAnsi="Times New Roman" w:cs="Times New Roman"/>
                <w:color w:val="000000"/>
                <w:sz w:val="24"/>
                <w:szCs w:val="24"/>
                <w:lang w:val="en-US"/>
              </w:rPr>
            </w:pPr>
            <w:r w:rsidRPr="007E0BCF">
              <w:rPr>
                <w:rFonts w:ascii="Times New Roman" w:hAnsi="Times New Roman" w:cs="Times New Roman"/>
                <w:color w:val="000000"/>
                <w:sz w:val="24"/>
                <w:szCs w:val="24"/>
                <w:lang w:val="en-US"/>
              </w:rPr>
              <w:t xml:space="preserve">The LVMH Group always strives to support emerging talent, and in 2018, for the fifth year in a row, it awarded the </w:t>
            </w:r>
            <w:r w:rsidRPr="007E0BCF">
              <w:rPr>
                <w:rFonts w:ascii="Times New Roman" w:hAnsi="Times New Roman" w:cs="Times New Roman"/>
                <w:b/>
                <w:color w:val="000000"/>
                <w:sz w:val="24"/>
                <w:szCs w:val="24"/>
                <w:lang w:val="en-US"/>
              </w:rPr>
              <w:t>LVMH Prize for Young Fashion Designers</w:t>
            </w:r>
            <w:r w:rsidRPr="007E0BCF">
              <w:rPr>
                <w:rFonts w:ascii="Times New Roman" w:hAnsi="Times New Roman" w:cs="Times New Roman"/>
                <w:color w:val="000000"/>
                <w:sz w:val="24"/>
                <w:szCs w:val="24"/>
                <w:lang w:val="en-US"/>
              </w:rPr>
              <w:t xml:space="preserve">, </w:t>
            </w:r>
          </w:p>
        </w:tc>
        <w:tc>
          <w:tcPr>
            <w:tcW w:w="1643" w:type="dxa"/>
            <w:tcBorders>
              <w:top w:val="nil"/>
              <w:left w:val="nil"/>
              <w:bottom w:val="nil"/>
              <w:right w:val="nil"/>
            </w:tcBorders>
            <w:shd w:val="clear" w:color="auto" w:fill="auto"/>
          </w:tcPr>
          <w:p w:rsidR="00633DF7" w:rsidRPr="00CD09A8" w:rsidRDefault="008F7E4D" w:rsidP="00B266BD">
            <w:pPr>
              <w:keepNext/>
              <w:keepLines/>
              <w:autoSpaceDN w:val="0"/>
              <w:adjustRightInd w:val="0"/>
              <w:jc w:val="both"/>
              <w:rPr>
                <w:lang w:val="en-GB" w:eastAsia="zh-TW"/>
              </w:rPr>
            </w:pPr>
            <w:r>
              <w:rPr>
                <w:noProof/>
              </w:rPr>
              <w:pict>
                <v:roundrect id="_x0000_s1695" style="position:absolute;left:0;text-align:left;margin-left:1.25pt;margin-top:3.75pt;width:70.2pt;height:20.4pt;z-index:25168742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695">
                    <w:txbxContent>
                      <w:p w:rsidR="003670D2" w:rsidRPr="00F56831" w:rsidRDefault="003670D2" w:rsidP="00633DF7">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7E0BCF" w:rsidRDefault="007E0BCF" w:rsidP="00B266BD">
      <w:pPr>
        <w:keepNext/>
        <w:keepLines/>
        <w:tabs>
          <w:tab w:val="left" w:pos="426"/>
        </w:tabs>
        <w:autoSpaceDE w:val="0"/>
        <w:autoSpaceDN w:val="0"/>
        <w:adjustRightInd w:val="0"/>
        <w:ind w:left="709"/>
        <w:jc w:val="both"/>
        <w:rPr>
          <w:color w:val="000000"/>
          <w:lang w:val="en-US"/>
        </w:rPr>
      </w:pPr>
      <w:proofErr w:type="gramStart"/>
      <w:r w:rsidRPr="007E0BCF">
        <w:rPr>
          <w:color w:val="000000"/>
          <w:lang w:val="en-US"/>
        </w:rPr>
        <w:t>which</w:t>
      </w:r>
      <w:proofErr w:type="gramEnd"/>
      <w:r w:rsidRPr="007E0BCF">
        <w:rPr>
          <w:color w:val="000000"/>
          <w:lang w:val="en-US"/>
        </w:rPr>
        <w:t xml:space="preserve"> each year honors the work of a talented stylist, selected by a jury made up of the creative directors of the Group’s Maisons. With 1,300 candidates from more than 90 different countries, the LVMH Prize saw record participation levels in 2018. The nine finalists presented their designs at a ceremony held at the Fondation Louis Vuitton on June 6. At the close of this exceptional day, Tokyo-based Japanese designer Masayuki Ino was awarded the Grand Prize, together with a €300,000 grant and a year of mentoring with a dedicated team. The panel of judges also awarded a special prize to Rok Hwang for Rokh. He will receive €150,000 as well as a year of mentoring by LVMH.</w:t>
      </w:r>
    </w:p>
    <w:p w:rsidR="007E0BCF" w:rsidRPr="007E0BCF" w:rsidRDefault="007E0BCF" w:rsidP="007E0BCF">
      <w:pPr>
        <w:pStyle w:val="Paragraphedeliste"/>
        <w:autoSpaceDE w:val="0"/>
        <w:autoSpaceDN w:val="0"/>
        <w:adjustRightInd w:val="0"/>
        <w:spacing w:after="0" w:line="240" w:lineRule="auto"/>
        <w:jc w:val="both"/>
        <w:rPr>
          <w:rFonts w:ascii="Times New Roman" w:hAnsi="Times New Roman" w:cs="Times New Roman"/>
          <w:color w:val="000000"/>
          <w:sz w:val="12"/>
          <w:szCs w:val="12"/>
          <w:lang w:val="en-US"/>
        </w:rPr>
      </w:pPr>
    </w:p>
    <w:p w:rsidR="007E0BCF" w:rsidRPr="007E0BCF" w:rsidRDefault="007E0BCF" w:rsidP="001208A3">
      <w:pPr>
        <w:pStyle w:val="Paragraphedeliste"/>
        <w:numPr>
          <w:ilvl w:val="0"/>
          <w:numId w:val="73"/>
        </w:numPr>
        <w:autoSpaceDE w:val="0"/>
        <w:autoSpaceDN w:val="0"/>
        <w:adjustRightInd w:val="0"/>
        <w:spacing w:after="0" w:line="240" w:lineRule="auto"/>
        <w:jc w:val="both"/>
        <w:rPr>
          <w:rFonts w:ascii="Times New Roman" w:hAnsi="Times New Roman" w:cs="Times New Roman"/>
          <w:color w:val="000000"/>
          <w:sz w:val="24"/>
          <w:szCs w:val="24"/>
          <w:lang w:val="en-US"/>
        </w:rPr>
      </w:pPr>
      <w:r w:rsidRPr="007E0BCF">
        <w:rPr>
          <w:rFonts w:ascii="Times New Roman" w:hAnsi="Times New Roman" w:cs="Times New Roman"/>
          <w:color w:val="000000"/>
          <w:sz w:val="24"/>
          <w:szCs w:val="24"/>
          <w:lang w:val="en-US"/>
        </w:rPr>
        <w:t xml:space="preserve">For many years, guided by its tradition of being passionate about creativity, the LVMH Group has more specifically supported a variety of initiatives around the world by means of sponsorship schemes such as the </w:t>
      </w:r>
      <w:r w:rsidRPr="007E0BCF">
        <w:rPr>
          <w:rFonts w:ascii="Times New Roman" w:hAnsi="Times New Roman" w:cs="Times New Roman"/>
          <w:b/>
          <w:color w:val="000000"/>
          <w:sz w:val="24"/>
          <w:szCs w:val="24"/>
          <w:lang w:val="en-US"/>
        </w:rPr>
        <w:t>ANDAM Fashion Award</w:t>
      </w:r>
      <w:r w:rsidRPr="007E0BCF">
        <w:rPr>
          <w:rFonts w:ascii="Times New Roman" w:hAnsi="Times New Roman" w:cs="Times New Roman"/>
          <w:color w:val="000000"/>
          <w:sz w:val="24"/>
          <w:szCs w:val="24"/>
          <w:lang w:val="en-US"/>
        </w:rPr>
        <w:t xml:space="preserve">, the </w:t>
      </w:r>
      <w:r w:rsidRPr="007E0BCF">
        <w:rPr>
          <w:rFonts w:ascii="Times New Roman" w:hAnsi="Times New Roman" w:cs="Times New Roman"/>
          <w:b/>
          <w:color w:val="000000"/>
          <w:sz w:val="24"/>
          <w:szCs w:val="24"/>
          <w:lang w:val="en-US"/>
        </w:rPr>
        <w:t>International Festival of Fashion and Photography in Hyères</w:t>
      </w:r>
      <w:r>
        <w:rPr>
          <w:rFonts w:ascii="Times New Roman" w:hAnsi="Times New Roman" w:cs="Times New Roman"/>
          <w:color w:val="000000"/>
          <w:sz w:val="24"/>
          <w:szCs w:val="24"/>
          <w:lang w:val="en-US"/>
        </w:rPr>
        <w:t>, and the reim</w:t>
      </w:r>
      <w:r w:rsidRPr="007E0BCF">
        <w:rPr>
          <w:rFonts w:ascii="Times New Roman" w:hAnsi="Times New Roman" w:cs="Times New Roman"/>
          <w:color w:val="000000"/>
          <w:sz w:val="24"/>
          <w:szCs w:val="24"/>
          <w:lang w:val="en-US"/>
        </w:rPr>
        <w:t xml:space="preserve">bursable grants offered to young fashion designers under the auspices of the </w:t>
      </w:r>
      <w:r w:rsidRPr="007E0BCF">
        <w:rPr>
          <w:rFonts w:ascii="Times New Roman" w:hAnsi="Times New Roman" w:cs="Times New Roman"/>
          <w:b/>
          <w:color w:val="000000"/>
          <w:sz w:val="24"/>
          <w:szCs w:val="24"/>
          <w:lang w:val="en-US"/>
        </w:rPr>
        <w:t>French Ministry of Culture and Communication</w:t>
      </w:r>
      <w:r w:rsidRPr="007E0BCF">
        <w:rPr>
          <w:rFonts w:ascii="Times New Roman" w:hAnsi="Times New Roman" w:cs="Times New Roman"/>
          <w:color w:val="000000"/>
          <w:sz w:val="24"/>
          <w:szCs w:val="24"/>
          <w:lang w:val="en-US"/>
        </w:rPr>
        <w:t>.</w:t>
      </w:r>
    </w:p>
    <w:p w:rsidR="007E0BCF" w:rsidRPr="007E0BCF" w:rsidRDefault="007E0BCF" w:rsidP="007E0BCF">
      <w:pPr>
        <w:autoSpaceDE w:val="0"/>
        <w:autoSpaceDN w:val="0"/>
        <w:adjustRightInd w:val="0"/>
        <w:jc w:val="both"/>
        <w:rPr>
          <w:color w:val="000000"/>
          <w:sz w:val="12"/>
          <w:szCs w:val="12"/>
          <w:lang w:val="en-US"/>
        </w:rPr>
      </w:pPr>
    </w:p>
    <w:p w:rsidR="00965A61" w:rsidRDefault="00965A61" w:rsidP="001208A3">
      <w:pPr>
        <w:pStyle w:val="Paragraphedeliste"/>
        <w:numPr>
          <w:ilvl w:val="0"/>
          <w:numId w:val="73"/>
        </w:numPr>
        <w:autoSpaceDE w:val="0"/>
        <w:autoSpaceDN w:val="0"/>
        <w:adjustRightInd w:val="0"/>
        <w:spacing w:after="0" w:line="240" w:lineRule="auto"/>
        <w:jc w:val="both"/>
        <w:rPr>
          <w:rFonts w:ascii="Times New Roman" w:hAnsi="Times New Roman" w:cs="Times New Roman"/>
          <w:color w:val="000000"/>
          <w:sz w:val="24"/>
          <w:szCs w:val="24"/>
          <w:lang w:val="en-US"/>
        </w:rPr>
      </w:pPr>
      <w:r w:rsidRPr="00CD09A8">
        <w:rPr>
          <w:rFonts w:ascii="Times New Roman" w:hAnsi="Times New Roman" w:cs="Times New Roman"/>
          <w:color w:val="000000"/>
          <w:sz w:val="24"/>
          <w:szCs w:val="24"/>
          <w:lang w:val="en-US"/>
        </w:rPr>
        <w:t>In June 2016, Loewe launched a new prize to recognize excellence in craft and design</w:t>
      </w:r>
      <w:r w:rsidR="00BE230E">
        <w:rPr>
          <w:rFonts w:ascii="Times New Roman" w:hAnsi="Times New Roman" w:cs="Times New Roman"/>
          <w:color w:val="000000"/>
          <w:sz w:val="24"/>
          <w:szCs w:val="24"/>
          <w:lang w:val="en-US"/>
        </w:rPr>
        <w:t>:</w:t>
      </w:r>
      <w:r w:rsidRPr="00CD09A8">
        <w:rPr>
          <w:rFonts w:ascii="Times New Roman" w:hAnsi="Times New Roman" w:cs="Times New Roman"/>
          <w:color w:val="000000"/>
          <w:sz w:val="24"/>
          <w:szCs w:val="24"/>
          <w:lang w:val="en-US"/>
        </w:rPr>
        <w:t xml:space="preserve"> the </w:t>
      </w:r>
      <w:r w:rsidRPr="00CD09A8">
        <w:rPr>
          <w:rFonts w:ascii="Times New Roman" w:hAnsi="Times New Roman" w:cs="Times New Roman"/>
          <w:b/>
          <w:color w:val="000000"/>
          <w:sz w:val="24"/>
          <w:szCs w:val="24"/>
          <w:lang w:val="en-US"/>
        </w:rPr>
        <w:t>Loewe Craft Prize</w:t>
      </w:r>
      <w:r w:rsidRPr="00CD09A8">
        <w:rPr>
          <w:rFonts w:ascii="Times New Roman" w:hAnsi="Times New Roman" w:cs="Times New Roman"/>
          <w:color w:val="000000"/>
          <w:sz w:val="24"/>
          <w:szCs w:val="24"/>
          <w:lang w:val="en-US"/>
        </w:rPr>
        <w:t xml:space="preserve">. The Spanish company’s foundation launched the prize in a reaffirmation of its commitment to safeguarding the skills and knowledge of craftsmanship. The Loewe Craft Prize aims to promote the ties that exist between craft and modern culture across all disciplines. In April 2017, it was awarded for the first time. </w:t>
      </w:r>
      <w:r w:rsidRPr="00CD09A8">
        <w:rPr>
          <w:rFonts w:ascii="Times New Roman" w:hAnsi="Times New Roman" w:cs="Times New Roman"/>
          <w:i/>
          <w:iCs/>
          <w:color w:val="000000"/>
          <w:sz w:val="24"/>
          <w:szCs w:val="24"/>
          <w:lang w:val="en-US"/>
        </w:rPr>
        <w:t>Tree of Life 2</w:t>
      </w:r>
      <w:r w:rsidRPr="00CD09A8">
        <w:rPr>
          <w:rFonts w:ascii="Times New Roman" w:hAnsi="Times New Roman" w:cs="Times New Roman"/>
          <w:color w:val="000000"/>
          <w:sz w:val="24"/>
          <w:szCs w:val="24"/>
          <w:lang w:val="en-US"/>
        </w:rPr>
        <w:t xml:space="preserve">, a design by Germany’s Ernst Gamperl, was chosen from 26 finalists by a panel of leading designers, architects, journalists in the field, and museum curators. Gamperl was handed the winner’s trophy by actress Charlotte Rampling, along with a cash prize of €50,000. Two special mentions were also given to Yoshiaki Kojiro and Artesanías Panikua. All of the works by the finalists of this inaugural Loewe Craft Prize now form part of a traveling exhibition, which opened at its first venue, COAM (Colegio Oficial de Arquitectos de Madrid) in the Spanish capital, on April 11, 2017. The exhibition then moved on to New York (Chamber Gallery, May 30–June 6, 2017), Tokyo (November 2017), and London (Collect Saatchi Gallery, February 22–26, 2018). </w:t>
      </w:r>
    </w:p>
    <w:p w:rsidR="007E0BCF" w:rsidRPr="007E0BCF" w:rsidRDefault="007E0BCF" w:rsidP="007E0BCF">
      <w:pPr>
        <w:autoSpaceDE w:val="0"/>
        <w:autoSpaceDN w:val="0"/>
        <w:adjustRightInd w:val="0"/>
        <w:jc w:val="both"/>
        <w:rPr>
          <w:color w:val="000000"/>
          <w:sz w:val="12"/>
          <w:szCs w:val="12"/>
          <w:lang w:val="en-US"/>
        </w:rPr>
      </w:pPr>
    </w:p>
    <w:p w:rsidR="00965A61" w:rsidRPr="00CD09A8" w:rsidRDefault="00965A61" w:rsidP="001208A3">
      <w:pPr>
        <w:pStyle w:val="Paragraphedeliste"/>
        <w:numPr>
          <w:ilvl w:val="0"/>
          <w:numId w:val="73"/>
        </w:numPr>
        <w:autoSpaceDE w:val="0"/>
        <w:autoSpaceDN w:val="0"/>
        <w:adjustRightInd w:val="0"/>
        <w:spacing w:after="0" w:line="240" w:lineRule="auto"/>
        <w:jc w:val="both"/>
        <w:rPr>
          <w:rFonts w:ascii="Times New Roman" w:hAnsi="Times New Roman" w:cs="Times New Roman"/>
          <w:color w:val="000000"/>
          <w:sz w:val="24"/>
          <w:szCs w:val="24"/>
          <w:lang w:val="en-US"/>
        </w:rPr>
      </w:pPr>
      <w:r w:rsidRPr="00CD09A8">
        <w:rPr>
          <w:rFonts w:ascii="Times New Roman" w:hAnsi="Times New Roman" w:cs="Times New Roman"/>
          <w:color w:val="000000"/>
          <w:sz w:val="24"/>
          <w:szCs w:val="24"/>
          <w:lang w:val="en-US"/>
        </w:rPr>
        <w:t xml:space="preserve">After receiving Thomas Mailaender at Les Tanneries Roux in Romans-sur-Isère, in February 2017, </w:t>
      </w:r>
      <w:r w:rsidRPr="00CD09A8">
        <w:rPr>
          <w:rFonts w:ascii="Times New Roman" w:hAnsi="Times New Roman" w:cs="Times New Roman"/>
          <w:b/>
          <w:color w:val="000000"/>
          <w:sz w:val="24"/>
          <w:szCs w:val="24"/>
          <w:lang w:val="en-US"/>
        </w:rPr>
        <w:t>LVMH Métiers d’Art</w:t>
      </w:r>
      <w:r w:rsidRPr="00CD09A8">
        <w:rPr>
          <w:rFonts w:ascii="Times New Roman" w:hAnsi="Times New Roman" w:cs="Times New Roman"/>
          <w:color w:val="000000"/>
          <w:sz w:val="24"/>
          <w:szCs w:val="24"/>
          <w:lang w:val="en-US"/>
        </w:rPr>
        <w:t xml:space="preserve"> invited the 27-year-old French visual artist and sculptor Amandine Guruceaga for its second artist’s residency at the Riba Guixà tannery near Barcelona. A long-standing partner of the LVMH group, the Catalan tannery was founded in 1932 by Joan Riba Guixà and has been run by the same family for three generations. LVMH acquired a stake in this company in 2015. For five months, the artist had the opportunity to work with staff from the tannery and benefit from its production resources. Initiated by the Group in 2016, this program helps to develop and enhance materials and know-how for its fashion houses worldwide, while also stimulating creativity and innovation by means of dialogue between the resident artist and the host company’s artisans.</w:t>
      </w:r>
    </w:p>
    <w:p w:rsidR="00965A61" w:rsidRPr="00CD09A8" w:rsidRDefault="00965A61" w:rsidP="009E6550">
      <w:pPr>
        <w:autoSpaceDE w:val="0"/>
        <w:autoSpaceDN w:val="0"/>
        <w:adjustRightInd w:val="0"/>
        <w:jc w:val="both"/>
        <w:rPr>
          <w:sz w:val="10"/>
          <w:szCs w:val="10"/>
          <w:lang w:val="en-US"/>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73"/>
        <w:gridCol w:w="1643"/>
      </w:tblGrid>
      <w:tr w:rsidR="00633DF7" w:rsidRPr="003670D2" w:rsidTr="00AE6C94">
        <w:tc>
          <w:tcPr>
            <w:tcW w:w="9073" w:type="dxa"/>
            <w:tcBorders>
              <w:top w:val="nil"/>
              <w:left w:val="nil"/>
              <w:bottom w:val="nil"/>
              <w:right w:val="nil"/>
            </w:tcBorders>
            <w:shd w:val="clear" w:color="auto" w:fill="auto"/>
          </w:tcPr>
          <w:p w:rsidR="00633DF7" w:rsidRPr="00CD09A8" w:rsidRDefault="00633DF7" w:rsidP="00B266BD">
            <w:pPr>
              <w:numPr>
                <w:ilvl w:val="0"/>
                <w:numId w:val="13"/>
              </w:numPr>
              <w:tabs>
                <w:tab w:val="left" w:pos="426"/>
              </w:tabs>
              <w:autoSpaceDE w:val="0"/>
              <w:autoSpaceDN w:val="0"/>
              <w:adjustRightInd w:val="0"/>
              <w:ind w:left="0" w:firstLine="0"/>
              <w:jc w:val="both"/>
              <w:rPr>
                <w:b/>
                <w:color w:val="231F20"/>
                <w:lang w:val="en-US"/>
              </w:rPr>
            </w:pPr>
            <w:r w:rsidRPr="00CD09A8">
              <w:rPr>
                <w:b/>
                <w:lang w:val="en-US"/>
              </w:rPr>
              <w:t>LVMH’s initiatives to support education and young people</w:t>
            </w:r>
            <w:r w:rsidRPr="00CD09A8">
              <w:rPr>
                <w:b/>
                <w:color w:val="231F20"/>
                <w:lang w:val="en-US"/>
              </w:rPr>
              <w:t xml:space="preserve"> </w:t>
            </w:r>
            <w:r w:rsidRPr="00CD09A8">
              <w:rPr>
                <w:lang w:val="en-US"/>
              </w:rPr>
              <w:t>include designing and initiating educational programs that bring</w:t>
            </w:r>
            <w:r w:rsidRPr="00CD09A8">
              <w:rPr>
                <w:b/>
                <w:color w:val="231F20"/>
                <w:lang w:val="en-US"/>
              </w:rPr>
              <w:t xml:space="preserve"> </w:t>
            </w:r>
            <w:r w:rsidRPr="00CD09A8">
              <w:rPr>
                <w:lang w:val="en-US"/>
              </w:rPr>
              <w:t>the best of artistic culture to elementary, junior high school and</w:t>
            </w:r>
            <w:r w:rsidRPr="00CD09A8">
              <w:rPr>
                <w:b/>
                <w:color w:val="231F20"/>
                <w:lang w:val="en-US"/>
              </w:rPr>
              <w:t xml:space="preserve"> </w:t>
            </w:r>
            <w:r w:rsidRPr="00CD09A8">
              <w:rPr>
                <w:lang w:val="en-US"/>
              </w:rPr>
              <w:t xml:space="preserve">art school students. </w:t>
            </w:r>
          </w:p>
        </w:tc>
        <w:tc>
          <w:tcPr>
            <w:tcW w:w="1643" w:type="dxa"/>
            <w:tcBorders>
              <w:top w:val="nil"/>
              <w:left w:val="nil"/>
              <w:bottom w:val="nil"/>
              <w:right w:val="nil"/>
            </w:tcBorders>
            <w:shd w:val="clear" w:color="auto" w:fill="auto"/>
          </w:tcPr>
          <w:p w:rsidR="00633DF7" w:rsidRPr="00CD09A8" w:rsidRDefault="008F7E4D" w:rsidP="00B266BD">
            <w:pPr>
              <w:autoSpaceDN w:val="0"/>
              <w:adjustRightInd w:val="0"/>
              <w:jc w:val="both"/>
              <w:rPr>
                <w:lang w:val="en-GB" w:eastAsia="zh-TW"/>
              </w:rPr>
            </w:pPr>
            <w:r>
              <w:rPr>
                <w:noProof/>
              </w:rPr>
              <w:pict>
                <v:roundrect id="_x0000_s1696" style="position:absolute;left:0;text-align:left;margin-left:1.25pt;margin-top:3.75pt;width:70.2pt;height:20.4pt;z-index:25168844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696">
                    <w:txbxContent>
                      <w:p w:rsidR="003670D2" w:rsidRPr="00F56831" w:rsidRDefault="003670D2" w:rsidP="00633DF7">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7B4AB2" w:rsidRPr="007B4AB2" w:rsidRDefault="007B4AB2" w:rsidP="00B266BD">
      <w:pPr>
        <w:pStyle w:val="Paragraphedeliste"/>
        <w:numPr>
          <w:ilvl w:val="0"/>
          <w:numId w:val="72"/>
        </w:numPr>
        <w:tabs>
          <w:tab w:val="left" w:pos="426"/>
        </w:tabs>
        <w:autoSpaceDE w:val="0"/>
        <w:autoSpaceDN w:val="0"/>
        <w:adjustRightInd w:val="0"/>
        <w:spacing w:after="0" w:line="240" w:lineRule="auto"/>
        <w:jc w:val="both"/>
        <w:rPr>
          <w:rFonts w:ascii="Times New Roman" w:hAnsi="Times New Roman" w:cs="Times New Roman"/>
          <w:b/>
          <w:color w:val="231F20"/>
          <w:sz w:val="24"/>
          <w:szCs w:val="24"/>
          <w:lang w:val="en-US"/>
        </w:rPr>
      </w:pPr>
      <w:r w:rsidRPr="007B4AB2">
        <w:rPr>
          <w:rFonts w:ascii="Times New Roman" w:hAnsi="Times New Roman" w:cs="Times New Roman"/>
          <w:sz w:val="24"/>
          <w:szCs w:val="24"/>
          <w:lang w:val="en-US"/>
        </w:rPr>
        <w:t>In the field of music, LVMH’s support has enabled more than 40,000 students at Paris conservatories to attend the city’s finest concerts, for over 20 years, through its “1000 Places pour les Jeunes” initiative. Young virtuosos can also attend master classes with Seiji Ozawa thanks to the Group’s support for the Seiji Ozawa International Academy Switzerland, while the loan of two violins and a cello from LVMH’s Stradivarius collection has allowed musicians such as Maxim Vengerov, Laurent Korcia, Kirill Troussov and Tatjana Vassilieva to express the full range of their talent on the international stage.</w:t>
      </w:r>
    </w:p>
    <w:p w:rsidR="007B4AB2" w:rsidRPr="007B4AB2" w:rsidRDefault="007B4AB2" w:rsidP="00B266BD">
      <w:pPr>
        <w:pStyle w:val="Paragraphedeliste"/>
        <w:numPr>
          <w:ilvl w:val="0"/>
          <w:numId w:val="72"/>
        </w:numPr>
        <w:tabs>
          <w:tab w:val="left" w:pos="426"/>
        </w:tabs>
        <w:autoSpaceDE w:val="0"/>
        <w:autoSpaceDN w:val="0"/>
        <w:adjustRightInd w:val="0"/>
        <w:spacing w:after="0" w:line="240" w:lineRule="auto"/>
        <w:jc w:val="both"/>
        <w:rPr>
          <w:rFonts w:ascii="Times New Roman" w:hAnsi="Times New Roman" w:cs="Times New Roman"/>
          <w:b/>
          <w:color w:val="231F20"/>
          <w:sz w:val="24"/>
          <w:szCs w:val="24"/>
          <w:lang w:val="en-US"/>
        </w:rPr>
      </w:pPr>
      <w:r w:rsidRPr="007B4AB2">
        <w:rPr>
          <w:rFonts w:ascii="Times New Roman" w:hAnsi="Times New Roman" w:cs="Times New Roman"/>
          <w:sz w:val="24"/>
          <w:szCs w:val="24"/>
          <w:lang w:val="en-US"/>
        </w:rPr>
        <w:lastRenderedPageBreak/>
        <w:t>In 2018, LVMH renewed its support for Orchestre à l’École, a charity which gives the chance to some 200 children all over France to learn a musical instrument as part of a special educational program, and took part in the Opéra Comique’s cultural outreach initiative by offering 500 free tickets to young people for performances during the 2018-19 season.</w:t>
      </w:r>
    </w:p>
    <w:p w:rsidR="007B4AB2" w:rsidRDefault="007B4AB2" w:rsidP="00B266BD">
      <w:pPr>
        <w:autoSpaceDE w:val="0"/>
        <w:autoSpaceDN w:val="0"/>
        <w:adjustRightInd w:val="0"/>
        <w:jc w:val="both"/>
        <w:rPr>
          <w:sz w:val="10"/>
          <w:szCs w:val="10"/>
          <w:lang w:val="en-US"/>
        </w:rPr>
      </w:pPr>
    </w:p>
    <w:p w:rsidR="00633DF7" w:rsidRPr="00CD09A8" w:rsidRDefault="00633DF7" w:rsidP="00B266BD">
      <w:pPr>
        <w:autoSpaceDE w:val="0"/>
        <w:autoSpaceDN w:val="0"/>
        <w:adjustRightInd w:val="0"/>
        <w:jc w:val="both"/>
        <w:rPr>
          <w:sz w:val="10"/>
          <w:szCs w:val="10"/>
          <w:lang w:val="en-US"/>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73"/>
        <w:gridCol w:w="1643"/>
      </w:tblGrid>
      <w:tr w:rsidR="00633DF7" w:rsidRPr="003670D2" w:rsidTr="00AE6C94">
        <w:tc>
          <w:tcPr>
            <w:tcW w:w="9073" w:type="dxa"/>
            <w:tcBorders>
              <w:top w:val="nil"/>
              <w:left w:val="nil"/>
              <w:bottom w:val="nil"/>
              <w:right w:val="nil"/>
            </w:tcBorders>
            <w:shd w:val="clear" w:color="auto" w:fill="auto"/>
          </w:tcPr>
          <w:p w:rsidR="00633DF7" w:rsidRPr="00CD09A8" w:rsidRDefault="00633DF7" w:rsidP="00633DF7">
            <w:pPr>
              <w:autoSpaceDE w:val="0"/>
              <w:autoSpaceDN w:val="0"/>
              <w:adjustRightInd w:val="0"/>
              <w:jc w:val="both"/>
              <w:rPr>
                <w:b/>
                <w:color w:val="000000"/>
                <w:sz w:val="28"/>
                <w:szCs w:val="28"/>
                <w:lang w:val="en-US"/>
              </w:rPr>
            </w:pPr>
            <w:r w:rsidRPr="00CD09A8">
              <w:rPr>
                <w:b/>
                <w:bCs/>
                <w:color w:val="000000"/>
                <w:sz w:val="28"/>
                <w:szCs w:val="28"/>
                <w:lang w:val="en-US"/>
              </w:rPr>
              <w:t xml:space="preserve">2. </w:t>
            </w:r>
            <w:r w:rsidRPr="00CD09A8">
              <w:rPr>
                <w:b/>
                <w:bCs/>
                <w:color w:val="000000"/>
                <w:sz w:val="26"/>
                <w:szCs w:val="26"/>
                <w:lang w:val="en-US"/>
              </w:rPr>
              <w:t xml:space="preserve">Health and Research </w:t>
            </w:r>
            <w:r w:rsidRPr="00CD09A8">
              <w:rPr>
                <w:color w:val="000000"/>
                <w:lang w:val="en-US"/>
              </w:rPr>
              <w:t>[</w:t>
            </w:r>
            <w:r w:rsidRPr="00CD09A8">
              <w:rPr>
                <w:b/>
                <w:lang w:val="en-US"/>
              </w:rPr>
              <w:sym w:font="Wingdings" w:char="F026"/>
            </w:r>
            <w:r w:rsidR="00804835">
              <w:rPr>
                <w:color w:val="000000"/>
                <w:lang w:val="en-US"/>
              </w:rPr>
              <w:t xml:space="preserve"> See “2018</w:t>
            </w:r>
            <w:r w:rsidRPr="00CD09A8">
              <w:rPr>
                <w:color w:val="000000"/>
                <w:lang w:val="en-US"/>
              </w:rPr>
              <w:t xml:space="preserve"> Social R</w:t>
            </w:r>
            <w:r w:rsidR="00AF2613">
              <w:rPr>
                <w:color w:val="000000"/>
                <w:lang w:val="en-US"/>
              </w:rPr>
              <w:t>esponsibility Report” (p</w:t>
            </w:r>
            <w:r w:rsidR="00AF2613" w:rsidRPr="00AF2613">
              <w:rPr>
                <w:lang w:val="en-GB" w:eastAsia="zh-TW"/>
              </w:rPr>
              <w:t>p.</w:t>
            </w:r>
            <w:r w:rsidR="00AF2613" w:rsidRPr="00AF2613">
              <w:rPr>
                <w:lang w:val="en-US"/>
              </w:rPr>
              <w:t> </w:t>
            </w:r>
            <w:r w:rsidR="00804835">
              <w:rPr>
                <w:color w:val="000000"/>
                <w:lang w:val="en-US"/>
              </w:rPr>
              <w:t>44-49</w:t>
            </w:r>
            <w:r w:rsidRPr="00CD09A8">
              <w:rPr>
                <w:color w:val="000000"/>
                <w:lang w:val="en-US"/>
              </w:rPr>
              <w:t>)</w:t>
            </w:r>
            <w:r w:rsidR="00804835">
              <w:rPr>
                <w:color w:val="000000"/>
                <w:lang w:val="en-US"/>
              </w:rPr>
              <w:t xml:space="preserve"> and</w:t>
            </w:r>
            <w:r w:rsidR="00AF2613">
              <w:rPr>
                <w:color w:val="000000"/>
                <w:lang w:val="en-US"/>
              </w:rPr>
              <w:t xml:space="preserve"> “2018 Reference Document” (p</w:t>
            </w:r>
            <w:r w:rsidR="00AF2613" w:rsidRPr="00AF2613">
              <w:rPr>
                <w:lang w:val="en-GB" w:eastAsia="zh-TW"/>
              </w:rPr>
              <w:t>p.</w:t>
            </w:r>
            <w:r w:rsidR="00AF2613" w:rsidRPr="00AF2613">
              <w:rPr>
                <w:lang w:val="en-US"/>
              </w:rPr>
              <w:t> </w:t>
            </w:r>
            <w:r w:rsidR="00804835">
              <w:rPr>
                <w:color w:val="000000"/>
                <w:lang w:val="en-US"/>
              </w:rPr>
              <w:t>98-101)</w:t>
            </w:r>
            <w:r w:rsidRPr="00CD09A8">
              <w:rPr>
                <w:color w:val="000000"/>
                <w:lang w:val="en-US"/>
              </w:rPr>
              <w:t>]</w:t>
            </w:r>
            <w:r w:rsidR="00BE230E">
              <w:rPr>
                <w:color w:val="000000"/>
                <w:lang w:val="en-US"/>
              </w:rPr>
              <w:t>:</w:t>
            </w:r>
          </w:p>
        </w:tc>
        <w:tc>
          <w:tcPr>
            <w:tcW w:w="1643" w:type="dxa"/>
            <w:tcBorders>
              <w:top w:val="nil"/>
              <w:left w:val="nil"/>
              <w:bottom w:val="nil"/>
              <w:right w:val="nil"/>
            </w:tcBorders>
            <w:shd w:val="clear" w:color="auto" w:fill="auto"/>
          </w:tcPr>
          <w:p w:rsidR="00633DF7" w:rsidRPr="00CD09A8" w:rsidRDefault="008F7E4D" w:rsidP="00AE6C94">
            <w:pPr>
              <w:autoSpaceDN w:val="0"/>
              <w:adjustRightInd w:val="0"/>
              <w:jc w:val="both"/>
              <w:rPr>
                <w:lang w:val="en-GB" w:eastAsia="zh-TW"/>
              </w:rPr>
            </w:pPr>
            <w:r>
              <w:rPr>
                <w:noProof/>
              </w:rPr>
              <w:pict>
                <v:roundrect id="_x0000_s1697" style="position:absolute;left:0;text-align:left;margin-left:1.25pt;margin-top:3.75pt;width:70.2pt;height:20.4pt;z-index:251689472;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697">
                    <w:txbxContent>
                      <w:p w:rsidR="003670D2" w:rsidRPr="00F56831" w:rsidRDefault="003670D2" w:rsidP="00633DF7">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9E6550" w:rsidRPr="00CD09A8" w:rsidRDefault="009E6550" w:rsidP="000B0553">
      <w:pPr>
        <w:autoSpaceDE w:val="0"/>
        <w:autoSpaceDN w:val="0"/>
        <w:adjustRightInd w:val="0"/>
        <w:jc w:val="both"/>
        <w:rPr>
          <w:color w:val="000000"/>
          <w:sz w:val="16"/>
          <w:szCs w:val="16"/>
          <w:lang w:val="en-US"/>
        </w:rPr>
      </w:pPr>
    </w:p>
    <w:p w:rsidR="002E576D" w:rsidRPr="00CD09A8" w:rsidRDefault="00804835" w:rsidP="000B0553">
      <w:pPr>
        <w:autoSpaceDE w:val="0"/>
        <w:autoSpaceDN w:val="0"/>
        <w:adjustRightInd w:val="0"/>
        <w:jc w:val="both"/>
        <w:rPr>
          <w:color w:val="000000"/>
          <w:sz w:val="16"/>
          <w:szCs w:val="16"/>
          <w:lang w:val="en-US"/>
        </w:rPr>
      </w:pPr>
      <w:r>
        <w:rPr>
          <w:lang w:val="en-US"/>
        </w:rPr>
        <w:t>In 2018</w:t>
      </w:r>
      <w:r w:rsidR="002E576D" w:rsidRPr="00CD09A8">
        <w:rPr>
          <w:lang w:val="en-US"/>
        </w:rPr>
        <w:t>, LVMH also pledged</w:t>
      </w:r>
      <w:r w:rsidR="002E576D" w:rsidRPr="00CD09A8">
        <w:rPr>
          <w:b/>
          <w:color w:val="231F20"/>
          <w:lang w:val="en-US"/>
        </w:rPr>
        <w:t xml:space="preserve"> </w:t>
      </w:r>
      <w:r w:rsidR="002E576D" w:rsidRPr="00CD09A8">
        <w:rPr>
          <w:lang w:val="en-US"/>
        </w:rPr>
        <w:t xml:space="preserve">support for </w:t>
      </w:r>
      <w:r w:rsidR="002E576D" w:rsidRPr="00CD09A8">
        <w:rPr>
          <w:b/>
          <w:lang w:val="en-US"/>
        </w:rPr>
        <w:t>several scientific foundations and teams involved in</w:t>
      </w:r>
      <w:r w:rsidR="002E576D" w:rsidRPr="00CD09A8">
        <w:rPr>
          <w:b/>
          <w:color w:val="231F20"/>
          <w:lang w:val="en-US"/>
        </w:rPr>
        <w:t xml:space="preserve"> </w:t>
      </w:r>
      <w:r w:rsidR="00F20DDC">
        <w:rPr>
          <w:b/>
          <w:lang w:val="en-US"/>
        </w:rPr>
        <w:t>cutting-</w:t>
      </w:r>
      <w:r w:rsidR="002E576D" w:rsidRPr="00CD09A8">
        <w:rPr>
          <w:b/>
          <w:lang w:val="en-US"/>
        </w:rPr>
        <w:t>edge research on public health issues</w:t>
      </w:r>
      <w:r w:rsidR="002E576D" w:rsidRPr="00CD09A8">
        <w:rPr>
          <w:lang w:val="en-US"/>
        </w:rPr>
        <w:t>.</w:t>
      </w:r>
    </w:p>
    <w:p w:rsidR="002E576D" w:rsidRPr="00CD09A8" w:rsidRDefault="002E576D" w:rsidP="000B0553">
      <w:pPr>
        <w:autoSpaceDE w:val="0"/>
        <w:autoSpaceDN w:val="0"/>
        <w:adjustRightInd w:val="0"/>
        <w:jc w:val="both"/>
        <w:rPr>
          <w:color w:val="000000"/>
          <w:sz w:val="16"/>
          <w:szCs w:val="16"/>
          <w:lang w:val="en-US"/>
        </w:rPr>
      </w:pPr>
    </w:p>
    <w:p w:rsidR="008F584F" w:rsidRPr="008F584F" w:rsidRDefault="00804835" w:rsidP="00A52882">
      <w:pPr>
        <w:numPr>
          <w:ilvl w:val="0"/>
          <w:numId w:val="13"/>
        </w:numPr>
        <w:tabs>
          <w:tab w:val="left" w:pos="426"/>
        </w:tabs>
        <w:autoSpaceDE w:val="0"/>
        <w:autoSpaceDN w:val="0"/>
        <w:adjustRightInd w:val="0"/>
        <w:ind w:left="0" w:firstLine="0"/>
        <w:jc w:val="both"/>
        <w:rPr>
          <w:color w:val="231F20"/>
          <w:lang w:val="en-US"/>
        </w:rPr>
      </w:pPr>
      <w:r>
        <w:rPr>
          <w:b/>
          <w:bCs/>
          <w:color w:val="000000"/>
          <w:lang w:val="en-US"/>
        </w:rPr>
        <w:t>2018</w:t>
      </w:r>
      <w:r w:rsidR="002E576D" w:rsidRPr="00CD09A8">
        <w:rPr>
          <w:b/>
          <w:bCs/>
          <w:color w:val="000000"/>
          <w:lang w:val="en-US"/>
        </w:rPr>
        <w:t xml:space="preserve"> Dîner des Maisons engagées</w:t>
      </w:r>
      <w:r w:rsidR="00BE230E">
        <w:rPr>
          <w:b/>
          <w:bCs/>
          <w:color w:val="000000"/>
          <w:lang w:val="en-US"/>
        </w:rPr>
        <w:t>:</w:t>
      </w:r>
      <w:r w:rsidR="002E576D" w:rsidRPr="00CD09A8">
        <w:rPr>
          <w:color w:val="231F20"/>
          <w:lang w:val="en-US"/>
        </w:rPr>
        <w:t xml:space="preserve"> </w:t>
      </w:r>
      <w:r w:rsidR="008F584F" w:rsidRPr="008F584F">
        <w:rPr>
          <w:lang w:val="en-US"/>
        </w:rPr>
        <w:t xml:space="preserve">All of partnerships and charitable initiatives are celebrated at the </w:t>
      </w:r>
      <w:r w:rsidR="008F584F" w:rsidRPr="008F584F">
        <w:rPr>
          <w:b/>
          <w:i/>
          <w:lang w:val="en-US"/>
        </w:rPr>
        <w:t>Engaged Maisons Dinner</w:t>
      </w:r>
      <w:r w:rsidR="008F584F" w:rsidRPr="008F584F">
        <w:rPr>
          <w:lang w:val="en-US"/>
        </w:rPr>
        <w:t>. This event – which has been held every year since 2013, and is organized by Chantal Gaemperle, the Group’s Director of Human Resources and Synergies, and attended by Antonio Belloni, Group Managing Director – is an opportunity for the Maisons to come together and celebrate the Group’s commitment to its people and society. Led by Human Resources, the event brings together stakeholders who play an active role in LVMH’s social responsibility, internal champions and external partners of the Maisons and the Group as a whole. On December 5, 2018, the dinner was held at the Palais Brongniart and attended by nearly 400 people, including six Executive Committee members and 17 Maison Presidents, as well as numerous partners, opinion leaders, a</w:t>
      </w:r>
      <w:r w:rsidR="00F20DDC">
        <w:rPr>
          <w:lang w:val="en-US"/>
        </w:rPr>
        <w:t>nd heads of NGOs and other non-</w:t>
      </w:r>
      <w:r w:rsidR="008F584F" w:rsidRPr="008F584F">
        <w:rPr>
          <w:lang w:val="en-US"/>
        </w:rPr>
        <w:t xml:space="preserve">profit organizations. This occasion also raises funds for the </w:t>
      </w:r>
      <w:r w:rsidR="008F584F" w:rsidRPr="008F584F">
        <w:rPr>
          <w:b/>
          <w:lang w:val="en-US"/>
        </w:rPr>
        <w:t>Robert Debré Hospital</w:t>
      </w:r>
      <w:r w:rsidR="008F584F" w:rsidRPr="008F584F">
        <w:rPr>
          <w:lang w:val="en-US"/>
        </w:rPr>
        <w:t xml:space="preserve"> in Paris, the leading center for sickle cell anemia, to which LVMH has donated 800,000 euros since 2011 to improve patient care and fund research. </w:t>
      </w:r>
    </w:p>
    <w:p w:rsidR="008F584F" w:rsidRPr="008F584F" w:rsidRDefault="008F584F" w:rsidP="008F584F">
      <w:pPr>
        <w:tabs>
          <w:tab w:val="left" w:pos="426"/>
        </w:tabs>
        <w:autoSpaceDE w:val="0"/>
        <w:autoSpaceDN w:val="0"/>
        <w:adjustRightInd w:val="0"/>
        <w:jc w:val="both"/>
        <w:rPr>
          <w:bCs/>
          <w:color w:val="000000"/>
          <w:sz w:val="16"/>
          <w:szCs w:val="16"/>
          <w:lang w:val="en-US"/>
        </w:rPr>
      </w:pPr>
    </w:p>
    <w:p w:rsidR="008F584F" w:rsidRPr="008F584F" w:rsidRDefault="008F584F" w:rsidP="008F584F">
      <w:pPr>
        <w:tabs>
          <w:tab w:val="left" w:pos="426"/>
        </w:tabs>
        <w:autoSpaceDE w:val="0"/>
        <w:autoSpaceDN w:val="0"/>
        <w:adjustRightInd w:val="0"/>
        <w:jc w:val="both"/>
        <w:rPr>
          <w:color w:val="231F20"/>
          <w:lang w:val="en-US"/>
        </w:rPr>
      </w:pPr>
      <w:r w:rsidRPr="008F584F">
        <w:rPr>
          <w:lang w:val="en-US"/>
        </w:rPr>
        <w:t>LVMH also provides financial support to causes that are close to its heart:</w:t>
      </w:r>
    </w:p>
    <w:p w:rsidR="008F584F" w:rsidRPr="008F584F" w:rsidRDefault="008F584F" w:rsidP="001208A3">
      <w:pPr>
        <w:pStyle w:val="Paragraphedeliste"/>
        <w:numPr>
          <w:ilvl w:val="0"/>
          <w:numId w:val="116"/>
        </w:numPr>
        <w:tabs>
          <w:tab w:val="left" w:pos="426"/>
        </w:tabs>
        <w:autoSpaceDE w:val="0"/>
        <w:autoSpaceDN w:val="0"/>
        <w:adjustRightInd w:val="0"/>
        <w:spacing w:after="0" w:line="240" w:lineRule="auto"/>
        <w:jc w:val="both"/>
        <w:rPr>
          <w:rFonts w:ascii="Times New Roman" w:hAnsi="Times New Roman" w:cs="Times New Roman"/>
          <w:color w:val="231F20"/>
          <w:sz w:val="24"/>
          <w:szCs w:val="24"/>
          <w:lang w:val="en-US"/>
        </w:rPr>
      </w:pPr>
      <w:r w:rsidRPr="00841BF4">
        <w:rPr>
          <w:rFonts w:ascii="Times New Roman" w:hAnsi="Times New Roman" w:cs="Times New Roman"/>
          <w:b/>
          <w:sz w:val="24"/>
          <w:szCs w:val="24"/>
          <w:lang w:val="en-US"/>
        </w:rPr>
        <w:t>Kelina</w:t>
      </w:r>
      <w:r w:rsidRPr="008F584F">
        <w:rPr>
          <w:rFonts w:ascii="Times New Roman" w:hAnsi="Times New Roman" w:cs="Times New Roman"/>
          <w:sz w:val="24"/>
          <w:szCs w:val="24"/>
          <w:lang w:val="en-US"/>
        </w:rPr>
        <w:t>, which works to provide care for mothers and children in Benin. The funds raised have gone toward building a maternity hospital in northwestern Benin, in a region with limited medical facilities; a total of more than 100,000 euros has been donated since 2015.</w:t>
      </w:r>
    </w:p>
    <w:p w:rsidR="008F584F" w:rsidRPr="008F584F" w:rsidRDefault="008F584F" w:rsidP="001208A3">
      <w:pPr>
        <w:pStyle w:val="Paragraphedeliste"/>
        <w:numPr>
          <w:ilvl w:val="0"/>
          <w:numId w:val="116"/>
        </w:numPr>
        <w:tabs>
          <w:tab w:val="left" w:pos="426"/>
        </w:tabs>
        <w:autoSpaceDE w:val="0"/>
        <w:autoSpaceDN w:val="0"/>
        <w:adjustRightInd w:val="0"/>
        <w:spacing w:after="0" w:line="240" w:lineRule="auto"/>
        <w:jc w:val="both"/>
        <w:rPr>
          <w:rFonts w:ascii="Times New Roman" w:hAnsi="Times New Roman" w:cs="Times New Roman"/>
          <w:color w:val="231F20"/>
          <w:sz w:val="24"/>
          <w:szCs w:val="24"/>
          <w:lang w:val="en-US"/>
        </w:rPr>
      </w:pPr>
      <w:r w:rsidRPr="00841BF4">
        <w:rPr>
          <w:rFonts w:ascii="Times New Roman" w:hAnsi="Times New Roman" w:cs="Times New Roman"/>
          <w:b/>
          <w:sz w:val="24"/>
          <w:szCs w:val="24"/>
          <w:lang w:val="en-US"/>
        </w:rPr>
        <w:t>K d’Urgences</w:t>
      </w:r>
      <w:r w:rsidRPr="008F584F">
        <w:rPr>
          <w:rFonts w:ascii="Times New Roman" w:hAnsi="Times New Roman" w:cs="Times New Roman"/>
          <w:sz w:val="24"/>
          <w:szCs w:val="24"/>
          <w:lang w:val="en-US"/>
        </w:rPr>
        <w:t>, which provides human, social an</w:t>
      </w:r>
      <w:r w:rsidR="00F20DDC">
        <w:rPr>
          <w:rFonts w:ascii="Times New Roman" w:hAnsi="Times New Roman" w:cs="Times New Roman"/>
          <w:sz w:val="24"/>
          <w:szCs w:val="24"/>
          <w:lang w:val="en-US"/>
        </w:rPr>
        <w:t>d financial support for single-</w:t>
      </w:r>
      <w:r w:rsidRPr="008F584F">
        <w:rPr>
          <w:rFonts w:ascii="Times New Roman" w:hAnsi="Times New Roman" w:cs="Times New Roman"/>
          <w:sz w:val="24"/>
          <w:szCs w:val="24"/>
          <w:lang w:val="en-US"/>
        </w:rPr>
        <w:t>parent families in France. A total of 80,000 euros has been donated since 2014. On Wednesday, June 6, 2018, the Jardin d’Acclimatation welcomed 5,500 single parents and children with the support of LVMH staff, in partnership with other institutions and businesses. The day provided an opportunity for them to directly access all the employment, legal and social s</w:t>
      </w:r>
      <w:r w:rsidR="00F20DDC">
        <w:rPr>
          <w:rFonts w:ascii="Times New Roman" w:hAnsi="Times New Roman" w:cs="Times New Roman"/>
          <w:sz w:val="24"/>
          <w:szCs w:val="24"/>
          <w:lang w:val="en-US"/>
        </w:rPr>
        <w:t>ervices often needed by single-</w:t>
      </w:r>
      <w:r w:rsidRPr="008F584F">
        <w:rPr>
          <w:rFonts w:ascii="Times New Roman" w:hAnsi="Times New Roman" w:cs="Times New Roman"/>
          <w:sz w:val="24"/>
          <w:szCs w:val="24"/>
          <w:lang w:val="en-US"/>
        </w:rPr>
        <w:t>parent families.</w:t>
      </w:r>
    </w:p>
    <w:p w:rsidR="008F584F" w:rsidRPr="008F584F" w:rsidRDefault="008F584F" w:rsidP="008F584F">
      <w:pPr>
        <w:tabs>
          <w:tab w:val="left" w:pos="426"/>
        </w:tabs>
        <w:autoSpaceDE w:val="0"/>
        <w:autoSpaceDN w:val="0"/>
        <w:adjustRightInd w:val="0"/>
        <w:jc w:val="both"/>
        <w:rPr>
          <w:color w:val="231F20"/>
          <w:sz w:val="16"/>
          <w:szCs w:val="16"/>
          <w:lang w:val="en-US"/>
        </w:rPr>
      </w:pPr>
    </w:p>
    <w:p w:rsidR="007573C2" w:rsidRPr="007573C2" w:rsidRDefault="007573C2" w:rsidP="00A52882">
      <w:pPr>
        <w:numPr>
          <w:ilvl w:val="0"/>
          <w:numId w:val="13"/>
        </w:numPr>
        <w:tabs>
          <w:tab w:val="left" w:pos="426"/>
        </w:tabs>
        <w:autoSpaceDE w:val="0"/>
        <w:autoSpaceDN w:val="0"/>
        <w:adjustRightInd w:val="0"/>
        <w:ind w:left="0" w:firstLine="0"/>
        <w:jc w:val="both"/>
        <w:rPr>
          <w:color w:val="231F20"/>
          <w:lang w:val="en-US"/>
        </w:rPr>
      </w:pPr>
      <w:r w:rsidRPr="007573C2">
        <w:rPr>
          <w:rFonts w:cs="Gotham Book"/>
          <w:color w:val="000000"/>
          <w:lang w:val="en-US"/>
        </w:rPr>
        <w:t xml:space="preserve">Parfums Christian Dior recently partnered up with </w:t>
      </w:r>
      <w:r w:rsidRPr="007573C2">
        <w:rPr>
          <w:rFonts w:cs="Gotham Book"/>
          <w:b/>
          <w:color w:val="000000"/>
          <w:lang w:val="en-US"/>
        </w:rPr>
        <w:t>Cheer Up</w:t>
      </w:r>
      <w:r w:rsidR="00841BF4">
        <w:rPr>
          <w:rFonts w:cs="Gotham Book"/>
          <w:b/>
          <w:color w:val="000000"/>
          <w:lang w:val="en-US"/>
        </w:rPr>
        <w:t xml:space="preserve"> </w:t>
      </w:r>
      <w:r w:rsidRPr="007573C2">
        <w:rPr>
          <w:rFonts w:cs="Gotham Book"/>
          <w:b/>
          <w:color w:val="000000"/>
          <w:lang w:val="en-US"/>
        </w:rPr>
        <w:t>!</w:t>
      </w:r>
      <w:r w:rsidRPr="007573C2">
        <w:rPr>
          <w:rFonts w:cs="Gotham Book"/>
          <w:color w:val="000000"/>
          <w:lang w:val="en-US"/>
        </w:rPr>
        <w:t>, a non</w:t>
      </w:r>
      <w:r w:rsidR="00F20DDC">
        <w:rPr>
          <w:rFonts w:cs="Gotham Book"/>
          <w:color w:val="000000"/>
          <w:lang w:val="en-US"/>
        </w:rPr>
        <w:t>-</w:t>
      </w:r>
      <w:r w:rsidRPr="007573C2">
        <w:rPr>
          <w:rFonts w:cs="Gotham Book"/>
          <w:color w:val="000000"/>
          <w:lang w:val="en-US"/>
        </w:rPr>
        <w:t>profit that helps teenagers and young adults aged 15 to 30 with cancer look beyond their illness to focus on their future.</w:t>
      </w:r>
    </w:p>
    <w:p w:rsidR="00804835" w:rsidRPr="007573C2" w:rsidRDefault="00804835" w:rsidP="00804835">
      <w:pPr>
        <w:tabs>
          <w:tab w:val="left" w:pos="426"/>
        </w:tabs>
        <w:autoSpaceDE w:val="0"/>
        <w:autoSpaceDN w:val="0"/>
        <w:adjustRightInd w:val="0"/>
        <w:jc w:val="both"/>
        <w:rPr>
          <w:color w:val="231F20"/>
          <w:sz w:val="12"/>
          <w:szCs w:val="12"/>
          <w:lang w:val="en-US"/>
        </w:rPr>
      </w:pPr>
    </w:p>
    <w:p w:rsidR="00804835" w:rsidRPr="00804835" w:rsidRDefault="00804835" w:rsidP="00A52882">
      <w:pPr>
        <w:numPr>
          <w:ilvl w:val="0"/>
          <w:numId w:val="13"/>
        </w:numPr>
        <w:tabs>
          <w:tab w:val="left" w:pos="426"/>
        </w:tabs>
        <w:autoSpaceDE w:val="0"/>
        <w:autoSpaceDN w:val="0"/>
        <w:adjustRightInd w:val="0"/>
        <w:ind w:left="0" w:firstLine="0"/>
        <w:jc w:val="both"/>
        <w:rPr>
          <w:color w:val="231F20"/>
          <w:lang w:val="en-US"/>
        </w:rPr>
      </w:pPr>
      <w:r w:rsidRPr="00804835">
        <w:rPr>
          <w:rFonts w:cs="Gotham Light"/>
          <w:color w:val="000000"/>
          <w:lang w:val="en-US"/>
        </w:rPr>
        <w:t xml:space="preserve">The Group supports many institutions – in France and worldwide – recognized for their initiatives in support of children, senior citizens and people with disabilities, and for their work to prevent major causes of suffering and exclusion, including </w:t>
      </w:r>
      <w:r w:rsidRPr="007573C2">
        <w:rPr>
          <w:rFonts w:cs="Gotham Light"/>
          <w:b/>
          <w:color w:val="000000"/>
          <w:lang w:val="en-US"/>
        </w:rPr>
        <w:t>Fondation Hôpitaux de Paris – Hôpitaux de France</w:t>
      </w:r>
      <w:r w:rsidRPr="00804835">
        <w:rPr>
          <w:rFonts w:cs="Gotham Light"/>
          <w:color w:val="000000"/>
          <w:lang w:val="en-US"/>
        </w:rPr>
        <w:t xml:space="preserve">, </w:t>
      </w:r>
      <w:r w:rsidRPr="007573C2">
        <w:rPr>
          <w:rFonts w:cs="Gotham Light"/>
          <w:b/>
          <w:color w:val="000000"/>
          <w:lang w:val="en-US"/>
        </w:rPr>
        <w:t>Association Le Pont-Neuf</w:t>
      </w:r>
      <w:r w:rsidRPr="00804835">
        <w:rPr>
          <w:rFonts w:cs="Gotham Light"/>
          <w:color w:val="000000"/>
          <w:lang w:val="en-US"/>
        </w:rPr>
        <w:t xml:space="preserve">, </w:t>
      </w:r>
      <w:r w:rsidRPr="007573C2">
        <w:rPr>
          <w:rFonts w:cs="Gotham Light"/>
          <w:b/>
          <w:color w:val="000000"/>
          <w:lang w:val="en-US"/>
        </w:rPr>
        <w:t>Save the Children</w:t>
      </w:r>
      <w:r w:rsidRPr="00804835">
        <w:rPr>
          <w:rFonts w:cs="Gotham Light"/>
          <w:color w:val="000000"/>
          <w:lang w:val="en-US"/>
        </w:rPr>
        <w:t xml:space="preserve"> in Japan, the </w:t>
      </w:r>
      <w:r w:rsidRPr="007573C2">
        <w:rPr>
          <w:rFonts w:cs="Gotham Light"/>
          <w:b/>
          <w:color w:val="000000"/>
          <w:lang w:val="en-US"/>
        </w:rPr>
        <w:t>Robin Hood Foundation</w:t>
      </w:r>
      <w:r w:rsidRPr="00804835">
        <w:rPr>
          <w:rFonts w:cs="Gotham Light"/>
          <w:color w:val="000000"/>
          <w:lang w:val="en-US"/>
        </w:rPr>
        <w:t xml:space="preserve"> in New York, </w:t>
      </w:r>
      <w:r w:rsidRPr="007573C2">
        <w:rPr>
          <w:rFonts w:cs="Gotham Light"/>
          <w:b/>
          <w:color w:val="000000"/>
          <w:lang w:val="en-US"/>
        </w:rPr>
        <w:t>Fondation Claude-Pompidou</w:t>
      </w:r>
      <w:r w:rsidRPr="00804835">
        <w:rPr>
          <w:rFonts w:cs="Gotham Light"/>
          <w:color w:val="000000"/>
          <w:lang w:val="en-US"/>
        </w:rPr>
        <w:t xml:space="preserve"> and </w:t>
      </w:r>
      <w:r w:rsidRPr="007573C2">
        <w:rPr>
          <w:rFonts w:cs="Gotham Light"/>
          <w:b/>
          <w:color w:val="000000"/>
          <w:lang w:val="en-US"/>
        </w:rPr>
        <w:t>Association Fraternité Universelle</w:t>
      </w:r>
      <w:r w:rsidRPr="00804835">
        <w:rPr>
          <w:rFonts w:cs="Gotham Light"/>
          <w:color w:val="000000"/>
          <w:lang w:val="en-US"/>
        </w:rPr>
        <w:t>.</w:t>
      </w:r>
    </w:p>
    <w:p w:rsidR="002E576D" w:rsidRPr="007573C2" w:rsidRDefault="002E576D" w:rsidP="002E576D">
      <w:pPr>
        <w:autoSpaceDE w:val="0"/>
        <w:autoSpaceDN w:val="0"/>
        <w:adjustRightInd w:val="0"/>
        <w:jc w:val="both"/>
        <w:rPr>
          <w:color w:val="000000"/>
          <w:sz w:val="12"/>
          <w:szCs w:val="12"/>
          <w:lang w:val="en-US"/>
        </w:rPr>
      </w:pPr>
    </w:p>
    <w:p w:rsidR="007573C2" w:rsidRPr="007573C2" w:rsidRDefault="007573C2" w:rsidP="00A52882">
      <w:pPr>
        <w:numPr>
          <w:ilvl w:val="0"/>
          <w:numId w:val="13"/>
        </w:numPr>
        <w:tabs>
          <w:tab w:val="left" w:pos="426"/>
        </w:tabs>
        <w:autoSpaceDE w:val="0"/>
        <w:autoSpaceDN w:val="0"/>
        <w:adjustRightInd w:val="0"/>
        <w:ind w:left="0" w:firstLine="0"/>
        <w:jc w:val="both"/>
        <w:rPr>
          <w:color w:val="231F20"/>
          <w:lang w:val="en-US"/>
        </w:rPr>
      </w:pPr>
      <w:r w:rsidRPr="007573C2">
        <w:rPr>
          <w:color w:val="000000"/>
          <w:lang w:val="en-US"/>
        </w:rPr>
        <w:t>In China, Sephora has been working alongside the international NGO Operation Smile to pay for operations for child</w:t>
      </w:r>
      <w:r>
        <w:rPr>
          <w:color w:val="000000"/>
          <w:lang w:val="en-US"/>
        </w:rPr>
        <w:t>ren with a cleft palate, improv</w:t>
      </w:r>
      <w:r w:rsidRPr="007573C2">
        <w:rPr>
          <w:color w:val="000000"/>
          <w:lang w:val="en-US"/>
        </w:rPr>
        <w:t>ing their health and quality of life.</w:t>
      </w:r>
    </w:p>
    <w:p w:rsidR="007573C2" w:rsidRPr="007573C2" w:rsidRDefault="007573C2" w:rsidP="007573C2">
      <w:pPr>
        <w:autoSpaceDE w:val="0"/>
        <w:autoSpaceDN w:val="0"/>
        <w:adjustRightInd w:val="0"/>
        <w:jc w:val="both"/>
        <w:rPr>
          <w:color w:val="000000"/>
          <w:sz w:val="12"/>
          <w:szCs w:val="12"/>
          <w:lang w:val="en-US"/>
        </w:rPr>
      </w:pPr>
    </w:p>
    <w:p w:rsidR="007573C2" w:rsidRPr="007573C2" w:rsidRDefault="007573C2" w:rsidP="00A52882">
      <w:pPr>
        <w:numPr>
          <w:ilvl w:val="0"/>
          <w:numId w:val="13"/>
        </w:numPr>
        <w:tabs>
          <w:tab w:val="left" w:pos="426"/>
        </w:tabs>
        <w:autoSpaceDE w:val="0"/>
        <w:autoSpaceDN w:val="0"/>
        <w:adjustRightInd w:val="0"/>
        <w:ind w:left="0" w:firstLine="0"/>
        <w:jc w:val="both"/>
        <w:rPr>
          <w:color w:val="231F20"/>
          <w:lang w:val="en-US"/>
        </w:rPr>
      </w:pPr>
      <w:r w:rsidRPr="007573C2">
        <w:rPr>
          <w:color w:val="000000"/>
          <w:lang w:val="en-US"/>
        </w:rPr>
        <w:t>Several Maisons in France partici</w:t>
      </w:r>
      <w:r w:rsidRPr="007573C2">
        <w:rPr>
          <w:color w:val="000000"/>
          <w:lang w:val="en-US"/>
        </w:rPr>
        <w:softHyphen/>
        <w:t>pated in the Course des Héros, a charitable sports event that provides funding to over 200 causes in Paris, Lyon and Bordeaux.</w:t>
      </w:r>
    </w:p>
    <w:p w:rsidR="002E576D" w:rsidRPr="00CD09A8" w:rsidRDefault="002E576D" w:rsidP="002E576D">
      <w:pPr>
        <w:autoSpaceDE w:val="0"/>
        <w:autoSpaceDN w:val="0"/>
        <w:adjustRightInd w:val="0"/>
        <w:jc w:val="both"/>
        <w:rPr>
          <w:color w:val="000000"/>
          <w:sz w:val="16"/>
          <w:szCs w:val="16"/>
          <w:lang w:val="en-US"/>
        </w:rPr>
      </w:pPr>
    </w:p>
    <w:p w:rsidR="002E576D" w:rsidRPr="00CD09A8" w:rsidRDefault="002E576D" w:rsidP="00A52882">
      <w:pPr>
        <w:numPr>
          <w:ilvl w:val="0"/>
          <w:numId w:val="13"/>
        </w:numPr>
        <w:tabs>
          <w:tab w:val="left" w:pos="426"/>
        </w:tabs>
        <w:autoSpaceDE w:val="0"/>
        <w:autoSpaceDN w:val="0"/>
        <w:adjustRightInd w:val="0"/>
        <w:ind w:left="0" w:firstLine="0"/>
        <w:jc w:val="both"/>
        <w:rPr>
          <w:b/>
          <w:color w:val="231F20"/>
          <w:lang w:val="en-US"/>
        </w:rPr>
      </w:pPr>
      <w:r w:rsidRPr="00CD09A8">
        <w:rPr>
          <w:b/>
          <w:color w:val="000000"/>
        </w:rPr>
        <w:t>Helping women with cancer</w:t>
      </w:r>
      <w:r w:rsidR="00BE230E">
        <w:rPr>
          <w:b/>
          <w:color w:val="000000"/>
        </w:rPr>
        <w:t>:</w:t>
      </w:r>
    </w:p>
    <w:p w:rsidR="00804835" w:rsidRPr="009F4E01" w:rsidRDefault="00804835" w:rsidP="00804835">
      <w:pPr>
        <w:pStyle w:val="Default"/>
        <w:jc w:val="both"/>
        <w:rPr>
          <w:rFonts w:ascii="Times New Roman" w:hAnsi="Times New Roman" w:cs="Times New Roman"/>
          <w:sz w:val="6"/>
          <w:szCs w:val="6"/>
          <w:lang w:val="en-US" w:eastAsia="fr-FR"/>
        </w:rPr>
      </w:pPr>
    </w:p>
    <w:p w:rsidR="007573C2" w:rsidRDefault="00804835" w:rsidP="001208A3">
      <w:pPr>
        <w:pStyle w:val="Default"/>
        <w:numPr>
          <w:ilvl w:val="0"/>
          <w:numId w:val="74"/>
        </w:numPr>
        <w:jc w:val="both"/>
        <w:rPr>
          <w:rFonts w:ascii="Times New Roman" w:hAnsi="Times New Roman" w:cs="Times New Roman"/>
          <w:lang w:val="en-US" w:eastAsia="fr-FR"/>
        </w:rPr>
      </w:pPr>
      <w:r w:rsidRPr="00804835">
        <w:rPr>
          <w:rFonts w:ascii="Times New Roman" w:hAnsi="Times New Roman" w:cs="Times New Roman"/>
          <w:lang w:val="en-US"/>
        </w:rPr>
        <w:t xml:space="preserve">For 15 years, Guerlain has supported </w:t>
      </w:r>
      <w:r w:rsidRPr="00804835">
        <w:rPr>
          <w:rFonts w:ascii="Times New Roman" w:hAnsi="Times New Roman" w:cs="Times New Roman"/>
          <w:b/>
          <w:lang w:val="en-US"/>
        </w:rPr>
        <w:t>belle &amp; bien</w:t>
      </w:r>
      <w:r w:rsidRPr="00804835">
        <w:rPr>
          <w:rFonts w:ascii="Times New Roman" w:hAnsi="Times New Roman" w:cs="Times New Roman"/>
          <w:lang w:val="en-US"/>
        </w:rPr>
        <w:t xml:space="preserve">, </w:t>
      </w:r>
      <w:proofErr w:type="gramStart"/>
      <w:r w:rsidRPr="00804835">
        <w:rPr>
          <w:rFonts w:ascii="Times New Roman" w:hAnsi="Times New Roman" w:cs="Times New Roman"/>
          <w:lang w:val="en-US"/>
        </w:rPr>
        <w:t>a non</w:t>
      </w:r>
      <w:r>
        <w:rPr>
          <w:rFonts w:ascii="Times New Roman" w:hAnsi="Times New Roman" w:cs="Times New Roman"/>
          <w:lang w:val="en-US"/>
        </w:rPr>
        <w:t>-</w:t>
      </w:r>
      <w:r w:rsidRPr="00804835">
        <w:rPr>
          <w:rFonts w:ascii="Times New Roman" w:hAnsi="Times New Roman" w:cs="Times New Roman"/>
          <w:lang w:val="en-US"/>
        </w:rPr>
        <w:t>profit offering free beauty workshops</w:t>
      </w:r>
      <w:proofErr w:type="gramEnd"/>
      <w:r w:rsidRPr="00804835">
        <w:rPr>
          <w:rFonts w:ascii="Times New Roman" w:hAnsi="Times New Roman" w:cs="Times New Roman"/>
          <w:lang w:val="en-US"/>
        </w:rPr>
        <w:t xml:space="preserve"> in hospitals to women with cancer. Several of the Group’s Maisons, including Benefit Cosmetics, Guerlain and Parfums Chri</w:t>
      </w:r>
      <w:r>
        <w:rPr>
          <w:rFonts w:ascii="Times New Roman" w:hAnsi="Times New Roman" w:cs="Times New Roman"/>
          <w:lang w:val="en-US"/>
        </w:rPr>
        <w:t>stian Dior, sit on the organiza</w:t>
      </w:r>
      <w:r w:rsidRPr="00804835">
        <w:rPr>
          <w:rFonts w:ascii="Times New Roman" w:hAnsi="Times New Roman" w:cs="Times New Roman"/>
          <w:lang w:val="en-US"/>
        </w:rPr>
        <w:t xml:space="preserve">tion’s board of directors. </w:t>
      </w:r>
    </w:p>
    <w:p w:rsidR="007573C2" w:rsidRDefault="00804835" w:rsidP="001208A3">
      <w:pPr>
        <w:pStyle w:val="Default"/>
        <w:numPr>
          <w:ilvl w:val="0"/>
          <w:numId w:val="74"/>
        </w:numPr>
        <w:jc w:val="both"/>
        <w:rPr>
          <w:rFonts w:ascii="Times New Roman" w:hAnsi="Times New Roman" w:cs="Times New Roman"/>
          <w:lang w:val="en-US" w:eastAsia="fr-FR"/>
        </w:rPr>
      </w:pPr>
      <w:r w:rsidRPr="00804835">
        <w:rPr>
          <w:rFonts w:ascii="Times New Roman" w:hAnsi="Times New Roman" w:cs="Times New Roman"/>
          <w:lang w:val="en-US"/>
        </w:rPr>
        <w:lastRenderedPageBreak/>
        <w:t xml:space="preserve">In October 2018, many employees from Benefit Cosmetics, Chaumet, Christian Dior Couture, Fred, Givenchy, Guerlain, Hennessy, Louis Vuitton, Make </w:t>
      </w:r>
      <w:proofErr w:type="gramStart"/>
      <w:r w:rsidRPr="00804835">
        <w:rPr>
          <w:rFonts w:ascii="Times New Roman" w:hAnsi="Times New Roman" w:cs="Times New Roman"/>
          <w:lang w:val="en-US"/>
        </w:rPr>
        <w:t>Up</w:t>
      </w:r>
      <w:proofErr w:type="gramEnd"/>
      <w:r w:rsidRPr="00804835">
        <w:rPr>
          <w:rFonts w:ascii="Times New Roman" w:hAnsi="Times New Roman" w:cs="Times New Roman"/>
          <w:lang w:val="en-US"/>
        </w:rPr>
        <w:t xml:space="preserve"> For Ever, Moët Hennessy Diageo and Parfums Christian Dior donned the colors of belle &amp; bien for the </w:t>
      </w:r>
      <w:r w:rsidRPr="00804835">
        <w:rPr>
          <w:rFonts w:ascii="Times New Roman" w:hAnsi="Times New Roman" w:cs="Times New Roman"/>
          <w:b/>
          <w:lang w:val="en-US"/>
        </w:rPr>
        <w:t>Odyssea race</w:t>
      </w:r>
      <w:r w:rsidRPr="00804835">
        <w:rPr>
          <w:rFonts w:ascii="Times New Roman" w:hAnsi="Times New Roman" w:cs="Times New Roman"/>
          <w:lang w:val="en-US"/>
        </w:rPr>
        <w:t xml:space="preserve">. </w:t>
      </w:r>
    </w:p>
    <w:p w:rsidR="00804835" w:rsidRPr="00804835" w:rsidRDefault="00804835" w:rsidP="001208A3">
      <w:pPr>
        <w:pStyle w:val="Default"/>
        <w:numPr>
          <w:ilvl w:val="0"/>
          <w:numId w:val="74"/>
        </w:numPr>
        <w:jc w:val="both"/>
        <w:rPr>
          <w:rFonts w:ascii="Times New Roman" w:hAnsi="Times New Roman" w:cs="Times New Roman"/>
          <w:lang w:val="en-US" w:eastAsia="fr-FR"/>
        </w:rPr>
      </w:pPr>
      <w:r w:rsidRPr="00804835">
        <w:rPr>
          <w:rFonts w:ascii="Times New Roman" w:hAnsi="Times New Roman" w:cs="Times New Roman"/>
          <w:lang w:val="en-US"/>
        </w:rPr>
        <w:t>In September 2018, Le Bon Marché once again supported the Virades de l’Espoir charity run, with a record 350 employees participating.</w:t>
      </w:r>
    </w:p>
    <w:p w:rsidR="002E576D" w:rsidRPr="00CD09A8" w:rsidRDefault="002E576D" w:rsidP="002E576D">
      <w:pPr>
        <w:autoSpaceDE w:val="0"/>
        <w:autoSpaceDN w:val="0"/>
        <w:adjustRightInd w:val="0"/>
        <w:jc w:val="both"/>
        <w:rPr>
          <w:color w:val="000000"/>
          <w:sz w:val="10"/>
          <w:szCs w:val="10"/>
          <w:lang w:val="en-US"/>
        </w:rPr>
      </w:pPr>
    </w:p>
    <w:p w:rsidR="002E576D" w:rsidRPr="00CD09A8" w:rsidRDefault="002E576D" w:rsidP="00A52882">
      <w:pPr>
        <w:numPr>
          <w:ilvl w:val="0"/>
          <w:numId w:val="13"/>
        </w:numPr>
        <w:tabs>
          <w:tab w:val="left" w:pos="426"/>
        </w:tabs>
        <w:autoSpaceDE w:val="0"/>
        <w:autoSpaceDN w:val="0"/>
        <w:adjustRightInd w:val="0"/>
        <w:ind w:left="0" w:firstLine="0"/>
        <w:jc w:val="both"/>
        <w:rPr>
          <w:b/>
          <w:color w:val="231F20"/>
          <w:lang w:val="en-US"/>
        </w:rPr>
      </w:pPr>
      <w:r w:rsidRPr="00CD09A8">
        <w:rPr>
          <w:b/>
          <w:color w:val="000000"/>
        </w:rPr>
        <w:t>Supporting sick children</w:t>
      </w:r>
      <w:r w:rsidR="00BE230E">
        <w:rPr>
          <w:b/>
          <w:color w:val="000000"/>
        </w:rPr>
        <w:t>:</w:t>
      </w:r>
    </w:p>
    <w:p w:rsidR="00804835" w:rsidRPr="00804835" w:rsidRDefault="00804835" w:rsidP="001208A3">
      <w:pPr>
        <w:pStyle w:val="Paragraphedeliste"/>
        <w:numPr>
          <w:ilvl w:val="0"/>
          <w:numId w:val="75"/>
        </w:numPr>
        <w:autoSpaceDE w:val="0"/>
        <w:autoSpaceDN w:val="0"/>
        <w:adjustRightInd w:val="0"/>
        <w:spacing w:after="0" w:line="240" w:lineRule="auto"/>
        <w:jc w:val="both"/>
        <w:rPr>
          <w:rFonts w:ascii="Times New Roman" w:hAnsi="Times New Roman" w:cs="Times New Roman"/>
          <w:color w:val="000000"/>
          <w:sz w:val="24"/>
          <w:szCs w:val="24"/>
          <w:lang w:val="en-US"/>
        </w:rPr>
      </w:pPr>
      <w:r w:rsidRPr="00804835">
        <w:rPr>
          <w:rFonts w:ascii="Times New Roman" w:hAnsi="Times New Roman" w:cs="Times New Roman"/>
          <w:color w:val="000000"/>
          <w:sz w:val="24"/>
          <w:szCs w:val="24"/>
          <w:lang w:val="en-US"/>
        </w:rPr>
        <w:t>Bvlgari sponsors the Kids Earth Fund (KEF) in Japan and the Randstad Foundation in Spain, which helps children with disabilities.</w:t>
      </w:r>
    </w:p>
    <w:p w:rsidR="00804835" w:rsidRPr="00804835" w:rsidRDefault="00804835" w:rsidP="001208A3">
      <w:pPr>
        <w:pStyle w:val="Paragraphedeliste"/>
        <w:numPr>
          <w:ilvl w:val="0"/>
          <w:numId w:val="75"/>
        </w:numPr>
        <w:autoSpaceDE w:val="0"/>
        <w:autoSpaceDN w:val="0"/>
        <w:adjustRightInd w:val="0"/>
        <w:spacing w:after="0" w:line="240" w:lineRule="auto"/>
        <w:jc w:val="both"/>
        <w:rPr>
          <w:rFonts w:ascii="Times New Roman" w:hAnsi="Times New Roman" w:cs="Times New Roman"/>
          <w:color w:val="000000"/>
          <w:sz w:val="24"/>
          <w:szCs w:val="24"/>
          <w:lang w:val="en-US"/>
        </w:rPr>
      </w:pPr>
      <w:r w:rsidRPr="00804835">
        <w:rPr>
          <w:rFonts w:ascii="Times New Roman" w:hAnsi="Times New Roman" w:cs="Times New Roman"/>
          <w:color w:val="000000"/>
          <w:sz w:val="24"/>
          <w:szCs w:val="24"/>
          <w:lang w:val="en-US"/>
        </w:rPr>
        <w:t>Fendi supports a variety of causes, including AEM (</w:t>
      </w:r>
      <w:proofErr w:type="gramStart"/>
      <w:r w:rsidRPr="00804835">
        <w:rPr>
          <w:rFonts w:ascii="Times New Roman" w:hAnsi="Times New Roman" w:cs="Times New Roman"/>
          <w:color w:val="000000"/>
          <w:sz w:val="24"/>
          <w:szCs w:val="24"/>
          <w:lang w:val="en-US"/>
        </w:rPr>
        <w:t>a non</w:t>
      </w:r>
      <w:r w:rsidR="00F20DDC">
        <w:rPr>
          <w:rFonts w:ascii="Times New Roman" w:hAnsi="Times New Roman" w:cs="Times New Roman"/>
          <w:color w:val="000000"/>
          <w:sz w:val="24"/>
          <w:szCs w:val="24"/>
          <w:lang w:val="en-US"/>
        </w:rPr>
        <w:t>-</w:t>
      </w:r>
      <w:r w:rsidRPr="00804835">
        <w:rPr>
          <w:rFonts w:ascii="Times New Roman" w:hAnsi="Times New Roman" w:cs="Times New Roman"/>
          <w:color w:val="000000"/>
          <w:sz w:val="24"/>
          <w:szCs w:val="24"/>
          <w:lang w:val="en-US"/>
        </w:rPr>
        <w:t>profit helping children, mainly in Rwanda)</w:t>
      </w:r>
      <w:proofErr w:type="gramEnd"/>
      <w:r w:rsidRPr="00804835">
        <w:rPr>
          <w:rFonts w:ascii="Times New Roman" w:hAnsi="Times New Roman" w:cs="Times New Roman"/>
          <w:color w:val="000000"/>
          <w:sz w:val="24"/>
          <w:szCs w:val="24"/>
          <w:lang w:val="en-US"/>
        </w:rPr>
        <w:t>, the Theodora Children’s Charity (whose mission includes brightening up the days of hospitalized children) and the Bambino Gesù pediatric hospital.</w:t>
      </w:r>
    </w:p>
    <w:p w:rsidR="002E576D" w:rsidRPr="00CD09A8" w:rsidRDefault="002E576D" w:rsidP="002E576D">
      <w:pPr>
        <w:autoSpaceDE w:val="0"/>
        <w:autoSpaceDN w:val="0"/>
        <w:adjustRightInd w:val="0"/>
        <w:jc w:val="both"/>
        <w:rPr>
          <w:color w:val="000000"/>
          <w:sz w:val="10"/>
          <w:szCs w:val="10"/>
          <w:lang w:val="en-US"/>
        </w:rPr>
      </w:pPr>
    </w:p>
    <w:p w:rsidR="002E576D" w:rsidRPr="00CD09A8" w:rsidRDefault="002E576D" w:rsidP="00A52882">
      <w:pPr>
        <w:keepNext/>
        <w:keepLines/>
        <w:numPr>
          <w:ilvl w:val="0"/>
          <w:numId w:val="13"/>
        </w:numPr>
        <w:tabs>
          <w:tab w:val="left" w:pos="426"/>
        </w:tabs>
        <w:autoSpaceDE w:val="0"/>
        <w:autoSpaceDN w:val="0"/>
        <w:adjustRightInd w:val="0"/>
        <w:ind w:left="0" w:firstLine="0"/>
        <w:jc w:val="both"/>
        <w:rPr>
          <w:b/>
          <w:color w:val="231F20"/>
          <w:lang w:val="en-US"/>
        </w:rPr>
      </w:pPr>
      <w:r w:rsidRPr="00CD09A8">
        <w:rPr>
          <w:b/>
          <w:color w:val="000000"/>
          <w:lang w:val="en-US"/>
        </w:rPr>
        <w:t>Actions in the fight against HIV/AIDS</w:t>
      </w:r>
      <w:r w:rsidR="00BE230E">
        <w:rPr>
          <w:b/>
          <w:color w:val="000000"/>
          <w:lang w:val="en-US"/>
        </w:rPr>
        <w:t>:</w:t>
      </w:r>
    </w:p>
    <w:p w:rsidR="002E576D" w:rsidRPr="00CD09A8" w:rsidRDefault="002E576D" w:rsidP="001208A3">
      <w:pPr>
        <w:pStyle w:val="Paragraphedeliste"/>
        <w:keepNext/>
        <w:keepLines/>
        <w:numPr>
          <w:ilvl w:val="0"/>
          <w:numId w:val="76"/>
        </w:numPr>
        <w:autoSpaceDE w:val="0"/>
        <w:autoSpaceDN w:val="0"/>
        <w:adjustRightInd w:val="0"/>
        <w:spacing w:after="0" w:line="240" w:lineRule="auto"/>
        <w:jc w:val="both"/>
        <w:rPr>
          <w:rFonts w:ascii="Times New Roman" w:hAnsi="Times New Roman" w:cs="Times New Roman"/>
          <w:color w:val="000000"/>
          <w:sz w:val="24"/>
          <w:szCs w:val="24"/>
          <w:lang w:val="en-US"/>
        </w:rPr>
      </w:pPr>
      <w:r w:rsidRPr="00CD09A8">
        <w:rPr>
          <w:rFonts w:ascii="Times New Roman" w:hAnsi="Times New Roman" w:cs="Times New Roman"/>
          <w:color w:val="000000"/>
          <w:sz w:val="24"/>
          <w:szCs w:val="24"/>
          <w:lang w:val="en-US"/>
        </w:rPr>
        <w:t xml:space="preserve">In 2016, Fresh joined forces with </w:t>
      </w:r>
      <w:r w:rsidRPr="00CD09A8">
        <w:rPr>
          <w:rFonts w:ascii="Times New Roman" w:hAnsi="Times New Roman" w:cs="Times New Roman"/>
          <w:b/>
          <w:color w:val="000000"/>
          <w:sz w:val="24"/>
          <w:szCs w:val="24"/>
          <w:lang w:val="en-US"/>
        </w:rPr>
        <w:t>(RED), an international non</w:t>
      </w:r>
      <w:r w:rsidR="00F20DDC">
        <w:rPr>
          <w:rFonts w:ascii="Times New Roman" w:hAnsi="Times New Roman" w:cs="Times New Roman"/>
          <w:b/>
          <w:color w:val="000000"/>
          <w:sz w:val="24"/>
          <w:szCs w:val="24"/>
          <w:lang w:val="en-US"/>
        </w:rPr>
        <w:t>-</w:t>
      </w:r>
      <w:r w:rsidRPr="00CD09A8">
        <w:rPr>
          <w:rFonts w:ascii="Times New Roman" w:hAnsi="Times New Roman" w:cs="Times New Roman"/>
          <w:b/>
          <w:color w:val="000000"/>
          <w:sz w:val="24"/>
          <w:szCs w:val="24"/>
          <w:lang w:val="en-US"/>
        </w:rPr>
        <w:t>profit</w:t>
      </w:r>
      <w:r w:rsidRPr="00CD09A8">
        <w:rPr>
          <w:rFonts w:ascii="Times New Roman" w:hAnsi="Times New Roman" w:cs="Times New Roman"/>
          <w:color w:val="000000"/>
          <w:sz w:val="24"/>
          <w:szCs w:val="24"/>
          <w:lang w:val="en-US"/>
        </w:rPr>
        <w:t xml:space="preserve"> whose aim is to engage millions of people in the fight to end AIDS in Africa. The company launched its SUGA(RED) Lip Treatment Sunscreen SPF 15 with 25% of the selling price donated to (RED), which used the funds to guarantee over two weeks’ supply of medicines in sub-Saharan Africa. In addition, a raffle was held among Fresh companies to raise additional funds for RED. A partnership with the Bill and Melinda Gates Foundation raised $4,000 for (RED). </w:t>
      </w:r>
    </w:p>
    <w:p w:rsidR="002E576D" w:rsidRPr="00CD09A8" w:rsidRDefault="002E576D" w:rsidP="001208A3">
      <w:pPr>
        <w:pStyle w:val="Paragraphedeliste"/>
        <w:numPr>
          <w:ilvl w:val="0"/>
          <w:numId w:val="76"/>
        </w:numPr>
        <w:autoSpaceDE w:val="0"/>
        <w:autoSpaceDN w:val="0"/>
        <w:adjustRightInd w:val="0"/>
        <w:spacing w:after="0" w:line="240" w:lineRule="auto"/>
        <w:jc w:val="both"/>
        <w:rPr>
          <w:rFonts w:ascii="Times New Roman" w:hAnsi="Times New Roman" w:cs="Times New Roman"/>
          <w:color w:val="000000"/>
          <w:sz w:val="24"/>
          <w:szCs w:val="24"/>
          <w:lang w:val="en-US"/>
        </w:rPr>
      </w:pPr>
      <w:r w:rsidRPr="00CD09A8">
        <w:rPr>
          <w:rFonts w:ascii="Times New Roman" w:hAnsi="Times New Roman" w:cs="Times New Roman"/>
          <w:color w:val="000000"/>
          <w:sz w:val="24"/>
          <w:szCs w:val="24"/>
          <w:lang w:val="en-US"/>
        </w:rPr>
        <w:t xml:space="preserve">At the international level, various Group companies are involved in supporting </w:t>
      </w:r>
      <w:r w:rsidRPr="00CD09A8">
        <w:rPr>
          <w:rFonts w:ascii="Times New Roman" w:hAnsi="Times New Roman" w:cs="Times New Roman"/>
          <w:b/>
          <w:color w:val="000000"/>
          <w:sz w:val="24"/>
          <w:szCs w:val="24"/>
          <w:lang w:val="en-US"/>
        </w:rPr>
        <w:t>medical research on HIV/AIDS</w:t>
      </w:r>
      <w:r w:rsidRPr="00CD09A8">
        <w:rPr>
          <w:rFonts w:ascii="Times New Roman" w:hAnsi="Times New Roman" w:cs="Times New Roman"/>
          <w:color w:val="000000"/>
          <w:sz w:val="24"/>
          <w:szCs w:val="24"/>
          <w:lang w:val="en-US"/>
        </w:rPr>
        <w:t xml:space="preserve">. For example, Bvlgari supports a range of humanitarian initiatives, including the Elton John AIDS Foundation (EJAF) and The Foundation for AIDS Research (amfAR). </w:t>
      </w:r>
    </w:p>
    <w:p w:rsidR="002E576D" w:rsidRPr="00CD09A8" w:rsidRDefault="002E576D" w:rsidP="002E576D">
      <w:pPr>
        <w:autoSpaceDE w:val="0"/>
        <w:autoSpaceDN w:val="0"/>
        <w:adjustRightInd w:val="0"/>
        <w:jc w:val="both"/>
        <w:rPr>
          <w:color w:val="000000"/>
          <w:sz w:val="10"/>
          <w:szCs w:val="10"/>
          <w:lang w:val="en-US"/>
        </w:rPr>
      </w:pPr>
    </w:p>
    <w:p w:rsidR="002E576D" w:rsidRPr="00CD09A8" w:rsidRDefault="002E576D" w:rsidP="00A52882">
      <w:pPr>
        <w:numPr>
          <w:ilvl w:val="0"/>
          <w:numId w:val="13"/>
        </w:numPr>
        <w:tabs>
          <w:tab w:val="left" w:pos="426"/>
        </w:tabs>
        <w:autoSpaceDE w:val="0"/>
        <w:autoSpaceDN w:val="0"/>
        <w:adjustRightInd w:val="0"/>
        <w:ind w:left="0" w:firstLine="0"/>
        <w:jc w:val="both"/>
        <w:rPr>
          <w:b/>
          <w:color w:val="231F20"/>
          <w:lang w:val="en-US"/>
        </w:rPr>
      </w:pPr>
      <w:r w:rsidRPr="00CD09A8">
        <w:rPr>
          <w:b/>
          <w:color w:val="000000"/>
          <w:lang w:val="en-US"/>
        </w:rPr>
        <w:t>Men’s health</w:t>
      </w:r>
      <w:r w:rsidR="00BE230E">
        <w:rPr>
          <w:b/>
          <w:color w:val="000000"/>
          <w:lang w:val="en-US"/>
        </w:rPr>
        <w:t>:</w:t>
      </w:r>
      <w:r w:rsidRPr="00CD09A8">
        <w:rPr>
          <w:b/>
          <w:color w:val="231F20"/>
          <w:lang w:val="en-US"/>
        </w:rPr>
        <w:t xml:space="preserve"> </w:t>
      </w:r>
      <w:r w:rsidRPr="00CD09A8">
        <w:rPr>
          <w:color w:val="000000"/>
          <w:lang w:val="en-US"/>
        </w:rPr>
        <w:t>In France, Guerlain supports Movember</w:t>
      </w:r>
      <w:r w:rsidRPr="00CD09A8">
        <w:rPr>
          <w:i/>
          <w:iCs/>
          <w:color w:val="000000"/>
          <w:lang w:val="en-US"/>
        </w:rPr>
        <w:t xml:space="preserve">, </w:t>
      </w:r>
      <w:r w:rsidRPr="00CD09A8">
        <w:rPr>
          <w:color w:val="000000"/>
          <w:lang w:val="en-US"/>
        </w:rPr>
        <w:t xml:space="preserve">an international charity raising funds to tackle men’s health issues. As in 2015, Guerlain was the leading contributor to Movember France with its “La Moustache </w:t>
      </w:r>
      <w:r w:rsidRPr="00CD09A8">
        <w:rPr>
          <w:lang w:val="en-US"/>
        </w:rPr>
        <w:t xml:space="preserve">de Messieurs” team of employees led by Thierry Wasser, the company’s in-house perfumer. </w:t>
      </w:r>
      <w:proofErr w:type="gramStart"/>
      <w:r w:rsidRPr="00CD09A8">
        <w:rPr>
          <w:lang w:val="en-US"/>
        </w:rPr>
        <w:t>Staff in the United Kingdom were</w:t>
      </w:r>
      <w:proofErr w:type="gramEnd"/>
      <w:r w:rsidRPr="00CD09A8">
        <w:rPr>
          <w:lang w:val="en-US"/>
        </w:rPr>
        <w:t xml:space="preserve"> also involved this year.</w:t>
      </w:r>
    </w:p>
    <w:p w:rsidR="000B0553" w:rsidRPr="00CD09A8" w:rsidRDefault="000B0553" w:rsidP="002E576D">
      <w:pPr>
        <w:autoSpaceDE w:val="0"/>
        <w:autoSpaceDN w:val="0"/>
        <w:adjustRightInd w:val="0"/>
        <w:jc w:val="both"/>
        <w:rPr>
          <w:lang w:val="en-US" w:eastAsia="zh-TW"/>
        </w:rPr>
      </w:pPr>
    </w:p>
    <w:p w:rsidR="002A4379" w:rsidRDefault="002A4379" w:rsidP="008F6862">
      <w:pPr>
        <w:keepNext/>
        <w:keepLines/>
        <w:autoSpaceDE w:val="0"/>
        <w:autoSpaceDN w:val="0"/>
        <w:adjustRightInd w:val="0"/>
        <w:jc w:val="both"/>
        <w:rPr>
          <w:color w:val="000000"/>
          <w:sz w:val="16"/>
          <w:szCs w:val="16"/>
          <w:lang w:val="en-US"/>
        </w:rPr>
      </w:pPr>
      <w:r w:rsidRPr="00CD09A8">
        <w:rPr>
          <w:b/>
          <w:bCs/>
          <w:color w:val="000000"/>
          <w:sz w:val="28"/>
          <w:szCs w:val="28"/>
          <w:lang w:val="en-US"/>
        </w:rPr>
        <w:t xml:space="preserve">3. </w:t>
      </w:r>
      <w:r w:rsidRPr="00CD09A8">
        <w:rPr>
          <w:b/>
          <w:bCs/>
          <w:lang w:val="en-US"/>
        </w:rPr>
        <w:t>Impact of the business on local communities in terms of employment, regional development and a</w:t>
      </w:r>
      <w:r w:rsidRPr="00CD09A8">
        <w:rPr>
          <w:b/>
          <w:bCs/>
          <w:color w:val="000000"/>
          <w:lang w:val="en-US"/>
        </w:rPr>
        <w:t>wareness of its activities</w:t>
      </w:r>
      <w:r>
        <w:rPr>
          <w:b/>
          <w:bCs/>
          <w:color w:val="000000"/>
          <w:lang w:val="en-US"/>
        </w:rPr>
        <w:t>:</w:t>
      </w:r>
    </w:p>
    <w:p w:rsidR="001F169F" w:rsidRPr="00841BF4" w:rsidRDefault="001F169F" w:rsidP="001F169F">
      <w:pPr>
        <w:keepNext/>
        <w:keepLines/>
        <w:tabs>
          <w:tab w:val="left" w:pos="426"/>
        </w:tabs>
        <w:autoSpaceDE w:val="0"/>
        <w:autoSpaceDN w:val="0"/>
        <w:adjustRightInd w:val="0"/>
        <w:jc w:val="both"/>
        <w:rPr>
          <w:sz w:val="16"/>
          <w:szCs w:val="16"/>
          <w:lang w:val="en-US"/>
        </w:rPr>
      </w:pPr>
    </w:p>
    <w:p w:rsidR="001F169F" w:rsidRDefault="001F169F" w:rsidP="001F169F">
      <w:pPr>
        <w:keepNext/>
        <w:keepLines/>
        <w:tabs>
          <w:tab w:val="left" w:pos="426"/>
        </w:tabs>
        <w:autoSpaceDE w:val="0"/>
        <w:autoSpaceDN w:val="0"/>
        <w:adjustRightInd w:val="0"/>
        <w:jc w:val="both"/>
        <w:rPr>
          <w:lang w:val="en-US"/>
        </w:rPr>
      </w:pPr>
      <w:r>
        <w:rPr>
          <w:b/>
          <w:lang w:val="en-US"/>
        </w:rPr>
        <w:t>3.1</w:t>
      </w:r>
      <w:r w:rsidRPr="006E42D9">
        <w:rPr>
          <w:b/>
          <w:lang w:val="en-US"/>
        </w:rPr>
        <w:t>.</w:t>
      </w:r>
      <w:r>
        <w:rPr>
          <w:lang w:val="en-US"/>
        </w:rPr>
        <w:t xml:space="preserve"> </w:t>
      </w:r>
      <w:r w:rsidRPr="00841BF4">
        <w:rPr>
          <w:b/>
          <w:lang w:val="en-US"/>
        </w:rPr>
        <w:t>Supporting job creation:</w:t>
      </w:r>
      <w:r>
        <w:rPr>
          <w:lang w:val="en-US"/>
        </w:rPr>
        <w:t xml:space="preserve"> </w:t>
      </w:r>
    </w:p>
    <w:p w:rsidR="001F169F" w:rsidRPr="00841BF4" w:rsidRDefault="001F169F" w:rsidP="001F169F">
      <w:pPr>
        <w:keepNext/>
        <w:keepLines/>
        <w:tabs>
          <w:tab w:val="left" w:pos="426"/>
        </w:tabs>
        <w:autoSpaceDE w:val="0"/>
        <w:autoSpaceDN w:val="0"/>
        <w:adjustRightInd w:val="0"/>
        <w:jc w:val="both"/>
        <w:rPr>
          <w:sz w:val="14"/>
          <w:szCs w:val="14"/>
          <w:lang w:val="en-US"/>
        </w:rPr>
      </w:pPr>
    </w:p>
    <w:p w:rsidR="001F169F" w:rsidRDefault="001F169F" w:rsidP="001F169F">
      <w:pPr>
        <w:keepNext/>
        <w:keepLines/>
        <w:tabs>
          <w:tab w:val="left" w:pos="426"/>
        </w:tabs>
        <w:autoSpaceDE w:val="0"/>
        <w:autoSpaceDN w:val="0"/>
        <w:adjustRightInd w:val="0"/>
        <w:jc w:val="both"/>
        <w:rPr>
          <w:lang w:val="en-US"/>
        </w:rPr>
      </w:pPr>
      <w:r w:rsidRPr="00AF1312">
        <w:rPr>
          <w:rFonts w:cs="Gotham Light"/>
          <w:color w:val="000000"/>
          <w:lang w:val="en-US"/>
        </w:rPr>
        <w:t xml:space="preserve">The LVMH Group’s Maisons </w:t>
      </w:r>
      <w:r w:rsidRPr="00AF1312">
        <w:rPr>
          <w:rFonts w:cs="Gotham Light"/>
          <w:b/>
          <w:color w:val="000000"/>
          <w:lang w:val="en-US"/>
        </w:rPr>
        <w:t>create many jobs</w:t>
      </w:r>
      <w:r w:rsidRPr="00AF1312">
        <w:rPr>
          <w:rFonts w:cs="Gotham Light"/>
          <w:color w:val="000000"/>
          <w:lang w:val="en-US"/>
        </w:rPr>
        <w:t xml:space="preserve"> in the regions where they operate, particularly as a result of the expanding network of directly operated stores. Many of the Group’s Maisons have deep roots in the provinces around France, and play a major role in their local economy: Guerlain in Chartres, Hennessy in Cognac, Louis Vuitton in Drôme, Moët &amp; Chandon and Veuve Clicquot in Champagne, and Parfums Christian Dior in Saint-Jean-de-Braye (near Orléans). These Maisons maintain close relationships with local authorities, particularly in the areas of culture, education and employment. Sephora – which has stores throughout France (two-thirds of its workforce is employed outside the Paris region) – regularly carries out a range of measures promoting local job opportunities.</w:t>
      </w:r>
      <w:r w:rsidRPr="00CD09A8">
        <w:rPr>
          <w:lang w:val="en-US"/>
        </w:rPr>
        <w:t xml:space="preserve"> [</w:t>
      </w:r>
      <w:r>
        <w:rPr>
          <w:b/>
          <w:lang w:val="en-US"/>
        </w:rPr>
        <w:sym w:font="Wingdings" w:char="F026"/>
      </w:r>
      <w:r w:rsidRPr="00CD09A8">
        <w:rPr>
          <w:b/>
          <w:bCs/>
          <w:lang w:val="en-US"/>
        </w:rPr>
        <w:t xml:space="preserve"> </w:t>
      </w:r>
      <w:r>
        <w:rPr>
          <w:lang w:val="en-US"/>
        </w:rPr>
        <w:t>See “2018</w:t>
      </w:r>
      <w:r w:rsidRPr="00CD09A8">
        <w:rPr>
          <w:lang w:val="en-US"/>
        </w:rPr>
        <w:t xml:space="preserve"> Reference Document” (p.</w:t>
      </w:r>
      <w:r w:rsidRPr="00CD09A8">
        <w:rPr>
          <w:lang w:val="en-GB"/>
        </w:rPr>
        <w:t> </w:t>
      </w:r>
      <w:r>
        <w:rPr>
          <w:lang w:val="en-US"/>
        </w:rPr>
        <w:t>98</w:t>
      </w:r>
      <w:r w:rsidRPr="00CD09A8">
        <w:rPr>
          <w:lang w:val="en-US"/>
        </w:rPr>
        <w:t>) an</w:t>
      </w:r>
      <w:r>
        <w:rPr>
          <w:lang w:val="en-US"/>
        </w:rPr>
        <w:t>d “2018</w:t>
      </w:r>
      <w:r w:rsidRPr="00CD09A8">
        <w:rPr>
          <w:lang w:val="en-US"/>
        </w:rPr>
        <w:t xml:space="preserve"> Social Responsibility Report” (</w:t>
      </w:r>
      <w:r>
        <w:rPr>
          <w:lang w:val="en-US"/>
        </w:rPr>
        <w:t>p. 40</w:t>
      </w:r>
      <w:r w:rsidRPr="00CD09A8">
        <w:rPr>
          <w:lang w:val="en-US"/>
        </w:rPr>
        <w:t>).]</w:t>
      </w:r>
    </w:p>
    <w:p w:rsidR="001F169F" w:rsidRPr="001F169F" w:rsidRDefault="001F169F" w:rsidP="001F169F">
      <w:pPr>
        <w:tabs>
          <w:tab w:val="left" w:pos="426"/>
        </w:tabs>
        <w:autoSpaceDE w:val="0"/>
        <w:autoSpaceDN w:val="0"/>
        <w:adjustRightInd w:val="0"/>
        <w:jc w:val="both"/>
        <w:rPr>
          <w:sz w:val="16"/>
          <w:szCs w:val="16"/>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31"/>
        <w:gridCol w:w="1643"/>
      </w:tblGrid>
      <w:tr w:rsidR="001F169F" w:rsidRPr="003670D2" w:rsidTr="00176302">
        <w:tc>
          <w:tcPr>
            <w:tcW w:w="8931" w:type="dxa"/>
            <w:tcBorders>
              <w:top w:val="nil"/>
              <w:left w:val="nil"/>
              <w:bottom w:val="nil"/>
              <w:right w:val="nil"/>
            </w:tcBorders>
            <w:shd w:val="clear" w:color="auto" w:fill="auto"/>
          </w:tcPr>
          <w:p w:rsidR="001F169F" w:rsidRPr="001F169F" w:rsidRDefault="001F169F" w:rsidP="001F169F">
            <w:pPr>
              <w:numPr>
                <w:ilvl w:val="0"/>
                <w:numId w:val="13"/>
              </w:numPr>
              <w:tabs>
                <w:tab w:val="left" w:pos="426"/>
              </w:tabs>
              <w:autoSpaceDE w:val="0"/>
              <w:autoSpaceDN w:val="0"/>
              <w:adjustRightInd w:val="0"/>
              <w:ind w:left="0" w:firstLine="0"/>
              <w:jc w:val="both"/>
              <w:rPr>
                <w:b/>
                <w:color w:val="231F20"/>
                <w:lang w:val="en-US"/>
              </w:rPr>
            </w:pPr>
            <w:r>
              <w:rPr>
                <w:lang w:val="en-US"/>
              </w:rPr>
              <w:t>C</w:t>
            </w:r>
            <w:r w:rsidRPr="001F169F">
              <w:rPr>
                <w:lang w:val="en-US"/>
              </w:rPr>
              <w:t xml:space="preserve">oncerning particularly </w:t>
            </w:r>
            <w:r w:rsidRPr="001F169F">
              <w:rPr>
                <w:b/>
                <w:lang w:val="en-US"/>
              </w:rPr>
              <w:t xml:space="preserve">“Net permanent job” creation </w:t>
            </w:r>
            <w:r w:rsidRPr="001F169F">
              <w:rPr>
                <w:color w:val="231F20"/>
                <w:lang w:val="en-GB" w:eastAsia="zh-TW"/>
              </w:rPr>
              <w:t>[</w:t>
            </w:r>
            <w:r w:rsidRPr="001F169F">
              <w:rPr>
                <w:b/>
                <w:color w:val="231F20"/>
                <w:lang w:val="en-GB" w:eastAsia="zh-TW"/>
              </w:rPr>
              <w:sym w:font="Wingdings" w:char="F026"/>
            </w:r>
            <w:r w:rsidRPr="001F169F">
              <w:rPr>
                <w:b/>
                <w:color w:val="231F20"/>
                <w:lang w:val="en-GB" w:eastAsia="zh-TW"/>
              </w:rPr>
              <w:t xml:space="preserve"> </w:t>
            </w:r>
            <w:r w:rsidRPr="001F169F">
              <w:rPr>
                <w:color w:val="231F20"/>
                <w:lang w:val="en-GB" w:eastAsia="zh-TW"/>
              </w:rPr>
              <w:t>See “2018 Social Responsibility Report” (p. 40)</w:t>
            </w:r>
            <w:r w:rsidRPr="001F169F">
              <w:rPr>
                <w:lang w:val="en-US"/>
              </w:rPr>
              <w:t xml:space="preserve">]: </w:t>
            </w:r>
            <w:r w:rsidRPr="001F169F">
              <w:rPr>
                <w:iCs/>
                <w:lang w:val="en-US"/>
              </w:rPr>
              <w:t xml:space="preserve"> </w:t>
            </w:r>
          </w:p>
        </w:tc>
        <w:tc>
          <w:tcPr>
            <w:tcW w:w="1643" w:type="dxa"/>
            <w:tcBorders>
              <w:top w:val="nil"/>
              <w:left w:val="nil"/>
              <w:bottom w:val="nil"/>
              <w:right w:val="nil"/>
            </w:tcBorders>
            <w:shd w:val="clear" w:color="auto" w:fill="auto"/>
          </w:tcPr>
          <w:p w:rsidR="001F169F" w:rsidRPr="001F169F" w:rsidRDefault="008F7E4D" w:rsidP="001F169F">
            <w:pPr>
              <w:autoSpaceDN w:val="0"/>
              <w:adjustRightInd w:val="0"/>
              <w:jc w:val="both"/>
              <w:rPr>
                <w:lang w:val="en-GB" w:eastAsia="zh-TW"/>
              </w:rPr>
            </w:pPr>
            <w:r>
              <w:rPr>
                <w:noProof/>
              </w:rPr>
              <w:pict>
                <v:roundrect id="_x0000_s2045" style="position:absolute;left:0;text-align:left;margin-left:1.25pt;margin-top:3.75pt;width:70.2pt;height:20.4pt;z-index:25209702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2045">
                    <w:txbxContent>
                      <w:p w:rsidR="003670D2" w:rsidRPr="00F56831" w:rsidRDefault="003670D2" w:rsidP="001F169F">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1F169F" w:rsidRPr="001F169F" w:rsidRDefault="001F169F" w:rsidP="001F169F">
      <w:pPr>
        <w:autoSpaceDN w:val="0"/>
        <w:adjustRightInd w:val="0"/>
        <w:jc w:val="both"/>
        <w:rPr>
          <w:sz w:val="16"/>
          <w:szCs w:val="16"/>
          <w:lang w:val="en-US"/>
        </w:rPr>
      </w:pPr>
    </w:p>
    <w:p w:rsidR="001F169F" w:rsidRPr="001F169F" w:rsidRDefault="001F169F" w:rsidP="001F169F">
      <w:pPr>
        <w:autoSpaceDN w:val="0"/>
        <w:adjustRightInd w:val="0"/>
        <w:jc w:val="center"/>
        <w:rPr>
          <w:sz w:val="16"/>
          <w:szCs w:val="16"/>
          <w:lang w:val="en-US"/>
        </w:rPr>
      </w:pPr>
      <w:r w:rsidRPr="001F169F">
        <w:rPr>
          <w:noProof/>
          <w:szCs w:val="16"/>
        </w:rPr>
        <w:drawing>
          <wp:inline distT="0" distB="0" distL="0" distR="0">
            <wp:extent cx="3209290" cy="767715"/>
            <wp:effectExtent l="19050" t="0" r="0" b="0"/>
            <wp:docPr id="18"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srcRect/>
                    <a:stretch>
                      <a:fillRect/>
                    </a:stretch>
                  </pic:blipFill>
                  <pic:spPr bwMode="auto">
                    <a:xfrm>
                      <a:off x="0" y="0"/>
                      <a:ext cx="3209290" cy="767715"/>
                    </a:xfrm>
                    <a:prstGeom prst="rect">
                      <a:avLst/>
                    </a:prstGeom>
                    <a:noFill/>
                    <a:ln w="9525">
                      <a:noFill/>
                      <a:miter lim="800000"/>
                      <a:headEnd/>
                      <a:tailEnd/>
                    </a:ln>
                  </pic:spPr>
                </pic:pic>
              </a:graphicData>
            </a:graphic>
          </wp:inline>
        </w:drawing>
      </w:r>
      <w:r w:rsidRPr="001F169F">
        <w:rPr>
          <w:sz w:val="16"/>
          <w:szCs w:val="16"/>
          <w:lang w:val="en-US"/>
        </w:rPr>
        <w:t xml:space="preserve">       </w:t>
      </w:r>
      <w:r w:rsidRPr="001F169F">
        <w:rPr>
          <w:noProof/>
          <w:szCs w:val="16"/>
        </w:rPr>
        <w:drawing>
          <wp:inline distT="0" distB="0" distL="0" distR="0">
            <wp:extent cx="1915160" cy="509270"/>
            <wp:effectExtent l="19050" t="0" r="8890" b="0"/>
            <wp:docPr id="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srcRect/>
                    <a:stretch>
                      <a:fillRect/>
                    </a:stretch>
                  </pic:blipFill>
                  <pic:spPr bwMode="auto">
                    <a:xfrm>
                      <a:off x="0" y="0"/>
                      <a:ext cx="1915160" cy="509270"/>
                    </a:xfrm>
                    <a:prstGeom prst="rect">
                      <a:avLst/>
                    </a:prstGeom>
                    <a:noFill/>
                    <a:ln w="9525">
                      <a:noFill/>
                      <a:miter lim="800000"/>
                      <a:headEnd/>
                      <a:tailEnd/>
                    </a:ln>
                  </pic:spPr>
                </pic:pic>
              </a:graphicData>
            </a:graphic>
          </wp:inline>
        </w:drawing>
      </w:r>
    </w:p>
    <w:p w:rsidR="001F169F" w:rsidRPr="009F4E01" w:rsidRDefault="001F169F" w:rsidP="009F4E01">
      <w:pPr>
        <w:tabs>
          <w:tab w:val="left" w:pos="426"/>
        </w:tabs>
        <w:autoSpaceDE w:val="0"/>
        <w:autoSpaceDN w:val="0"/>
        <w:adjustRightInd w:val="0"/>
        <w:jc w:val="both"/>
        <w:rPr>
          <w:sz w:val="16"/>
          <w:szCs w:val="16"/>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31"/>
        <w:gridCol w:w="1643"/>
      </w:tblGrid>
      <w:tr w:rsidR="001F169F" w:rsidRPr="001F169F" w:rsidTr="00176302">
        <w:tc>
          <w:tcPr>
            <w:tcW w:w="8931" w:type="dxa"/>
            <w:tcBorders>
              <w:top w:val="nil"/>
              <w:left w:val="nil"/>
              <w:bottom w:val="nil"/>
              <w:right w:val="nil"/>
            </w:tcBorders>
            <w:shd w:val="clear" w:color="auto" w:fill="auto"/>
          </w:tcPr>
          <w:p w:rsidR="001F169F" w:rsidRPr="001F169F" w:rsidRDefault="001F169F" w:rsidP="001F169F">
            <w:pPr>
              <w:keepNext/>
              <w:keepLines/>
              <w:numPr>
                <w:ilvl w:val="0"/>
                <w:numId w:val="13"/>
              </w:numPr>
              <w:tabs>
                <w:tab w:val="left" w:pos="426"/>
              </w:tabs>
              <w:autoSpaceDE w:val="0"/>
              <w:autoSpaceDN w:val="0"/>
              <w:adjustRightInd w:val="0"/>
              <w:ind w:left="0" w:firstLine="0"/>
              <w:jc w:val="both"/>
              <w:rPr>
                <w:b/>
                <w:color w:val="231F20"/>
                <w:lang w:val="en-GB" w:eastAsia="zh-TW"/>
              </w:rPr>
            </w:pPr>
            <w:r w:rsidRPr="001F169F">
              <w:rPr>
                <w:b/>
                <w:lang w:val="en-US"/>
              </w:rPr>
              <w:lastRenderedPageBreak/>
              <w:t>2018 Highlights</w:t>
            </w:r>
            <w:r w:rsidRPr="001F169F">
              <w:rPr>
                <w:lang w:val="en-US"/>
              </w:rPr>
              <w:t>:</w:t>
            </w:r>
            <w:r w:rsidRPr="001F169F">
              <w:rPr>
                <w:b/>
                <w:lang w:val="en-US"/>
              </w:rPr>
              <w:t xml:space="preserve"> </w:t>
            </w:r>
            <w:r w:rsidRPr="001F169F">
              <w:rPr>
                <w:rFonts w:cs="Gotham Book"/>
                <w:color w:val="000000"/>
                <w:lang w:val="en-US"/>
              </w:rPr>
              <w:t xml:space="preserve">In 2018, the LVMH Group’s Maisons once again demonstrated their engagement worldwide in the communities where they operate by contributing growth, innovation and employment. </w:t>
            </w:r>
            <w:r w:rsidRPr="001F169F">
              <w:rPr>
                <w:color w:val="231F20"/>
                <w:lang w:val="en-GB" w:eastAsia="zh-TW"/>
              </w:rPr>
              <w:t>[</w:t>
            </w:r>
            <w:r w:rsidRPr="001F169F">
              <w:rPr>
                <w:b/>
                <w:color w:val="231F20"/>
                <w:lang w:val="en-GB" w:eastAsia="zh-TW"/>
              </w:rPr>
              <w:sym w:font="Wingdings" w:char="F026"/>
            </w:r>
            <w:r w:rsidRPr="001F169F">
              <w:rPr>
                <w:color w:val="231F20"/>
                <w:lang w:val="en-GB" w:eastAsia="zh-TW"/>
              </w:rPr>
              <w:t xml:space="preserve"> See “2018 Social Responsibility Report” (p.</w:t>
            </w:r>
            <w:r>
              <w:t> </w:t>
            </w:r>
            <w:r w:rsidRPr="001F169F">
              <w:rPr>
                <w:color w:val="231F20"/>
                <w:lang w:val="en-GB" w:eastAsia="zh-TW"/>
              </w:rPr>
              <w:t>38)</w:t>
            </w:r>
            <w:r w:rsidRPr="001F169F">
              <w:rPr>
                <w:lang w:val="en-US"/>
              </w:rPr>
              <w:t>]</w:t>
            </w:r>
          </w:p>
        </w:tc>
        <w:tc>
          <w:tcPr>
            <w:tcW w:w="1643" w:type="dxa"/>
            <w:tcBorders>
              <w:top w:val="nil"/>
              <w:left w:val="nil"/>
              <w:bottom w:val="nil"/>
              <w:right w:val="nil"/>
            </w:tcBorders>
            <w:shd w:val="clear" w:color="auto" w:fill="auto"/>
          </w:tcPr>
          <w:p w:rsidR="001F169F" w:rsidRPr="00CD09A8" w:rsidRDefault="008F7E4D" w:rsidP="00176302">
            <w:pPr>
              <w:keepNext/>
              <w:keepLines/>
              <w:autoSpaceDN w:val="0"/>
              <w:adjustRightInd w:val="0"/>
              <w:jc w:val="both"/>
              <w:rPr>
                <w:lang w:val="en-GB" w:eastAsia="zh-TW"/>
              </w:rPr>
            </w:pPr>
            <w:r>
              <w:rPr>
                <w:noProof/>
              </w:rPr>
              <w:pict>
                <v:roundrect id="_x0000_s2044" style="position:absolute;left:0;text-align:left;margin-left:1.25pt;margin-top:3.75pt;width:70.2pt;height:20.4pt;z-index:252094976;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2044">
                    <w:txbxContent>
                      <w:p w:rsidR="003670D2" w:rsidRPr="00F56831" w:rsidRDefault="003670D2" w:rsidP="001F169F">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1F169F" w:rsidRPr="001F169F" w:rsidRDefault="001F169F" w:rsidP="001F169F">
      <w:pPr>
        <w:pStyle w:val="Paragraphedeliste"/>
        <w:numPr>
          <w:ilvl w:val="0"/>
          <w:numId w:val="154"/>
        </w:numPr>
        <w:tabs>
          <w:tab w:val="left" w:pos="426"/>
        </w:tabs>
        <w:autoSpaceDE w:val="0"/>
        <w:autoSpaceDN w:val="0"/>
        <w:adjustRightInd w:val="0"/>
        <w:spacing w:after="0" w:line="240" w:lineRule="auto"/>
        <w:jc w:val="both"/>
        <w:rPr>
          <w:rFonts w:ascii="Times New Roman" w:hAnsi="Times New Roman" w:cs="Times New Roman"/>
          <w:sz w:val="24"/>
          <w:szCs w:val="24"/>
          <w:lang w:val="en-US"/>
        </w:rPr>
      </w:pPr>
      <w:r w:rsidRPr="001F169F">
        <w:rPr>
          <w:rFonts w:ascii="Times New Roman" w:hAnsi="Times New Roman" w:cs="Times New Roman"/>
          <w:sz w:val="24"/>
          <w:szCs w:val="24"/>
          <w:lang w:val="en-US"/>
        </w:rPr>
        <w:t>Wine &amp; Spirits:</w:t>
      </w:r>
    </w:p>
    <w:p w:rsidR="001F169F" w:rsidRPr="001F169F" w:rsidRDefault="001F169F" w:rsidP="001F169F">
      <w:pPr>
        <w:pStyle w:val="Paragraphedeliste"/>
        <w:numPr>
          <w:ilvl w:val="0"/>
          <w:numId w:val="155"/>
        </w:numPr>
        <w:tabs>
          <w:tab w:val="left" w:pos="426"/>
        </w:tabs>
        <w:autoSpaceDE w:val="0"/>
        <w:autoSpaceDN w:val="0"/>
        <w:adjustRightInd w:val="0"/>
        <w:spacing w:after="0" w:line="240" w:lineRule="auto"/>
        <w:jc w:val="both"/>
        <w:rPr>
          <w:rFonts w:ascii="Times New Roman" w:hAnsi="Times New Roman" w:cs="Times New Roman"/>
          <w:sz w:val="24"/>
          <w:szCs w:val="24"/>
          <w:lang w:val="en-US"/>
        </w:rPr>
      </w:pPr>
      <w:r w:rsidRPr="001F169F">
        <w:rPr>
          <w:rFonts w:ascii="Times New Roman" w:hAnsi="Times New Roman" w:cs="Times New Roman"/>
          <w:color w:val="000000"/>
          <w:sz w:val="24"/>
          <w:szCs w:val="24"/>
          <w:lang w:val="en-US"/>
        </w:rPr>
        <w:t>To support its growth, in February 2018 Glenmorangie announced an innovative project to expand its historic Tain distillery in northeastern Scotland. This new facility is scheduled for delivery in 2019.</w:t>
      </w:r>
    </w:p>
    <w:p w:rsidR="001F169F" w:rsidRPr="001F169F" w:rsidRDefault="001F169F" w:rsidP="001F169F">
      <w:pPr>
        <w:pStyle w:val="Paragraphedeliste"/>
        <w:numPr>
          <w:ilvl w:val="0"/>
          <w:numId w:val="154"/>
        </w:numPr>
        <w:tabs>
          <w:tab w:val="left" w:pos="426"/>
        </w:tabs>
        <w:autoSpaceDE w:val="0"/>
        <w:autoSpaceDN w:val="0"/>
        <w:adjustRightInd w:val="0"/>
        <w:spacing w:after="0" w:line="240" w:lineRule="auto"/>
        <w:jc w:val="both"/>
        <w:rPr>
          <w:rFonts w:ascii="Times New Roman" w:hAnsi="Times New Roman" w:cs="Times New Roman"/>
          <w:sz w:val="24"/>
          <w:szCs w:val="24"/>
          <w:lang w:val="en-US"/>
        </w:rPr>
      </w:pPr>
      <w:r w:rsidRPr="001F169F">
        <w:rPr>
          <w:rFonts w:ascii="Times New Roman" w:hAnsi="Times New Roman" w:cs="Times New Roman"/>
          <w:color w:val="000000"/>
          <w:sz w:val="24"/>
          <w:szCs w:val="24"/>
          <w:lang w:val="en-US"/>
        </w:rPr>
        <w:t>Fashion &amp; Leather Goods:</w:t>
      </w:r>
    </w:p>
    <w:p w:rsidR="001F169F" w:rsidRPr="001F169F" w:rsidRDefault="001F169F" w:rsidP="001F169F">
      <w:pPr>
        <w:pStyle w:val="Paragraphedeliste"/>
        <w:numPr>
          <w:ilvl w:val="0"/>
          <w:numId w:val="155"/>
        </w:numPr>
        <w:tabs>
          <w:tab w:val="left" w:pos="426"/>
        </w:tabs>
        <w:autoSpaceDE w:val="0"/>
        <w:autoSpaceDN w:val="0"/>
        <w:adjustRightInd w:val="0"/>
        <w:spacing w:after="0" w:line="240" w:lineRule="auto"/>
        <w:jc w:val="both"/>
        <w:rPr>
          <w:rFonts w:ascii="Times New Roman" w:hAnsi="Times New Roman" w:cs="Times New Roman"/>
          <w:sz w:val="24"/>
          <w:szCs w:val="24"/>
          <w:lang w:val="en-US"/>
        </w:rPr>
      </w:pPr>
      <w:r w:rsidRPr="001F169F">
        <w:rPr>
          <w:rFonts w:ascii="Times New Roman" w:hAnsi="Times New Roman" w:cs="Times New Roman"/>
          <w:color w:val="000000"/>
          <w:sz w:val="24"/>
          <w:szCs w:val="24"/>
          <w:lang w:val="en-US"/>
        </w:rPr>
        <w:t>Louis Vuitton completed the construction of its new workshop in Beaulieu-sur-Layon, in France’s Maine-et-Loire department, which opened in early 2019.</w:t>
      </w:r>
    </w:p>
    <w:p w:rsidR="001F169F" w:rsidRPr="001F169F" w:rsidRDefault="001F169F" w:rsidP="001F169F">
      <w:pPr>
        <w:pStyle w:val="Paragraphedeliste"/>
        <w:numPr>
          <w:ilvl w:val="0"/>
          <w:numId w:val="155"/>
        </w:numPr>
        <w:tabs>
          <w:tab w:val="left" w:pos="426"/>
        </w:tabs>
        <w:autoSpaceDE w:val="0"/>
        <w:autoSpaceDN w:val="0"/>
        <w:adjustRightInd w:val="0"/>
        <w:spacing w:after="0" w:line="240" w:lineRule="auto"/>
        <w:jc w:val="both"/>
        <w:rPr>
          <w:rFonts w:ascii="Times New Roman" w:hAnsi="Times New Roman" w:cs="Times New Roman"/>
          <w:sz w:val="24"/>
          <w:szCs w:val="24"/>
          <w:lang w:val="en-US"/>
        </w:rPr>
      </w:pPr>
      <w:r w:rsidRPr="001F169F">
        <w:rPr>
          <w:rFonts w:ascii="Times New Roman" w:hAnsi="Times New Roman" w:cs="Times New Roman"/>
          <w:color w:val="000000"/>
          <w:sz w:val="24"/>
          <w:szCs w:val="24"/>
          <w:lang w:val="en-US"/>
        </w:rPr>
        <w:t>Manifattura Thélios – a new eyewear production facility for the LVMH Group’s Maisons – was inaugurated in Longarone (Italy) on April 24, 2018.</w:t>
      </w:r>
    </w:p>
    <w:p w:rsidR="001F169F" w:rsidRPr="001F169F" w:rsidRDefault="001F169F" w:rsidP="001F169F">
      <w:pPr>
        <w:pStyle w:val="Paragraphedeliste"/>
        <w:numPr>
          <w:ilvl w:val="0"/>
          <w:numId w:val="154"/>
        </w:numPr>
        <w:tabs>
          <w:tab w:val="left" w:pos="426"/>
        </w:tabs>
        <w:autoSpaceDE w:val="0"/>
        <w:autoSpaceDN w:val="0"/>
        <w:adjustRightInd w:val="0"/>
        <w:spacing w:after="0" w:line="240" w:lineRule="auto"/>
        <w:jc w:val="both"/>
        <w:rPr>
          <w:rFonts w:ascii="Times New Roman" w:hAnsi="Times New Roman" w:cs="Times New Roman"/>
          <w:sz w:val="24"/>
          <w:szCs w:val="24"/>
          <w:lang w:val="en-US"/>
        </w:rPr>
      </w:pPr>
      <w:r w:rsidRPr="001F169F">
        <w:rPr>
          <w:rFonts w:ascii="Times New Roman" w:hAnsi="Times New Roman" w:cs="Times New Roman"/>
          <w:color w:val="000000"/>
          <w:sz w:val="24"/>
          <w:szCs w:val="24"/>
          <w:lang w:val="en-US"/>
        </w:rPr>
        <w:t xml:space="preserve">Perfumes &amp; Cosmetics: </w:t>
      </w:r>
    </w:p>
    <w:p w:rsidR="001F169F" w:rsidRPr="001F169F" w:rsidRDefault="001F169F" w:rsidP="001F169F">
      <w:pPr>
        <w:pStyle w:val="Paragraphedeliste"/>
        <w:numPr>
          <w:ilvl w:val="0"/>
          <w:numId w:val="156"/>
        </w:numPr>
        <w:tabs>
          <w:tab w:val="left" w:pos="426"/>
        </w:tabs>
        <w:autoSpaceDE w:val="0"/>
        <w:autoSpaceDN w:val="0"/>
        <w:adjustRightInd w:val="0"/>
        <w:spacing w:after="0" w:line="240" w:lineRule="auto"/>
        <w:jc w:val="both"/>
        <w:rPr>
          <w:rFonts w:ascii="Times New Roman" w:hAnsi="Times New Roman" w:cs="Times New Roman"/>
          <w:sz w:val="24"/>
          <w:szCs w:val="24"/>
          <w:lang w:val="en-US"/>
        </w:rPr>
      </w:pPr>
      <w:r w:rsidRPr="001F169F">
        <w:rPr>
          <w:rFonts w:ascii="Times New Roman" w:hAnsi="Times New Roman" w:cs="Times New Roman"/>
          <w:color w:val="000000"/>
          <w:sz w:val="24"/>
          <w:szCs w:val="24"/>
          <w:lang w:val="en-US"/>
        </w:rPr>
        <w:t>Founded in 1828, Guerlain celebrated 190 years of creativity in 2018. Its skincare and makeup production site in Chartres, named La Ruche (“The Beehive”), responds to the Maison’s ambitions for growth, technological excellence, quality and sustainability.</w:t>
      </w:r>
    </w:p>
    <w:p w:rsidR="001F169F" w:rsidRPr="001F169F" w:rsidRDefault="001F169F" w:rsidP="001F169F">
      <w:pPr>
        <w:pStyle w:val="Paragraphedeliste"/>
        <w:numPr>
          <w:ilvl w:val="0"/>
          <w:numId w:val="154"/>
        </w:numPr>
        <w:tabs>
          <w:tab w:val="left" w:pos="426"/>
        </w:tabs>
        <w:autoSpaceDE w:val="0"/>
        <w:autoSpaceDN w:val="0"/>
        <w:adjustRightInd w:val="0"/>
        <w:spacing w:after="0" w:line="240" w:lineRule="auto"/>
        <w:jc w:val="both"/>
        <w:rPr>
          <w:rFonts w:ascii="Times New Roman" w:hAnsi="Times New Roman" w:cs="Times New Roman"/>
          <w:sz w:val="24"/>
          <w:szCs w:val="24"/>
          <w:lang w:val="en-US"/>
        </w:rPr>
      </w:pPr>
      <w:r w:rsidRPr="001F169F">
        <w:rPr>
          <w:rFonts w:ascii="Times New Roman" w:hAnsi="Times New Roman" w:cs="Times New Roman"/>
          <w:color w:val="000000"/>
          <w:sz w:val="24"/>
          <w:szCs w:val="24"/>
          <w:lang w:val="en-US"/>
        </w:rPr>
        <w:t xml:space="preserve">Watches &amp; Jewelry: </w:t>
      </w:r>
    </w:p>
    <w:p w:rsidR="001F169F" w:rsidRPr="001F169F" w:rsidRDefault="001F169F" w:rsidP="001F169F">
      <w:pPr>
        <w:pStyle w:val="Paragraphedeliste"/>
        <w:numPr>
          <w:ilvl w:val="0"/>
          <w:numId w:val="155"/>
        </w:numPr>
        <w:tabs>
          <w:tab w:val="left" w:pos="426"/>
        </w:tabs>
        <w:autoSpaceDE w:val="0"/>
        <w:autoSpaceDN w:val="0"/>
        <w:adjustRightInd w:val="0"/>
        <w:spacing w:after="0" w:line="240" w:lineRule="auto"/>
        <w:jc w:val="both"/>
        <w:rPr>
          <w:rFonts w:ascii="Times New Roman" w:hAnsi="Times New Roman" w:cs="Times New Roman"/>
          <w:sz w:val="24"/>
          <w:szCs w:val="24"/>
          <w:lang w:val="en-US"/>
        </w:rPr>
      </w:pPr>
      <w:r w:rsidRPr="001F169F">
        <w:rPr>
          <w:rFonts w:ascii="Times New Roman" w:hAnsi="Times New Roman" w:cs="Times New Roman"/>
          <w:color w:val="000000"/>
          <w:sz w:val="24"/>
          <w:szCs w:val="24"/>
          <w:lang w:val="en-US"/>
        </w:rPr>
        <w:t>In January 2018, TAG Heuer, Hublot and Zenith presented their latest innovations at Geneva Days.</w:t>
      </w:r>
    </w:p>
    <w:p w:rsidR="001F169F" w:rsidRPr="001F169F" w:rsidRDefault="001F169F" w:rsidP="001F169F">
      <w:pPr>
        <w:pStyle w:val="Paragraphedeliste"/>
        <w:numPr>
          <w:ilvl w:val="0"/>
          <w:numId w:val="155"/>
        </w:numPr>
        <w:tabs>
          <w:tab w:val="left" w:pos="426"/>
        </w:tabs>
        <w:autoSpaceDE w:val="0"/>
        <w:autoSpaceDN w:val="0"/>
        <w:adjustRightInd w:val="0"/>
        <w:spacing w:after="0" w:line="240" w:lineRule="auto"/>
        <w:jc w:val="both"/>
        <w:rPr>
          <w:rFonts w:ascii="Times New Roman" w:hAnsi="Times New Roman" w:cs="Times New Roman"/>
          <w:sz w:val="24"/>
          <w:szCs w:val="24"/>
          <w:lang w:val="en-US"/>
        </w:rPr>
      </w:pPr>
      <w:r w:rsidRPr="001F169F">
        <w:rPr>
          <w:rFonts w:ascii="Times New Roman" w:hAnsi="Times New Roman" w:cs="Times New Roman"/>
          <w:color w:val="000000"/>
          <w:sz w:val="24"/>
          <w:szCs w:val="24"/>
          <w:lang w:val="en-US"/>
        </w:rPr>
        <w:t>At Baselworld 2018, in March, Bvlgari celebrated 100 years of watchmaking and set a new world record.</w:t>
      </w:r>
    </w:p>
    <w:p w:rsidR="001F169F" w:rsidRPr="001F169F" w:rsidRDefault="001F169F" w:rsidP="001F169F">
      <w:pPr>
        <w:pStyle w:val="Paragraphedeliste"/>
        <w:numPr>
          <w:ilvl w:val="0"/>
          <w:numId w:val="154"/>
        </w:numPr>
        <w:tabs>
          <w:tab w:val="left" w:pos="426"/>
        </w:tabs>
        <w:autoSpaceDE w:val="0"/>
        <w:autoSpaceDN w:val="0"/>
        <w:adjustRightInd w:val="0"/>
        <w:spacing w:after="0" w:line="240" w:lineRule="auto"/>
        <w:jc w:val="both"/>
        <w:rPr>
          <w:rFonts w:ascii="Times New Roman" w:hAnsi="Times New Roman" w:cs="Times New Roman"/>
          <w:sz w:val="24"/>
          <w:szCs w:val="24"/>
          <w:lang w:val="en-US"/>
        </w:rPr>
      </w:pPr>
      <w:r w:rsidRPr="001F169F">
        <w:rPr>
          <w:rFonts w:ascii="Times New Roman" w:hAnsi="Times New Roman" w:cs="Times New Roman"/>
          <w:color w:val="000000"/>
          <w:sz w:val="24"/>
          <w:szCs w:val="24"/>
          <w:lang w:val="en-US"/>
        </w:rPr>
        <w:t xml:space="preserve">Selective Retailing: </w:t>
      </w:r>
    </w:p>
    <w:p w:rsidR="001F169F" w:rsidRPr="001F169F" w:rsidRDefault="001F169F" w:rsidP="001F169F">
      <w:pPr>
        <w:pStyle w:val="Paragraphedeliste"/>
        <w:numPr>
          <w:ilvl w:val="0"/>
          <w:numId w:val="155"/>
        </w:numPr>
        <w:tabs>
          <w:tab w:val="left" w:pos="426"/>
        </w:tabs>
        <w:autoSpaceDE w:val="0"/>
        <w:autoSpaceDN w:val="0"/>
        <w:adjustRightInd w:val="0"/>
        <w:spacing w:after="0" w:line="240" w:lineRule="auto"/>
        <w:jc w:val="both"/>
        <w:rPr>
          <w:rFonts w:ascii="Times New Roman" w:hAnsi="Times New Roman" w:cs="Times New Roman"/>
          <w:sz w:val="24"/>
          <w:szCs w:val="24"/>
          <w:lang w:val="en-US"/>
        </w:rPr>
      </w:pPr>
      <w:r w:rsidRPr="001F169F">
        <w:rPr>
          <w:rFonts w:ascii="Times New Roman" w:hAnsi="Times New Roman" w:cs="Times New Roman"/>
          <w:color w:val="000000"/>
          <w:sz w:val="24"/>
          <w:szCs w:val="24"/>
          <w:lang w:val="en-US"/>
        </w:rPr>
        <w:t>Sephora was named Retailer of the Year at the 2018 World Retail Congress in April. This award is testimony to Sephora’s exceptional growth over the past decade, which was boosted by its rapid expansion in France.</w:t>
      </w:r>
    </w:p>
    <w:p w:rsidR="001F169F" w:rsidRPr="001F169F" w:rsidRDefault="001F169F" w:rsidP="001F169F">
      <w:pPr>
        <w:pStyle w:val="Paragraphedeliste"/>
        <w:numPr>
          <w:ilvl w:val="0"/>
          <w:numId w:val="154"/>
        </w:numPr>
        <w:tabs>
          <w:tab w:val="left" w:pos="426"/>
        </w:tabs>
        <w:autoSpaceDE w:val="0"/>
        <w:autoSpaceDN w:val="0"/>
        <w:adjustRightInd w:val="0"/>
        <w:spacing w:after="0" w:line="240" w:lineRule="auto"/>
        <w:jc w:val="both"/>
        <w:rPr>
          <w:rFonts w:ascii="Times New Roman" w:hAnsi="Times New Roman" w:cs="Times New Roman"/>
          <w:sz w:val="24"/>
          <w:szCs w:val="24"/>
          <w:lang w:val="en-US"/>
        </w:rPr>
      </w:pPr>
      <w:r w:rsidRPr="001F169F">
        <w:rPr>
          <w:rFonts w:ascii="Times New Roman" w:hAnsi="Times New Roman" w:cs="Times New Roman"/>
          <w:color w:val="000000"/>
          <w:sz w:val="24"/>
          <w:szCs w:val="24"/>
          <w:lang w:val="en-US"/>
        </w:rPr>
        <w:t xml:space="preserve">Other Activities: </w:t>
      </w:r>
    </w:p>
    <w:p w:rsidR="001F169F" w:rsidRPr="001F169F" w:rsidRDefault="001F169F" w:rsidP="001F169F">
      <w:pPr>
        <w:pStyle w:val="Paragraphedeliste"/>
        <w:numPr>
          <w:ilvl w:val="0"/>
          <w:numId w:val="155"/>
        </w:numPr>
        <w:tabs>
          <w:tab w:val="left" w:pos="426"/>
        </w:tabs>
        <w:autoSpaceDE w:val="0"/>
        <w:autoSpaceDN w:val="0"/>
        <w:adjustRightInd w:val="0"/>
        <w:spacing w:after="0" w:line="240" w:lineRule="auto"/>
        <w:jc w:val="both"/>
        <w:rPr>
          <w:rFonts w:ascii="Times New Roman" w:hAnsi="Times New Roman" w:cs="Times New Roman"/>
          <w:sz w:val="24"/>
          <w:szCs w:val="24"/>
          <w:lang w:val="en-US"/>
        </w:rPr>
      </w:pPr>
      <w:r w:rsidRPr="001F169F">
        <w:rPr>
          <w:rFonts w:ascii="Times New Roman" w:hAnsi="Times New Roman" w:cs="Times New Roman"/>
          <w:color w:val="000000"/>
          <w:sz w:val="24"/>
          <w:szCs w:val="24"/>
          <w:lang w:val="en-US"/>
        </w:rPr>
        <w:t>The Jardin d’Acclimatation was reopened on June 2, 2018, in the presence of Anne Hidalgo, Mayor of Paris, and the LVMH Group’s Chairman and Chief Executive Officer, Bernard Arnault.</w:t>
      </w:r>
    </w:p>
    <w:p w:rsidR="001F169F" w:rsidRPr="001F169F" w:rsidRDefault="001F169F" w:rsidP="001F169F">
      <w:pPr>
        <w:pStyle w:val="Paragraphedeliste"/>
        <w:numPr>
          <w:ilvl w:val="0"/>
          <w:numId w:val="155"/>
        </w:numPr>
        <w:tabs>
          <w:tab w:val="left" w:pos="426"/>
        </w:tabs>
        <w:autoSpaceDE w:val="0"/>
        <w:autoSpaceDN w:val="0"/>
        <w:adjustRightInd w:val="0"/>
        <w:spacing w:after="0" w:line="240" w:lineRule="auto"/>
        <w:jc w:val="both"/>
        <w:rPr>
          <w:rFonts w:ascii="Times New Roman" w:hAnsi="Times New Roman" w:cs="Times New Roman"/>
          <w:sz w:val="24"/>
          <w:szCs w:val="24"/>
          <w:lang w:val="en-US"/>
        </w:rPr>
      </w:pPr>
      <w:r w:rsidRPr="001F169F">
        <w:rPr>
          <w:rFonts w:ascii="Times New Roman" w:hAnsi="Times New Roman" w:cs="Times New Roman"/>
          <w:color w:val="000000"/>
          <w:sz w:val="24"/>
          <w:szCs w:val="24"/>
          <w:lang w:val="en-US"/>
        </w:rPr>
        <w:t>In December 2018, LVMH signed an agreement with Belmond to strengthen its position in the luxury hotel sector.</w:t>
      </w:r>
    </w:p>
    <w:p w:rsidR="001F169F" w:rsidRPr="001F169F" w:rsidRDefault="001F169F" w:rsidP="001F169F">
      <w:pPr>
        <w:pStyle w:val="Paragraphedeliste"/>
        <w:numPr>
          <w:ilvl w:val="0"/>
          <w:numId w:val="154"/>
        </w:numPr>
        <w:tabs>
          <w:tab w:val="left" w:pos="426"/>
        </w:tabs>
        <w:autoSpaceDE w:val="0"/>
        <w:autoSpaceDN w:val="0"/>
        <w:adjustRightInd w:val="0"/>
        <w:spacing w:after="0" w:line="240" w:lineRule="auto"/>
        <w:jc w:val="both"/>
        <w:rPr>
          <w:rFonts w:ascii="Times New Roman" w:hAnsi="Times New Roman" w:cs="Times New Roman"/>
          <w:sz w:val="24"/>
          <w:szCs w:val="24"/>
          <w:lang w:val="en-US"/>
        </w:rPr>
      </w:pPr>
      <w:r w:rsidRPr="001F169F">
        <w:rPr>
          <w:rFonts w:ascii="Times New Roman" w:hAnsi="Times New Roman" w:cs="Times New Roman"/>
          <w:color w:val="000000"/>
          <w:sz w:val="24"/>
          <w:szCs w:val="24"/>
        </w:rPr>
        <w:t>Fondation Louis Vuitton :</w:t>
      </w:r>
    </w:p>
    <w:p w:rsidR="001F169F" w:rsidRPr="001F169F" w:rsidRDefault="001F169F" w:rsidP="001F169F">
      <w:pPr>
        <w:pStyle w:val="Paragraphedeliste"/>
        <w:numPr>
          <w:ilvl w:val="0"/>
          <w:numId w:val="155"/>
        </w:numPr>
        <w:tabs>
          <w:tab w:val="left" w:pos="426"/>
        </w:tabs>
        <w:autoSpaceDE w:val="0"/>
        <w:autoSpaceDN w:val="0"/>
        <w:adjustRightInd w:val="0"/>
        <w:spacing w:after="0" w:line="240" w:lineRule="auto"/>
        <w:jc w:val="both"/>
        <w:rPr>
          <w:rFonts w:ascii="Times New Roman" w:hAnsi="Times New Roman" w:cs="Times New Roman"/>
          <w:sz w:val="24"/>
          <w:szCs w:val="24"/>
          <w:lang w:val="en-US"/>
        </w:rPr>
      </w:pPr>
      <w:r w:rsidRPr="001F169F">
        <w:rPr>
          <w:rFonts w:ascii="Times New Roman" w:hAnsi="Times New Roman" w:cs="Times New Roman"/>
          <w:color w:val="000000"/>
          <w:sz w:val="24"/>
          <w:szCs w:val="24"/>
          <w:lang w:val="en-US"/>
        </w:rPr>
        <w:t xml:space="preserve">The Fondation Louis Vuitton had a record 1.2 million visitors in 2018. One of the year’s highlights was the Fondation’s hosting of the double-bill </w:t>
      </w:r>
      <w:r w:rsidRPr="001F169F">
        <w:rPr>
          <w:rFonts w:ascii="Times New Roman" w:hAnsi="Times New Roman" w:cs="Times New Roman"/>
          <w:i/>
          <w:iCs/>
          <w:color w:val="000000"/>
          <w:sz w:val="24"/>
          <w:szCs w:val="24"/>
          <w:lang w:val="en-US"/>
        </w:rPr>
        <w:t xml:space="preserve">Jean-Michel Basquiat – Egon Schiele </w:t>
      </w:r>
      <w:r w:rsidRPr="001F169F">
        <w:rPr>
          <w:rFonts w:ascii="Times New Roman" w:hAnsi="Times New Roman" w:cs="Times New Roman"/>
          <w:color w:val="000000"/>
          <w:sz w:val="24"/>
          <w:szCs w:val="24"/>
          <w:lang w:val="en-US"/>
        </w:rPr>
        <w:t>exhibition event.</w:t>
      </w:r>
    </w:p>
    <w:p w:rsidR="001F169F" w:rsidRPr="00CD09A8" w:rsidRDefault="001F169F" w:rsidP="001F169F">
      <w:pPr>
        <w:keepNext/>
        <w:keepLines/>
        <w:autoSpaceDE w:val="0"/>
        <w:autoSpaceDN w:val="0"/>
        <w:adjustRightInd w:val="0"/>
        <w:jc w:val="both"/>
        <w:rPr>
          <w:sz w:val="10"/>
          <w:szCs w:val="10"/>
          <w:lang w:val="en-US"/>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0"/>
      </w:tblGrid>
      <w:tr w:rsidR="001F169F" w:rsidRPr="003670D2" w:rsidTr="00176302">
        <w:tc>
          <w:tcPr>
            <w:tcW w:w="10490" w:type="dxa"/>
            <w:shd w:val="clear" w:color="auto" w:fill="auto"/>
          </w:tcPr>
          <w:p w:rsidR="001F169F" w:rsidRPr="001F169F" w:rsidRDefault="001F169F" w:rsidP="00176302">
            <w:pPr>
              <w:keepNext/>
              <w:keepLines/>
              <w:tabs>
                <w:tab w:val="left" w:pos="284"/>
              </w:tabs>
              <w:autoSpaceDE w:val="0"/>
              <w:autoSpaceDN w:val="0"/>
              <w:adjustRightInd w:val="0"/>
              <w:jc w:val="both"/>
              <w:rPr>
                <w:lang w:val="en-GB" w:eastAsia="zh-TW"/>
              </w:rPr>
            </w:pPr>
            <w:r w:rsidRPr="00CD09A8">
              <w:rPr>
                <w:noProof/>
                <w:color w:val="C00000"/>
                <w:lang w:val="en-US"/>
              </w:rPr>
              <w:sym w:font="Wingdings 3" w:char="F075"/>
            </w:r>
            <w:r w:rsidRPr="00CD09A8">
              <w:rPr>
                <w:noProof/>
                <w:lang w:val="en-US"/>
              </w:rPr>
              <w:t xml:space="preserve"> </w:t>
            </w:r>
            <w:r>
              <w:rPr>
                <w:noProof/>
                <w:lang w:val="en-US"/>
              </w:rPr>
              <w:t xml:space="preserve">See also </w:t>
            </w:r>
            <w:r w:rsidR="001E6E73">
              <w:rPr>
                <w:noProof/>
                <w:lang w:val="en-US"/>
              </w:rPr>
              <w:t xml:space="preserve">in </w:t>
            </w:r>
            <w:r>
              <w:rPr>
                <w:lang w:val="en-GB" w:eastAsia="zh-TW"/>
              </w:rPr>
              <w:t>CRITERION 2: training, partnerships and collaborative approach with suppliers in “Risk management”</w:t>
            </w:r>
          </w:p>
        </w:tc>
      </w:tr>
    </w:tbl>
    <w:p w:rsidR="001F169F" w:rsidRDefault="001F169F" w:rsidP="00BE18CE">
      <w:pPr>
        <w:keepNext/>
        <w:keepLines/>
        <w:tabs>
          <w:tab w:val="left" w:pos="426"/>
        </w:tabs>
        <w:autoSpaceDE w:val="0"/>
        <w:autoSpaceDN w:val="0"/>
        <w:adjustRightInd w:val="0"/>
        <w:jc w:val="both"/>
        <w:rPr>
          <w:b/>
          <w:lang w:val="en-US"/>
        </w:rPr>
      </w:pPr>
    </w:p>
    <w:p w:rsidR="006E42D9" w:rsidRPr="006E42D9" w:rsidRDefault="001F169F" w:rsidP="00BE18CE">
      <w:pPr>
        <w:keepNext/>
        <w:keepLines/>
        <w:tabs>
          <w:tab w:val="left" w:pos="426"/>
        </w:tabs>
        <w:autoSpaceDE w:val="0"/>
        <w:autoSpaceDN w:val="0"/>
        <w:adjustRightInd w:val="0"/>
        <w:jc w:val="both"/>
        <w:rPr>
          <w:rFonts w:cs="Didactic"/>
          <w:b/>
          <w:color w:val="000000"/>
          <w:sz w:val="22"/>
          <w:szCs w:val="22"/>
          <w:lang w:val="en-US"/>
        </w:rPr>
      </w:pPr>
      <w:r>
        <w:rPr>
          <w:b/>
          <w:lang w:val="en-US"/>
        </w:rPr>
        <w:t>3.2</w:t>
      </w:r>
      <w:r w:rsidR="006E42D9" w:rsidRPr="006E42D9">
        <w:rPr>
          <w:b/>
          <w:lang w:val="en-US"/>
        </w:rPr>
        <w:t xml:space="preserve">. </w:t>
      </w:r>
      <w:r w:rsidR="006E42D9" w:rsidRPr="00841BF4">
        <w:rPr>
          <w:rFonts w:cs="Didactic"/>
          <w:b/>
          <w:color w:val="000000"/>
          <w:lang w:val="en-US"/>
        </w:rPr>
        <w:t>Encouraging entrepreneurship and supporting startups:</w:t>
      </w:r>
      <w:r w:rsidR="006E42D9" w:rsidRPr="006E42D9">
        <w:rPr>
          <w:rFonts w:cs="Didactic"/>
          <w:b/>
          <w:color w:val="000000"/>
          <w:sz w:val="22"/>
          <w:szCs w:val="22"/>
          <w:lang w:val="en-US"/>
        </w:rPr>
        <w:t xml:space="preserve"> </w:t>
      </w:r>
    </w:p>
    <w:p w:rsidR="006E42D9" w:rsidRPr="002A4379" w:rsidRDefault="006E42D9" w:rsidP="00BE18CE">
      <w:pPr>
        <w:keepNext/>
        <w:keepLines/>
        <w:tabs>
          <w:tab w:val="left" w:pos="426"/>
        </w:tabs>
        <w:autoSpaceDE w:val="0"/>
        <w:autoSpaceDN w:val="0"/>
        <w:adjustRightInd w:val="0"/>
        <w:jc w:val="both"/>
        <w:rPr>
          <w:sz w:val="16"/>
          <w:szCs w:val="16"/>
          <w:lang w:val="en-US"/>
        </w:rPr>
      </w:pPr>
    </w:p>
    <w:p w:rsidR="006E42D9" w:rsidRPr="002A4379" w:rsidRDefault="006E42D9" w:rsidP="006E42D9">
      <w:pPr>
        <w:pStyle w:val="Pa7"/>
        <w:jc w:val="both"/>
        <w:rPr>
          <w:rFonts w:ascii="Times New Roman" w:hAnsi="Times New Roman"/>
          <w:color w:val="000000"/>
          <w:lang w:val="en-US"/>
        </w:rPr>
      </w:pPr>
      <w:r w:rsidRPr="002A4379">
        <w:rPr>
          <w:rFonts w:ascii="Times New Roman" w:hAnsi="Times New Roman"/>
          <w:color w:val="000000"/>
          <w:lang w:val="en-US"/>
        </w:rPr>
        <w:t>Entrepreneurial spirit is a fundamental value at LVMH. The Group’s active support of startups and female entrepreneurship provides it with a key source of innovation.</w:t>
      </w:r>
    </w:p>
    <w:p w:rsidR="002A4379" w:rsidRPr="001F169F" w:rsidRDefault="002A4379" w:rsidP="006E42D9">
      <w:pPr>
        <w:keepNext/>
        <w:keepLines/>
        <w:tabs>
          <w:tab w:val="left" w:pos="426"/>
        </w:tabs>
        <w:autoSpaceDE w:val="0"/>
        <w:autoSpaceDN w:val="0"/>
        <w:adjustRightInd w:val="0"/>
        <w:jc w:val="both"/>
        <w:rPr>
          <w:color w:val="000000"/>
          <w:sz w:val="12"/>
          <w:szCs w:val="12"/>
          <w:lang w:val="en-US"/>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73"/>
        <w:gridCol w:w="1643"/>
      </w:tblGrid>
      <w:tr w:rsidR="002A4379" w:rsidRPr="00CD09A8" w:rsidTr="00BE0007">
        <w:tc>
          <w:tcPr>
            <w:tcW w:w="9073" w:type="dxa"/>
            <w:tcBorders>
              <w:top w:val="nil"/>
              <w:left w:val="nil"/>
              <w:bottom w:val="nil"/>
              <w:right w:val="nil"/>
            </w:tcBorders>
            <w:shd w:val="clear" w:color="auto" w:fill="auto"/>
          </w:tcPr>
          <w:p w:rsidR="002A4379" w:rsidRPr="00B82868" w:rsidRDefault="002A4379" w:rsidP="00A52882">
            <w:pPr>
              <w:numPr>
                <w:ilvl w:val="0"/>
                <w:numId w:val="13"/>
              </w:numPr>
              <w:tabs>
                <w:tab w:val="left" w:pos="426"/>
              </w:tabs>
              <w:autoSpaceDE w:val="0"/>
              <w:autoSpaceDN w:val="0"/>
              <w:adjustRightInd w:val="0"/>
              <w:ind w:left="0" w:firstLine="0"/>
              <w:jc w:val="both"/>
              <w:rPr>
                <w:b/>
                <w:color w:val="231F20"/>
                <w:lang w:val="en-US"/>
              </w:rPr>
            </w:pPr>
            <w:r w:rsidRPr="00B82868">
              <w:rPr>
                <w:color w:val="000000"/>
                <w:lang w:val="en-US"/>
              </w:rPr>
              <w:t xml:space="preserve">For the third consecutive year, LVMH was a major partner of the </w:t>
            </w:r>
            <w:r w:rsidRPr="00B82868">
              <w:rPr>
                <w:b/>
                <w:color w:val="000000"/>
                <w:lang w:val="en-US"/>
              </w:rPr>
              <w:t>Viva Technology show</w:t>
            </w:r>
            <w:r w:rsidRPr="00B82868">
              <w:rPr>
                <w:color w:val="000000"/>
                <w:lang w:val="en-US"/>
              </w:rPr>
              <w:t xml:space="preserve">, which was held from May 24 to 26, 2018. Over 100,000 visitors from 125 countries </w:t>
            </w:r>
          </w:p>
        </w:tc>
        <w:tc>
          <w:tcPr>
            <w:tcW w:w="1643" w:type="dxa"/>
            <w:tcBorders>
              <w:top w:val="nil"/>
              <w:left w:val="nil"/>
              <w:bottom w:val="nil"/>
              <w:right w:val="nil"/>
            </w:tcBorders>
            <w:shd w:val="clear" w:color="auto" w:fill="auto"/>
          </w:tcPr>
          <w:p w:rsidR="002A4379" w:rsidRPr="00CD09A8" w:rsidRDefault="008F7E4D" w:rsidP="00BE0007">
            <w:pPr>
              <w:keepNext/>
              <w:keepLines/>
              <w:autoSpaceDN w:val="0"/>
              <w:adjustRightInd w:val="0"/>
              <w:jc w:val="both"/>
              <w:rPr>
                <w:lang w:val="en-GB" w:eastAsia="zh-TW"/>
              </w:rPr>
            </w:pPr>
            <w:r>
              <w:rPr>
                <w:noProof/>
              </w:rPr>
              <w:pict>
                <v:roundrect id="_x0000_s1904" style="position:absolute;left:0;text-align:left;margin-left:1.25pt;margin-top:3.75pt;width:70.2pt;height:20.4pt;z-index:251904512;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904">
                    <w:txbxContent>
                      <w:p w:rsidR="003670D2" w:rsidRPr="00F56831" w:rsidRDefault="003670D2" w:rsidP="002A4379">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6E42D9" w:rsidRPr="002A4379" w:rsidRDefault="00B82868" w:rsidP="002A4379">
      <w:pPr>
        <w:tabs>
          <w:tab w:val="left" w:pos="426"/>
        </w:tabs>
        <w:autoSpaceDE w:val="0"/>
        <w:autoSpaceDN w:val="0"/>
        <w:adjustRightInd w:val="0"/>
        <w:jc w:val="both"/>
        <w:rPr>
          <w:b/>
          <w:color w:val="231F20"/>
          <w:lang w:val="en-US"/>
        </w:rPr>
      </w:pPr>
      <w:proofErr w:type="gramStart"/>
      <w:r w:rsidRPr="00B82868">
        <w:rPr>
          <w:color w:val="000000"/>
          <w:lang w:val="en-US"/>
        </w:rPr>
        <w:t>came</w:t>
      </w:r>
      <w:proofErr w:type="gramEnd"/>
      <w:r w:rsidRPr="00B82868">
        <w:rPr>
          <w:color w:val="000000"/>
          <w:lang w:val="en-US"/>
        </w:rPr>
        <w:t xml:space="preserve"> </w:t>
      </w:r>
      <w:r w:rsidR="002A4379" w:rsidRPr="002A4379">
        <w:rPr>
          <w:color w:val="000000"/>
          <w:lang w:val="en-US"/>
        </w:rPr>
        <w:t>to discover the latest innovations of 9,000 startups and hundreds of large companies, which included LVMH and 22 of its Maisons. The second LVMH Innovation Award was presented at the show. At the 500-sq.m Luxury Lab, 30 startups – selected from among 820 applicants from 58 countries – presented their innovations alongside those of the Group’s Maisons. French startup Oyst won first prize with its idea for simplifying online shopping with the click-to-buy button.</w:t>
      </w:r>
    </w:p>
    <w:p w:rsidR="006E42D9" w:rsidRPr="001F169F" w:rsidRDefault="006E42D9" w:rsidP="00BE18CE">
      <w:pPr>
        <w:keepNext/>
        <w:keepLines/>
        <w:tabs>
          <w:tab w:val="left" w:pos="426"/>
        </w:tabs>
        <w:autoSpaceDE w:val="0"/>
        <w:autoSpaceDN w:val="0"/>
        <w:adjustRightInd w:val="0"/>
        <w:jc w:val="both"/>
        <w:rPr>
          <w:sz w:val="12"/>
          <w:szCs w:val="12"/>
          <w:lang w:val="en-US"/>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73"/>
        <w:gridCol w:w="1643"/>
      </w:tblGrid>
      <w:tr w:rsidR="00B82868" w:rsidRPr="003670D2" w:rsidTr="00BE0007">
        <w:tc>
          <w:tcPr>
            <w:tcW w:w="9073" w:type="dxa"/>
            <w:tcBorders>
              <w:top w:val="nil"/>
              <w:left w:val="nil"/>
              <w:bottom w:val="nil"/>
              <w:right w:val="nil"/>
            </w:tcBorders>
            <w:shd w:val="clear" w:color="auto" w:fill="auto"/>
          </w:tcPr>
          <w:p w:rsidR="00B82868" w:rsidRPr="00896390" w:rsidRDefault="00B82868" w:rsidP="009F4E01">
            <w:pPr>
              <w:keepNext/>
              <w:keepLines/>
              <w:numPr>
                <w:ilvl w:val="0"/>
                <w:numId w:val="13"/>
              </w:numPr>
              <w:tabs>
                <w:tab w:val="left" w:pos="426"/>
              </w:tabs>
              <w:autoSpaceDE w:val="0"/>
              <w:autoSpaceDN w:val="0"/>
              <w:adjustRightInd w:val="0"/>
              <w:ind w:left="0" w:firstLine="0"/>
              <w:jc w:val="both"/>
              <w:rPr>
                <w:b/>
                <w:color w:val="231F20"/>
                <w:lang w:val="en-US"/>
              </w:rPr>
            </w:pPr>
            <w:r w:rsidRPr="00896390">
              <w:rPr>
                <w:b/>
                <w:color w:val="000000"/>
                <w:lang w:val="en-US"/>
              </w:rPr>
              <w:t xml:space="preserve">LVMH inaugurated </w:t>
            </w:r>
            <w:r w:rsidRPr="00896390">
              <w:rPr>
                <w:b/>
                <w:i/>
                <w:color w:val="000000"/>
                <w:lang w:val="en-US"/>
              </w:rPr>
              <w:t>La Maison des Startups</w:t>
            </w:r>
            <w:r w:rsidRPr="00896390">
              <w:rPr>
                <w:b/>
                <w:color w:val="000000"/>
                <w:lang w:val="en-US"/>
              </w:rPr>
              <w:t xml:space="preserve"> at </w:t>
            </w:r>
            <w:r w:rsidRPr="00896390">
              <w:rPr>
                <w:b/>
                <w:i/>
                <w:color w:val="000000"/>
                <w:lang w:val="en-US"/>
              </w:rPr>
              <w:t>Station F</w:t>
            </w:r>
            <w:r w:rsidRPr="00896390">
              <w:rPr>
                <w:b/>
                <w:color w:val="000000"/>
                <w:lang w:val="en-US"/>
              </w:rPr>
              <w:t>:</w:t>
            </w:r>
            <w:r w:rsidRPr="00896390">
              <w:rPr>
                <w:color w:val="000000"/>
                <w:lang w:val="en-US"/>
              </w:rPr>
              <w:t xml:space="preserve"> In early 2018, </w:t>
            </w:r>
            <w:r w:rsidR="00896390" w:rsidRPr="00896390">
              <w:rPr>
                <w:color w:val="000000"/>
                <w:lang w:val="en-US"/>
              </w:rPr>
              <w:t xml:space="preserve">in order </w:t>
            </w:r>
            <w:r w:rsidR="00896390" w:rsidRPr="00896390">
              <w:rPr>
                <w:lang w:val="en-US"/>
              </w:rPr>
              <w:t>to help connect open innovation and business development with new ways of learning,</w:t>
            </w:r>
            <w:r w:rsidR="00896390" w:rsidRPr="00896390">
              <w:rPr>
                <w:color w:val="000000"/>
                <w:lang w:val="en-US"/>
              </w:rPr>
              <w:t xml:space="preserve"> </w:t>
            </w:r>
            <w:r w:rsidRPr="00896390">
              <w:rPr>
                <w:color w:val="000000"/>
                <w:lang w:val="en-US"/>
              </w:rPr>
              <w:t xml:space="preserve">the </w:t>
            </w:r>
          </w:p>
        </w:tc>
        <w:tc>
          <w:tcPr>
            <w:tcW w:w="1643" w:type="dxa"/>
            <w:tcBorders>
              <w:top w:val="nil"/>
              <w:left w:val="nil"/>
              <w:bottom w:val="nil"/>
              <w:right w:val="nil"/>
            </w:tcBorders>
            <w:shd w:val="clear" w:color="auto" w:fill="auto"/>
          </w:tcPr>
          <w:p w:rsidR="00B82868" w:rsidRPr="00CD09A8" w:rsidRDefault="008F7E4D" w:rsidP="009F4E01">
            <w:pPr>
              <w:keepNext/>
              <w:keepLines/>
              <w:autoSpaceDN w:val="0"/>
              <w:adjustRightInd w:val="0"/>
              <w:jc w:val="both"/>
              <w:rPr>
                <w:lang w:val="en-GB" w:eastAsia="zh-TW"/>
              </w:rPr>
            </w:pPr>
            <w:r>
              <w:rPr>
                <w:noProof/>
              </w:rPr>
              <w:pict>
                <v:roundrect id="_x0000_s1905" style="position:absolute;left:0;text-align:left;margin-left:1.25pt;margin-top:3.75pt;width:70.2pt;height:20.4pt;z-index:25190656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905">
                    <w:txbxContent>
                      <w:p w:rsidR="003670D2" w:rsidRPr="00F56831" w:rsidRDefault="003670D2" w:rsidP="00B82868">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B82868" w:rsidRPr="00B82868" w:rsidRDefault="00896390" w:rsidP="009F4E01">
      <w:pPr>
        <w:keepNext/>
        <w:keepLines/>
        <w:tabs>
          <w:tab w:val="left" w:pos="426"/>
        </w:tabs>
        <w:autoSpaceDE w:val="0"/>
        <w:autoSpaceDN w:val="0"/>
        <w:adjustRightInd w:val="0"/>
        <w:jc w:val="both"/>
        <w:rPr>
          <w:lang w:val="en-US"/>
        </w:rPr>
      </w:pPr>
      <w:r w:rsidRPr="00896390">
        <w:rPr>
          <w:color w:val="000000"/>
          <w:lang w:val="en-US"/>
        </w:rPr>
        <w:t>LVM</w:t>
      </w:r>
      <w:r w:rsidRPr="00896390">
        <w:rPr>
          <w:rFonts w:cs="Gotham Book"/>
          <w:color w:val="000000"/>
          <w:lang w:val="en-US"/>
        </w:rPr>
        <w:t>H Group launched an accelerator program for startups linked to the luxury goods sector, based</w:t>
      </w:r>
      <w:r w:rsidRPr="00B82868">
        <w:rPr>
          <w:rFonts w:cs="Gotham Book"/>
          <w:color w:val="000000"/>
          <w:lang w:val="en-US"/>
        </w:rPr>
        <w:t xml:space="preserve"> </w:t>
      </w:r>
      <w:r w:rsidR="00B82868" w:rsidRPr="00B82868">
        <w:rPr>
          <w:rFonts w:cs="Gotham Book"/>
          <w:color w:val="000000"/>
          <w:lang w:val="en-US"/>
        </w:rPr>
        <w:t xml:space="preserve">at the </w:t>
      </w:r>
      <w:r w:rsidR="00B82868" w:rsidRPr="00896390">
        <w:rPr>
          <w:rFonts w:cs="Gotham Book"/>
          <w:i/>
          <w:color w:val="000000"/>
          <w:lang w:val="en-US"/>
        </w:rPr>
        <w:t>Station F</w:t>
      </w:r>
      <w:r w:rsidR="00B82868" w:rsidRPr="00B82868">
        <w:rPr>
          <w:rFonts w:cs="Gotham Book"/>
          <w:color w:val="000000"/>
          <w:lang w:val="en-US"/>
        </w:rPr>
        <w:t xml:space="preserve"> startup incubator in Paris.</w:t>
      </w:r>
      <w:r w:rsidR="00B82868">
        <w:rPr>
          <w:rFonts w:cs="Gotham Book"/>
          <w:color w:val="000000"/>
          <w:lang w:val="en-US"/>
        </w:rPr>
        <w:t xml:space="preserve"> </w:t>
      </w:r>
      <w:r w:rsidR="00B82868" w:rsidRPr="00896390">
        <w:rPr>
          <w:rFonts w:cs="Gotham Book"/>
          <w:i/>
          <w:color w:val="000000"/>
          <w:lang w:val="en-US"/>
        </w:rPr>
        <w:t>LVMH’s Maison des Startups</w:t>
      </w:r>
      <w:r w:rsidR="00B82868" w:rsidRPr="00B82868">
        <w:rPr>
          <w:rFonts w:cs="Gotham Book"/>
          <w:color w:val="000000"/>
          <w:lang w:val="en-US"/>
        </w:rPr>
        <w:t xml:space="preserve"> affirms the Group’s entrepreneurial spirit by offering entrepreneurs the opportunity to think about the future of luxury and the Group, working with various stake</w:t>
      </w:r>
      <w:r w:rsidR="00B82868" w:rsidRPr="00B82868">
        <w:rPr>
          <w:rFonts w:cs="Gotham Book"/>
          <w:color w:val="000000"/>
          <w:lang w:val="en-US"/>
        </w:rPr>
        <w:softHyphen/>
        <w:t>holders in an innovative ecosystem. Each year, LVMH’s 220-sq.m Maison des Startups makes its 89 workstations and premises available to 50 interna</w:t>
      </w:r>
      <w:r w:rsidR="00B82868" w:rsidRPr="00B82868">
        <w:rPr>
          <w:rFonts w:cs="Gotham Book"/>
          <w:color w:val="000000"/>
          <w:lang w:val="en-US"/>
        </w:rPr>
        <w:softHyphen/>
        <w:t>tional startups.</w:t>
      </w:r>
    </w:p>
    <w:p w:rsidR="001F169F" w:rsidRPr="001F169F" w:rsidRDefault="001F169F" w:rsidP="001F169F">
      <w:pPr>
        <w:keepNext/>
        <w:keepLines/>
        <w:tabs>
          <w:tab w:val="left" w:pos="426"/>
        </w:tabs>
        <w:autoSpaceDE w:val="0"/>
        <w:autoSpaceDN w:val="0"/>
        <w:adjustRightInd w:val="0"/>
        <w:jc w:val="both"/>
        <w:rPr>
          <w:color w:val="000000"/>
          <w:sz w:val="12"/>
          <w:szCs w:val="12"/>
          <w:lang w:val="en-US"/>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73"/>
        <w:gridCol w:w="1643"/>
      </w:tblGrid>
      <w:tr w:rsidR="001F169F" w:rsidRPr="001F169F" w:rsidTr="00176302">
        <w:tc>
          <w:tcPr>
            <w:tcW w:w="9073" w:type="dxa"/>
            <w:tcBorders>
              <w:top w:val="nil"/>
              <w:left w:val="nil"/>
              <w:bottom w:val="nil"/>
              <w:right w:val="nil"/>
            </w:tcBorders>
            <w:shd w:val="clear" w:color="auto" w:fill="auto"/>
          </w:tcPr>
          <w:p w:rsidR="001F169F" w:rsidRPr="00B82868" w:rsidRDefault="001F169F" w:rsidP="001F169F">
            <w:pPr>
              <w:numPr>
                <w:ilvl w:val="0"/>
                <w:numId w:val="13"/>
              </w:numPr>
              <w:tabs>
                <w:tab w:val="left" w:pos="426"/>
              </w:tabs>
              <w:autoSpaceDE w:val="0"/>
              <w:autoSpaceDN w:val="0"/>
              <w:adjustRightInd w:val="0"/>
              <w:ind w:left="0" w:firstLine="0"/>
              <w:jc w:val="both"/>
              <w:rPr>
                <w:b/>
                <w:color w:val="231F20"/>
                <w:lang w:val="en-US"/>
              </w:rPr>
            </w:pPr>
            <w:r w:rsidRPr="001F169F">
              <w:rPr>
                <w:color w:val="000000"/>
                <w:lang w:val="en-US"/>
              </w:rPr>
              <w:t xml:space="preserve">With its </w:t>
            </w:r>
            <w:r w:rsidRPr="001F169F">
              <w:rPr>
                <w:b/>
                <w:color w:val="000000"/>
                <w:lang w:val="en-US"/>
              </w:rPr>
              <w:t>annual Businesswoman of the Year Award</w:t>
            </w:r>
            <w:r w:rsidRPr="001F169F">
              <w:rPr>
                <w:color w:val="000000"/>
                <w:lang w:val="en-US"/>
              </w:rPr>
              <w:t xml:space="preserve">, Veuve Clicquot has been paying tribute to women entrepreneurs since 1972. </w:t>
            </w:r>
            <w:r w:rsidRPr="00B82868">
              <w:rPr>
                <w:color w:val="000000"/>
                <w:lang w:val="en-US"/>
              </w:rPr>
              <w:t xml:space="preserve"> </w:t>
            </w:r>
            <w:r w:rsidRPr="001F169F">
              <w:rPr>
                <w:color w:val="000000"/>
                <w:lang w:val="en-US"/>
              </w:rPr>
              <w:t xml:space="preserve">This pioneering and prestigious award </w:t>
            </w:r>
          </w:p>
        </w:tc>
        <w:tc>
          <w:tcPr>
            <w:tcW w:w="1643" w:type="dxa"/>
            <w:tcBorders>
              <w:top w:val="nil"/>
              <w:left w:val="nil"/>
              <w:bottom w:val="nil"/>
              <w:right w:val="nil"/>
            </w:tcBorders>
            <w:shd w:val="clear" w:color="auto" w:fill="auto"/>
          </w:tcPr>
          <w:p w:rsidR="001F169F" w:rsidRPr="00CD09A8" w:rsidRDefault="008F7E4D" w:rsidP="00176302">
            <w:pPr>
              <w:keepNext/>
              <w:keepLines/>
              <w:autoSpaceDN w:val="0"/>
              <w:adjustRightInd w:val="0"/>
              <w:jc w:val="both"/>
              <w:rPr>
                <w:lang w:val="en-GB" w:eastAsia="zh-TW"/>
              </w:rPr>
            </w:pPr>
            <w:r>
              <w:rPr>
                <w:noProof/>
              </w:rPr>
              <w:pict>
                <v:roundrect id="_x0000_s2047" style="position:absolute;left:0;text-align:left;margin-left:1.25pt;margin-top:3.75pt;width:70.2pt;height:20.4pt;z-index:252099072;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2047">
                    <w:txbxContent>
                      <w:p w:rsidR="003670D2" w:rsidRPr="00F56831" w:rsidRDefault="003670D2" w:rsidP="001F169F">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1F169F" w:rsidRDefault="001F169F" w:rsidP="001F169F">
      <w:pPr>
        <w:pStyle w:val="Pa7"/>
        <w:jc w:val="both"/>
        <w:rPr>
          <w:rFonts w:ascii="Times New Roman" w:hAnsi="Times New Roman"/>
          <w:color w:val="000000"/>
          <w:lang w:val="en-US"/>
        </w:rPr>
      </w:pPr>
      <w:proofErr w:type="gramStart"/>
      <w:r w:rsidRPr="001F169F">
        <w:rPr>
          <w:rFonts w:ascii="Times New Roman" w:hAnsi="Times New Roman"/>
          <w:color w:val="000000"/>
          <w:lang w:val="en-US"/>
        </w:rPr>
        <w:t>honors</w:t>
      </w:r>
      <w:proofErr w:type="gramEnd"/>
      <w:r w:rsidRPr="001F169F">
        <w:rPr>
          <w:rFonts w:ascii="Times New Roman" w:hAnsi="Times New Roman"/>
          <w:color w:val="000000"/>
          <w:lang w:val="en-US"/>
        </w:rPr>
        <w:t xml:space="preserve"> </w:t>
      </w:r>
      <w:r>
        <w:rPr>
          <w:rFonts w:ascii="Times New Roman" w:hAnsi="Times New Roman"/>
          <w:color w:val="000000"/>
          <w:lang w:val="en-US"/>
        </w:rPr>
        <w:t>the achieve</w:t>
      </w:r>
      <w:r w:rsidRPr="001F169F">
        <w:rPr>
          <w:rFonts w:ascii="Times New Roman" w:hAnsi="Times New Roman"/>
          <w:color w:val="000000"/>
          <w:lang w:val="en-US"/>
        </w:rPr>
        <w:t xml:space="preserve">ments of exceptional women and business leaders. </w:t>
      </w:r>
    </w:p>
    <w:p w:rsidR="001F169F" w:rsidRDefault="001F169F" w:rsidP="001F169F">
      <w:pPr>
        <w:pStyle w:val="Pa7"/>
        <w:numPr>
          <w:ilvl w:val="0"/>
          <w:numId w:val="154"/>
        </w:numPr>
        <w:jc w:val="both"/>
        <w:rPr>
          <w:rFonts w:ascii="Times New Roman" w:hAnsi="Times New Roman"/>
          <w:color w:val="000000"/>
          <w:lang w:val="en-US"/>
        </w:rPr>
      </w:pPr>
      <w:r w:rsidRPr="001F169F">
        <w:rPr>
          <w:rFonts w:ascii="Times New Roman" w:hAnsi="Times New Roman"/>
          <w:color w:val="000000"/>
          <w:lang w:val="en-US"/>
        </w:rPr>
        <w:t>The Clémentine Award – first awarded in 2014 and named after Madame Clicquot’s daughter – recognizes women who represent the next generation of female business leaders. In November 2018, Veuve Clicquot presented its 46</w:t>
      </w:r>
      <w:r w:rsidRPr="001F169F">
        <w:rPr>
          <w:rStyle w:val="A17"/>
          <w:rFonts w:ascii="Times New Roman" w:hAnsi="Times New Roman" w:cs="Times New Roman"/>
          <w:sz w:val="24"/>
          <w:szCs w:val="24"/>
          <w:lang w:val="en-US"/>
        </w:rPr>
        <w:t xml:space="preserve">th </w:t>
      </w:r>
      <w:r w:rsidRPr="001F169F">
        <w:rPr>
          <w:rFonts w:ascii="Times New Roman" w:hAnsi="Times New Roman"/>
          <w:color w:val="000000"/>
          <w:lang w:val="en-US"/>
        </w:rPr>
        <w:t>Businesswoman of the Year Award to Nathalie Balla, co-CEO of La Redoute and Relais Colis, while the Clémentine Award went to Shanty Baehrel, founder of Shanty Biscuits.</w:t>
      </w:r>
    </w:p>
    <w:p w:rsidR="001F169F" w:rsidRPr="001F169F" w:rsidRDefault="001F169F" w:rsidP="001F169F">
      <w:pPr>
        <w:pStyle w:val="Pa7"/>
        <w:numPr>
          <w:ilvl w:val="0"/>
          <w:numId w:val="154"/>
        </w:numPr>
        <w:jc w:val="both"/>
        <w:rPr>
          <w:rFonts w:ascii="Times New Roman" w:hAnsi="Times New Roman"/>
          <w:color w:val="000000"/>
          <w:lang w:val="en-US"/>
        </w:rPr>
      </w:pPr>
      <w:r w:rsidRPr="001F169F">
        <w:rPr>
          <w:rFonts w:ascii="Times New Roman" w:hAnsi="Times New Roman"/>
          <w:color w:val="000000"/>
          <w:lang w:val="en-US"/>
        </w:rPr>
        <w:t xml:space="preserve">After hosting Thomas Mailaender at Les Tanneries Roux in Romans-sur-Isère, in 2018 LVMH Métiers d’Art invited </w:t>
      </w:r>
      <w:proofErr w:type="gramStart"/>
      <w:r w:rsidRPr="001F169F">
        <w:rPr>
          <w:rFonts w:ascii="Times New Roman" w:hAnsi="Times New Roman"/>
          <w:color w:val="000000"/>
          <w:lang w:val="en-US"/>
        </w:rPr>
        <w:t>French</w:t>
      </w:r>
      <w:proofErr w:type="gramEnd"/>
      <w:r w:rsidRPr="001F169F">
        <w:rPr>
          <w:rFonts w:ascii="Times New Roman" w:hAnsi="Times New Roman"/>
          <w:color w:val="000000"/>
          <w:lang w:val="en-US"/>
        </w:rPr>
        <w:t xml:space="preserve"> visual artist and sculptor Amandine Guruceaga to be its second artist in residence. After she completed her artist residency at the Riba Guixà tannery in Catalonia, LVMH Métiers d’Art presented Amandine Guruceaga’s chromatic experiments at the Galerie Monteverita in Paris. The </w:t>
      </w:r>
      <w:r w:rsidRPr="001F169F">
        <w:rPr>
          <w:rFonts w:ascii="Times New Roman" w:hAnsi="Times New Roman"/>
          <w:i/>
          <w:iCs/>
          <w:color w:val="000000"/>
          <w:lang w:val="en-US"/>
        </w:rPr>
        <w:t xml:space="preserve">Colour Sparks </w:t>
      </w:r>
      <w:r w:rsidRPr="001F169F">
        <w:rPr>
          <w:rFonts w:ascii="Times New Roman" w:hAnsi="Times New Roman"/>
          <w:color w:val="000000"/>
          <w:lang w:val="en-US"/>
        </w:rPr>
        <w:t>exhibition evokes the artist’s creative process and her collaboration with the tannery’s craftspeople.</w:t>
      </w:r>
    </w:p>
    <w:p w:rsidR="001F169F" w:rsidRPr="001F169F" w:rsidRDefault="001F169F" w:rsidP="00D817FA">
      <w:pPr>
        <w:autoSpaceDE w:val="0"/>
        <w:autoSpaceDN w:val="0"/>
        <w:adjustRightInd w:val="0"/>
        <w:jc w:val="both"/>
        <w:rPr>
          <w:color w:val="000000"/>
          <w:sz w:val="12"/>
          <w:szCs w:val="12"/>
          <w:lang w:val="en-US" w:eastAsia="zh-TW"/>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73"/>
        <w:gridCol w:w="1643"/>
      </w:tblGrid>
      <w:tr w:rsidR="001F169F" w:rsidRPr="001F169F" w:rsidTr="00176302">
        <w:tc>
          <w:tcPr>
            <w:tcW w:w="9073" w:type="dxa"/>
            <w:tcBorders>
              <w:top w:val="nil"/>
              <w:left w:val="nil"/>
              <w:bottom w:val="nil"/>
              <w:right w:val="nil"/>
            </w:tcBorders>
            <w:shd w:val="clear" w:color="auto" w:fill="auto"/>
          </w:tcPr>
          <w:p w:rsidR="001F169F" w:rsidRPr="00B82868" w:rsidRDefault="001F169F" w:rsidP="001F169F">
            <w:pPr>
              <w:numPr>
                <w:ilvl w:val="0"/>
                <w:numId w:val="13"/>
              </w:numPr>
              <w:tabs>
                <w:tab w:val="left" w:pos="426"/>
              </w:tabs>
              <w:autoSpaceDE w:val="0"/>
              <w:autoSpaceDN w:val="0"/>
              <w:adjustRightInd w:val="0"/>
              <w:ind w:left="0" w:firstLine="0"/>
              <w:jc w:val="both"/>
              <w:rPr>
                <w:b/>
                <w:color w:val="231F20"/>
                <w:lang w:val="en-US"/>
              </w:rPr>
            </w:pPr>
            <w:r w:rsidRPr="001F169F">
              <w:rPr>
                <w:b/>
                <w:color w:val="000000"/>
                <w:lang w:val="en-US"/>
              </w:rPr>
              <w:t>Empowering women entrepreneurs:</w:t>
            </w:r>
            <w:r>
              <w:rPr>
                <w:color w:val="000000"/>
                <w:lang w:val="en-US"/>
              </w:rPr>
              <w:t xml:space="preserve"> </w:t>
            </w:r>
            <w:r w:rsidRPr="001F169F">
              <w:rPr>
                <w:rFonts w:cs="Gotham Light"/>
                <w:color w:val="000000"/>
                <w:lang w:val="en-US"/>
              </w:rPr>
              <w:t>Even in the beauty industry, wo</w:t>
            </w:r>
            <w:r>
              <w:rPr>
                <w:rFonts w:cs="Gotham Light"/>
                <w:color w:val="000000"/>
                <w:lang w:val="en-US"/>
              </w:rPr>
              <w:t>men entrepreneurs are under-rep</w:t>
            </w:r>
            <w:r w:rsidRPr="001F169F">
              <w:rPr>
                <w:rFonts w:cs="Gotham Light"/>
                <w:color w:val="000000"/>
                <w:lang w:val="en-US"/>
              </w:rPr>
              <w:t xml:space="preserve">resented. In 2016, as part of its Sephora Stands program, </w:t>
            </w:r>
          </w:p>
        </w:tc>
        <w:tc>
          <w:tcPr>
            <w:tcW w:w="1643" w:type="dxa"/>
            <w:tcBorders>
              <w:top w:val="nil"/>
              <w:left w:val="nil"/>
              <w:bottom w:val="nil"/>
              <w:right w:val="nil"/>
            </w:tcBorders>
            <w:shd w:val="clear" w:color="auto" w:fill="auto"/>
          </w:tcPr>
          <w:p w:rsidR="001F169F" w:rsidRPr="00CD09A8" w:rsidRDefault="008F7E4D" w:rsidP="00176302">
            <w:pPr>
              <w:keepNext/>
              <w:keepLines/>
              <w:autoSpaceDN w:val="0"/>
              <w:adjustRightInd w:val="0"/>
              <w:jc w:val="both"/>
              <w:rPr>
                <w:lang w:val="en-GB" w:eastAsia="zh-TW"/>
              </w:rPr>
            </w:pPr>
            <w:r>
              <w:rPr>
                <w:noProof/>
              </w:rPr>
              <w:pict>
                <v:roundrect id="_x0000_s72704" style="position:absolute;left:0;text-align:left;margin-left:1.25pt;margin-top:3.75pt;width:70.2pt;height:20.4pt;z-index:25210112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72704">
                    <w:txbxContent>
                      <w:p w:rsidR="003670D2" w:rsidRPr="00F56831" w:rsidRDefault="003670D2" w:rsidP="001F169F">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1F169F" w:rsidRDefault="001F169F" w:rsidP="00D817FA">
      <w:pPr>
        <w:autoSpaceDE w:val="0"/>
        <w:autoSpaceDN w:val="0"/>
        <w:adjustRightInd w:val="0"/>
        <w:jc w:val="both"/>
        <w:rPr>
          <w:rFonts w:cs="Gotham Light"/>
          <w:color w:val="000000"/>
          <w:lang w:val="en-US"/>
        </w:rPr>
      </w:pPr>
      <w:r w:rsidRPr="001F169F">
        <w:rPr>
          <w:rFonts w:cs="Gotham Light"/>
          <w:color w:val="000000"/>
          <w:lang w:val="en-US"/>
        </w:rPr>
        <w:t xml:space="preserve">Sephora launched Sephora Accelerate to support women who have started up businesses in all areas of the beauty industry in various countries around the world. In 2018, ten finalists from six countries participated in a mentoring program with Sephora’s top experts and a week of coaching in San Francisco, where they met potential investors. The program’s objective is to support 50 projects by 2020. Furthermore, through Classes for Confidence, Sephora offers women facing major life transitions both beauty classes and coaching to help them regain self-confidence. Over 700 sessions were delivered in the United States in 2018, and the program kicked off in six countries across Europe (France, Russia, Spain, Italy, Greece and Portugal). Since its </w:t>
      </w:r>
      <w:proofErr w:type="gramStart"/>
      <w:r w:rsidRPr="001F169F">
        <w:rPr>
          <w:rFonts w:cs="Gotham Light"/>
          <w:color w:val="000000"/>
          <w:lang w:val="en-US"/>
        </w:rPr>
        <w:t>launch,</w:t>
      </w:r>
      <w:proofErr w:type="gramEnd"/>
      <w:r w:rsidRPr="001F169F">
        <w:rPr>
          <w:rFonts w:cs="Gotham Light"/>
          <w:color w:val="000000"/>
          <w:lang w:val="en-US"/>
        </w:rPr>
        <w:t xml:space="preserve"> and thanks to new materials available online, the program has already reached over 40,000 people.</w:t>
      </w:r>
    </w:p>
    <w:p w:rsidR="001F169F" w:rsidRPr="001F169F" w:rsidRDefault="001F169F" w:rsidP="00D817FA">
      <w:pPr>
        <w:autoSpaceDE w:val="0"/>
        <w:autoSpaceDN w:val="0"/>
        <w:adjustRightInd w:val="0"/>
        <w:jc w:val="both"/>
        <w:rPr>
          <w:color w:val="000000"/>
          <w:lang w:val="en-US" w:eastAsia="zh-TW"/>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73"/>
        <w:gridCol w:w="1643"/>
      </w:tblGrid>
      <w:tr w:rsidR="00633DF7" w:rsidRPr="00CD09A8" w:rsidTr="00AE6C94">
        <w:tc>
          <w:tcPr>
            <w:tcW w:w="9073" w:type="dxa"/>
            <w:tcBorders>
              <w:top w:val="nil"/>
              <w:left w:val="nil"/>
              <w:bottom w:val="nil"/>
              <w:right w:val="nil"/>
            </w:tcBorders>
            <w:shd w:val="clear" w:color="auto" w:fill="auto"/>
          </w:tcPr>
          <w:p w:rsidR="00633DF7" w:rsidRPr="00CD09A8" w:rsidRDefault="00633DF7" w:rsidP="00BE0007">
            <w:pPr>
              <w:keepNext/>
              <w:keepLines/>
              <w:autoSpaceDE w:val="0"/>
              <w:autoSpaceDN w:val="0"/>
              <w:adjustRightInd w:val="0"/>
              <w:jc w:val="both"/>
              <w:rPr>
                <w:b/>
                <w:color w:val="000000"/>
                <w:lang w:val="en-US"/>
              </w:rPr>
            </w:pPr>
            <w:r w:rsidRPr="006E42D9">
              <w:rPr>
                <w:b/>
                <w:bCs/>
                <w:color w:val="000000"/>
                <w:sz w:val="28"/>
                <w:szCs w:val="28"/>
                <w:lang w:val="en-US"/>
              </w:rPr>
              <w:t>4.</w:t>
            </w:r>
            <w:r w:rsidRPr="00CD09A8">
              <w:rPr>
                <w:b/>
                <w:bCs/>
                <w:color w:val="000000"/>
                <w:lang w:val="en-US"/>
              </w:rPr>
              <w:t xml:space="preserve"> </w:t>
            </w:r>
            <w:r w:rsidRPr="00CD09A8">
              <w:rPr>
                <w:b/>
                <w:bCs/>
                <w:iCs/>
                <w:lang w:val="en-US"/>
              </w:rPr>
              <w:t>Supporting integration through employment</w:t>
            </w:r>
            <w:r w:rsidR="00BE230E">
              <w:rPr>
                <w:b/>
                <w:bCs/>
                <w:color w:val="000000"/>
                <w:lang w:val="en-US"/>
              </w:rPr>
              <w:t>:</w:t>
            </w:r>
          </w:p>
        </w:tc>
        <w:tc>
          <w:tcPr>
            <w:tcW w:w="1643" w:type="dxa"/>
            <w:tcBorders>
              <w:top w:val="nil"/>
              <w:left w:val="nil"/>
              <w:bottom w:val="nil"/>
              <w:right w:val="nil"/>
            </w:tcBorders>
            <w:shd w:val="clear" w:color="auto" w:fill="auto"/>
          </w:tcPr>
          <w:p w:rsidR="00633DF7" w:rsidRPr="00CD09A8" w:rsidRDefault="008F7E4D" w:rsidP="00BE0007">
            <w:pPr>
              <w:keepNext/>
              <w:keepLines/>
              <w:autoSpaceDN w:val="0"/>
              <w:adjustRightInd w:val="0"/>
              <w:jc w:val="both"/>
              <w:rPr>
                <w:lang w:val="en-GB" w:eastAsia="zh-TW"/>
              </w:rPr>
            </w:pPr>
            <w:r>
              <w:rPr>
                <w:noProof/>
              </w:rPr>
              <w:pict>
                <v:roundrect id="_x0000_s1699" style="position:absolute;left:0;text-align:left;margin-left:1.25pt;margin-top:3.75pt;width:70.2pt;height:20.4pt;z-index:25169152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699">
                    <w:txbxContent>
                      <w:p w:rsidR="003670D2" w:rsidRPr="00F56831" w:rsidRDefault="003670D2" w:rsidP="00633DF7">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9E6550" w:rsidRPr="00CD09A8" w:rsidRDefault="009E6550" w:rsidP="00BE0007">
      <w:pPr>
        <w:keepNext/>
        <w:keepLines/>
        <w:autoSpaceDE w:val="0"/>
        <w:autoSpaceDN w:val="0"/>
        <w:adjustRightInd w:val="0"/>
        <w:jc w:val="both"/>
        <w:rPr>
          <w:color w:val="000000"/>
          <w:sz w:val="16"/>
          <w:szCs w:val="16"/>
          <w:lang w:val="en-US"/>
        </w:rPr>
      </w:pPr>
    </w:p>
    <w:p w:rsidR="00B90330" w:rsidRPr="00CD09A8" w:rsidRDefault="00B90330" w:rsidP="00A52882">
      <w:pPr>
        <w:keepNext/>
        <w:keepLines/>
        <w:numPr>
          <w:ilvl w:val="0"/>
          <w:numId w:val="13"/>
        </w:numPr>
        <w:tabs>
          <w:tab w:val="left" w:pos="426"/>
        </w:tabs>
        <w:autoSpaceDE w:val="0"/>
        <w:autoSpaceDN w:val="0"/>
        <w:adjustRightInd w:val="0"/>
        <w:ind w:left="0" w:firstLine="0"/>
        <w:jc w:val="both"/>
        <w:rPr>
          <w:b/>
          <w:color w:val="231F20"/>
          <w:lang w:val="en-US"/>
        </w:rPr>
      </w:pPr>
      <w:r w:rsidRPr="00CD09A8">
        <w:rPr>
          <w:b/>
          <w:bCs/>
          <w:color w:val="000000"/>
          <w:lang w:val="en-US"/>
        </w:rPr>
        <w:t>Helping young people access the working world</w:t>
      </w:r>
      <w:r w:rsidR="00BE230E">
        <w:rPr>
          <w:b/>
          <w:bCs/>
          <w:color w:val="000000"/>
          <w:lang w:val="en-US"/>
        </w:rPr>
        <w:t>:</w:t>
      </w:r>
    </w:p>
    <w:p w:rsidR="007573C2" w:rsidRPr="007573C2" w:rsidRDefault="007573C2" w:rsidP="00BE0007">
      <w:pPr>
        <w:keepNext/>
        <w:keepLines/>
        <w:autoSpaceDE w:val="0"/>
        <w:autoSpaceDN w:val="0"/>
        <w:adjustRightInd w:val="0"/>
        <w:jc w:val="both"/>
        <w:rPr>
          <w:color w:val="000000"/>
          <w:sz w:val="10"/>
          <w:szCs w:val="10"/>
          <w:lang w:val="en-US"/>
        </w:rPr>
      </w:pPr>
    </w:p>
    <w:p w:rsidR="007573C2" w:rsidRPr="007573C2" w:rsidRDefault="007573C2" w:rsidP="001208A3">
      <w:pPr>
        <w:pStyle w:val="Paragraphedeliste"/>
        <w:keepNext/>
        <w:keepLines/>
        <w:numPr>
          <w:ilvl w:val="0"/>
          <w:numId w:val="80"/>
        </w:numPr>
        <w:autoSpaceDE w:val="0"/>
        <w:autoSpaceDN w:val="0"/>
        <w:adjustRightInd w:val="0"/>
        <w:spacing w:after="0" w:line="240" w:lineRule="auto"/>
        <w:jc w:val="both"/>
        <w:rPr>
          <w:rFonts w:ascii="Times New Roman" w:hAnsi="Times New Roman" w:cs="Times New Roman"/>
          <w:color w:val="000000"/>
          <w:sz w:val="24"/>
          <w:szCs w:val="24"/>
          <w:lang w:val="en-US"/>
        </w:rPr>
      </w:pPr>
      <w:r w:rsidRPr="007573C2">
        <w:rPr>
          <w:rFonts w:ascii="Times New Roman" w:hAnsi="Times New Roman" w:cs="Times New Roman"/>
          <w:color w:val="000000"/>
          <w:sz w:val="24"/>
          <w:szCs w:val="24"/>
          <w:lang w:val="en-US"/>
        </w:rPr>
        <w:t>In France, the Group is a long-term partner and board member of non</w:t>
      </w:r>
      <w:r>
        <w:rPr>
          <w:rFonts w:ascii="Times New Roman" w:hAnsi="Times New Roman" w:cs="Times New Roman"/>
          <w:color w:val="000000"/>
          <w:sz w:val="24"/>
          <w:szCs w:val="24"/>
          <w:lang w:val="en-US"/>
        </w:rPr>
        <w:t>-</w:t>
      </w:r>
      <w:r w:rsidRPr="007573C2">
        <w:rPr>
          <w:rFonts w:ascii="Times New Roman" w:hAnsi="Times New Roman" w:cs="Times New Roman"/>
          <w:color w:val="000000"/>
          <w:sz w:val="24"/>
          <w:szCs w:val="24"/>
          <w:lang w:val="en-US"/>
        </w:rPr>
        <w:t xml:space="preserve">profit </w:t>
      </w:r>
      <w:r w:rsidRPr="007573C2">
        <w:rPr>
          <w:rFonts w:ascii="Times New Roman" w:hAnsi="Times New Roman" w:cs="Times New Roman"/>
          <w:b/>
          <w:color w:val="000000"/>
          <w:sz w:val="24"/>
          <w:szCs w:val="24"/>
          <w:lang w:val="en-US"/>
        </w:rPr>
        <w:t>Nos Quartiers ont des Talents</w:t>
      </w:r>
      <w:r>
        <w:rPr>
          <w:rFonts w:ascii="Times New Roman" w:hAnsi="Times New Roman" w:cs="Times New Roman"/>
          <w:color w:val="000000"/>
          <w:sz w:val="24"/>
          <w:szCs w:val="24"/>
          <w:lang w:val="en-US"/>
        </w:rPr>
        <w:t>. In 2018, 78 experi</w:t>
      </w:r>
      <w:r w:rsidRPr="007573C2">
        <w:rPr>
          <w:rFonts w:ascii="Times New Roman" w:hAnsi="Times New Roman" w:cs="Times New Roman"/>
          <w:color w:val="000000"/>
          <w:sz w:val="24"/>
          <w:szCs w:val="24"/>
          <w:lang w:val="en-US"/>
        </w:rPr>
        <w:t xml:space="preserve">enced managers were involved in mentoring young people. Since 2007, 569 young people have found jobs after being mentored by a Group employee. LVMH also took part in the </w:t>
      </w:r>
      <w:r w:rsidRPr="007573C2">
        <w:rPr>
          <w:rFonts w:ascii="Times New Roman" w:hAnsi="Times New Roman" w:cs="Times New Roman"/>
          <w:i/>
          <w:iCs/>
          <w:color w:val="000000"/>
          <w:sz w:val="24"/>
          <w:szCs w:val="24"/>
          <w:lang w:val="en-US"/>
        </w:rPr>
        <w:t xml:space="preserve">Talents Hub </w:t>
      </w:r>
      <w:r w:rsidRPr="007573C2">
        <w:rPr>
          <w:rFonts w:ascii="Times New Roman" w:hAnsi="Times New Roman" w:cs="Times New Roman"/>
          <w:color w:val="000000"/>
          <w:sz w:val="24"/>
          <w:szCs w:val="24"/>
          <w:lang w:val="en-US"/>
        </w:rPr>
        <w:t>event run by the non</w:t>
      </w:r>
      <w:r w:rsidR="00F20DDC">
        <w:rPr>
          <w:rFonts w:ascii="Times New Roman" w:hAnsi="Times New Roman" w:cs="Times New Roman"/>
          <w:color w:val="000000"/>
          <w:sz w:val="24"/>
          <w:szCs w:val="24"/>
          <w:lang w:val="en-US"/>
        </w:rPr>
        <w:t>-</w:t>
      </w:r>
      <w:r w:rsidRPr="007573C2">
        <w:rPr>
          <w:rFonts w:ascii="Times New Roman" w:hAnsi="Times New Roman" w:cs="Times New Roman"/>
          <w:color w:val="000000"/>
          <w:sz w:val="24"/>
          <w:szCs w:val="24"/>
          <w:lang w:val="en-US"/>
        </w:rPr>
        <w:t>profit in October 2018, which gave over 3,300 young people an opportunity to receive advice and guidance on finding work.</w:t>
      </w:r>
    </w:p>
    <w:p w:rsidR="007573C2" w:rsidRPr="007573C2" w:rsidRDefault="007573C2" w:rsidP="007573C2">
      <w:pPr>
        <w:autoSpaceDE w:val="0"/>
        <w:autoSpaceDN w:val="0"/>
        <w:adjustRightInd w:val="0"/>
        <w:jc w:val="both"/>
        <w:rPr>
          <w:color w:val="000000"/>
          <w:sz w:val="10"/>
          <w:szCs w:val="10"/>
          <w:lang w:val="en-US"/>
        </w:rPr>
      </w:pPr>
    </w:p>
    <w:p w:rsidR="007573C2" w:rsidRPr="007573C2" w:rsidRDefault="007573C2" w:rsidP="001208A3">
      <w:pPr>
        <w:pStyle w:val="Paragraphedeliste"/>
        <w:numPr>
          <w:ilvl w:val="0"/>
          <w:numId w:val="80"/>
        </w:numPr>
        <w:autoSpaceDE w:val="0"/>
        <w:autoSpaceDN w:val="0"/>
        <w:adjustRightInd w:val="0"/>
        <w:spacing w:after="0" w:line="240" w:lineRule="auto"/>
        <w:jc w:val="both"/>
        <w:rPr>
          <w:rFonts w:ascii="Times New Roman" w:hAnsi="Times New Roman" w:cs="Times New Roman"/>
          <w:color w:val="000000"/>
          <w:sz w:val="24"/>
          <w:szCs w:val="24"/>
          <w:lang w:val="en-US"/>
        </w:rPr>
      </w:pPr>
      <w:r w:rsidRPr="007573C2">
        <w:rPr>
          <w:rFonts w:ascii="Times New Roman" w:hAnsi="Times New Roman" w:cs="Times New Roman"/>
          <w:color w:val="000000"/>
          <w:sz w:val="24"/>
          <w:szCs w:val="24"/>
          <w:lang w:val="en-US"/>
        </w:rPr>
        <w:t xml:space="preserve">In 2018, LVMH renewed its commitment to the priority education program run by the </w:t>
      </w:r>
      <w:r w:rsidRPr="007573C2">
        <w:rPr>
          <w:rFonts w:ascii="Times New Roman" w:hAnsi="Times New Roman" w:cs="Times New Roman"/>
          <w:b/>
          <w:color w:val="000000"/>
          <w:sz w:val="24"/>
          <w:szCs w:val="24"/>
          <w:lang w:val="en-US"/>
        </w:rPr>
        <w:t>Institut d’Études Politiques</w:t>
      </w:r>
      <w:r w:rsidRPr="007573C2">
        <w:rPr>
          <w:rFonts w:ascii="Times New Roman" w:hAnsi="Times New Roman" w:cs="Times New Roman"/>
          <w:color w:val="000000"/>
          <w:sz w:val="24"/>
          <w:szCs w:val="24"/>
          <w:lang w:val="en-US"/>
        </w:rPr>
        <w:t xml:space="preserve"> (Sciences Po Paris) for a further three years, offering scholarships and giving young Sciences Po graduates the chance to be mentored by managers from the Group.</w:t>
      </w:r>
    </w:p>
    <w:p w:rsidR="007573C2" w:rsidRPr="00841BF4" w:rsidRDefault="007573C2" w:rsidP="007573C2">
      <w:pPr>
        <w:pStyle w:val="Paragraphedeliste"/>
        <w:autoSpaceDE w:val="0"/>
        <w:autoSpaceDN w:val="0"/>
        <w:adjustRightInd w:val="0"/>
        <w:spacing w:after="0" w:line="240" w:lineRule="auto"/>
        <w:jc w:val="both"/>
        <w:rPr>
          <w:rFonts w:ascii="Times New Roman" w:hAnsi="Times New Roman" w:cs="Times New Roman"/>
          <w:color w:val="000000"/>
          <w:sz w:val="12"/>
          <w:szCs w:val="12"/>
          <w:lang w:val="en-US"/>
        </w:rPr>
      </w:pPr>
    </w:p>
    <w:p w:rsidR="006E42D9" w:rsidRPr="006E42D9" w:rsidRDefault="006E42D9" w:rsidP="001208A3">
      <w:pPr>
        <w:pStyle w:val="Paragraphedeliste"/>
        <w:numPr>
          <w:ilvl w:val="0"/>
          <w:numId w:val="80"/>
        </w:numPr>
        <w:autoSpaceDE w:val="0"/>
        <w:autoSpaceDN w:val="0"/>
        <w:adjustRightInd w:val="0"/>
        <w:spacing w:after="0" w:line="240" w:lineRule="auto"/>
        <w:jc w:val="both"/>
        <w:rPr>
          <w:rFonts w:ascii="Times New Roman" w:hAnsi="Times New Roman" w:cs="Times New Roman"/>
          <w:color w:val="000000"/>
          <w:sz w:val="24"/>
          <w:szCs w:val="24"/>
          <w:lang w:val="en-US"/>
        </w:rPr>
      </w:pPr>
      <w:r w:rsidRPr="006E42D9">
        <w:rPr>
          <w:rFonts w:ascii="Times New Roman" w:hAnsi="Times New Roman" w:cs="Times New Roman"/>
          <w:color w:val="000000"/>
          <w:sz w:val="24"/>
          <w:szCs w:val="24"/>
          <w:lang w:val="en-US"/>
        </w:rPr>
        <w:t xml:space="preserve">Over the past eight years, LVMH has been partnering with the Paris suburbs of </w:t>
      </w:r>
      <w:r w:rsidRPr="006E42D9">
        <w:rPr>
          <w:rFonts w:ascii="Times New Roman" w:hAnsi="Times New Roman" w:cs="Times New Roman"/>
          <w:b/>
          <w:color w:val="000000"/>
          <w:sz w:val="24"/>
          <w:szCs w:val="24"/>
          <w:lang w:val="en-US"/>
        </w:rPr>
        <w:t>Clichy-sous-Bois</w:t>
      </w:r>
      <w:r w:rsidRPr="006E42D9">
        <w:rPr>
          <w:rFonts w:ascii="Times New Roman" w:hAnsi="Times New Roman" w:cs="Times New Roman"/>
          <w:color w:val="000000"/>
          <w:sz w:val="24"/>
          <w:szCs w:val="24"/>
          <w:lang w:val="en-US"/>
        </w:rPr>
        <w:t xml:space="preserve"> and </w:t>
      </w:r>
      <w:r w:rsidRPr="006E42D9">
        <w:rPr>
          <w:rFonts w:ascii="Times New Roman" w:hAnsi="Times New Roman" w:cs="Times New Roman"/>
          <w:b/>
          <w:color w:val="000000"/>
          <w:sz w:val="24"/>
          <w:szCs w:val="24"/>
          <w:lang w:val="en-US"/>
        </w:rPr>
        <w:t>Montfermeil</w:t>
      </w:r>
      <w:r w:rsidRPr="006E42D9">
        <w:rPr>
          <w:rFonts w:ascii="Times New Roman" w:hAnsi="Times New Roman" w:cs="Times New Roman"/>
          <w:color w:val="000000"/>
          <w:sz w:val="24"/>
          <w:szCs w:val="24"/>
          <w:lang w:val="en-US"/>
        </w:rPr>
        <w:t xml:space="preserve"> to promote social inclusion and employment for young people from under</w:t>
      </w:r>
      <w:r w:rsidRPr="006E42D9">
        <w:rPr>
          <w:rFonts w:ascii="Times New Roman" w:hAnsi="Times New Roman" w:cs="Times New Roman"/>
          <w:color w:val="000000"/>
          <w:sz w:val="24"/>
          <w:szCs w:val="24"/>
          <w:lang w:val="en-US"/>
        </w:rPr>
        <w:softHyphen/>
        <w:t xml:space="preserve">privileged neighborhoods. Young people benefit from a wide range of initiatives, including business discovery internships for 90 middle school students in 2018, visits to the Group’s Maisons, internships for vocational school students and career orientation. Since 2011, a number of young </w:t>
      </w:r>
      <w:r w:rsidRPr="006E42D9">
        <w:rPr>
          <w:rFonts w:ascii="Times New Roman" w:hAnsi="Times New Roman" w:cs="Times New Roman"/>
          <w:color w:val="000000"/>
          <w:sz w:val="24"/>
          <w:szCs w:val="24"/>
          <w:lang w:val="en-US"/>
        </w:rPr>
        <w:lastRenderedPageBreak/>
        <w:t xml:space="preserve">people have had the opportunity to come on board at the Group’s Maisons for training or work. As part of this partnership, the Group sponsors the </w:t>
      </w:r>
      <w:r w:rsidRPr="006E42D9">
        <w:rPr>
          <w:rFonts w:ascii="Times New Roman" w:hAnsi="Times New Roman" w:cs="Times New Roman"/>
          <w:b/>
          <w:i/>
          <w:iCs/>
          <w:color w:val="000000"/>
          <w:sz w:val="24"/>
          <w:szCs w:val="24"/>
          <w:lang w:val="en-US"/>
        </w:rPr>
        <w:t xml:space="preserve">Cultures </w:t>
      </w:r>
      <w:proofErr w:type="gramStart"/>
      <w:r w:rsidRPr="006E42D9">
        <w:rPr>
          <w:rFonts w:ascii="Times New Roman" w:hAnsi="Times New Roman" w:cs="Times New Roman"/>
          <w:b/>
          <w:i/>
          <w:iCs/>
          <w:color w:val="000000"/>
          <w:sz w:val="24"/>
          <w:szCs w:val="24"/>
          <w:lang w:val="en-US"/>
        </w:rPr>
        <w:t>et</w:t>
      </w:r>
      <w:proofErr w:type="gramEnd"/>
      <w:r w:rsidRPr="006E42D9">
        <w:rPr>
          <w:rFonts w:ascii="Times New Roman" w:hAnsi="Times New Roman" w:cs="Times New Roman"/>
          <w:b/>
          <w:i/>
          <w:iCs/>
          <w:color w:val="000000"/>
          <w:sz w:val="24"/>
          <w:szCs w:val="24"/>
          <w:lang w:val="en-US"/>
        </w:rPr>
        <w:t xml:space="preserve"> Création </w:t>
      </w:r>
      <w:r w:rsidRPr="006E42D9">
        <w:rPr>
          <w:rFonts w:ascii="Times New Roman" w:hAnsi="Times New Roman" w:cs="Times New Roman"/>
          <w:b/>
          <w:color w:val="000000"/>
          <w:sz w:val="24"/>
          <w:szCs w:val="24"/>
          <w:lang w:val="en-US"/>
        </w:rPr>
        <w:t>fashion show</w:t>
      </w:r>
      <w:r w:rsidRPr="006E42D9">
        <w:rPr>
          <w:rFonts w:ascii="Times New Roman" w:hAnsi="Times New Roman" w:cs="Times New Roman"/>
          <w:color w:val="000000"/>
          <w:sz w:val="24"/>
          <w:szCs w:val="24"/>
          <w:lang w:val="en-US"/>
        </w:rPr>
        <w:t xml:space="preserve"> in Montfermeil, which highlights talented designers from backgrounds that are underrepresented in the fashion industry. The 2018 LVMH Young Talent CSR Award was awarded to Anne-Solène Rives, who presented her creations </w:t>
      </w:r>
      <w:r w:rsidRPr="006E42D9">
        <w:rPr>
          <w:rFonts w:ascii="Times New Roman" w:hAnsi="Times New Roman" w:cs="Times New Roman"/>
          <w:sz w:val="24"/>
          <w:szCs w:val="24"/>
          <w:lang w:val="en-US" w:eastAsia="fr-FR"/>
        </w:rPr>
        <w:t xml:space="preserve">at the Greenshowroom event in Berlin before beginning work-linked training with Loewe. </w:t>
      </w:r>
      <w:r w:rsidRPr="006E42D9">
        <w:rPr>
          <w:rFonts w:ascii="Times New Roman" w:eastAsia="Times New Roman" w:hAnsi="Times New Roman" w:cs="Times New Roman"/>
          <w:color w:val="000000"/>
          <w:sz w:val="24"/>
          <w:szCs w:val="24"/>
          <w:lang w:val="en-US" w:eastAsia="fr-FR" w:bidi="ar-SA"/>
        </w:rPr>
        <w:t>In January 2018, LVMH’s Institu</w:t>
      </w:r>
      <w:r>
        <w:rPr>
          <w:rFonts w:ascii="Times New Roman" w:eastAsia="Times New Roman" w:hAnsi="Times New Roman" w:cs="Times New Roman"/>
          <w:color w:val="000000"/>
          <w:sz w:val="24"/>
          <w:szCs w:val="24"/>
          <w:lang w:val="en-US" w:eastAsia="fr-FR" w:bidi="ar-SA"/>
        </w:rPr>
        <w:t>t des Métiers d’Excellence voca</w:t>
      </w:r>
      <w:r w:rsidRPr="006E42D9">
        <w:rPr>
          <w:rFonts w:ascii="Times New Roman" w:eastAsia="Times New Roman" w:hAnsi="Times New Roman" w:cs="Times New Roman"/>
          <w:color w:val="000000"/>
          <w:sz w:val="24"/>
          <w:szCs w:val="24"/>
          <w:lang w:val="en-US" w:eastAsia="fr-FR" w:bidi="ar-SA"/>
        </w:rPr>
        <w:t>tional education and training fair was held in Clichy-sous-Bois to present the IME’s work-linked training oppo</w:t>
      </w:r>
      <w:r w:rsidR="00F20DDC">
        <w:rPr>
          <w:rFonts w:ascii="Times New Roman" w:eastAsia="Times New Roman" w:hAnsi="Times New Roman" w:cs="Times New Roman"/>
          <w:color w:val="000000"/>
          <w:sz w:val="24"/>
          <w:szCs w:val="24"/>
          <w:lang w:val="en-US" w:eastAsia="fr-FR" w:bidi="ar-SA"/>
        </w:rPr>
        <w:t>rtunities to nearly 500 middle-</w:t>
      </w:r>
      <w:r w:rsidRPr="006E42D9">
        <w:rPr>
          <w:rFonts w:ascii="Times New Roman" w:eastAsia="Times New Roman" w:hAnsi="Times New Roman" w:cs="Times New Roman"/>
          <w:color w:val="000000"/>
          <w:sz w:val="24"/>
          <w:szCs w:val="24"/>
          <w:lang w:val="en-US" w:eastAsia="fr-FR" w:bidi="ar-SA"/>
        </w:rPr>
        <w:t>and high-school students and their parents, as well as adults looking to change careers and job-seekers.</w:t>
      </w:r>
    </w:p>
    <w:p w:rsidR="00B90330" w:rsidRPr="00CD09A8" w:rsidRDefault="00B90330" w:rsidP="00B90330">
      <w:pPr>
        <w:tabs>
          <w:tab w:val="left" w:pos="426"/>
        </w:tabs>
        <w:autoSpaceDE w:val="0"/>
        <w:autoSpaceDN w:val="0"/>
        <w:adjustRightInd w:val="0"/>
        <w:jc w:val="both"/>
        <w:rPr>
          <w:bCs/>
          <w:sz w:val="16"/>
          <w:szCs w:val="16"/>
          <w:lang w:val="en-US"/>
        </w:rPr>
      </w:pPr>
    </w:p>
    <w:p w:rsidR="00B90330" w:rsidRPr="00CD09A8" w:rsidRDefault="00B90330" w:rsidP="00A52882">
      <w:pPr>
        <w:numPr>
          <w:ilvl w:val="0"/>
          <w:numId w:val="13"/>
        </w:numPr>
        <w:tabs>
          <w:tab w:val="left" w:pos="426"/>
        </w:tabs>
        <w:autoSpaceDE w:val="0"/>
        <w:autoSpaceDN w:val="0"/>
        <w:adjustRightInd w:val="0"/>
        <w:ind w:left="0" w:firstLine="0"/>
        <w:jc w:val="both"/>
        <w:rPr>
          <w:b/>
          <w:color w:val="231F20"/>
          <w:lang w:val="en-US"/>
        </w:rPr>
      </w:pPr>
      <w:r w:rsidRPr="00CD09A8">
        <w:rPr>
          <w:b/>
          <w:bCs/>
          <w:lang w:val="en-US"/>
        </w:rPr>
        <w:t>Helping disadvantaged individuals find work</w:t>
      </w:r>
      <w:r w:rsidR="00BE230E">
        <w:rPr>
          <w:b/>
          <w:bCs/>
          <w:lang w:val="en-US"/>
        </w:rPr>
        <w:t>:</w:t>
      </w:r>
    </w:p>
    <w:p w:rsidR="002A367F" w:rsidRPr="00CD09A8" w:rsidRDefault="002A367F" w:rsidP="002A367F">
      <w:pPr>
        <w:autoSpaceDE w:val="0"/>
        <w:autoSpaceDN w:val="0"/>
        <w:adjustRightInd w:val="0"/>
        <w:jc w:val="both"/>
        <w:rPr>
          <w:sz w:val="12"/>
          <w:szCs w:val="12"/>
          <w:lang w:val="en-US"/>
        </w:rPr>
      </w:pPr>
    </w:p>
    <w:p w:rsidR="00896390" w:rsidRPr="00896390" w:rsidRDefault="00896390" w:rsidP="001208A3">
      <w:pPr>
        <w:pStyle w:val="Paragraphedeliste"/>
        <w:numPr>
          <w:ilvl w:val="0"/>
          <w:numId w:val="79"/>
        </w:numPr>
        <w:autoSpaceDE w:val="0"/>
        <w:autoSpaceDN w:val="0"/>
        <w:adjustRightInd w:val="0"/>
        <w:spacing w:after="0" w:line="240" w:lineRule="auto"/>
        <w:jc w:val="both"/>
        <w:rPr>
          <w:rFonts w:ascii="Times New Roman" w:hAnsi="Times New Roman" w:cs="Times New Roman"/>
          <w:sz w:val="24"/>
          <w:szCs w:val="24"/>
          <w:lang w:val="en-US"/>
        </w:rPr>
      </w:pPr>
      <w:r w:rsidRPr="00896390">
        <w:rPr>
          <w:rFonts w:ascii="Times New Roman" w:hAnsi="Times New Roman" w:cs="Times New Roman"/>
          <w:sz w:val="24"/>
          <w:szCs w:val="24"/>
          <w:lang w:val="en-US"/>
        </w:rPr>
        <w:t xml:space="preserve">To speed up access to employment, LVMH has put in place </w:t>
      </w:r>
      <w:r w:rsidRPr="00896390">
        <w:rPr>
          <w:rFonts w:ascii="Times New Roman" w:hAnsi="Times New Roman" w:cs="Times New Roman"/>
          <w:b/>
          <w:sz w:val="24"/>
          <w:szCs w:val="24"/>
          <w:lang w:val="en-US"/>
        </w:rPr>
        <w:t>“Jobstyle” sessions</w:t>
      </w:r>
      <w:r w:rsidRPr="00896390">
        <w:rPr>
          <w:rFonts w:ascii="Times New Roman" w:hAnsi="Times New Roman" w:cs="Times New Roman"/>
          <w:sz w:val="24"/>
          <w:szCs w:val="24"/>
          <w:lang w:val="en-US"/>
        </w:rPr>
        <w:t xml:space="preserve">. These </w:t>
      </w:r>
      <w:r w:rsidRPr="00896390">
        <w:rPr>
          <w:rFonts w:ascii="Times New Roman" w:hAnsi="Times New Roman" w:cs="Times New Roman"/>
          <w:sz w:val="24"/>
          <w:szCs w:val="24"/>
          <w:u w:val="single"/>
          <w:lang w:val="en-US"/>
        </w:rPr>
        <w:t>job coaching sessions</w:t>
      </w:r>
      <w:r w:rsidRPr="00896390">
        <w:rPr>
          <w:rFonts w:ascii="Times New Roman" w:hAnsi="Times New Roman" w:cs="Times New Roman"/>
          <w:sz w:val="24"/>
          <w:szCs w:val="24"/>
          <w:lang w:val="en-US"/>
        </w:rPr>
        <w:t xml:space="preserve"> are led by recruiters from the Group’s Maisons and beauty consultants from Make </w:t>
      </w:r>
      <w:proofErr w:type="gramStart"/>
      <w:r w:rsidRPr="00896390">
        <w:rPr>
          <w:rFonts w:ascii="Times New Roman" w:hAnsi="Times New Roman" w:cs="Times New Roman"/>
          <w:sz w:val="24"/>
          <w:szCs w:val="24"/>
          <w:lang w:val="en-US"/>
        </w:rPr>
        <w:t>Up</w:t>
      </w:r>
      <w:proofErr w:type="gramEnd"/>
      <w:r w:rsidRPr="00896390">
        <w:rPr>
          <w:rFonts w:ascii="Times New Roman" w:hAnsi="Times New Roman" w:cs="Times New Roman"/>
          <w:sz w:val="24"/>
          <w:szCs w:val="24"/>
          <w:lang w:val="en-US"/>
        </w:rPr>
        <w:t xml:space="preserve"> For Ever and Sephora. The goal is to give job</w:t>
      </w:r>
      <w:r>
        <w:rPr>
          <w:rFonts w:ascii="Times New Roman" w:hAnsi="Times New Roman" w:cs="Times New Roman"/>
          <w:sz w:val="24"/>
          <w:szCs w:val="24"/>
          <w:lang w:val="en-US"/>
        </w:rPr>
        <w:t xml:space="preserve"> </w:t>
      </w:r>
      <w:r w:rsidRPr="00896390">
        <w:rPr>
          <w:rFonts w:ascii="Times New Roman" w:hAnsi="Times New Roman" w:cs="Times New Roman"/>
          <w:sz w:val="24"/>
          <w:szCs w:val="24"/>
          <w:lang w:val="en-US"/>
        </w:rPr>
        <w:t>candidates all the resources they need to fully prepare for a job</w:t>
      </w:r>
      <w:r>
        <w:rPr>
          <w:rFonts w:ascii="Times New Roman" w:hAnsi="Times New Roman" w:cs="Times New Roman"/>
          <w:sz w:val="24"/>
          <w:szCs w:val="24"/>
          <w:lang w:val="en-US"/>
        </w:rPr>
        <w:t xml:space="preserve"> </w:t>
      </w:r>
      <w:r w:rsidRPr="00896390">
        <w:rPr>
          <w:rFonts w:ascii="Times New Roman" w:hAnsi="Times New Roman" w:cs="Times New Roman"/>
          <w:sz w:val="24"/>
          <w:szCs w:val="24"/>
          <w:lang w:val="en-US"/>
        </w:rPr>
        <w:t>in</w:t>
      </w:r>
      <w:r w:rsidR="00F20DDC">
        <w:rPr>
          <w:rFonts w:ascii="Times New Roman" w:hAnsi="Times New Roman" w:cs="Times New Roman"/>
          <w:sz w:val="24"/>
          <w:szCs w:val="24"/>
          <w:lang w:val="en-US"/>
        </w:rPr>
        <w:t>terview and develop their self-</w:t>
      </w:r>
      <w:r w:rsidRPr="00896390">
        <w:rPr>
          <w:rFonts w:ascii="Times New Roman" w:hAnsi="Times New Roman" w:cs="Times New Roman"/>
          <w:sz w:val="24"/>
          <w:szCs w:val="24"/>
          <w:lang w:val="en-US"/>
        </w:rPr>
        <w:t>confidence. The program is</w:t>
      </w:r>
      <w:r>
        <w:rPr>
          <w:rFonts w:ascii="Times New Roman" w:hAnsi="Times New Roman" w:cs="Times New Roman"/>
          <w:sz w:val="24"/>
          <w:szCs w:val="24"/>
          <w:lang w:val="en-US"/>
        </w:rPr>
        <w:t xml:space="preserve"> </w:t>
      </w:r>
      <w:r w:rsidRPr="00896390">
        <w:rPr>
          <w:rFonts w:ascii="Times New Roman" w:hAnsi="Times New Roman" w:cs="Times New Roman"/>
          <w:sz w:val="24"/>
          <w:szCs w:val="24"/>
          <w:lang w:val="en-US"/>
        </w:rPr>
        <w:t>aimed at groups that are underrepresented in the labor market,</w:t>
      </w:r>
      <w:r>
        <w:rPr>
          <w:rFonts w:ascii="Times New Roman" w:hAnsi="Times New Roman" w:cs="Times New Roman"/>
          <w:sz w:val="24"/>
          <w:szCs w:val="24"/>
          <w:lang w:val="en-US"/>
        </w:rPr>
        <w:t xml:space="preserve"> </w:t>
      </w:r>
      <w:r w:rsidRPr="00896390">
        <w:rPr>
          <w:rFonts w:ascii="Times New Roman" w:hAnsi="Times New Roman" w:cs="Times New Roman"/>
          <w:sz w:val="24"/>
          <w:szCs w:val="24"/>
          <w:lang w:val="en-US"/>
        </w:rPr>
        <w:t>supported by the Group’s partners who are active in the fields</w:t>
      </w:r>
      <w:r>
        <w:rPr>
          <w:rFonts w:ascii="Times New Roman" w:hAnsi="Times New Roman" w:cs="Times New Roman"/>
          <w:sz w:val="24"/>
          <w:szCs w:val="24"/>
          <w:lang w:val="en-US"/>
        </w:rPr>
        <w:t xml:space="preserve"> </w:t>
      </w:r>
      <w:r w:rsidRPr="00896390">
        <w:rPr>
          <w:rFonts w:ascii="Times New Roman" w:hAnsi="Times New Roman" w:cs="Times New Roman"/>
          <w:sz w:val="24"/>
          <w:szCs w:val="24"/>
          <w:lang w:val="en-US"/>
        </w:rPr>
        <w:t>of education, disability and integration. In 2018, ten sessions</w:t>
      </w:r>
      <w:r>
        <w:rPr>
          <w:rFonts w:ascii="Times New Roman" w:hAnsi="Times New Roman" w:cs="Times New Roman"/>
          <w:sz w:val="24"/>
          <w:szCs w:val="24"/>
          <w:lang w:val="en-US"/>
        </w:rPr>
        <w:t xml:space="preserve"> </w:t>
      </w:r>
      <w:r w:rsidRPr="00896390">
        <w:rPr>
          <w:rFonts w:ascii="Times New Roman" w:hAnsi="Times New Roman" w:cs="Times New Roman"/>
          <w:sz w:val="24"/>
          <w:szCs w:val="24"/>
          <w:lang w:val="en-US"/>
        </w:rPr>
        <w:t>were held with over 300 participants backed by LVMH’s partners</w:t>
      </w:r>
      <w:r>
        <w:rPr>
          <w:rFonts w:ascii="Times New Roman" w:hAnsi="Times New Roman" w:cs="Times New Roman"/>
          <w:sz w:val="24"/>
          <w:szCs w:val="24"/>
          <w:lang w:val="en-US"/>
        </w:rPr>
        <w:t xml:space="preserve"> </w:t>
      </w:r>
      <w:r w:rsidRPr="00896390">
        <w:rPr>
          <w:rFonts w:ascii="Times New Roman" w:hAnsi="Times New Roman" w:cs="Times New Roman"/>
          <w:sz w:val="24"/>
          <w:szCs w:val="24"/>
          <w:lang w:val="en-US"/>
        </w:rPr>
        <w:t>(including Force Femmes and Nos Quartiers ont des Talents).</w:t>
      </w:r>
    </w:p>
    <w:p w:rsidR="006E42D9" w:rsidRPr="00896390" w:rsidRDefault="006E42D9" w:rsidP="006E42D9">
      <w:pPr>
        <w:autoSpaceDE w:val="0"/>
        <w:autoSpaceDN w:val="0"/>
        <w:adjustRightInd w:val="0"/>
        <w:jc w:val="both"/>
        <w:rPr>
          <w:color w:val="000000"/>
          <w:sz w:val="12"/>
          <w:szCs w:val="12"/>
          <w:lang w:val="en-US"/>
        </w:rPr>
      </w:pPr>
    </w:p>
    <w:p w:rsidR="006E42D9" w:rsidRPr="006E42D9" w:rsidRDefault="006E42D9" w:rsidP="001208A3">
      <w:pPr>
        <w:pStyle w:val="Paragraphedeliste"/>
        <w:numPr>
          <w:ilvl w:val="0"/>
          <w:numId w:val="80"/>
        </w:numPr>
        <w:autoSpaceDE w:val="0"/>
        <w:autoSpaceDN w:val="0"/>
        <w:adjustRightInd w:val="0"/>
        <w:spacing w:after="0" w:line="240" w:lineRule="auto"/>
        <w:jc w:val="both"/>
        <w:rPr>
          <w:rFonts w:ascii="Times New Roman" w:hAnsi="Times New Roman" w:cs="Times New Roman"/>
          <w:color w:val="000000"/>
          <w:sz w:val="24"/>
          <w:szCs w:val="24"/>
          <w:lang w:val="en-US"/>
        </w:rPr>
      </w:pPr>
      <w:r w:rsidRPr="006E42D9">
        <w:rPr>
          <w:rFonts w:ascii="Times New Roman" w:hAnsi="Times New Roman" w:cs="Times New Roman"/>
          <w:color w:val="000000"/>
          <w:sz w:val="24"/>
          <w:szCs w:val="24"/>
          <w:lang w:val="en-US"/>
        </w:rPr>
        <w:t xml:space="preserve">For its workshops in France, Louis Vuitton partners with </w:t>
      </w:r>
      <w:r w:rsidRPr="006E42D9">
        <w:rPr>
          <w:rFonts w:ascii="Times New Roman" w:hAnsi="Times New Roman" w:cs="Times New Roman"/>
          <w:b/>
          <w:color w:val="000000"/>
          <w:sz w:val="24"/>
          <w:szCs w:val="24"/>
          <w:lang w:val="en-US"/>
        </w:rPr>
        <w:t>Pôle Emploi</w:t>
      </w:r>
      <w:r w:rsidRPr="006E42D9">
        <w:rPr>
          <w:rFonts w:ascii="Times New Roman" w:hAnsi="Times New Roman" w:cs="Times New Roman"/>
          <w:color w:val="000000"/>
          <w:sz w:val="24"/>
          <w:szCs w:val="24"/>
          <w:lang w:val="en-US"/>
        </w:rPr>
        <w:t xml:space="preserve"> – the French national employment agency – using work-simulation exercises to recruit and provide in-house training to people having difficulty finding work. </w:t>
      </w:r>
    </w:p>
    <w:p w:rsidR="006E42D9" w:rsidRPr="006E42D9" w:rsidRDefault="006E42D9" w:rsidP="006E42D9">
      <w:pPr>
        <w:autoSpaceDE w:val="0"/>
        <w:autoSpaceDN w:val="0"/>
        <w:adjustRightInd w:val="0"/>
        <w:jc w:val="both"/>
        <w:rPr>
          <w:color w:val="000000"/>
          <w:sz w:val="12"/>
          <w:szCs w:val="12"/>
          <w:lang w:val="en-US"/>
        </w:rPr>
      </w:pPr>
    </w:p>
    <w:p w:rsidR="006E42D9" w:rsidRPr="006E42D9" w:rsidRDefault="006E42D9" w:rsidP="001208A3">
      <w:pPr>
        <w:pStyle w:val="Paragraphedeliste"/>
        <w:numPr>
          <w:ilvl w:val="0"/>
          <w:numId w:val="80"/>
        </w:numPr>
        <w:autoSpaceDE w:val="0"/>
        <w:autoSpaceDN w:val="0"/>
        <w:adjustRightInd w:val="0"/>
        <w:spacing w:after="0" w:line="240" w:lineRule="auto"/>
        <w:jc w:val="both"/>
        <w:rPr>
          <w:rFonts w:ascii="Times New Roman" w:hAnsi="Times New Roman" w:cs="Times New Roman"/>
          <w:color w:val="000000"/>
          <w:sz w:val="24"/>
          <w:szCs w:val="24"/>
          <w:lang w:val="en-US"/>
        </w:rPr>
      </w:pPr>
      <w:r w:rsidRPr="006E42D9">
        <w:rPr>
          <w:rFonts w:ascii="Times New Roman" w:hAnsi="Times New Roman" w:cs="Times New Roman"/>
          <w:color w:val="000000"/>
          <w:sz w:val="24"/>
          <w:szCs w:val="24"/>
          <w:lang w:val="en-US"/>
        </w:rPr>
        <w:t xml:space="preserve">Moët &amp; Chandon and Ruinart have also developed various partnerships with local authorities, educational institutions and organizations working with underprivileged groups. In 2018, the </w:t>
      </w:r>
      <w:r w:rsidRPr="006E42D9">
        <w:rPr>
          <w:rFonts w:ascii="Times New Roman" w:hAnsi="Times New Roman" w:cs="Times New Roman"/>
          <w:b/>
          <w:i/>
          <w:iCs/>
          <w:color w:val="000000"/>
          <w:sz w:val="24"/>
          <w:szCs w:val="24"/>
          <w:lang w:val="en-US"/>
        </w:rPr>
        <w:t>Vendanges Partagées</w:t>
      </w:r>
      <w:r w:rsidRPr="006E42D9">
        <w:rPr>
          <w:rFonts w:ascii="Times New Roman" w:hAnsi="Times New Roman" w:cs="Times New Roman"/>
          <w:i/>
          <w:iCs/>
          <w:color w:val="000000"/>
          <w:sz w:val="24"/>
          <w:szCs w:val="24"/>
          <w:lang w:val="en-US"/>
        </w:rPr>
        <w:t xml:space="preserve"> </w:t>
      </w:r>
      <w:r w:rsidRPr="006E42D9">
        <w:rPr>
          <w:rFonts w:ascii="Times New Roman" w:hAnsi="Times New Roman" w:cs="Times New Roman"/>
          <w:color w:val="000000"/>
          <w:sz w:val="24"/>
          <w:szCs w:val="24"/>
          <w:lang w:val="en-US"/>
        </w:rPr>
        <w:t xml:space="preserve">initiative enabled 21 highly marginalized job-seekers to find work harvesting grapes. Similarly, Hennessy works with the </w:t>
      </w:r>
      <w:r w:rsidRPr="00F20DDC">
        <w:rPr>
          <w:rFonts w:ascii="Times New Roman" w:hAnsi="Times New Roman" w:cs="Times New Roman"/>
          <w:i/>
          <w:color w:val="000000"/>
          <w:sz w:val="24"/>
          <w:szCs w:val="24"/>
          <w:lang w:val="en-US"/>
        </w:rPr>
        <w:t>100 Chances 100 Emplois</w:t>
      </w:r>
      <w:r w:rsidRPr="006E42D9">
        <w:rPr>
          <w:rFonts w:ascii="Times New Roman" w:hAnsi="Times New Roman" w:cs="Times New Roman"/>
          <w:color w:val="000000"/>
          <w:sz w:val="24"/>
          <w:szCs w:val="24"/>
          <w:lang w:val="en-US"/>
        </w:rPr>
        <w:t xml:space="preserve"> non</w:t>
      </w:r>
      <w:r w:rsidR="00F20DDC">
        <w:rPr>
          <w:rFonts w:ascii="Times New Roman" w:hAnsi="Times New Roman" w:cs="Times New Roman"/>
          <w:color w:val="000000"/>
          <w:sz w:val="24"/>
          <w:szCs w:val="24"/>
          <w:lang w:val="en-US"/>
        </w:rPr>
        <w:t>-</w:t>
      </w:r>
      <w:r w:rsidRPr="006E42D9">
        <w:rPr>
          <w:rFonts w:ascii="Times New Roman" w:hAnsi="Times New Roman" w:cs="Times New Roman"/>
          <w:color w:val="000000"/>
          <w:sz w:val="24"/>
          <w:szCs w:val="24"/>
          <w:lang w:val="en-US"/>
        </w:rPr>
        <w:t>profit, whose mission is to support young people having difficulty entering the job market.</w:t>
      </w:r>
    </w:p>
    <w:p w:rsidR="007573C2" w:rsidRPr="00841BF4" w:rsidRDefault="007573C2" w:rsidP="00AF1312">
      <w:pPr>
        <w:autoSpaceDE w:val="0"/>
        <w:autoSpaceDN w:val="0"/>
        <w:adjustRightInd w:val="0"/>
        <w:jc w:val="both"/>
        <w:rPr>
          <w:sz w:val="12"/>
          <w:szCs w:val="12"/>
          <w:lang w:val="en-US"/>
        </w:rPr>
      </w:pPr>
    </w:p>
    <w:p w:rsidR="00AF1312" w:rsidRPr="00AF1312" w:rsidRDefault="00AF1312" w:rsidP="001208A3">
      <w:pPr>
        <w:pStyle w:val="Paragraphedeliste"/>
        <w:numPr>
          <w:ilvl w:val="0"/>
          <w:numId w:val="80"/>
        </w:numPr>
        <w:autoSpaceDE w:val="0"/>
        <w:autoSpaceDN w:val="0"/>
        <w:adjustRightInd w:val="0"/>
        <w:spacing w:after="0" w:line="240" w:lineRule="auto"/>
        <w:jc w:val="both"/>
        <w:rPr>
          <w:rFonts w:ascii="Times New Roman" w:hAnsi="Times New Roman" w:cs="Times New Roman"/>
          <w:color w:val="000000"/>
          <w:sz w:val="24"/>
          <w:szCs w:val="24"/>
          <w:lang w:val="en-US"/>
        </w:rPr>
      </w:pPr>
      <w:r w:rsidRPr="00AF1312">
        <w:rPr>
          <w:rFonts w:ascii="Times New Roman" w:hAnsi="Times New Roman" w:cs="Times New Roman"/>
          <w:b/>
          <w:bCs/>
          <w:sz w:val="24"/>
          <w:szCs w:val="24"/>
          <w:lang w:val="en-US"/>
        </w:rPr>
        <w:t>Facilitating employment for people with disabilities:</w:t>
      </w:r>
      <w:r>
        <w:rPr>
          <w:rFonts w:ascii="Times New Roman" w:hAnsi="Times New Roman" w:cs="Times New Roman"/>
          <w:b/>
          <w:bCs/>
          <w:sz w:val="24"/>
          <w:szCs w:val="24"/>
          <w:lang w:val="en-US"/>
        </w:rPr>
        <w:t xml:space="preserve"> </w:t>
      </w:r>
      <w:r w:rsidRPr="00AF1312">
        <w:rPr>
          <w:rFonts w:ascii="Times New Roman" w:hAnsi="Times New Roman" w:cs="Times New Roman"/>
          <w:sz w:val="24"/>
          <w:szCs w:val="24"/>
          <w:lang w:val="en-US"/>
        </w:rPr>
        <w:t xml:space="preserve">Supporting access to employment for people with disabilities is at the heart of LVMH’s corporate social responsibility policy. It is a top priority and an apt reflection of the Group’s values: respect for each person as an individual and the same attitude expected of everyone working for the Group. </w:t>
      </w:r>
    </w:p>
    <w:p w:rsidR="00AF1312" w:rsidRPr="00AF1312" w:rsidRDefault="00AF1312" w:rsidP="001208A3">
      <w:pPr>
        <w:pStyle w:val="Paragraphedeliste"/>
        <w:numPr>
          <w:ilvl w:val="0"/>
          <w:numId w:val="115"/>
        </w:numPr>
        <w:autoSpaceDE w:val="0"/>
        <w:autoSpaceDN w:val="0"/>
        <w:adjustRightInd w:val="0"/>
        <w:spacing w:after="0" w:line="240" w:lineRule="auto"/>
        <w:jc w:val="both"/>
        <w:rPr>
          <w:rFonts w:ascii="Times New Roman" w:hAnsi="Times New Roman" w:cs="Times New Roman"/>
          <w:color w:val="000000"/>
          <w:sz w:val="24"/>
          <w:szCs w:val="24"/>
          <w:lang w:val="en-US"/>
        </w:rPr>
      </w:pPr>
      <w:r w:rsidRPr="00AF1312">
        <w:rPr>
          <w:rFonts w:ascii="Times New Roman" w:hAnsi="Times New Roman" w:cs="Times New Roman"/>
          <w:sz w:val="24"/>
          <w:szCs w:val="24"/>
          <w:lang w:val="en-US"/>
        </w:rPr>
        <w:t>LVMH works with organizations that support young people with disabilities in training programs, and with organizations that foster employment and socia</w:t>
      </w:r>
      <w:r w:rsidR="00F20DDC">
        <w:rPr>
          <w:rFonts w:ascii="Times New Roman" w:hAnsi="Times New Roman" w:cs="Times New Roman"/>
          <w:sz w:val="24"/>
          <w:szCs w:val="24"/>
          <w:lang w:val="en-US"/>
        </w:rPr>
        <w:t>l inclusion. The Group is a co-</w:t>
      </w:r>
      <w:r w:rsidRPr="00AF1312">
        <w:rPr>
          <w:rFonts w:ascii="Times New Roman" w:hAnsi="Times New Roman" w:cs="Times New Roman"/>
          <w:sz w:val="24"/>
          <w:szCs w:val="24"/>
          <w:lang w:val="en-US"/>
        </w:rPr>
        <w:t xml:space="preserve">founder of </w:t>
      </w:r>
      <w:r w:rsidRPr="00AF1312">
        <w:rPr>
          <w:rFonts w:ascii="Times New Roman" w:hAnsi="Times New Roman" w:cs="Times New Roman"/>
          <w:b/>
          <w:sz w:val="24"/>
          <w:szCs w:val="24"/>
          <w:lang w:val="en-US"/>
        </w:rPr>
        <w:t>ARPEJEH</w:t>
      </w:r>
      <w:r w:rsidR="00F20DDC">
        <w:rPr>
          <w:rFonts w:ascii="Times New Roman" w:hAnsi="Times New Roman" w:cs="Times New Roman"/>
          <w:sz w:val="24"/>
          <w:szCs w:val="24"/>
          <w:lang w:val="en-US"/>
        </w:rPr>
        <w:t>, a non-</w:t>
      </w:r>
      <w:r w:rsidRPr="00AF1312">
        <w:rPr>
          <w:rFonts w:ascii="Times New Roman" w:hAnsi="Times New Roman" w:cs="Times New Roman"/>
          <w:sz w:val="24"/>
          <w:szCs w:val="24"/>
          <w:lang w:val="en-US"/>
        </w:rPr>
        <w:t>profit organization that brings together some sixty French companies to offer advice and guidance to junior and senior high school students with disabilities. Employees lend their support to this initiative and 37 young people benefited from LVMH’s involvement in 2018.</w:t>
      </w:r>
    </w:p>
    <w:p w:rsidR="00AF1312" w:rsidRPr="00AF1312" w:rsidRDefault="00AF1312" w:rsidP="001208A3">
      <w:pPr>
        <w:pStyle w:val="Paragraphedeliste"/>
        <w:numPr>
          <w:ilvl w:val="0"/>
          <w:numId w:val="115"/>
        </w:numPr>
        <w:autoSpaceDE w:val="0"/>
        <w:autoSpaceDN w:val="0"/>
        <w:adjustRightInd w:val="0"/>
        <w:spacing w:after="0" w:line="240" w:lineRule="auto"/>
        <w:jc w:val="both"/>
        <w:rPr>
          <w:rFonts w:ascii="Times New Roman" w:hAnsi="Times New Roman" w:cs="Times New Roman"/>
          <w:color w:val="000000"/>
          <w:sz w:val="24"/>
          <w:szCs w:val="24"/>
          <w:lang w:val="en-US"/>
        </w:rPr>
      </w:pPr>
      <w:r w:rsidRPr="00AF1312">
        <w:rPr>
          <w:rFonts w:ascii="Times New Roman" w:hAnsi="Times New Roman" w:cs="Times New Roman"/>
          <w:sz w:val="24"/>
          <w:szCs w:val="24"/>
          <w:lang w:val="en-US"/>
        </w:rPr>
        <w:t>In Italy, the LVMH group’s Maisons joined</w:t>
      </w:r>
      <w:r w:rsidR="00F20DDC">
        <w:rPr>
          <w:rFonts w:ascii="Times New Roman" w:hAnsi="Times New Roman" w:cs="Times New Roman"/>
          <w:sz w:val="24"/>
          <w:szCs w:val="24"/>
          <w:lang w:val="en-US"/>
        </w:rPr>
        <w:t xml:space="preserve"> forces in partnering with non-</w:t>
      </w:r>
      <w:r w:rsidRPr="00AF1312">
        <w:rPr>
          <w:rFonts w:ascii="Times New Roman" w:hAnsi="Times New Roman" w:cs="Times New Roman"/>
          <w:sz w:val="24"/>
          <w:szCs w:val="24"/>
          <w:lang w:val="en-US"/>
        </w:rPr>
        <w:t xml:space="preserve">profits </w:t>
      </w:r>
      <w:r w:rsidRPr="00AF1312">
        <w:rPr>
          <w:rFonts w:ascii="Times New Roman" w:hAnsi="Times New Roman" w:cs="Times New Roman"/>
          <w:b/>
          <w:sz w:val="24"/>
          <w:szCs w:val="24"/>
          <w:lang w:val="en-US"/>
        </w:rPr>
        <w:t>AIPD (Associazione Italiana Persone Down)</w:t>
      </w:r>
      <w:r w:rsidRPr="00AF1312">
        <w:rPr>
          <w:rFonts w:ascii="Times New Roman" w:hAnsi="Times New Roman" w:cs="Times New Roman"/>
          <w:sz w:val="24"/>
          <w:szCs w:val="24"/>
          <w:lang w:val="en-US"/>
        </w:rPr>
        <w:t xml:space="preserve"> and </w:t>
      </w:r>
      <w:r w:rsidRPr="00AF1312">
        <w:rPr>
          <w:rFonts w:ascii="Times New Roman" w:hAnsi="Times New Roman" w:cs="Times New Roman"/>
          <w:b/>
          <w:sz w:val="24"/>
          <w:szCs w:val="24"/>
          <w:lang w:val="en-US"/>
        </w:rPr>
        <w:t>AGPD (Associazione Genitori e Persone con Sindrome di Down)</w:t>
      </w:r>
      <w:r w:rsidRPr="00AF1312">
        <w:rPr>
          <w:rFonts w:ascii="Times New Roman" w:hAnsi="Times New Roman" w:cs="Times New Roman"/>
          <w:sz w:val="24"/>
          <w:szCs w:val="24"/>
          <w:lang w:val="en-US"/>
        </w:rPr>
        <w:t>. This partnership involves coordinating the Group’s 13 Maisons established or active in Italy to support social inclusion and employment for people with Down syndrome. It includes two distinct com</w:t>
      </w:r>
      <w:r w:rsidR="00F20DDC">
        <w:rPr>
          <w:rFonts w:ascii="Times New Roman" w:hAnsi="Times New Roman" w:cs="Times New Roman"/>
          <w:sz w:val="24"/>
          <w:szCs w:val="24"/>
          <w:lang w:val="en-US"/>
        </w:rPr>
        <w:t>ponents: a donation to the non-</w:t>
      </w:r>
      <w:r w:rsidRPr="00AF1312">
        <w:rPr>
          <w:rFonts w:ascii="Times New Roman" w:hAnsi="Times New Roman" w:cs="Times New Roman"/>
          <w:sz w:val="24"/>
          <w:szCs w:val="24"/>
          <w:lang w:val="en-US"/>
        </w:rPr>
        <w:t xml:space="preserve">profits enabling them to launch vocational internships and training for mentors and young people with disabilities, and an employability awareness campaign for affected people, named “Assumiamoli” (“Let’s employ them”) for all Group employees in Italy. It is combined with a call for volunteers issued to the same population of employees to host and support candidates. To optimize this campaign, the </w:t>
      </w:r>
      <w:r w:rsidRPr="00AF1312">
        <w:rPr>
          <w:rFonts w:ascii="Times New Roman" w:hAnsi="Times New Roman" w:cs="Times New Roman"/>
          <w:b/>
          <w:sz w:val="24"/>
          <w:szCs w:val="24"/>
          <w:lang w:val="en-US"/>
        </w:rPr>
        <w:t>“TueNoi”</w:t>
      </w:r>
      <w:r w:rsidRPr="00AF1312">
        <w:rPr>
          <w:rFonts w:ascii="Times New Roman" w:hAnsi="Times New Roman" w:cs="Times New Roman"/>
          <w:sz w:val="24"/>
          <w:szCs w:val="24"/>
          <w:lang w:val="en-US"/>
        </w:rPr>
        <w:t xml:space="preserve"> (“You and us”) Intranet site was set up. Almost 200 employees have registered to date.</w:t>
      </w:r>
    </w:p>
    <w:p w:rsidR="007573C2" w:rsidRPr="00AF1312" w:rsidRDefault="00AF1312" w:rsidP="001208A3">
      <w:pPr>
        <w:pStyle w:val="Paragraphedeliste"/>
        <w:numPr>
          <w:ilvl w:val="0"/>
          <w:numId w:val="115"/>
        </w:numPr>
        <w:autoSpaceDE w:val="0"/>
        <w:autoSpaceDN w:val="0"/>
        <w:adjustRightInd w:val="0"/>
        <w:spacing w:after="0" w:line="240" w:lineRule="auto"/>
        <w:jc w:val="both"/>
        <w:rPr>
          <w:rFonts w:ascii="Times New Roman" w:hAnsi="Times New Roman" w:cs="Times New Roman"/>
          <w:color w:val="000000"/>
          <w:sz w:val="24"/>
          <w:szCs w:val="24"/>
          <w:lang w:val="en-US"/>
        </w:rPr>
      </w:pPr>
      <w:r w:rsidRPr="00AF1312">
        <w:rPr>
          <w:rFonts w:ascii="Times New Roman" w:hAnsi="Times New Roman" w:cs="Times New Roman"/>
          <w:sz w:val="24"/>
          <w:szCs w:val="24"/>
          <w:lang w:val="en-US"/>
        </w:rPr>
        <w:t xml:space="preserve">LVMH also encourages its Maisons to develop their relationships with the </w:t>
      </w:r>
      <w:r w:rsidRPr="00AF1312">
        <w:rPr>
          <w:rFonts w:ascii="Times New Roman" w:hAnsi="Times New Roman" w:cs="Times New Roman"/>
          <w:b/>
          <w:sz w:val="24"/>
          <w:szCs w:val="24"/>
          <w:lang w:val="en-US"/>
        </w:rPr>
        <w:t>sheltered and supported employment sector</w:t>
      </w:r>
      <w:r w:rsidRPr="00AF1312">
        <w:rPr>
          <w:rFonts w:ascii="Times New Roman" w:hAnsi="Times New Roman" w:cs="Times New Roman"/>
          <w:sz w:val="24"/>
          <w:szCs w:val="24"/>
          <w:lang w:val="en-US"/>
        </w:rPr>
        <w:t xml:space="preserve">. This sector provides people with severe permanent or temporary disabilities with opportunities to work in a specially adapted environment. </w:t>
      </w:r>
      <w:r w:rsidRPr="00AF1312">
        <w:rPr>
          <w:rFonts w:ascii="Times New Roman" w:hAnsi="Times New Roman" w:cs="Times New Roman"/>
          <w:sz w:val="24"/>
          <w:szCs w:val="24"/>
          <w:lang w:val="en-US"/>
        </w:rPr>
        <w:lastRenderedPageBreak/>
        <w:t>S</w:t>
      </w:r>
      <w:r w:rsidR="00F20DDC">
        <w:rPr>
          <w:rFonts w:ascii="Times New Roman" w:hAnsi="Times New Roman" w:cs="Times New Roman"/>
          <w:sz w:val="24"/>
          <w:szCs w:val="24"/>
          <w:lang w:val="en-US"/>
        </w:rPr>
        <w:t>ervices entrusted to sheltered-sector and disability-</w:t>
      </w:r>
      <w:r w:rsidRPr="00AF1312">
        <w:rPr>
          <w:rFonts w:ascii="Times New Roman" w:hAnsi="Times New Roman" w:cs="Times New Roman"/>
          <w:sz w:val="24"/>
          <w:szCs w:val="24"/>
          <w:lang w:val="en-US"/>
        </w:rPr>
        <w:t>friendly employers equated to 8.3 million euros in 2018, up 17% relative to 2017. This purchas</w:t>
      </w:r>
      <w:r w:rsidR="00F20DDC">
        <w:rPr>
          <w:rFonts w:ascii="Times New Roman" w:hAnsi="Times New Roman" w:cs="Times New Roman"/>
          <w:sz w:val="24"/>
          <w:szCs w:val="24"/>
          <w:lang w:val="en-US"/>
        </w:rPr>
        <w:t>ing volume represents 415 full-</w:t>
      </w:r>
      <w:r w:rsidRPr="00AF1312">
        <w:rPr>
          <w:rFonts w:ascii="Times New Roman" w:hAnsi="Times New Roman" w:cs="Times New Roman"/>
          <w:sz w:val="24"/>
          <w:szCs w:val="24"/>
          <w:lang w:val="en-US"/>
        </w:rPr>
        <w:t xml:space="preserve">time equivalent jobs. To raise its profile in this area, the Group is a founding and official partner of the </w:t>
      </w:r>
      <w:r w:rsidRPr="00AF1312">
        <w:rPr>
          <w:rFonts w:ascii="Times New Roman" w:hAnsi="Times New Roman" w:cs="Times New Roman"/>
          <w:b/>
          <w:sz w:val="24"/>
          <w:szCs w:val="24"/>
          <w:lang w:val="en-US"/>
        </w:rPr>
        <w:t>annual Disability, Employment and Responsible Purchasing trade fair</w:t>
      </w:r>
      <w:r w:rsidRPr="00AF1312">
        <w:rPr>
          <w:rFonts w:ascii="Times New Roman" w:hAnsi="Times New Roman" w:cs="Times New Roman"/>
          <w:sz w:val="24"/>
          <w:szCs w:val="24"/>
          <w:lang w:val="en-US"/>
        </w:rPr>
        <w:t xml:space="preserve"> in France, which is open to the general public. The third Disability, Employment and Responsible Purchasing trade fair confirmed the event’s success, drawing 3,500 visitors.</w:t>
      </w:r>
    </w:p>
    <w:p w:rsidR="00E14E17" w:rsidRPr="00CD09A8" w:rsidRDefault="00E14E17" w:rsidP="00E14E17">
      <w:pPr>
        <w:autoSpaceDE w:val="0"/>
        <w:autoSpaceDN w:val="0"/>
        <w:adjustRightInd w:val="0"/>
        <w:jc w:val="both"/>
        <w:rPr>
          <w:sz w:val="10"/>
          <w:szCs w:val="10"/>
          <w:lang w:val="en-US"/>
        </w:rPr>
      </w:pPr>
    </w:p>
    <w:tbl>
      <w:tblPr>
        <w:tblW w:w="0" w:type="auto"/>
        <w:tblInd w:w="817"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9789"/>
      </w:tblGrid>
      <w:tr w:rsidR="00A57AA2" w:rsidRPr="003670D2" w:rsidTr="00A57AA2">
        <w:tc>
          <w:tcPr>
            <w:tcW w:w="9789" w:type="dxa"/>
            <w:shd w:val="clear" w:color="auto" w:fill="auto"/>
          </w:tcPr>
          <w:p w:rsidR="00E14E17" w:rsidRPr="00CD09A8" w:rsidRDefault="008B5649" w:rsidP="00E14E17">
            <w:pPr>
              <w:keepNext/>
              <w:keepLines/>
              <w:tabs>
                <w:tab w:val="left" w:pos="426"/>
              </w:tabs>
              <w:autoSpaceDE w:val="0"/>
              <w:autoSpaceDN w:val="0"/>
              <w:adjustRightInd w:val="0"/>
              <w:jc w:val="both"/>
              <w:rPr>
                <w:noProof/>
                <w:lang w:val="en-US"/>
              </w:rPr>
            </w:pPr>
            <w:r>
              <w:rPr>
                <w:noProof/>
                <w:lang w:val="en-US"/>
              </w:rPr>
              <w:t>S</w:t>
            </w:r>
            <w:r w:rsidR="00E14E17" w:rsidRPr="00CD09A8">
              <w:rPr>
                <w:noProof/>
                <w:lang w:val="en-US"/>
              </w:rPr>
              <w:t>ee also</w:t>
            </w:r>
            <w:r w:rsidR="001E6E73">
              <w:rPr>
                <w:noProof/>
                <w:lang w:val="en-US"/>
              </w:rPr>
              <w:t xml:space="preserve"> in</w:t>
            </w:r>
            <w:r w:rsidR="00BE230E">
              <w:rPr>
                <w:noProof/>
                <w:lang w:val="en-US"/>
              </w:rPr>
              <w:t>:</w:t>
            </w:r>
          </w:p>
          <w:p w:rsidR="00E14E17" w:rsidRPr="00CD09A8" w:rsidRDefault="00E14E17" w:rsidP="00E14E17">
            <w:pPr>
              <w:keepNext/>
              <w:keepLines/>
              <w:tabs>
                <w:tab w:val="left" w:pos="426"/>
              </w:tabs>
              <w:autoSpaceDE w:val="0"/>
              <w:autoSpaceDN w:val="0"/>
              <w:adjustRightInd w:val="0"/>
              <w:jc w:val="both"/>
              <w:rPr>
                <w:lang w:val="en-US"/>
              </w:rPr>
            </w:pPr>
            <w:r w:rsidRPr="00CD09A8">
              <w:rPr>
                <w:noProof/>
                <w:color w:val="C00000"/>
                <w:lang w:val="en-US"/>
              </w:rPr>
              <w:sym w:font="Wingdings 3" w:char="F075"/>
            </w:r>
            <w:r w:rsidRPr="00CD09A8">
              <w:rPr>
                <w:noProof/>
                <w:lang w:val="en-US"/>
              </w:rPr>
              <w:t xml:space="preserve"> </w:t>
            </w:r>
            <w:r w:rsidR="008B5649">
              <w:rPr>
                <w:lang w:val="en-GB" w:eastAsia="zh-TW"/>
              </w:rPr>
              <w:t xml:space="preserve">CRITERION 2: </w:t>
            </w:r>
            <w:r w:rsidRPr="00CD09A8">
              <w:rPr>
                <w:lang w:val="en-US"/>
              </w:rPr>
              <w:t>“</w:t>
            </w:r>
            <w:r w:rsidRPr="00CD09A8">
              <w:rPr>
                <w:lang w:val="en-US" w:eastAsia="zh-TW"/>
              </w:rPr>
              <w:t>Example of Socially Responsible Procurement</w:t>
            </w:r>
            <w:r w:rsidRPr="00CD09A8">
              <w:rPr>
                <w:bCs/>
                <w:lang w:val="en-US"/>
              </w:rPr>
              <w:t>”</w:t>
            </w:r>
            <w:r w:rsidRPr="00CD09A8">
              <w:rPr>
                <w:lang w:val="en-US"/>
              </w:rPr>
              <w:t>.</w:t>
            </w:r>
          </w:p>
          <w:p w:rsidR="00A57AA2" w:rsidRPr="00CD09A8" w:rsidRDefault="00E14E17" w:rsidP="00E14E17">
            <w:pPr>
              <w:keepNext/>
              <w:keepLines/>
              <w:tabs>
                <w:tab w:val="left" w:pos="426"/>
              </w:tabs>
              <w:autoSpaceDE w:val="0"/>
              <w:autoSpaceDN w:val="0"/>
              <w:adjustRightInd w:val="0"/>
              <w:jc w:val="both"/>
              <w:rPr>
                <w:noProof/>
                <w:lang w:val="en-US"/>
              </w:rPr>
            </w:pPr>
            <w:r w:rsidRPr="00CD09A8">
              <w:rPr>
                <w:noProof/>
                <w:color w:val="C00000"/>
                <w:lang w:val="en-US"/>
              </w:rPr>
              <w:sym w:font="Wingdings 3" w:char="F075"/>
            </w:r>
            <w:r w:rsidRPr="00CD09A8">
              <w:rPr>
                <w:noProof/>
                <w:color w:val="C00000"/>
                <w:lang w:val="en-US"/>
              </w:rPr>
              <w:t xml:space="preserve"> </w:t>
            </w:r>
            <w:r w:rsidR="008B5649">
              <w:rPr>
                <w:noProof/>
                <w:lang w:val="en-US"/>
              </w:rPr>
              <w:t xml:space="preserve">CRITERION 4: </w:t>
            </w:r>
            <w:r w:rsidRPr="00CD09A8">
              <w:rPr>
                <w:noProof/>
                <w:lang w:val="en-US"/>
              </w:rPr>
              <w:t>“</w:t>
            </w:r>
            <w:r w:rsidRPr="00CD09A8">
              <w:rPr>
                <w:lang w:val="en-GB" w:eastAsia="zh-TW"/>
              </w:rPr>
              <w:t>Employment of disabled persons”</w:t>
            </w:r>
            <w:r w:rsidR="008B5649">
              <w:rPr>
                <w:lang w:val="en-GB" w:eastAsia="zh-TW"/>
              </w:rPr>
              <w:t>.</w:t>
            </w:r>
          </w:p>
        </w:tc>
      </w:tr>
    </w:tbl>
    <w:p w:rsidR="00B266BD" w:rsidRPr="00B266BD" w:rsidRDefault="00B266BD" w:rsidP="00D817FA">
      <w:pPr>
        <w:autoSpaceDE w:val="0"/>
        <w:autoSpaceDN w:val="0"/>
        <w:adjustRightInd w:val="0"/>
        <w:jc w:val="both"/>
        <w:rPr>
          <w:color w:val="231F20"/>
          <w:lang w:val="en-US" w:eastAsia="zh-TW"/>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73"/>
        <w:gridCol w:w="1643"/>
      </w:tblGrid>
      <w:tr w:rsidR="00633DF7" w:rsidRPr="003670D2" w:rsidTr="00AE6C94">
        <w:tc>
          <w:tcPr>
            <w:tcW w:w="9073" w:type="dxa"/>
            <w:tcBorders>
              <w:top w:val="nil"/>
              <w:left w:val="nil"/>
              <w:bottom w:val="nil"/>
              <w:right w:val="nil"/>
            </w:tcBorders>
            <w:shd w:val="clear" w:color="auto" w:fill="auto"/>
          </w:tcPr>
          <w:p w:rsidR="00633DF7" w:rsidRPr="00CD09A8" w:rsidRDefault="00633DF7" w:rsidP="00633DF7">
            <w:pPr>
              <w:keepNext/>
              <w:keepLines/>
              <w:tabs>
                <w:tab w:val="left" w:pos="426"/>
              </w:tabs>
              <w:autoSpaceDE w:val="0"/>
              <w:autoSpaceDN w:val="0"/>
              <w:adjustRightInd w:val="0"/>
              <w:jc w:val="both"/>
              <w:rPr>
                <w:b/>
                <w:color w:val="231F20"/>
                <w:lang w:val="en-US"/>
              </w:rPr>
            </w:pPr>
            <w:r w:rsidRPr="00CD09A8">
              <w:rPr>
                <w:b/>
                <w:bCs/>
                <w:color w:val="231F20"/>
                <w:sz w:val="28"/>
                <w:szCs w:val="28"/>
                <w:lang w:val="en-US"/>
              </w:rPr>
              <w:t>5.</w:t>
            </w:r>
            <w:r w:rsidRPr="00CD09A8">
              <w:rPr>
                <w:color w:val="231F20"/>
                <w:sz w:val="28"/>
                <w:szCs w:val="28"/>
                <w:lang w:val="en-US"/>
              </w:rPr>
              <w:t xml:space="preserve"> </w:t>
            </w:r>
            <w:r w:rsidRPr="00CD09A8">
              <w:rPr>
                <w:b/>
                <w:bCs/>
                <w:color w:val="231F20"/>
                <w:sz w:val="26"/>
                <w:szCs w:val="26"/>
                <w:lang w:val="en-US"/>
              </w:rPr>
              <w:t>Disadvantaged local communities and traumatic events</w:t>
            </w:r>
            <w:r w:rsidR="00BE230E">
              <w:rPr>
                <w:b/>
                <w:bCs/>
                <w:color w:val="231F20"/>
                <w:sz w:val="26"/>
                <w:szCs w:val="26"/>
                <w:lang w:val="en-US"/>
              </w:rPr>
              <w:t>:</w:t>
            </w:r>
            <w:r w:rsidRPr="00CD09A8">
              <w:rPr>
                <w:b/>
                <w:bCs/>
                <w:color w:val="231F20"/>
                <w:lang w:val="en-US"/>
              </w:rPr>
              <w:t xml:space="preserve"> </w:t>
            </w:r>
          </w:p>
        </w:tc>
        <w:tc>
          <w:tcPr>
            <w:tcW w:w="1643" w:type="dxa"/>
            <w:tcBorders>
              <w:top w:val="nil"/>
              <w:left w:val="nil"/>
              <w:bottom w:val="nil"/>
              <w:right w:val="nil"/>
            </w:tcBorders>
            <w:shd w:val="clear" w:color="auto" w:fill="auto"/>
          </w:tcPr>
          <w:p w:rsidR="00633DF7" w:rsidRPr="00CD09A8" w:rsidRDefault="00633DF7" w:rsidP="00AE6C94">
            <w:pPr>
              <w:autoSpaceDN w:val="0"/>
              <w:adjustRightInd w:val="0"/>
              <w:jc w:val="both"/>
              <w:rPr>
                <w:lang w:val="en-GB" w:eastAsia="zh-TW"/>
              </w:rPr>
            </w:pPr>
          </w:p>
        </w:tc>
      </w:tr>
    </w:tbl>
    <w:p w:rsidR="00633DF7" w:rsidRPr="00CD09A8" w:rsidRDefault="00633DF7" w:rsidP="009E6550">
      <w:pPr>
        <w:keepNext/>
        <w:keepLines/>
        <w:tabs>
          <w:tab w:val="left" w:pos="426"/>
        </w:tabs>
        <w:autoSpaceDE w:val="0"/>
        <w:autoSpaceDN w:val="0"/>
        <w:adjustRightInd w:val="0"/>
        <w:jc w:val="both"/>
        <w:rPr>
          <w:color w:val="231F20"/>
          <w:sz w:val="8"/>
          <w:szCs w:val="8"/>
          <w:lang w:val="en-US"/>
        </w:rPr>
      </w:pPr>
    </w:p>
    <w:p w:rsidR="009E6550" w:rsidRPr="00CD09A8" w:rsidRDefault="009E6550" w:rsidP="009E6550">
      <w:pPr>
        <w:keepNext/>
        <w:keepLines/>
        <w:autoSpaceDE w:val="0"/>
        <w:autoSpaceDN w:val="0"/>
        <w:adjustRightInd w:val="0"/>
        <w:jc w:val="both"/>
        <w:rPr>
          <w:lang w:val="en-US"/>
        </w:rPr>
      </w:pPr>
      <w:r w:rsidRPr="00CD09A8">
        <w:rPr>
          <w:lang w:val="en-US"/>
        </w:rPr>
        <w:t xml:space="preserve">Around the world, Group companies are taking action to facilitate access to education in countries that are underprivileged or hit by natural disasters. </w:t>
      </w:r>
    </w:p>
    <w:p w:rsidR="005A4770" w:rsidRPr="00CD09A8" w:rsidRDefault="008F7E4D" w:rsidP="005A4770">
      <w:pPr>
        <w:keepNext/>
        <w:keepLines/>
        <w:tabs>
          <w:tab w:val="left" w:pos="426"/>
        </w:tabs>
        <w:autoSpaceDE w:val="0"/>
        <w:autoSpaceDN w:val="0"/>
        <w:adjustRightInd w:val="0"/>
        <w:jc w:val="both"/>
        <w:rPr>
          <w:color w:val="231F20"/>
          <w:sz w:val="16"/>
          <w:szCs w:val="16"/>
          <w:lang w:val="en-US"/>
        </w:rPr>
      </w:pPr>
      <w:r w:rsidRPr="008F7E4D">
        <w:rPr>
          <w:noProof/>
        </w:rPr>
        <w:pict>
          <v:roundrect id="_x0000_s1710" style="position:absolute;left:0;text-align:left;margin-left:453.2pt;margin-top:8pt;width:70.2pt;height:20.4pt;z-index:2516986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710">
              <w:txbxContent>
                <w:p w:rsidR="003670D2" w:rsidRPr="00F56831" w:rsidRDefault="003670D2" w:rsidP="002A367F">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73"/>
        <w:gridCol w:w="1643"/>
      </w:tblGrid>
      <w:tr w:rsidR="002A367F" w:rsidRPr="003670D2" w:rsidTr="00294D69">
        <w:tc>
          <w:tcPr>
            <w:tcW w:w="9073" w:type="dxa"/>
            <w:tcBorders>
              <w:top w:val="nil"/>
              <w:left w:val="nil"/>
              <w:bottom w:val="nil"/>
              <w:right w:val="nil"/>
            </w:tcBorders>
            <w:shd w:val="clear" w:color="auto" w:fill="auto"/>
          </w:tcPr>
          <w:p w:rsidR="002A367F" w:rsidRPr="00CD09A8" w:rsidRDefault="002A367F" w:rsidP="00A52882">
            <w:pPr>
              <w:numPr>
                <w:ilvl w:val="0"/>
                <w:numId w:val="13"/>
              </w:numPr>
              <w:tabs>
                <w:tab w:val="left" w:pos="426"/>
              </w:tabs>
              <w:autoSpaceDE w:val="0"/>
              <w:autoSpaceDN w:val="0"/>
              <w:adjustRightInd w:val="0"/>
              <w:ind w:left="0" w:firstLine="0"/>
              <w:jc w:val="both"/>
              <w:rPr>
                <w:b/>
                <w:color w:val="231F20"/>
                <w:lang w:val="en-US"/>
              </w:rPr>
            </w:pPr>
            <w:r w:rsidRPr="00CD09A8">
              <w:rPr>
                <w:b/>
                <w:bCs/>
                <w:color w:val="000000"/>
                <w:lang w:val="en-US"/>
              </w:rPr>
              <w:t>Supporting populations in emergency situations</w:t>
            </w:r>
            <w:r w:rsidR="00BE230E">
              <w:rPr>
                <w:color w:val="000000"/>
                <w:lang w:val="en-US"/>
              </w:rPr>
              <w:t>:</w:t>
            </w:r>
          </w:p>
        </w:tc>
        <w:tc>
          <w:tcPr>
            <w:tcW w:w="1643" w:type="dxa"/>
            <w:tcBorders>
              <w:top w:val="nil"/>
              <w:left w:val="nil"/>
              <w:bottom w:val="nil"/>
              <w:right w:val="nil"/>
            </w:tcBorders>
            <w:shd w:val="clear" w:color="auto" w:fill="auto"/>
          </w:tcPr>
          <w:p w:rsidR="002A367F" w:rsidRPr="00CD09A8" w:rsidRDefault="002A367F" w:rsidP="00294D69">
            <w:pPr>
              <w:autoSpaceDN w:val="0"/>
              <w:adjustRightInd w:val="0"/>
              <w:jc w:val="both"/>
              <w:rPr>
                <w:lang w:val="en-GB" w:eastAsia="zh-TW"/>
              </w:rPr>
            </w:pPr>
          </w:p>
        </w:tc>
      </w:tr>
    </w:tbl>
    <w:p w:rsidR="00804835" w:rsidRPr="00CD09A8" w:rsidRDefault="00804835" w:rsidP="005A4770">
      <w:pPr>
        <w:keepNext/>
        <w:keepLines/>
        <w:tabs>
          <w:tab w:val="left" w:pos="426"/>
        </w:tabs>
        <w:autoSpaceDE w:val="0"/>
        <w:autoSpaceDN w:val="0"/>
        <w:adjustRightInd w:val="0"/>
        <w:jc w:val="both"/>
        <w:rPr>
          <w:color w:val="231F20"/>
          <w:sz w:val="16"/>
          <w:szCs w:val="16"/>
          <w:lang w:val="en-US"/>
        </w:rPr>
      </w:pPr>
    </w:p>
    <w:p w:rsidR="005A4770" w:rsidRDefault="00804835" w:rsidP="001208A3">
      <w:pPr>
        <w:pStyle w:val="Paragraphedeliste"/>
        <w:numPr>
          <w:ilvl w:val="0"/>
          <w:numId w:val="77"/>
        </w:numPr>
        <w:autoSpaceDE w:val="0"/>
        <w:autoSpaceDN w:val="0"/>
        <w:adjustRightInd w:val="0"/>
        <w:spacing w:after="0" w:line="240" w:lineRule="auto"/>
        <w:jc w:val="both"/>
        <w:rPr>
          <w:rFonts w:ascii="Times New Roman" w:hAnsi="Times New Roman" w:cs="Times New Roman"/>
          <w:color w:val="000000"/>
          <w:sz w:val="24"/>
          <w:szCs w:val="24"/>
          <w:lang w:val="en-US"/>
        </w:rPr>
      </w:pPr>
      <w:r w:rsidRPr="00804835">
        <w:rPr>
          <w:rFonts w:ascii="Times New Roman" w:hAnsi="Times New Roman" w:cs="Times New Roman"/>
          <w:color w:val="000000"/>
          <w:sz w:val="24"/>
          <w:szCs w:val="24"/>
          <w:lang w:val="en-US"/>
        </w:rPr>
        <w:t>In January 2016, Louis Vuitton la</w:t>
      </w:r>
      <w:r>
        <w:rPr>
          <w:rFonts w:ascii="Times New Roman" w:hAnsi="Times New Roman" w:cs="Times New Roman"/>
          <w:color w:val="000000"/>
          <w:sz w:val="24"/>
          <w:szCs w:val="24"/>
          <w:lang w:val="en-US"/>
        </w:rPr>
        <w:t>unched an international partner</w:t>
      </w:r>
      <w:r w:rsidRPr="00804835">
        <w:rPr>
          <w:rFonts w:ascii="Times New Roman" w:hAnsi="Times New Roman" w:cs="Times New Roman"/>
          <w:color w:val="000000"/>
          <w:sz w:val="24"/>
          <w:szCs w:val="24"/>
          <w:lang w:val="en-US"/>
        </w:rPr>
        <w:t>ship with the United Nations International Children’s Emergency Fund (</w:t>
      </w:r>
      <w:r w:rsidRPr="00804835">
        <w:rPr>
          <w:rFonts w:ascii="Times New Roman" w:hAnsi="Times New Roman" w:cs="Times New Roman"/>
          <w:b/>
          <w:color w:val="000000"/>
          <w:sz w:val="24"/>
          <w:szCs w:val="24"/>
          <w:lang w:val="en-US"/>
        </w:rPr>
        <w:t>UNICEF</w:t>
      </w:r>
      <w:r w:rsidRPr="00804835">
        <w:rPr>
          <w:rFonts w:ascii="Times New Roman" w:hAnsi="Times New Roman" w:cs="Times New Roman"/>
          <w:color w:val="000000"/>
          <w:sz w:val="24"/>
          <w:szCs w:val="24"/>
          <w:lang w:val="en-US"/>
        </w:rPr>
        <w:t xml:space="preserve">). More than </w:t>
      </w:r>
      <w:r w:rsidRPr="00804835">
        <w:rPr>
          <w:rFonts w:ascii="Times New Roman" w:hAnsi="Times New Roman" w:cs="Times New Roman"/>
          <w:b/>
          <w:color w:val="000000"/>
          <w:sz w:val="24"/>
          <w:szCs w:val="24"/>
          <w:lang w:val="en-US"/>
        </w:rPr>
        <w:t>€6 million</w:t>
      </w:r>
      <w:r w:rsidRPr="00804835">
        <w:rPr>
          <w:rFonts w:ascii="Times New Roman" w:hAnsi="Times New Roman" w:cs="Times New Roman"/>
          <w:color w:val="000000"/>
          <w:sz w:val="24"/>
          <w:szCs w:val="24"/>
          <w:lang w:val="en-US"/>
        </w:rPr>
        <w:t xml:space="preserve"> has been raised since it was launched, generated by donations and product sales in stores, with funds going to support children in emergencies, notably at Syrian refugee camps in Lebanon and Rohingya refugee camps in Bangladesh. A payroll deduction system for making micro-donations to UNICEF was also introduced in France in 2018.</w:t>
      </w:r>
    </w:p>
    <w:p w:rsidR="00804835" w:rsidRPr="00804835" w:rsidRDefault="00804835" w:rsidP="001208A3">
      <w:pPr>
        <w:pStyle w:val="Paragraphedeliste"/>
        <w:numPr>
          <w:ilvl w:val="0"/>
          <w:numId w:val="77"/>
        </w:numPr>
        <w:autoSpaceDE w:val="0"/>
        <w:autoSpaceDN w:val="0"/>
        <w:adjustRightInd w:val="0"/>
        <w:spacing w:after="0" w:line="240" w:lineRule="auto"/>
        <w:jc w:val="both"/>
        <w:rPr>
          <w:rFonts w:ascii="Times New Roman" w:hAnsi="Times New Roman" w:cs="Times New Roman"/>
          <w:color w:val="000000"/>
          <w:sz w:val="24"/>
          <w:szCs w:val="24"/>
          <w:lang w:val="en-US"/>
        </w:rPr>
      </w:pPr>
      <w:r w:rsidRPr="00804835">
        <w:rPr>
          <w:rFonts w:ascii="Times New Roman" w:hAnsi="Times New Roman" w:cs="Times New Roman"/>
          <w:color w:val="000000"/>
          <w:sz w:val="24"/>
          <w:szCs w:val="24"/>
          <w:lang w:val="en-US"/>
        </w:rPr>
        <w:t xml:space="preserve">In 2009, Bvlgari decided to get involved with </w:t>
      </w:r>
      <w:r w:rsidRPr="00804835">
        <w:rPr>
          <w:rFonts w:ascii="Times New Roman" w:hAnsi="Times New Roman" w:cs="Times New Roman"/>
          <w:b/>
          <w:color w:val="000000"/>
          <w:sz w:val="24"/>
          <w:szCs w:val="24"/>
          <w:lang w:val="en-US"/>
        </w:rPr>
        <w:t>Save the Children</w:t>
      </w:r>
      <w:r w:rsidRPr="00804835">
        <w:rPr>
          <w:rFonts w:ascii="Times New Roman" w:hAnsi="Times New Roman" w:cs="Times New Roman"/>
          <w:color w:val="000000"/>
          <w:sz w:val="24"/>
          <w:szCs w:val="24"/>
          <w:lang w:val="en-US"/>
        </w:rPr>
        <w:t>, and has so far donated over $80 million, helping 1.2 million children. More than 700,000 customers have bought the Maison’s Save the Children jewelry, and over 100 projects have been launched in 33 countries around the world.</w:t>
      </w:r>
    </w:p>
    <w:p w:rsidR="009E6550" w:rsidRPr="00CD09A8" w:rsidRDefault="009E6550" w:rsidP="006E42D9">
      <w:pPr>
        <w:tabs>
          <w:tab w:val="left" w:pos="426"/>
        </w:tabs>
        <w:autoSpaceDE w:val="0"/>
        <w:autoSpaceDN w:val="0"/>
        <w:adjustRightInd w:val="0"/>
        <w:jc w:val="both"/>
        <w:rPr>
          <w:sz w:val="16"/>
          <w:szCs w:val="16"/>
          <w:lang w:val="en-US"/>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73"/>
        <w:gridCol w:w="1643"/>
      </w:tblGrid>
      <w:tr w:rsidR="002A367F" w:rsidRPr="003670D2" w:rsidTr="00294D69">
        <w:tc>
          <w:tcPr>
            <w:tcW w:w="9073" w:type="dxa"/>
            <w:tcBorders>
              <w:top w:val="nil"/>
              <w:left w:val="nil"/>
              <w:bottom w:val="nil"/>
              <w:right w:val="nil"/>
            </w:tcBorders>
            <w:shd w:val="clear" w:color="auto" w:fill="auto"/>
          </w:tcPr>
          <w:p w:rsidR="002A367F" w:rsidRPr="00CD09A8" w:rsidRDefault="002A367F" w:rsidP="00A52882">
            <w:pPr>
              <w:numPr>
                <w:ilvl w:val="0"/>
                <w:numId w:val="13"/>
              </w:numPr>
              <w:tabs>
                <w:tab w:val="left" w:pos="426"/>
              </w:tabs>
              <w:autoSpaceDE w:val="0"/>
              <w:autoSpaceDN w:val="0"/>
              <w:adjustRightInd w:val="0"/>
              <w:ind w:left="0" w:firstLine="0"/>
              <w:jc w:val="both"/>
              <w:rPr>
                <w:b/>
                <w:color w:val="231F20"/>
                <w:lang w:val="en-US"/>
              </w:rPr>
            </w:pPr>
            <w:r w:rsidRPr="00CD09A8">
              <w:rPr>
                <w:b/>
                <w:bCs/>
                <w:color w:val="231F20"/>
                <w:lang w:val="en-US"/>
              </w:rPr>
              <w:t>Disadvantaged populations</w:t>
            </w:r>
            <w:r w:rsidR="00BE230E">
              <w:rPr>
                <w:b/>
                <w:bCs/>
                <w:color w:val="231F20"/>
                <w:lang w:val="en-US"/>
              </w:rPr>
              <w:t>:</w:t>
            </w:r>
            <w:r w:rsidRPr="00CD09A8">
              <w:rPr>
                <w:color w:val="231F20"/>
                <w:lang w:val="en-US"/>
              </w:rPr>
              <w:t xml:space="preserve"> </w:t>
            </w:r>
            <w:r w:rsidRPr="00CD09A8">
              <w:rPr>
                <w:lang w:val="en-US"/>
              </w:rPr>
              <w:t xml:space="preserve">Facilitating access to education may sometimes even involve helping to build a local school, as </w:t>
            </w:r>
            <w:r w:rsidR="00804835">
              <w:rPr>
                <w:lang w:val="en-US"/>
              </w:rPr>
              <w:t>the Group’s companies have done</w:t>
            </w:r>
            <w:r w:rsidR="00BE230E">
              <w:rPr>
                <w:color w:val="000000"/>
                <w:lang w:val="en-US"/>
              </w:rPr>
              <w:t>:</w:t>
            </w:r>
          </w:p>
        </w:tc>
        <w:tc>
          <w:tcPr>
            <w:tcW w:w="1643" w:type="dxa"/>
            <w:tcBorders>
              <w:top w:val="nil"/>
              <w:left w:val="nil"/>
              <w:bottom w:val="nil"/>
              <w:right w:val="nil"/>
            </w:tcBorders>
            <w:shd w:val="clear" w:color="auto" w:fill="auto"/>
          </w:tcPr>
          <w:p w:rsidR="002A367F" w:rsidRPr="00CD09A8" w:rsidRDefault="008F7E4D" w:rsidP="00841BF4">
            <w:pPr>
              <w:autoSpaceDN w:val="0"/>
              <w:adjustRightInd w:val="0"/>
              <w:jc w:val="both"/>
              <w:rPr>
                <w:lang w:val="en-GB" w:eastAsia="zh-TW"/>
              </w:rPr>
            </w:pPr>
            <w:r>
              <w:rPr>
                <w:noProof/>
              </w:rPr>
              <w:pict>
                <v:roundrect id="_x0000_s1711" style="position:absolute;left:0;text-align:left;margin-left:1.25pt;margin-top:3.75pt;width:70.2pt;height:20.4pt;z-index:251699712;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711">
                    <w:txbxContent>
                      <w:p w:rsidR="003670D2" w:rsidRPr="00F56831" w:rsidRDefault="003670D2" w:rsidP="002A367F">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5A4770" w:rsidRPr="00CD09A8" w:rsidRDefault="005A4770" w:rsidP="00841BF4">
      <w:pPr>
        <w:autoSpaceDE w:val="0"/>
        <w:autoSpaceDN w:val="0"/>
        <w:adjustRightInd w:val="0"/>
        <w:jc w:val="both"/>
        <w:rPr>
          <w:color w:val="000000"/>
          <w:sz w:val="16"/>
          <w:szCs w:val="16"/>
          <w:lang w:val="en-US"/>
        </w:rPr>
      </w:pPr>
    </w:p>
    <w:p w:rsidR="007573C2" w:rsidRPr="007573C2" w:rsidRDefault="007573C2" w:rsidP="001208A3">
      <w:pPr>
        <w:pStyle w:val="Paragraphedeliste"/>
        <w:numPr>
          <w:ilvl w:val="0"/>
          <w:numId w:val="54"/>
        </w:numPr>
        <w:autoSpaceDE w:val="0"/>
        <w:autoSpaceDN w:val="0"/>
        <w:adjustRightInd w:val="0"/>
        <w:spacing w:after="0" w:line="240" w:lineRule="auto"/>
        <w:jc w:val="both"/>
        <w:rPr>
          <w:rFonts w:ascii="Times New Roman" w:hAnsi="Times New Roman" w:cs="Times New Roman"/>
          <w:b/>
          <w:color w:val="000000"/>
          <w:sz w:val="24"/>
          <w:szCs w:val="24"/>
          <w:lang w:val="en-US"/>
        </w:rPr>
      </w:pPr>
      <w:r w:rsidRPr="007573C2">
        <w:rPr>
          <w:rFonts w:ascii="Times New Roman" w:hAnsi="Times New Roman" w:cs="Times New Roman"/>
          <w:b/>
          <w:color w:val="000000"/>
          <w:sz w:val="24"/>
          <w:szCs w:val="24"/>
          <w:lang w:val="en-US"/>
        </w:rPr>
        <w:t>Vulnerable populations:</w:t>
      </w:r>
    </w:p>
    <w:p w:rsidR="007573C2" w:rsidRPr="007573C2" w:rsidRDefault="007573C2" w:rsidP="001208A3">
      <w:pPr>
        <w:pStyle w:val="Paragraphedeliste"/>
        <w:numPr>
          <w:ilvl w:val="0"/>
          <w:numId w:val="113"/>
        </w:numPr>
        <w:autoSpaceDE w:val="0"/>
        <w:autoSpaceDN w:val="0"/>
        <w:adjustRightInd w:val="0"/>
        <w:spacing w:after="0" w:line="240" w:lineRule="auto"/>
        <w:jc w:val="both"/>
        <w:rPr>
          <w:rFonts w:ascii="Times New Roman" w:hAnsi="Times New Roman" w:cs="Times New Roman"/>
          <w:color w:val="000000"/>
          <w:sz w:val="24"/>
          <w:szCs w:val="24"/>
          <w:lang w:val="en-US"/>
        </w:rPr>
      </w:pPr>
      <w:r w:rsidRPr="007573C2">
        <w:rPr>
          <w:rFonts w:ascii="Times New Roman" w:hAnsi="Times New Roman" w:cs="Times New Roman"/>
          <w:color w:val="000000"/>
          <w:sz w:val="24"/>
          <w:szCs w:val="24"/>
          <w:lang w:val="en-US"/>
        </w:rPr>
        <w:t xml:space="preserve">In the United States, Moët Hennessy has partnered with </w:t>
      </w:r>
      <w:r w:rsidRPr="007573C2">
        <w:rPr>
          <w:rFonts w:ascii="Times New Roman" w:hAnsi="Times New Roman" w:cs="Times New Roman"/>
          <w:b/>
          <w:color w:val="000000"/>
          <w:sz w:val="24"/>
          <w:szCs w:val="24"/>
          <w:lang w:val="en-US"/>
        </w:rPr>
        <w:t>City Harvest</w:t>
      </w:r>
      <w:r w:rsidRPr="007573C2">
        <w:rPr>
          <w:rFonts w:ascii="Times New Roman" w:hAnsi="Times New Roman" w:cs="Times New Roman"/>
          <w:color w:val="000000"/>
          <w:sz w:val="24"/>
          <w:szCs w:val="24"/>
          <w:lang w:val="en-US"/>
        </w:rPr>
        <w:t>, a New York City food bank for those in need. Through its partnership with global non</w:t>
      </w:r>
      <w:r w:rsidR="00F20DDC">
        <w:rPr>
          <w:rFonts w:ascii="Times New Roman" w:hAnsi="Times New Roman" w:cs="Times New Roman"/>
          <w:color w:val="000000"/>
          <w:sz w:val="24"/>
          <w:szCs w:val="24"/>
          <w:lang w:val="en-US"/>
        </w:rPr>
        <w:t>-</w:t>
      </w:r>
      <w:r w:rsidRPr="007573C2">
        <w:rPr>
          <w:rFonts w:ascii="Times New Roman" w:hAnsi="Times New Roman" w:cs="Times New Roman"/>
          <w:color w:val="000000"/>
          <w:sz w:val="24"/>
          <w:szCs w:val="24"/>
          <w:lang w:val="en-US"/>
        </w:rPr>
        <w:t>p</w:t>
      </w:r>
      <w:r w:rsidR="00F20DDC">
        <w:rPr>
          <w:rFonts w:ascii="Times New Roman" w:hAnsi="Times New Roman" w:cs="Times New Roman"/>
          <w:color w:val="000000"/>
          <w:sz w:val="24"/>
          <w:szCs w:val="24"/>
          <w:lang w:val="en-US"/>
        </w:rPr>
        <w:t>rofit Dress for Success, low-in</w:t>
      </w:r>
      <w:r w:rsidRPr="007573C2">
        <w:rPr>
          <w:rFonts w:ascii="Times New Roman" w:hAnsi="Times New Roman" w:cs="Times New Roman"/>
          <w:color w:val="000000"/>
          <w:sz w:val="24"/>
          <w:szCs w:val="24"/>
          <w:lang w:val="en-US"/>
        </w:rPr>
        <w:t>come women are provided with clothing, job search assistance and job interview training.</w:t>
      </w:r>
    </w:p>
    <w:p w:rsidR="007573C2" w:rsidRPr="007573C2" w:rsidRDefault="007573C2" w:rsidP="001208A3">
      <w:pPr>
        <w:pStyle w:val="Paragraphedeliste"/>
        <w:keepNext/>
        <w:keepLines/>
        <w:numPr>
          <w:ilvl w:val="0"/>
          <w:numId w:val="113"/>
        </w:numPr>
        <w:autoSpaceDE w:val="0"/>
        <w:autoSpaceDN w:val="0"/>
        <w:adjustRightInd w:val="0"/>
        <w:spacing w:after="0" w:line="240" w:lineRule="auto"/>
        <w:jc w:val="both"/>
        <w:rPr>
          <w:rFonts w:ascii="Times New Roman" w:hAnsi="Times New Roman" w:cs="Times New Roman"/>
          <w:color w:val="000000"/>
          <w:sz w:val="24"/>
          <w:szCs w:val="24"/>
          <w:lang w:val="en-US"/>
        </w:rPr>
      </w:pPr>
      <w:r w:rsidRPr="007573C2">
        <w:rPr>
          <w:rFonts w:ascii="Times New Roman" w:hAnsi="Times New Roman" w:cs="Times New Roman"/>
          <w:color w:val="000000"/>
          <w:sz w:val="24"/>
          <w:szCs w:val="24"/>
          <w:lang w:val="en-US"/>
        </w:rPr>
        <w:t xml:space="preserve">In the Asia-Pacific region, Fendi supports volunteering initiatives in partnership with </w:t>
      </w:r>
      <w:r w:rsidRPr="007573C2">
        <w:rPr>
          <w:rFonts w:ascii="Times New Roman" w:hAnsi="Times New Roman" w:cs="Times New Roman"/>
          <w:b/>
          <w:color w:val="000000"/>
          <w:sz w:val="24"/>
          <w:szCs w:val="24"/>
          <w:lang w:val="en-US"/>
        </w:rPr>
        <w:t>Food Angel</w:t>
      </w:r>
      <w:r w:rsidRPr="007573C2">
        <w:rPr>
          <w:rFonts w:ascii="Times New Roman" w:hAnsi="Times New Roman" w:cs="Times New Roman"/>
          <w:color w:val="000000"/>
          <w:sz w:val="24"/>
          <w:szCs w:val="24"/>
          <w:lang w:val="en-US"/>
        </w:rPr>
        <w:t>, an NGO that distributes meals to those in need. In Singapore, Louis Vuitton and other Maisons collected and distributed food packages to the most vulnerable populations.</w:t>
      </w:r>
    </w:p>
    <w:p w:rsidR="007573C2" w:rsidRPr="007573C2" w:rsidRDefault="007573C2" w:rsidP="001208A3">
      <w:pPr>
        <w:pStyle w:val="Paragraphedeliste"/>
        <w:numPr>
          <w:ilvl w:val="0"/>
          <w:numId w:val="113"/>
        </w:numPr>
        <w:autoSpaceDE w:val="0"/>
        <w:autoSpaceDN w:val="0"/>
        <w:adjustRightInd w:val="0"/>
        <w:spacing w:after="0" w:line="240" w:lineRule="auto"/>
        <w:jc w:val="both"/>
        <w:rPr>
          <w:rFonts w:ascii="Times New Roman" w:hAnsi="Times New Roman" w:cs="Times New Roman"/>
          <w:color w:val="000000"/>
          <w:sz w:val="24"/>
          <w:szCs w:val="24"/>
          <w:lang w:val="en-US"/>
        </w:rPr>
      </w:pPr>
      <w:r w:rsidRPr="007573C2">
        <w:rPr>
          <w:rFonts w:ascii="Times New Roman" w:hAnsi="Times New Roman" w:cs="Times New Roman"/>
          <w:color w:val="000000"/>
          <w:sz w:val="24"/>
          <w:szCs w:val="24"/>
          <w:lang w:val="en-US"/>
        </w:rPr>
        <w:t xml:space="preserve">In June 2018, the Fondation Louis Vuitton hosted the second </w:t>
      </w:r>
      <w:r w:rsidRPr="007573C2">
        <w:rPr>
          <w:rFonts w:ascii="Times New Roman" w:hAnsi="Times New Roman" w:cs="Times New Roman"/>
          <w:i/>
          <w:iCs/>
          <w:color w:val="000000"/>
          <w:sz w:val="24"/>
          <w:szCs w:val="24"/>
          <w:lang w:val="en-US"/>
        </w:rPr>
        <w:t xml:space="preserve">recto/verso </w:t>
      </w:r>
      <w:r w:rsidRPr="007573C2">
        <w:rPr>
          <w:rFonts w:ascii="Times New Roman" w:hAnsi="Times New Roman" w:cs="Times New Roman"/>
          <w:color w:val="000000"/>
          <w:sz w:val="24"/>
          <w:szCs w:val="24"/>
          <w:lang w:val="en-US"/>
        </w:rPr>
        <w:t xml:space="preserve">contemporary art exhibition, which ended with a blind auction, with the proceeds going to the </w:t>
      </w:r>
      <w:r w:rsidRPr="007573C2">
        <w:rPr>
          <w:rFonts w:ascii="Times New Roman" w:hAnsi="Times New Roman" w:cs="Times New Roman"/>
          <w:b/>
          <w:color w:val="000000"/>
          <w:sz w:val="24"/>
          <w:szCs w:val="24"/>
          <w:lang w:val="en-US"/>
        </w:rPr>
        <w:t>French charity Secours Populaire</w:t>
      </w:r>
      <w:r>
        <w:rPr>
          <w:rFonts w:ascii="Times New Roman" w:hAnsi="Times New Roman" w:cs="Times New Roman"/>
          <w:color w:val="000000"/>
          <w:sz w:val="24"/>
          <w:szCs w:val="24"/>
          <w:lang w:val="en-US"/>
        </w:rPr>
        <w:t>. Over 100 contempo</w:t>
      </w:r>
      <w:r w:rsidRPr="007573C2">
        <w:rPr>
          <w:rFonts w:ascii="Times New Roman" w:hAnsi="Times New Roman" w:cs="Times New Roman"/>
          <w:color w:val="000000"/>
          <w:sz w:val="24"/>
          <w:szCs w:val="24"/>
          <w:lang w:val="en-US"/>
        </w:rPr>
        <w:t>rary artists – including Takashi Murakami, Jeff Koons and Xavier Veilhan – agreed to contribute a 40x50cm work that was signed only on the back.</w:t>
      </w:r>
    </w:p>
    <w:p w:rsidR="007573C2" w:rsidRPr="00BE0007" w:rsidRDefault="007573C2" w:rsidP="00BE0007">
      <w:pPr>
        <w:autoSpaceDE w:val="0"/>
        <w:autoSpaceDN w:val="0"/>
        <w:adjustRightInd w:val="0"/>
        <w:jc w:val="both"/>
        <w:rPr>
          <w:color w:val="000000"/>
          <w:sz w:val="16"/>
          <w:szCs w:val="16"/>
          <w:lang w:val="en-US"/>
        </w:rPr>
      </w:pPr>
    </w:p>
    <w:p w:rsidR="006E42D9" w:rsidRPr="006E42D9" w:rsidRDefault="006E42D9" w:rsidP="001208A3">
      <w:pPr>
        <w:pStyle w:val="Paragraphedeliste"/>
        <w:numPr>
          <w:ilvl w:val="0"/>
          <w:numId w:val="54"/>
        </w:numPr>
        <w:autoSpaceDE w:val="0"/>
        <w:autoSpaceDN w:val="0"/>
        <w:adjustRightInd w:val="0"/>
        <w:spacing w:after="0" w:line="240" w:lineRule="auto"/>
        <w:jc w:val="both"/>
        <w:rPr>
          <w:rFonts w:ascii="Times New Roman" w:hAnsi="Times New Roman" w:cs="Times New Roman"/>
          <w:color w:val="000000"/>
          <w:sz w:val="24"/>
          <w:szCs w:val="24"/>
          <w:lang w:val="en-US"/>
        </w:rPr>
      </w:pPr>
      <w:r>
        <w:rPr>
          <w:rFonts w:ascii="Times New Roman" w:hAnsi="Times New Roman" w:cs="Times New Roman"/>
          <w:b/>
          <w:bCs/>
          <w:color w:val="000000"/>
          <w:sz w:val="24"/>
          <w:szCs w:val="24"/>
          <w:lang w:val="en-US"/>
        </w:rPr>
        <w:t>Supporting women entrepreneurs:</w:t>
      </w:r>
    </w:p>
    <w:p w:rsidR="006E42D9" w:rsidRDefault="006E42D9" w:rsidP="001208A3">
      <w:pPr>
        <w:pStyle w:val="Paragraphedeliste"/>
        <w:numPr>
          <w:ilvl w:val="0"/>
          <w:numId w:val="114"/>
        </w:numPr>
        <w:autoSpaceDE w:val="0"/>
        <w:autoSpaceDN w:val="0"/>
        <w:adjustRightInd w:val="0"/>
        <w:spacing w:after="0" w:line="240" w:lineRule="auto"/>
        <w:jc w:val="both"/>
        <w:rPr>
          <w:rFonts w:ascii="Times New Roman" w:hAnsi="Times New Roman" w:cs="Times New Roman"/>
          <w:color w:val="000000"/>
          <w:sz w:val="24"/>
          <w:szCs w:val="24"/>
          <w:lang w:val="en-US"/>
        </w:rPr>
      </w:pPr>
      <w:r w:rsidRPr="006E42D9">
        <w:rPr>
          <w:rFonts w:ascii="Times New Roman" w:hAnsi="Times New Roman" w:cs="Times New Roman"/>
          <w:color w:val="000000"/>
          <w:sz w:val="24"/>
          <w:szCs w:val="24"/>
          <w:lang w:val="en-US"/>
        </w:rPr>
        <w:t xml:space="preserve">With its </w:t>
      </w:r>
      <w:r w:rsidRPr="006E42D9">
        <w:rPr>
          <w:rFonts w:ascii="Times New Roman" w:hAnsi="Times New Roman" w:cs="Times New Roman"/>
          <w:b/>
          <w:color w:val="000000"/>
          <w:sz w:val="24"/>
          <w:szCs w:val="24"/>
          <w:lang w:val="en-US"/>
        </w:rPr>
        <w:t>annual Businesswoman of the Year Award</w:t>
      </w:r>
      <w:r w:rsidRPr="006E42D9">
        <w:rPr>
          <w:rFonts w:ascii="Times New Roman" w:hAnsi="Times New Roman" w:cs="Times New Roman"/>
          <w:color w:val="000000"/>
          <w:sz w:val="24"/>
          <w:szCs w:val="24"/>
          <w:lang w:val="en-US"/>
        </w:rPr>
        <w:t>, Veuve Clicquot has been paying tribute to women entrepreneurs since 1972. This pioneering and prestigious award honors the achieve</w:t>
      </w:r>
      <w:r w:rsidRPr="006E42D9">
        <w:rPr>
          <w:rFonts w:ascii="Times New Roman" w:hAnsi="Times New Roman" w:cs="Times New Roman"/>
          <w:color w:val="000000"/>
          <w:sz w:val="24"/>
          <w:szCs w:val="24"/>
          <w:lang w:val="en-US"/>
        </w:rPr>
        <w:softHyphen/>
        <w:t>ments of exceptional women and business leaders. The Clémentine Award – first awarded in 2014 and named after Madame Clicquot’s daughter – recognizes women who represent the next generation of female business leaders. In November 2018, Veuve Clicquot presented its 46</w:t>
      </w:r>
      <w:r w:rsidRPr="006E42D9">
        <w:rPr>
          <w:rStyle w:val="A17"/>
          <w:rFonts w:ascii="Times New Roman" w:hAnsi="Times New Roman" w:cs="Times New Roman"/>
          <w:sz w:val="24"/>
          <w:szCs w:val="24"/>
          <w:lang w:val="en-US"/>
        </w:rPr>
        <w:t xml:space="preserve">th </w:t>
      </w:r>
      <w:r w:rsidRPr="006E42D9">
        <w:rPr>
          <w:rFonts w:ascii="Times New Roman" w:hAnsi="Times New Roman" w:cs="Times New Roman"/>
          <w:color w:val="000000"/>
          <w:sz w:val="24"/>
          <w:szCs w:val="24"/>
          <w:lang w:val="en-US"/>
        </w:rPr>
        <w:t>Businesswoman of the Year Award to Nathalie Balla, co-CEO of La Redoute and Relais Colis, while the Clémentine Award went to Shanty Baehrel, founder of Shanty Biscuits.</w:t>
      </w:r>
    </w:p>
    <w:p w:rsidR="006E42D9" w:rsidRPr="006E42D9" w:rsidRDefault="006E42D9" w:rsidP="009F4E01">
      <w:pPr>
        <w:pStyle w:val="Paragraphedeliste"/>
        <w:keepNext/>
        <w:keepLines/>
        <w:numPr>
          <w:ilvl w:val="0"/>
          <w:numId w:val="114"/>
        </w:numPr>
        <w:autoSpaceDE w:val="0"/>
        <w:autoSpaceDN w:val="0"/>
        <w:adjustRightInd w:val="0"/>
        <w:spacing w:after="0" w:line="240" w:lineRule="auto"/>
        <w:ind w:left="1434" w:hanging="357"/>
        <w:jc w:val="both"/>
        <w:rPr>
          <w:rFonts w:ascii="Times New Roman" w:hAnsi="Times New Roman" w:cs="Times New Roman"/>
          <w:color w:val="000000"/>
          <w:sz w:val="24"/>
          <w:szCs w:val="24"/>
          <w:lang w:val="en-US"/>
        </w:rPr>
      </w:pPr>
      <w:r w:rsidRPr="006E42D9">
        <w:rPr>
          <w:rFonts w:ascii="Times New Roman" w:hAnsi="Times New Roman" w:cs="Times New Roman"/>
          <w:color w:val="000000"/>
          <w:sz w:val="24"/>
          <w:szCs w:val="24"/>
          <w:lang w:val="en-US"/>
        </w:rPr>
        <w:lastRenderedPageBreak/>
        <w:t xml:space="preserve">After hosting Thomas Mailaender at Les Tanneries Roux in Romans-sur-Isère, in 2018 </w:t>
      </w:r>
      <w:r w:rsidRPr="006E42D9">
        <w:rPr>
          <w:rFonts w:ascii="Times New Roman" w:hAnsi="Times New Roman" w:cs="Times New Roman"/>
          <w:b/>
          <w:color w:val="000000"/>
          <w:sz w:val="24"/>
          <w:szCs w:val="24"/>
          <w:lang w:val="en-US"/>
        </w:rPr>
        <w:t>LVMH Métiers d’Art</w:t>
      </w:r>
      <w:r w:rsidRPr="006E42D9">
        <w:rPr>
          <w:rFonts w:ascii="Times New Roman" w:hAnsi="Times New Roman" w:cs="Times New Roman"/>
          <w:color w:val="000000"/>
          <w:sz w:val="24"/>
          <w:szCs w:val="24"/>
          <w:lang w:val="en-US"/>
        </w:rPr>
        <w:t xml:space="preserve"> invited French visual artist and sculptor Amandine Guruceaga to be its second artist in residence. After she completed her artist residency at the Riba Guixà tannery in Catalonia, LVMH Métiers d’Art presented Amandine Guruceaga’s chromatic experiments at the Galerie Monteverita in Paris. The </w:t>
      </w:r>
      <w:r w:rsidRPr="006E42D9">
        <w:rPr>
          <w:rFonts w:ascii="Times New Roman" w:hAnsi="Times New Roman" w:cs="Times New Roman"/>
          <w:i/>
          <w:iCs/>
          <w:color w:val="000000"/>
          <w:sz w:val="24"/>
          <w:szCs w:val="24"/>
          <w:lang w:val="en-US"/>
        </w:rPr>
        <w:t xml:space="preserve">Colour Sparks </w:t>
      </w:r>
      <w:r w:rsidRPr="006E42D9">
        <w:rPr>
          <w:rFonts w:ascii="Times New Roman" w:hAnsi="Times New Roman" w:cs="Times New Roman"/>
          <w:color w:val="000000"/>
          <w:sz w:val="24"/>
          <w:szCs w:val="24"/>
          <w:lang w:val="en-US"/>
        </w:rPr>
        <w:t>exhibition evokes the artist’s creative process and her collaboration with the tannery’s craftspeople.</w:t>
      </w:r>
    </w:p>
    <w:p w:rsidR="006E42D9" w:rsidRPr="00BE0007" w:rsidRDefault="006E42D9" w:rsidP="00BE0007">
      <w:pPr>
        <w:autoSpaceDE w:val="0"/>
        <w:autoSpaceDN w:val="0"/>
        <w:adjustRightInd w:val="0"/>
        <w:jc w:val="both"/>
        <w:rPr>
          <w:color w:val="000000"/>
          <w:sz w:val="16"/>
          <w:szCs w:val="16"/>
          <w:lang w:val="en-US"/>
        </w:rPr>
      </w:pPr>
    </w:p>
    <w:p w:rsidR="005A4770" w:rsidRPr="00CD09A8" w:rsidRDefault="005A4770" w:rsidP="001208A3">
      <w:pPr>
        <w:pStyle w:val="Paragraphedeliste"/>
        <w:numPr>
          <w:ilvl w:val="0"/>
          <w:numId w:val="54"/>
        </w:numPr>
        <w:autoSpaceDE w:val="0"/>
        <w:autoSpaceDN w:val="0"/>
        <w:adjustRightInd w:val="0"/>
        <w:spacing w:after="0" w:line="240" w:lineRule="auto"/>
        <w:jc w:val="both"/>
        <w:rPr>
          <w:rFonts w:ascii="Times New Roman" w:hAnsi="Times New Roman" w:cs="Times New Roman"/>
          <w:color w:val="000000"/>
          <w:sz w:val="24"/>
          <w:szCs w:val="24"/>
          <w:lang w:val="en-US"/>
        </w:rPr>
      </w:pPr>
      <w:r w:rsidRPr="00CD09A8">
        <w:rPr>
          <w:rFonts w:ascii="Times New Roman" w:hAnsi="Times New Roman" w:cs="Times New Roman"/>
          <w:b/>
          <w:bCs/>
          <w:color w:val="000000"/>
          <w:sz w:val="24"/>
          <w:szCs w:val="24"/>
          <w:lang w:val="en-US"/>
        </w:rPr>
        <w:t>Empowering women (Promoting women’s autonomy and self-confidence)</w:t>
      </w:r>
      <w:r w:rsidR="00BE230E">
        <w:rPr>
          <w:rFonts w:ascii="Times New Roman" w:hAnsi="Times New Roman" w:cs="Times New Roman"/>
          <w:b/>
          <w:bCs/>
          <w:color w:val="000000"/>
          <w:sz w:val="24"/>
          <w:szCs w:val="24"/>
          <w:lang w:val="en-US"/>
        </w:rPr>
        <w:t>:</w:t>
      </w:r>
    </w:p>
    <w:p w:rsidR="00BE0007" w:rsidRPr="00BE0007" w:rsidRDefault="00BE0007" w:rsidP="001208A3">
      <w:pPr>
        <w:pStyle w:val="Paragraphedeliste"/>
        <w:numPr>
          <w:ilvl w:val="0"/>
          <w:numId w:val="78"/>
        </w:numPr>
        <w:autoSpaceDE w:val="0"/>
        <w:autoSpaceDN w:val="0"/>
        <w:adjustRightInd w:val="0"/>
        <w:spacing w:after="0" w:line="240" w:lineRule="auto"/>
        <w:jc w:val="both"/>
        <w:rPr>
          <w:rFonts w:ascii="Times New Roman" w:hAnsi="Times New Roman" w:cs="Times New Roman"/>
          <w:color w:val="000000"/>
          <w:sz w:val="24"/>
          <w:szCs w:val="24"/>
          <w:lang w:val="en-US"/>
        </w:rPr>
      </w:pPr>
      <w:r w:rsidRPr="00BE0007">
        <w:rPr>
          <w:rFonts w:ascii="Times New Roman" w:hAnsi="Times New Roman" w:cs="Times New Roman"/>
          <w:sz w:val="24"/>
          <w:szCs w:val="24"/>
          <w:lang w:val="en-US"/>
        </w:rPr>
        <w:t xml:space="preserve">In 2018, Sephora expanded its </w:t>
      </w:r>
      <w:r w:rsidRPr="00BE0007">
        <w:rPr>
          <w:rFonts w:ascii="Times New Roman" w:hAnsi="Times New Roman" w:cs="Times New Roman"/>
          <w:b/>
          <w:sz w:val="24"/>
          <w:szCs w:val="24"/>
          <w:lang w:val="en-US"/>
        </w:rPr>
        <w:t>Sephora Stands</w:t>
      </w:r>
      <w:r w:rsidRPr="00BE0007">
        <w:rPr>
          <w:rFonts w:ascii="Times New Roman" w:hAnsi="Times New Roman" w:cs="Times New Roman"/>
          <w:sz w:val="24"/>
          <w:szCs w:val="24"/>
          <w:lang w:val="en-US"/>
        </w:rPr>
        <w:t xml:space="preserve"> initiative developed</w:t>
      </w:r>
      <w:r w:rsidRPr="00BE0007">
        <w:rPr>
          <w:lang w:val="en-US"/>
        </w:rPr>
        <w:t xml:space="preserve"> </w:t>
      </w:r>
      <w:r w:rsidRPr="00BE0007">
        <w:rPr>
          <w:rFonts w:ascii="Times New Roman" w:hAnsi="Times New Roman" w:cs="Times New Roman"/>
          <w:sz w:val="24"/>
          <w:szCs w:val="24"/>
          <w:lang w:val="en-US"/>
        </w:rPr>
        <w:t>in the Americas to include Europe, the Middle East and Asia.</w:t>
      </w:r>
      <w:r w:rsidRPr="00BE0007">
        <w:rPr>
          <w:lang w:val="en-US"/>
        </w:rPr>
        <w:t xml:space="preserve"> </w:t>
      </w:r>
      <w:r w:rsidRPr="00BE0007">
        <w:rPr>
          <w:rFonts w:ascii="Times New Roman" w:hAnsi="Times New Roman" w:cs="Times New Roman"/>
          <w:sz w:val="24"/>
          <w:szCs w:val="24"/>
          <w:lang w:val="en-US"/>
        </w:rPr>
        <w:t>Sephora launched this initiative to support programs that have</w:t>
      </w:r>
      <w:r w:rsidRPr="00BE0007">
        <w:rPr>
          <w:lang w:val="en-US"/>
        </w:rPr>
        <w:t xml:space="preserve"> </w:t>
      </w:r>
      <w:r w:rsidRPr="00BE0007">
        <w:rPr>
          <w:rFonts w:ascii="Times New Roman" w:hAnsi="Times New Roman" w:cs="Times New Roman"/>
          <w:sz w:val="24"/>
          <w:szCs w:val="24"/>
          <w:lang w:val="en-US"/>
        </w:rPr>
        <w:t>a social and environmental impact; it is now focused on three</w:t>
      </w:r>
      <w:r w:rsidRPr="00BE0007">
        <w:rPr>
          <w:lang w:val="en-US"/>
        </w:rPr>
        <w:t xml:space="preserve"> </w:t>
      </w:r>
      <w:r w:rsidRPr="00BE0007">
        <w:rPr>
          <w:rFonts w:ascii="Times New Roman" w:hAnsi="Times New Roman" w:cs="Times New Roman"/>
          <w:sz w:val="24"/>
          <w:szCs w:val="24"/>
          <w:lang w:val="en-US"/>
        </w:rPr>
        <w:t>main areas:</w:t>
      </w:r>
    </w:p>
    <w:p w:rsidR="00BE0007" w:rsidRPr="00BE0007" w:rsidRDefault="00BE0007" w:rsidP="001208A3">
      <w:pPr>
        <w:pStyle w:val="Paragraphedeliste"/>
        <w:numPr>
          <w:ilvl w:val="0"/>
          <w:numId w:val="117"/>
        </w:numPr>
        <w:autoSpaceDE w:val="0"/>
        <w:autoSpaceDN w:val="0"/>
        <w:adjustRightInd w:val="0"/>
        <w:spacing w:after="0" w:line="240" w:lineRule="auto"/>
        <w:jc w:val="both"/>
        <w:rPr>
          <w:rFonts w:ascii="Times New Roman" w:hAnsi="Times New Roman" w:cs="Times New Roman"/>
          <w:color w:val="000000"/>
          <w:sz w:val="24"/>
          <w:szCs w:val="24"/>
          <w:lang w:val="en-US"/>
        </w:rPr>
      </w:pPr>
      <w:r w:rsidRPr="00BE0007">
        <w:rPr>
          <w:rFonts w:ascii="Times New Roman" w:hAnsi="Times New Roman" w:cs="Times New Roman"/>
          <w:sz w:val="24"/>
          <w:szCs w:val="24"/>
          <w:lang w:val="en-US"/>
        </w:rPr>
        <w:t xml:space="preserve">Sephora has built relationships with over </w:t>
      </w:r>
      <w:r w:rsidRPr="00BE0007">
        <w:rPr>
          <w:rFonts w:ascii="Times New Roman" w:hAnsi="Times New Roman" w:cs="Times New Roman"/>
          <w:b/>
          <w:sz w:val="24"/>
          <w:szCs w:val="24"/>
          <w:lang w:val="en-US"/>
        </w:rPr>
        <w:t>500 local NGOs</w:t>
      </w:r>
      <w:r w:rsidRPr="00BE0007">
        <w:rPr>
          <w:rFonts w:ascii="Times New Roman" w:hAnsi="Times New Roman" w:cs="Times New Roman"/>
          <w:sz w:val="24"/>
          <w:szCs w:val="24"/>
          <w:lang w:val="en-US"/>
        </w:rPr>
        <w:t>, selected for their efforts toward promoting fair treatment and inclusion. Sephora’s commitment to these organizations includes employee volunteer work, but the company also encourages customer generosity by matching donations connected to product launches, the profits of which are paid out to these nume</w:t>
      </w:r>
      <w:r w:rsidR="00F20DDC">
        <w:rPr>
          <w:rFonts w:ascii="Times New Roman" w:hAnsi="Times New Roman" w:cs="Times New Roman"/>
          <w:sz w:val="24"/>
          <w:szCs w:val="24"/>
          <w:lang w:val="en-US"/>
        </w:rPr>
        <w:t>rous non-</w:t>
      </w:r>
      <w:r w:rsidRPr="00BE0007">
        <w:rPr>
          <w:rFonts w:ascii="Times New Roman" w:hAnsi="Times New Roman" w:cs="Times New Roman"/>
          <w:sz w:val="24"/>
          <w:szCs w:val="24"/>
          <w:lang w:val="en-US"/>
        </w:rPr>
        <w:t>profit organizations. In 2018, more than one million euros were raised by Sephora</w:t>
      </w:r>
      <w:r w:rsidR="00F20DDC">
        <w:rPr>
          <w:rFonts w:ascii="Times New Roman" w:hAnsi="Times New Roman" w:cs="Times New Roman"/>
          <w:sz w:val="24"/>
          <w:szCs w:val="24"/>
          <w:lang w:val="en-US"/>
        </w:rPr>
        <w:t xml:space="preserve"> to fund partnerships with non-</w:t>
      </w:r>
      <w:r w:rsidRPr="00BE0007">
        <w:rPr>
          <w:rFonts w:ascii="Times New Roman" w:hAnsi="Times New Roman" w:cs="Times New Roman"/>
          <w:sz w:val="24"/>
          <w:szCs w:val="24"/>
          <w:lang w:val="en-US"/>
        </w:rPr>
        <w:t>profits, thr</w:t>
      </w:r>
      <w:r w:rsidR="00F20DDC">
        <w:rPr>
          <w:rFonts w:ascii="Times New Roman" w:hAnsi="Times New Roman" w:cs="Times New Roman"/>
          <w:sz w:val="24"/>
          <w:szCs w:val="24"/>
          <w:lang w:val="en-US"/>
        </w:rPr>
        <w:t>ough initiatives such as micro-</w:t>
      </w:r>
      <w:r w:rsidRPr="00BE0007">
        <w:rPr>
          <w:rFonts w:ascii="Times New Roman" w:hAnsi="Times New Roman" w:cs="Times New Roman"/>
          <w:sz w:val="24"/>
          <w:szCs w:val="24"/>
          <w:lang w:val="en-US"/>
        </w:rPr>
        <w:t xml:space="preserve">donations in France, which helped raise 400,000 euros for </w:t>
      </w:r>
      <w:r w:rsidRPr="00BE0007">
        <w:rPr>
          <w:rFonts w:ascii="Times New Roman" w:hAnsi="Times New Roman" w:cs="Times New Roman"/>
          <w:i/>
          <w:sz w:val="24"/>
          <w:szCs w:val="24"/>
          <w:lang w:val="en-US"/>
        </w:rPr>
        <w:t>Toutes à l’école</w:t>
      </w:r>
      <w:r w:rsidRPr="00BE0007">
        <w:rPr>
          <w:rFonts w:ascii="Times New Roman" w:hAnsi="Times New Roman" w:cs="Times New Roman"/>
          <w:sz w:val="24"/>
          <w:szCs w:val="24"/>
          <w:lang w:val="en-US"/>
        </w:rPr>
        <w:t xml:space="preserve"> and </w:t>
      </w:r>
      <w:r w:rsidRPr="00BE0007">
        <w:rPr>
          <w:rFonts w:ascii="Times New Roman" w:hAnsi="Times New Roman" w:cs="Times New Roman"/>
          <w:i/>
          <w:sz w:val="24"/>
          <w:szCs w:val="24"/>
          <w:lang w:val="en-US"/>
        </w:rPr>
        <w:t>Women Safe</w:t>
      </w:r>
      <w:r w:rsidRPr="00BE0007">
        <w:rPr>
          <w:rFonts w:ascii="Times New Roman" w:hAnsi="Times New Roman" w:cs="Times New Roman"/>
          <w:sz w:val="24"/>
          <w:szCs w:val="24"/>
          <w:lang w:val="en-US"/>
        </w:rPr>
        <w:t xml:space="preserve">; the Gift &amp; Match Program in the United States, which raised 500,000 euros; and </w:t>
      </w:r>
      <w:r w:rsidRPr="00BE0007">
        <w:rPr>
          <w:rFonts w:ascii="Times New Roman" w:hAnsi="Times New Roman" w:cs="Times New Roman"/>
          <w:i/>
          <w:sz w:val="24"/>
          <w:szCs w:val="24"/>
          <w:lang w:val="en-US"/>
        </w:rPr>
        <w:t>Operation Smile</w:t>
      </w:r>
      <w:r w:rsidRPr="00BE0007">
        <w:rPr>
          <w:rFonts w:ascii="Times New Roman" w:hAnsi="Times New Roman" w:cs="Times New Roman"/>
          <w:sz w:val="24"/>
          <w:szCs w:val="24"/>
          <w:lang w:val="en-US"/>
        </w:rPr>
        <w:t xml:space="preserve"> in China. Employees contributed over 3,000 hours of volunteer work toward charitable initiatives.</w:t>
      </w:r>
    </w:p>
    <w:p w:rsidR="00BE0007" w:rsidRPr="00BE0007" w:rsidRDefault="00BE0007" w:rsidP="001208A3">
      <w:pPr>
        <w:pStyle w:val="Paragraphedeliste"/>
        <w:numPr>
          <w:ilvl w:val="0"/>
          <w:numId w:val="117"/>
        </w:numPr>
        <w:autoSpaceDE w:val="0"/>
        <w:autoSpaceDN w:val="0"/>
        <w:adjustRightInd w:val="0"/>
        <w:spacing w:after="0" w:line="240" w:lineRule="auto"/>
        <w:jc w:val="both"/>
        <w:rPr>
          <w:rFonts w:ascii="Times New Roman" w:hAnsi="Times New Roman" w:cs="Times New Roman"/>
          <w:color w:val="000000"/>
          <w:sz w:val="24"/>
          <w:szCs w:val="24"/>
          <w:lang w:val="en-US"/>
        </w:rPr>
      </w:pPr>
      <w:r w:rsidRPr="00BE0007">
        <w:rPr>
          <w:rFonts w:ascii="Times New Roman" w:hAnsi="Times New Roman" w:cs="Times New Roman"/>
          <w:sz w:val="24"/>
          <w:szCs w:val="24"/>
          <w:lang w:val="en-US"/>
        </w:rPr>
        <w:t xml:space="preserve">Even in the beauty industry, women entrepreneurs are underrepresented. In 2016, Sephora launched </w:t>
      </w:r>
      <w:r w:rsidRPr="00BE0007">
        <w:rPr>
          <w:rFonts w:ascii="Times New Roman" w:hAnsi="Times New Roman" w:cs="Times New Roman"/>
          <w:b/>
          <w:sz w:val="24"/>
          <w:szCs w:val="24"/>
          <w:lang w:val="en-US"/>
        </w:rPr>
        <w:t>“Sephora Accelerate”</w:t>
      </w:r>
      <w:r w:rsidRPr="00BE0007">
        <w:rPr>
          <w:rFonts w:ascii="Times New Roman" w:hAnsi="Times New Roman" w:cs="Times New Roman"/>
          <w:sz w:val="24"/>
          <w:szCs w:val="24"/>
          <w:lang w:val="en-US"/>
        </w:rPr>
        <w:t>, designed to support women and their startups in all areas of the beauty industry and in different countries around the world. Every year on International Women’s Day, Sephora pursues initiatives to help women advance in their professional careers. In 2018, 10 finalists from six countries participated in a mentoring program with Sephora’s top experts and a week of coaching in San Francisco, where they met potential investors. The program’s objective is to support 50 projects by 2020.</w:t>
      </w:r>
    </w:p>
    <w:p w:rsidR="00BE0007" w:rsidRPr="00BE0007" w:rsidRDefault="00BE0007" w:rsidP="001208A3">
      <w:pPr>
        <w:pStyle w:val="Paragraphedeliste"/>
        <w:numPr>
          <w:ilvl w:val="0"/>
          <w:numId w:val="117"/>
        </w:numPr>
        <w:autoSpaceDE w:val="0"/>
        <w:autoSpaceDN w:val="0"/>
        <w:adjustRightInd w:val="0"/>
        <w:spacing w:after="0" w:line="240" w:lineRule="auto"/>
        <w:jc w:val="both"/>
        <w:rPr>
          <w:rFonts w:ascii="Times New Roman" w:hAnsi="Times New Roman" w:cs="Times New Roman"/>
          <w:color w:val="000000"/>
          <w:sz w:val="24"/>
          <w:szCs w:val="24"/>
          <w:lang w:val="en-US"/>
        </w:rPr>
      </w:pPr>
      <w:r w:rsidRPr="00BE0007">
        <w:rPr>
          <w:rFonts w:ascii="Times New Roman" w:hAnsi="Times New Roman" w:cs="Times New Roman"/>
          <w:sz w:val="24"/>
          <w:szCs w:val="24"/>
          <w:lang w:val="en-US"/>
        </w:rPr>
        <w:t xml:space="preserve">Through </w:t>
      </w:r>
      <w:r w:rsidRPr="00BE0007">
        <w:rPr>
          <w:rFonts w:ascii="Times New Roman" w:hAnsi="Times New Roman" w:cs="Times New Roman"/>
          <w:b/>
          <w:i/>
          <w:sz w:val="24"/>
          <w:szCs w:val="24"/>
          <w:lang w:val="en-US"/>
        </w:rPr>
        <w:t>Classes for Confidence</w:t>
      </w:r>
      <w:r w:rsidRPr="00BE0007">
        <w:rPr>
          <w:rFonts w:ascii="Times New Roman" w:hAnsi="Times New Roman" w:cs="Times New Roman"/>
          <w:sz w:val="24"/>
          <w:szCs w:val="24"/>
          <w:lang w:val="en-US"/>
        </w:rPr>
        <w:t xml:space="preserve">, Sephora offers both beauty classes and coaching to help people facing major life transitions show themselves in </w:t>
      </w:r>
      <w:r w:rsidR="00F20DDC">
        <w:rPr>
          <w:rFonts w:ascii="Times New Roman" w:hAnsi="Times New Roman" w:cs="Times New Roman"/>
          <w:sz w:val="24"/>
          <w:szCs w:val="24"/>
          <w:lang w:val="en-US"/>
        </w:rPr>
        <w:t>the best light and regain self-</w:t>
      </w:r>
      <w:r w:rsidRPr="00BE0007">
        <w:rPr>
          <w:rFonts w:ascii="Times New Roman" w:hAnsi="Times New Roman" w:cs="Times New Roman"/>
          <w:sz w:val="24"/>
          <w:szCs w:val="24"/>
          <w:lang w:val="en-US"/>
        </w:rPr>
        <w:t>confidence. In 2018, over 700 classes were given in the United States to those affected by cancer, people having difficulty finding work and members of the transgender community. Classes also kicked off in six countries across Europe (France, Russia, Spain, Italy, Greece and Portugal). Overall, since its launch, and thanks to new materials available online, the program has already reached over 40,000 people.</w:t>
      </w:r>
    </w:p>
    <w:p w:rsidR="006E42D9" w:rsidRDefault="006E42D9" w:rsidP="001208A3">
      <w:pPr>
        <w:pStyle w:val="Paragraphedeliste"/>
        <w:numPr>
          <w:ilvl w:val="0"/>
          <w:numId w:val="78"/>
        </w:numPr>
        <w:autoSpaceDE w:val="0"/>
        <w:autoSpaceDN w:val="0"/>
        <w:adjustRightInd w:val="0"/>
        <w:spacing w:after="0" w:line="240" w:lineRule="auto"/>
        <w:jc w:val="both"/>
        <w:rPr>
          <w:rFonts w:ascii="Times New Roman" w:hAnsi="Times New Roman" w:cs="Times New Roman"/>
          <w:color w:val="000000"/>
          <w:sz w:val="24"/>
          <w:szCs w:val="24"/>
          <w:lang w:val="en-US"/>
        </w:rPr>
      </w:pPr>
      <w:r w:rsidRPr="006E42D9">
        <w:rPr>
          <w:rFonts w:ascii="Times New Roman" w:hAnsi="Times New Roman" w:cs="Times New Roman"/>
          <w:color w:val="000000"/>
          <w:sz w:val="24"/>
          <w:szCs w:val="24"/>
          <w:lang w:val="en-US"/>
        </w:rPr>
        <w:t xml:space="preserve">Benefit Cosmetics conducted its fourth annual </w:t>
      </w:r>
      <w:r w:rsidRPr="006E42D9">
        <w:rPr>
          <w:rFonts w:ascii="Times New Roman" w:hAnsi="Times New Roman" w:cs="Times New Roman"/>
          <w:b/>
          <w:color w:val="000000"/>
          <w:sz w:val="24"/>
          <w:szCs w:val="24"/>
          <w:lang w:val="en-US"/>
        </w:rPr>
        <w:t>Bold is Beautiful campaign</w:t>
      </w:r>
      <w:r w:rsidRPr="006E42D9">
        <w:rPr>
          <w:rFonts w:ascii="Times New Roman" w:hAnsi="Times New Roman" w:cs="Times New Roman"/>
          <w:color w:val="000000"/>
          <w:sz w:val="24"/>
          <w:szCs w:val="24"/>
          <w:lang w:val="en-US"/>
        </w:rPr>
        <w:t xml:space="preserve"> to raise funds for non</w:t>
      </w:r>
      <w:r w:rsidR="00F20DDC">
        <w:rPr>
          <w:rFonts w:ascii="Times New Roman" w:hAnsi="Times New Roman" w:cs="Times New Roman"/>
          <w:color w:val="000000"/>
          <w:sz w:val="24"/>
          <w:szCs w:val="24"/>
          <w:lang w:val="en-US"/>
        </w:rPr>
        <w:t>-</w:t>
      </w:r>
      <w:r w:rsidRPr="006E42D9">
        <w:rPr>
          <w:rFonts w:ascii="Times New Roman" w:hAnsi="Times New Roman" w:cs="Times New Roman"/>
          <w:color w:val="000000"/>
          <w:sz w:val="24"/>
          <w:szCs w:val="24"/>
          <w:lang w:val="en-US"/>
        </w:rPr>
        <w:t xml:space="preserve">profits that promote education, professional development and well-being for women. Berluti, Givenchy and Louis Vuitton also joined and promoted this effort in 2018. Nineteen countries participated in this charitable initiative, which since </w:t>
      </w:r>
      <w:r>
        <w:rPr>
          <w:rFonts w:ascii="Times New Roman" w:hAnsi="Times New Roman" w:cs="Times New Roman"/>
          <w:color w:val="000000"/>
          <w:sz w:val="24"/>
          <w:szCs w:val="24"/>
          <w:lang w:val="en-US"/>
        </w:rPr>
        <w:t xml:space="preserve">its founding has raised over €9 </w:t>
      </w:r>
      <w:r w:rsidR="00F20DDC">
        <w:rPr>
          <w:rFonts w:ascii="Times New Roman" w:hAnsi="Times New Roman" w:cs="Times New Roman"/>
          <w:color w:val="000000"/>
          <w:sz w:val="24"/>
          <w:szCs w:val="24"/>
          <w:lang w:val="en-US"/>
        </w:rPr>
        <w:t>million for 37 non-</w:t>
      </w:r>
      <w:r w:rsidRPr="006E42D9">
        <w:rPr>
          <w:rFonts w:ascii="Times New Roman" w:hAnsi="Times New Roman" w:cs="Times New Roman"/>
          <w:color w:val="000000"/>
          <w:sz w:val="24"/>
          <w:szCs w:val="24"/>
          <w:lang w:val="en-US"/>
        </w:rPr>
        <w:t>profits including Force Femmes and belle &amp; bien in France, and Girl Develop It, Girls Inc., Step Up and Dress for Success in the United States.</w:t>
      </w:r>
    </w:p>
    <w:p w:rsidR="006E42D9" w:rsidRPr="006E42D9" w:rsidRDefault="006E42D9" w:rsidP="001208A3">
      <w:pPr>
        <w:pStyle w:val="Paragraphedeliste"/>
        <w:numPr>
          <w:ilvl w:val="0"/>
          <w:numId w:val="78"/>
        </w:numPr>
        <w:autoSpaceDE w:val="0"/>
        <w:autoSpaceDN w:val="0"/>
        <w:adjustRightInd w:val="0"/>
        <w:spacing w:after="0" w:line="240" w:lineRule="auto"/>
        <w:jc w:val="both"/>
        <w:rPr>
          <w:rFonts w:ascii="Times New Roman" w:hAnsi="Times New Roman" w:cs="Times New Roman"/>
          <w:color w:val="000000"/>
          <w:sz w:val="24"/>
          <w:szCs w:val="24"/>
          <w:lang w:val="en-US"/>
        </w:rPr>
      </w:pPr>
      <w:r w:rsidRPr="006E42D9">
        <w:rPr>
          <w:rFonts w:ascii="Times New Roman" w:hAnsi="Times New Roman" w:cs="Times New Roman"/>
          <w:color w:val="000000"/>
          <w:sz w:val="24"/>
          <w:szCs w:val="24"/>
          <w:lang w:val="en-US"/>
        </w:rPr>
        <w:t xml:space="preserve">In 2018, Christian Dior Couture continued with its </w:t>
      </w:r>
      <w:r w:rsidRPr="006E42D9">
        <w:rPr>
          <w:rFonts w:ascii="Times New Roman" w:hAnsi="Times New Roman" w:cs="Times New Roman"/>
          <w:b/>
          <w:color w:val="000000"/>
          <w:sz w:val="24"/>
          <w:szCs w:val="24"/>
          <w:lang w:val="en-US"/>
        </w:rPr>
        <w:t>Women@Dior mentoring program</w:t>
      </w:r>
      <w:r w:rsidRPr="006E42D9">
        <w:rPr>
          <w:rFonts w:ascii="Times New Roman" w:hAnsi="Times New Roman" w:cs="Times New Roman"/>
          <w:color w:val="000000"/>
          <w:sz w:val="24"/>
          <w:szCs w:val="24"/>
          <w:lang w:val="en-US"/>
        </w:rPr>
        <w:t xml:space="preserve"> aimed at supporting female students by boosting their self-confidence and promoting their place in the working world. Each student has the opportunity to meet and chat with a female employee of Dior at least once a quarter for a year. All mentors are aged </w:t>
      </w:r>
      <w:proofErr w:type="gramStart"/>
      <w:r w:rsidRPr="006E42D9">
        <w:rPr>
          <w:rFonts w:ascii="Times New Roman" w:hAnsi="Times New Roman" w:cs="Times New Roman"/>
          <w:color w:val="000000"/>
          <w:sz w:val="24"/>
          <w:szCs w:val="24"/>
          <w:lang w:val="en-US"/>
        </w:rPr>
        <w:t>under</w:t>
      </w:r>
      <w:proofErr w:type="gramEnd"/>
      <w:r w:rsidRPr="006E42D9">
        <w:rPr>
          <w:rFonts w:ascii="Times New Roman" w:hAnsi="Times New Roman" w:cs="Times New Roman"/>
          <w:color w:val="000000"/>
          <w:sz w:val="24"/>
          <w:szCs w:val="24"/>
          <w:lang w:val="en-US"/>
        </w:rPr>
        <w:t xml:space="preserve"> 30 and work either on the design and creative side or in marketing, retail, merchandising, architecture or communications, representing the diversity of the Maison’s business lines.</w:t>
      </w:r>
    </w:p>
    <w:p w:rsidR="006E42D9" w:rsidRPr="006E42D9" w:rsidRDefault="006E42D9" w:rsidP="009F4E01">
      <w:pPr>
        <w:pStyle w:val="Paragraphedeliste"/>
        <w:keepNext/>
        <w:keepLines/>
        <w:numPr>
          <w:ilvl w:val="0"/>
          <w:numId w:val="78"/>
        </w:numPr>
        <w:autoSpaceDE w:val="0"/>
        <w:autoSpaceDN w:val="0"/>
        <w:adjustRightInd w:val="0"/>
        <w:spacing w:after="0" w:line="240" w:lineRule="auto"/>
        <w:ind w:left="1434" w:hanging="357"/>
        <w:jc w:val="both"/>
        <w:rPr>
          <w:rFonts w:ascii="Times New Roman" w:hAnsi="Times New Roman" w:cs="Times New Roman"/>
          <w:color w:val="000000"/>
          <w:sz w:val="24"/>
          <w:szCs w:val="24"/>
          <w:lang w:val="en-US"/>
        </w:rPr>
      </w:pPr>
      <w:r w:rsidRPr="007573C2">
        <w:rPr>
          <w:rFonts w:ascii="Times New Roman" w:hAnsi="Times New Roman" w:cs="Times New Roman"/>
          <w:b/>
          <w:sz w:val="24"/>
          <w:szCs w:val="24"/>
          <w:lang w:val="en-US"/>
        </w:rPr>
        <w:lastRenderedPageBreak/>
        <w:t>LVMH supports “K d’Urgences”:</w:t>
      </w:r>
      <w:r>
        <w:rPr>
          <w:rFonts w:ascii="Times New Roman" w:hAnsi="Times New Roman" w:cs="Times New Roman"/>
          <w:sz w:val="24"/>
          <w:szCs w:val="24"/>
          <w:lang w:val="en-US"/>
        </w:rPr>
        <w:t xml:space="preserve"> </w:t>
      </w:r>
      <w:r w:rsidRPr="007573C2">
        <w:rPr>
          <w:rFonts w:ascii="Times New Roman" w:hAnsi="Times New Roman" w:cs="Times New Roman"/>
          <w:sz w:val="24"/>
          <w:szCs w:val="24"/>
          <w:lang w:val="en-US"/>
        </w:rPr>
        <w:t xml:space="preserve">At the </w:t>
      </w:r>
      <w:r w:rsidRPr="007573C2">
        <w:rPr>
          <w:rFonts w:ascii="Times New Roman" w:hAnsi="Times New Roman" w:cs="Times New Roman"/>
          <w:b/>
          <w:i/>
          <w:iCs/>
          <w:sz w:val="24"/>
          <w:szCs w:val="24"/>
          <w:lang w:val="en-US"/>
        </w:rPr>
        <w:t xml:space="preserve">Journée K </w:t>
      </w:r>
      <w:r w:rsidRPr="007573C2">
        <w:rPr>
          <w:rFonts w:ascii="Times New Roman" w:hAnsi="Times New Roman" w:cs="Times New Roman"/>
          <w:b/>
          <w:sz w:val="24"/>
          <w:szCs w:val="24"/>
          <w:lang w:val="en-US"/>
        </w:rPr>
        <w:t>event</w:t>
      </w:r>
      <w:r w:rsidRPr="007573C2">
        <w:rPr>
          <w:rFonts w:ascii="Times New Roman" w:hAnsi="Times New Roman" w:cs="Times New Roman"/>
          <w:sz w:val="24"/>
          <w:szCs w:val="24"/>
          <w:lang w:val="en-US"/>
        </w:rPr>
        <w:t xml:space="preserve"> on Wednesday, June 6, 2018, the Jardin d’Acclimatation welcomed 5,500 single parents and children with the support of LVMH staff, in partnership with other institutions and businesses, including the Paris public benefits office and Unilever. The day provided an opportunity for them to directly access all the employment, legal and social services often needed by single-parent families.</w:t>
      </w:r>
    </w:p>
    <w:p w:rsidR="00D817FA" w:rsidRPr="00CD09A8" w:rsidRDefault="00D817FA" w:rsidP="00A218C9">
      <w:pPr>
        <w:autoSpaceDE w:val="0"/>
        <w:autoSpaceDN w:val="0"/>
        <w:adjustRightInd w:val="0"/>
        <w:jc w:val="both"/>
        <w:rPr>
          <w:color w:val="000000"/>
          <w:sz w:val="16"/>
          <w:szCs w:val="16"/>
          <w:lang w:val="en-US" w:eastAsia="zh-TW"/>
        </w:rPr>
      </w:pPr>
    </w:p>
    <w:p w:rsidR="009E6550" w:rsidRPr="009C1732" w:rsidRDefault="000C15EF" w:rsidP="009E6550">
      <w:pPr>
        <w:autoSpaceDE w:val="0"/>
        <w:autoSpaceDN w:val="0"/>
        <w:adjustRightInd w:val="0"/>
        <w:jc w:val="both"/>
        <w:rPr>
          <w:color w:val="000000"/>
          <w:lang w:val="en-US" w:eastAsia="zh-TW"/>
        </w:rPr>
      </w:pPr>
      <w:r w:rsidRPr="00CD09A8">
        <w:rPr>
          <w:b/>
          <w:bCs/>
          <w:color w:val="000000"/>
          <w:sz w:val="28"/>
          <w:szCs w:val="28"/>
          <w:lang w:val="en-US"/>
        </w:rPr>
        <w:t>6.</w:t>
      </w:r>
      <w:r w:rsidRPr="00CD09A8">
        <w:rPr>
          <w:color w:val="000000"/>
          <w:sz w:val="28"/>
          <w:szCs w:val="28"/>
          <w:lang w:val="en-US"/>
        </w:rPr>
        <w:t xml:space="preserve"> </w:t>
      </w:r>
      <w:r w:rsidRPr="00CD09A8">
        <w:rPr>
          <w:b/>
          <w:bCs/>
          <w:color w:val="000000"/>
          <w:sz w:val="26"/>
          <w:szCs w:val="26"/>
          <w:lang w:val="en-US"/>
        </w:rPr>
        <w:t>Environmental projects</w:t>
      </w:r>
      <w:r w:rsidR="00BE230E">
        <w:rPr>
          <w:b/>
          <w:bCs/>
          <w:color w:val="000000"/>
          <w:sz w:val="26"/>
          <w:szCs w:val="26"/>
          <w:lang w:val="en-US"/>
        </w:rPr>
        <w:t>:</w:t>
      </w:r>
      <w:r w:rsidRPr="00CD09A8">
        <w:rPr>
          <w:color w:val="000000"/>
          <w:sz w:val="16"/>
          <w:szCs w:val="16"/>
          <w:lang w:val="en-US" w:eastAsia="zh-TW"/>
        </w:rPr>
        <w:t xml:space="preserve">  </w:t>
      </w:r>
      <w:r w:rsidR="009E6550" w:rsidRPr="00CD09A8">
        <w:rPr>
          <w:lang w:val="en-US"/>
        </w:rPr>
        <w:t xml:space="preserve">In the field of biodiversity and environmental conservation, LVMH </w:t>
      </w:r>
      <w:r w:rsidR="009E6550" w:rsidRPr="00CD09A8">
        <w:rPr>
          <w:color w:val="231F20"/>
          <w:lang w:val="en-US"/>
        </w:rPr>
        <w:t>is involved in a number of different partnerships with national and international organizations, local authorities and training institutions.</w:t>
      </w:r>
    </w:p>
    <w:p w:rsidR="009E6550" w:rsidRPr="00B266BD" w:rsidRDefault="009E6550" w:rsidP="009E6550">
      <w:pPr>
        <w:tabs>
          <w:tab w:val="left" w:pos="426"/>
        </w:tabs>
        <w:jc w:val="both"/>
        <w:rPr>
          <w:rFonts w:eastAsia="Calibri"/>
          <w:sz w:val="6"/>
          <w:szCs w:val="6"/>
          <w:lang w:val="en-US"/>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73"/>
        <w:gridCol w:w="1643"/>
      </w:tblGrid>
      <w:tr w:rsidR="00294D69" w:rsidRPr="003670D2" w:rsidTr="00294D69">
        <w:tc>
          <w:tcPr>
            <w:tcW w:w="9073" w:type="dxa"/>
            <w:tcBorders>
              <w:top w:val="nil"/>
              <w:left w:val="nil"/>
              <w:bottom w:val="nil"/>
              <w:right w:val="nil"/>
            </w:tcBorders>
            <w:shd w:val="clear" w:color="auto" w:fill="auto"/>
          </w:tcPr>
          <w:p w:rsidR="00294D69" w:rsidRPr="00CD09A8" w:rsidRDefault="00294D69" w:rsidP="00A52882">
            <w:pPr>
              <w:keepNext/>
              <w:keepLines/>
              <w:numPr>
                <w:ilvl w:val="0"/>
                <w:numId w:val="16"/>
              </w:numPr>
              <w:tabs>
                <w:tab w:val="left" w:pos="426"/>
              </w:tabs>
              <w:ind w:left="0" w:firstLine="0"/>
              <w:jc w:val="both"/>
              <w:rPr>
                <w:rFonts w:eastAsia="Calibri"/>
                <w:b/>
                <w:lang w:val="en-US"/>
              </w:rPr>
            </w:pPr>
            <w:r w:rsidRPr="00CD09A8">
              <w:rPr>
                <w:b/>
                <w:lang w:val="en-US"/>
              </w:rPr>
              <w:t xml:space="preserve">Corporate Sponsorship </w:t>
            </w:r>
            <w:r w:rsidRPr="00CD09A8">
              <w:rPr>
                <w:color w:val="000000"/>
                <w:lang w:val="en-US"/>
              </w:rPr>
              <w:t>[</w:t>
            </w:r>
            <w:r w:rsidRPr="00CD09A8">
              <w:rPr>
                <w:b/>
                <w:lang w:val="en-US"/>
              </w:rPr>
              <w:sym w:font="Wingdings" w:char="F026"/>
            </w:r>
            <w:r w:rsidR="006E72BB">
              <w:rPr>
                <w:color w:val="000000"/>
                <w:lang w:val="en-US"/>
              </w:rPr>
              <w:t xml:space="preserve"> See “2018</w:t>
            </w:r>
            <w:r w:rsidRPr="00CD09A8">
              <w:rPr>
                <w:color w:val="000000"/>
                <w:lang w:val="en-US"/>
              </w:rPr>
              <w:t xml:space="preserve"> </w:t>
            </w:r>
            <w:r w:rsidR="006E72BB">
              <w:rPr>
                <w:color w:val="000000"/>
                <w:lang w:val="en-US"/>
              </w:rPr>
              <w:t>Environmental Report” (pp. 17-18</w:t>
            </w:r>
            <w:r w:rsidRPr="00CD09A8">
              <w:rPr>
                <w:color w:val="000000"/>
                <w:lang w:val="en-US"/>
              </w:rPr>
              <w:t>)]</w:t>
            </w:r>
            <w:r w:rsidRPr="00CD09A8">
              <w:rPr>
                <w:b/>
                <w:lang w:val="en-US"/>
              </w:rPr>
              <w:t xml:space="preserve">: </w:t>
            </w:r>
            <w:r w:rsidRPr="00CD09A8">
              <w:rPr>
                <w:lang w:val="en-US"/>
              </w:rPr>
              <w:t>LVMH also takes action for the environment via corporate sponsorship.</w:t>
            </w:r>
          </w:p>
        </w:tc>
        <w:tc>
          <w:tcPr>
            <w:tcW w:w="1643" w:type="dxa"/>
            <w:tcBorders>
              <w:top w:val="nil"/>
              <w:left w:val="nil"/>
              <w:bottom w:val="nil"/>
              <w:right w:val="nil"/>
            </w:tcBorders>
            <w:shd w:val="clear" w:color="auto" w:fill="auto"/>
          </w:tcPr>
          <w:p w:rsidR="00294D69" w:rsidRPr="00CD09A8" w:rsidRDefault="008F7E4D" w:rsidP="00294D69">
            <w:pPr>
              <w:autoSpaceDN w:val="0"/>
              <w:adjustRightInd w:val="0"/>
              <w:jc w:val="both"/>
              <w:rPr>
                <w:lang w:val="en-GB" w:eastAsia="zh-TW"/>
              </w:rPr>
            </w:pPr>
            <w:r>
              <w:rPr>
                <w:noProof/>
              </w:rPr>
              <w:pict>
                <v:roundrect id="_x0000_s1723" style="position:absolute;left:0;text-align:left;margin-left:1.25pt;margin-top:3.75pt;width:70.2pt;height:20.4pt;z-index:25170380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723">
                    <w:txbxContent>
                      <w:p w:rsidR="003670D2" w:rsidRPr="00F56831" w:rsidRDefault="003670D2" w:rsidP="00294D69">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6E72BB" w:rsidRDefault="006E72BB" w:rsidP="00294D69">
      <w:pPr>
        <w:autoSpaceDE w:val="0"/>
        <w:autoSpaceDN w:val="0"/>
        <w:adjustRightInd w:val="0"/>
        <w:jc w:val="both"/>
        <w:rPr>
          <w:sz w:val="10"/>
          <w:szCs w:val="10"/>
          <w:lang w:val="en-US"/>
        </w:rPr>
      </w:pPr>
    </w:p>
    <w:p w:rsidR="006E72BB" w:rsidRPr="006E72BB" w:rsidRDefault="006E72BB" w:rsidP="001208A3">
      <w:pPr>
        <w:pStyle w:val="Paragraphedeliste"/>
        <w:numPr>
          <w:ilvl w:val="0"/>
          <w:numId w:val="54"/>
        </w:numPr>
        <w:autoSpaceDE w:val="0"/>
        <w:autoSpaceDN w:val="0"/>
        <w:adjustRightInd w:val="0"/>
        <w:spacing w:after="0" w:line="240" w:lineRule="auto"/>
        <w:ind w:left="714" w:hanging="357"/>
        <w:jc w:val="both"/>
        <w:rPr>
          <w:rFonts w:ascii="Times New Roman" w:hAnsi="Times New Roman" w:cs="Times New Roman"/>
          <w:sz w:val="24"/>
          <w:szCs w:val="24"/>
          <w:lang w:val="en-US"/>
        </w:rPr>
      </w:pPr>
      <w:r w:rsidRPr="006E72BB">
        <w:rPr>
          <w:rFonts w:ascii="Times New Roman" w:hAnsi="Times New Roman" w:cs="Times New Roman"/>
          <w:sz w:val="24"/>
          <w:szCs w:val="24"/>
          <w:lang w:val="en-US"/>
        </w:rPr>
        <w:t xml:space="preserve">The Group’s Houses make broad use of sponsorship for a variety of environmental causes. </w:t>
      </w:r>
    </w:p>
    <w:p w:rsidR="006E72BB" w:rsidRDefault="006E72BB" w:rsidP="001208A3">
      <w:pPr>
        <w:pStyle w:val="Paragraphedeliste"/>
        <w:numPr>
          <w:ilvl w:val="0"/>
          <w:numId w:val="118"/>
        </w:numPr>
        <w:autoSpaceDE w:val="0"/>
        <w:autoSpaceDN w:val="0"/>
        <w:adjustRightInd w:val="0"/>
        <w:spacing w:after="0" w:line="240" w:lineRule="auto"/>
        <w:jc w:val="both"/>
        <w:rPr>
          <w:rFonts w:ascii="Times New Roman" w:hAnsi="Times New Roman" w:cs="Times New Roman"/>
          <w:sz w:val="24"/>
          <w:szCs w:val="24"/>
          <w:lang w:val="en-US"/>
        </w:rPr>
      </w:pPr>
      <w:r w:rsidRPr="006E72BB">
        <w:rPr>
          <w:rFonts w:ascii="Times New Roman" w:hAnsi="Times New Roman" w:cs="Times New Roman"/>
          <w:sz w:val="24"/>
          <w:szCs w:val="24"/>
          <w:lang w:val="en-US"/>
        </w:rPr>
        <w:t>Hennessy financed research on wood and vine diseases through a donation of €600,000 to a team of international scientists.</w:t>
      </w:r>
      <w:r>
        <w:rPr>
          <w:rFonts w:ascii="Times New Roman" w:hAnsi="Times New Roman" w:cs="Times New Roman"/>
          <w:sz w:val="24"/>
          <w:szCs w:val="24"/>
          <w:lang w:val="en-US"/>
        </w:rPr>
        <w:t xml:space="preserve"> </w:t>
      </w:r>
    </w:p>
    <w:p w:rsidR="006E72BB" w:rsidRDefault="006E72BB" w:rsidP="001208A3">
      <w:pPr>
        <w:pStyle w:val="Paragraphedeliste"/>
        <w:numPr>
          <w:ilvl w:val="0"/>
          <w:numId w:val="118"/>
        </w:numPr>
        <w:autoSpaceDE w:val="0"/>
        <w:autoSpaceDN w:val="0"/>
        <w:adjustRightInd w:val="0"/>
        <w:spacing w:after="0" w:line="240" w:lineRule="auto"/>
        <w:jc w:val="both"/>
        <w:rPr>
          <w:rFonts w:ascii="Times New Roman" w:hAnsi="Times New Roman" w:cs="Times New Roman"/>
          <w:sz w:val="24"/>
          <w:szCs w:val="24"/>
          <w:lang w:val="en-US"/>
        </w:rPr>
      </w:pPr>
      <w:r w:rsidRPr="006E72BB">
        <w:rPr>
          <w:rFonts w:ascii="Times New Roman" w:hAnsi="Times New Roman" w:cs="Times New Roman"/>
          <w:sz w:val="24"/>
          <w:szCs w:val="24"/>
          <w:lang w:val="en-US"/>
        </w:rPr>
        <w:t xml:space="preserve">Since 2011, with the </w:t>
      </w:r>
      <w:r w:rsidRPr="006E72BB">
        <w:rPr>
          <w:rFonts w:ascii="Times New Roman" w:hAnsi="Times New Roman" w:cs="Times New Roman"/>
          <w:b/>
          <w:sz w:val="24"/>
          <w:szCs w:val="24"/>
          <w:lang w:val="en-US"/>
        </w:rPr>
        <w:t>National Forests Office</w:t>
      </w:r>
      <w:r w:rsidRPr="006E72BB">
        <w:rPr>
          <w:rFonts w:ascii="Times New Roman" w:hAnsi="Times New Roman" w:cs="Times New Roman"/>
          <w:sz w:val="24"/>
          <w:szCs w:val="24"/>
          <w:lang w:val="en-US"/>
        </w:rPr>
        <w:t>, the</w:t>
      </w:r>
      <w:r w:rsidRPr="006E72BB">
        <w:rPr>
          <w:lang w:val="en-US"/>
        </w:rPr>
        <w:t xml:space="preserve"> </w:t>
      </w:r>
      <w:r w:rsidRPr="006E72BB">
        <w:rPr>
          <w:rFonts w:ascii="Times New Roman" w:hAnsi="Times New Roman" w:cs="Times New Roman"/>
          <w:sz w:val="24"/>
          <w:szCs w:val="24"/>
          <w:lang w:val="en-US"/>
        </w:rPr>
        <w:t>Champagne Houses have developed sustainably</w:t>
      </w:r>
      <w:r w:rsidRPr="006E72BB">
        <w:rPr>
          <w:lang w:val="en-US"/>
        </w:rPr>
        <w:t xml:space="preserve"> </w:t>
      </w:r>
      <w:r w:rsidRPr="006E72BB">
        <w:rPr>
          <w:rFonts w:ascii="Times New Roman" w:hAnsi="Times New Roman" w:cs="Times New Roman"/>
          <w:sz w:val="24"/>
          <w:szCs w:val="24"/>
          <w:lang w:val="en-US"/>
        </w:rPr>
        <w:t>managed forests through the Forêt d’Exception®</w:t>
      </w:r>
      <w:r w:rsidRPr="006E72BB">
        <w:rPr>
          <w:lang w:val="en-US"/>
        </w:rPr>
        <w:t xml:space="preserve"> </w:t>
      </w:r>
      <w:r w:rsidRPr="006E72BB">
        <w:rPr>
          <w:rFonts w:ascii="Times New Roman" w:hAnsi="Times New Roman" w:cs="Times New Roman"/>
          <w:sz w:val="24"/>
          <w:szCs w:val="24"/>
          <w:lang w:val="en-US"/>
        </w:rPr>
        <w:t xml:space="preserve">label. </w:t>
      </w:r>
    </w:p>
    <w:p w:rsidR="006E72BB" w:rsidRDefault="006E72BB" w:rsidP="001208A3">
      <w:pPr>
        <w:pStyle w:val="Paragraphedeliste"/>
        <w:numPr>
          <w:ilvl w:val="0"/>
          <w:numId w:val="118"/>
        </w:numPr>
        <w:autoSpaceDE w:val="0"/>
        <w:autoSpaceDN w:val="0"/>
        <w:adjustRightInd w:val="0"/>
        <w:spacing w:after="0" w:line="240" w:lineRule="auto"/>
        <w:jc w:val="both"/>
        <w:rPr>
          <w:rFonts w:ascii="Times New Roman" w:hAnsi="Times New Roman" w:cs="Times New Roman"/>
          <w:sz w:val="24"/>
          <w:szCs w:val="24"/>
          <w:lang w:val="en-US"/>
        </w:rPr>
      </w:pPr>
      <w:r w:rsidRPr="006E72BB">
        <w:rPr>
          <w:rFonts w:ascii="Times New Roman" w:hAnsi="Times New Roman" w:cs="Times New Roman"/>
          <w:sz w:val="24"/>
          <w:szCs w:val="24"/>
          <w:lang w:val="en-US"/>
        </w:rPr>
        <w:t xml:space="preserve">Kenzo is joining forces with </w:t>
      </w:r>
      <w:r w:rsidRPr="006E72BB">
        <w:rPr>
          <w:rFonts w:ascii="Times New Roman" w:hAnsi="Times New Roman" w:cs="Times New Roman"/>
          <w:b/>
          <w:sz w:val="24"/>
          <w:szCs w:val="24"/>
          <w:lang w:val="en-US"/>
        </w:rPr>
        <w:t>Blue Marine</w:t>
      </w:r>
      <w:r w:rsidRPr="006E72BB">
        <w:rPr>
          <w:b/>
          <w:lang w:val="en-US"/>
        </w:rPr>
        <w:t xml:space="preserve"> </w:t>
      </w:r>
      <w:r w:rsidRPr="006E72BB">
        <w:rPr>
          <w:rFonts w:ascii="Times New Roman" w:hAnsi="Times New Roman" w:cs="Times New Roman"/>
          <w:b/>
          <w:sz w:val="24"/>
          <w:szCs w:val="24"/>
          <w:lang w:val="en-US"/>
        </w:rPr>
        <w:t>Foundation</w:t>
      </w:r>
      <w:r w:rsidRPr="006E72BB">
        <w:rPr>
          <w:rFonts w:ascii="Times New Roman" w:hAnsi="Times New Roman" w:cs="Times New Roman"/>
          <w:sz w:val="24"/>
          <w:szCs w:val="24"/>
          <w:lang w:val="en-US"/>
        </w:rPr>
        <w:t xml:space="preserve"> to protect the oceans. </w:t>
      </w:r>
    </w:p>
    <w:p w:rsidR="006E72BB" w:rsidRDefault="006E72BB" w:rsidP="001208A3">
      <w:pPr>
        <w:pStyle w:val="Paragraphedeliste"/>
        <w:numPr>
          <w:ilvl w:val="0"/>
          <w:numId w:val="118"/>
        </w:numPr>
        <w:autoSpaceDE w:val="0"/>
        <w:autoSpaceDN w:val="0"/>
        <w:adjustRightInd w:val="0"/>
        <w:spacing w:after="0" w:line="240" w:lineRule="auto"/>
        <w:jc w:val="both"/>
        <w:rPr>
          <w:rFonts w:ascii="Times New Roman" w:hAnsi="Times New Roman" w:cs="Times New Roman"/>
          <w:sz w:val="24"/>
          <w:szCs w:val="24"/>
          <w:lang w:val="en-US"/>
        </w:rPr>
      </w:pPr>
      <w:r w:rsidRPr="006E72BB">
        <w:rPr>
          <w:rFonts w:ascii="Times New Roman" w:hAnsi="Times New Roman" w:cs="Times New Roman"/>
          <w:sz w:val="24"/>
          <w:szCs w:val="24"/>
          <w:lang w:val="en-US"/>
        </w:rPr>
        <w:t>Working alongside</w:t>
      </w:r>
      <w:r w:rsidRPr="006E72BB">
        <w:rPr>
          <w:lang w:val="en-US"/>
        </w:rPr>
        <w:t xml:space="preserve"> </w:t>
      </w:r>
      <w:r w:rsidRPr="006E72BB">
        <w:rPr>
          <w:rFonts w:ascii="Times New Roman" w:hAnsi="Times New Roman" w:cs="Times New Roman"/>
          <w:sz w:val="24"/>
          <w:szCs w:val="24"/>
          <w:lang w:val="en-US"/>
        </w:rPr>
        <w:t>the Foundation for the Protection of the</w:t>
      </w:r>
      <w:r w:rsidRPr="006E72BB">
        <w:rPr>
          <w:lang w:val="en-US"/>
        </w:rPr>
        <w:t xml:space="preserve"> </w:t>
      </w:r>
      <w:r w:rsidRPr="006E72BB">
        <w:rPr>
          <w:rFonts w:ascii="Times New Roman" w:hAnsi="Times New Roman" w:cs="Times New Roman"/>
          <w:sz w:val="24"/>
          <w:szCs w:val="24"/>
          <w:lang w:val="en-US"/>
        </w:rPr>
        <w:t xml:space="preserve">Environment of the </w:t>
      </w:r>
      <w:r w:rsidRPr="006E72BB">
        <w:rPr>
          <w:rFonts w:ascii="Times New Roman" w:hAnsi="Times New Roman" w:cs="Times New Roman"/>
          <w:b/>
          <w:sz w:val="24"/>
          <w:szCs w:val="24"/>
          <w:lang w:val="en-US"/>
        </w:rPr>
        <w:t>Polish city of Żyrardów</w:t>
      </w:r>
      <w:r w:rsidRPr="006E72BB">
        <w:rPr>
          <w:rFonts w:ascii="Times New Roman" w:hAnsi="Times New Roman" w:cs="Times New Roman"/>
          <w:sz w:val="24"/>
          <w:szCs w:val="24"/>
          <w:lang w:val="en-US"/>
        </w:rPr>
        <w:t>,</w:t>
      </w:r>
      <w:r w:rsidRPr="006E72BB">
        <w:rPr>
          <w:lang w:val="en-US"/>
        </w:rPr>
        <w:t xml:space="preserve"> </w:t>
      </w:r>
      <w:r w:rsidRPr="006E72BB">
        <w:rPr>
          <w:rFonts w:ascii="Times New Roman" w:hAnsi="Times New Roman" w:cs="Times New Roman"/>
          <w:sz w:val="24"/>
          <w:szCs w:val="24"/>
          <w:lang w:val="en-US"/>
        </w:rPr>
        <w:t xml:space="preserve">Belvedere ensures that the Pisią-Gągoliną </w:t>
      </w:r>
      <w:proofErr w:type="gramStart"/>
      <w:r w:rsidRPr="006E72BB">
        <w:rPr>
          <w:rFonts w:ascii="Times New Roman" w:hAnsi="Times New Roman" w:cs="Times New Roman"/>
          <w:sz w:val="24"/>
          <w:szCs w:val="24"/>
          <w:lang w:val="en-US"/>
        </w:rPr>
        <w:t>river</w:t>
      </w:r>
      <w:proofErr w:type="gramEnd"/>
      <w:r w:rsidRPr="006E72BB">
        <w:rPr>
          <w:rFonts w:ascii="Times New Roman" w:hAnsi="Times New Roman" w:cs="Times New Roman"/>
          <w:sz w:val="24"/>
          <w:szCs w:val="24"/>
          <w:lang w:val="en-US"/>
        </w:rPr>
        <w:t xml:space="preserve"> is</w:t>
      </w:r>
      <w:r w:rsidRPr="006E72BB">
        <w:rPr>
          <w:lang w:val="en-US"/>
        </w:rPr>
        <w:t xml:space="preserve"> </w:t>
      </w:r>
      <w:r w:rsidRPr="006E72BB">
        <w:rPr>
          <w:rFonts w:ascii="Times New Roman" w:hAnsi="Times New Roman" w:cs="Times New Roman"/>
          <w:sz w:val="24"/>
          <w:szCs w:val="24"/>
          <w:lang w:val="en-US"/>
        </w:rPr>
        <w:t xml:space="preserve">clean. </w:t>
      </w:r>
    </w:p>
    <w:p w:rsidR="006E72BB" w:rsidRDefault="006E72BB" w:rsidP="001208A3">
      <w:pPr>
        <w:pStyle w:val="Paragraphedeliste"/>
        <w:numPr>
          <w:ilvl w:val="0"/>
          <w:numId w:val="118"/>
        </w:numPr>
        <w:autoSpaceDE w:val="0"/>
        <w:autoSpaceDN w:val="0"/>
        <w:adjustRightInd w:val="0"/>
        <w:spacing w:after="0" w:line="240" w:lineRule="auto"/>
        <w:jc w:val="both"/>
        <w:rPr>
          <w:rFonts w:ascii="Times New Roman" w:hAnsi="Times New Roman" w:cs="Times New Roman"/>
          <w:sz w:val="24"/>
          <w:szCs w:val="24"/>
          <w:lang w:val="en-US"/>
        </w:rPr>
      </w:pPr>
      <w:r w:rsidRPr="006E72BB">
        <w:rPr>
          <w:rFonts w:ascii="Times New Roman" w:hAnsi="Times New Roman" w:cs="Times New Roman"/>
          <w:sz w:val="24"/>
          <w:szCs w:val="24"/>
          <w:lang w:val="en-US"/>
        </w:rPr>
        <w:t xml:space="preserve">With the </w:t>
      </w:r>
      <w:r w:rsidRPr="006E72BB">
        <w:rPr>
          <w:rFonts w:ascii="Times New Roman" w:hAnsi="Times New Roman" w:cs="Times New Roman"/>
          <w:b/>
          <w:sz w:val="24"/>
          <w:szCs w:val="24"/>
          <w:lang w:val="en-US"/>
        </w:rPr>
        <w:t>Marine Conservation Society</w:t>
      </w:r>
      <w:r w:rsidRPr="006E72BB">
        <w:rPr>
          <w:rFonts w:ascii="Times New Roman" w:hAnsi="Times New Roman" w:cs="Times New Roman"/>
          <w:sz w:val="24"/>
          <w:szCs w:val="24"/>
          <w:lang w:val="en-US"/>
        </w:rPr>
        <w:t>,</w:t>
      </w:r>
      <w:r w:rsidRPr="006E72BB">
        <w:rPr>
          <w:lang w:val="en-US"/>
        </w:rPr>
        <w:t xml:space="preserve"> </w:t>
      </w:r>
      <w:r w:rsidRPr="006E72BB">
        <w:rPr>
          <w:rFonts w:ascii="Times New Roman" w:hAnsi="Times New Roman" w:cs="Times New Roman"/>
          <w:sz w:val="24"/>
          <w:szCs w:val="24"/>
          <w:lang w:val="en-US"/>
        </w:rPr>
        <w:t>Glenmorangie is committed to protecting the</w:t>
      </w:r>
      <w:r w:rsidRPr="006E72BB">
        <w:rPr>
          <w:lang w:val="en-US"/>
        </w:rPr>
        <w:t xml:space="preserve"> </w:t>
      </w:r>
      <w:r w:rsidRPr="006E72BB">
        <w:rPr>
          <w:rFonts w:ascii="Times New Roman" w:hAnsi="Times New Roman" w:cs="Times New Roman"/>
          <w:sz w:val="24"/>
          <w:szCs w:val="24"/>
          <w:lang w:val="en-US"/>
        </w:rPr>
        <w:t>Scottish estuary of Dornoch and is supporting a project</w:t>
      </w:r>
      <w:r w:rsidRPr="006E72BB">
        <w:rPr>
          <w:lang w:val="en-US"/>
        </w:rPr>
        <w:t xml:space="preserve"> </w:t>
      </w:r>
      <w:r w:rsidRPr="006E72BB">
        <w:rPr>
          <w:rFonts w:ascii="Times New Roman" w:hAnsi="Times New Roman" w:cs="Times New Roman"/>
          <w:sz w:val="24"/>
          <w:szCs w:val="24"/>
          <w:lang w:val="en-US"/>
        </w:rPr>
        <w:t xml:space="preserve">to reintroduce oysters into the estuary. </w:t>
      </w:r>
    </w:p>
    <w:p w:rsidR="006E72BB" w:rsidRPr="006E72BB" w:rsidRDefault="006E72BB" w:rsidP="001208A3">
      <w:pPr>
        <w:pStyle w:val="Paragraphedeliste"/>
        <w:numPr>
          <w:ilvl w:val="0"/>
          <w:numId w:val="118"/>
        </w:numPr>
        <w:autoSpaceDE w:val="0"/>
        <w:autoSpaceDN w:val="0"/>
        <w:adjustRightInd w:val="0"/>
        <w:spacing w:after="0" w:line="240" w:lineRule="auto"/>
        <w:jc w:val="both"/>
        <w:rPr>
          <w:rFonts w:ascii="Times New Roman" w:hAnsi="Times New Roman" w:cs="Times New Roman"/>
          <w:sz w:val="24"/>
          <w:szCs w:val="24"/>
          <w:lang w:val="en-US"/>
        </w:rPr>
      </w:pPr>
      <w:r w:rsidRPr="006E72BB">
        <w:rPr>
          <w:rFonts w:ascii="Times New Roman" w:hAnsi="Times New Roman" w:cs="Times New Roman"/>
          <w:sz w:val="24"/>
          <w:szCs w:val="24"/>
          <w:lang w:val="en-US"/>
        </w:rPr>
        <w:t>TAG</w:t>
      </w:r>
      <w:r w:rsidRPr="006E72BB">
        <w:rPr>
          <w:lang w:val="en-US"/>
        </w:rPr>
        <w:t xml:space="preserve"> </w:t>
      </w:r>
      <w:r w:rsidRPr="006E72BB">
        <w:rPr>
          <w:rFonts w:ascii="Times New Roman" w:hAnsi="Times New Roman" w:cs="Times New Roman"/>
          <w:sz w:val="24"/>
          <w:szCs w:val="24"/>
          <w:lang w:val="en-US"/>
        </w:rPr>
        <w:t xml:space="preserve">Heuer promotes green energy through the </w:t>
      </w:r>
      <w:r w:rsidRPr="006E72BB">
        <w:rPr>
          <w:rFonts w:ascii="Times New Roman" w:hAnsi="Times New Roman" w:cs="Times New Roman"/>
          <w:b/>
          <w:sz w:val="24"/>
          <w:szCs w:val="24"/>
          <w:lang w:val="en-US"/>
        </w:rPr>
        <w:t>FIA</w:t>
      </w:r>
      <w:r w:rsidRPr="006E72BB">
        <w:rPr>
          <w:b/>
          <w:lang w:val="en-US"/>
        </w:rPr>
        <w:t xml:space="preserve"> </w:t>
      </w:r>
      <w:r w:rsidRPr="006E72BB">
        <w:rPr>
          <w:rFonts w:ascii="Times New Roman" w:hAnsi="Times New Roman" w:cs="Times New Roman"/>
          <w:b/>
          <w:sz w:val="24"/>
          <w:szCs w:val="24"/>
          <w:lang w:val="en-US"/>
        </w:rPr>
        <w:t>Formula E</w:t>
      </w:r>
      <w:r w:rsidRPr="006E72BB">
        <w:rPr>
          <w:rFonts w:ascii="Times New Roman" w:hAnsi="Times New Roman" w:cs="Times New Roman"/>
          <w:sz w:val="24"/>
          <w:szCs w:val="24"/>
          <w:lang w:val="en-US"/>
        </w:rPr>
        <w:t>, a 100% electric automobile racing championship.</w:t>
      </w:r>
      <w:r w:rsidRPr="006E72BB">
        <w:rPr>
          <w:lang w:val="en-US"/>
        </w:rPr>
        <w:t xml:space="preserve"> </w:t>
      </w:r>
    </w:p>
    <w:p w:rsidR="006E72BB" w:rsidRPr="006E72BB" w:rsidRDefault="006E72BB" w:rsidP="001208A3">
      <w:pPr>
        <w:pStyle w:val="Paragraphedeliste"/>
        <w:numPr>
          <w:ilvl w:val="0"/>
          <w:numId w:val="118"/>
        </w:numPr>
        <w:autoSpaceDE w:val="0"/>
        <w:autoSpaceDN w:val="0"/>
        <w:adjustRightInd w:val="0"/>
        <w:spacing w:after="0" w:line="240" w:lineRule="auto"/>
        <w:jc w:val="both"/>
        <w:rPr>
          <w:rFonts w:ascii="Times New Roman" w:hAnsi="Times New Roman" w:cs="Times New Roman"/>
          <w:sz w:val="24"/>
          <w:szCs w:val="24"/>
          <w:lang w:val="en-US"/>
        </w:rPr>
      </w:pPr>
      <w:r w:rsidRPr="006E72BB">
        <w:rPr>
          <w:rFonts w:ascii="Times New Roman" w:hAnsi="Times New Roman" w:cs="Times New Roman"/>
          <w:sz w:val="24"/>
          <w:szCs w:val="24"/>
          <w:lang w:val="en-US"/>
        </w:rPr>
        <w:t>Moët-Hennessy has a similar project as</w:t>
      </w:r>
      <w:r w:rsidRPr="006E72BB">
        <w:rPr>
          <w:lang w:val="en-US"/>
        </w:rPr>
        <w:t xml:space="preserve"> </w:t>
      </w:r>
      <w:r w:rsidRPr="006E72BB">
        <w:rPr>
          <w:rFonts w:ascii="Times New Roman" w:hAnsi="Times New Roman" w:cs="Times New Roman"/>
          <w:sz w:val="24"/>
          <w:szCs w:val="24"/>
          <w:lang w:val="en-US"/>
        </w:rPr>
        <w:t xml:space="preserve">the official partner of the </w:t>
      </w:r>
      <w:r w:rsidRPr="006E72BB">
        <w:rPr>
          <w:rFonts w:ascii="Times New Roman" w:hAnsi="Times New Roman" w:cs="Times New Roman"/>
          <w:b/>
          <w:i/>
          <w:iCs/>
          <w:sz w:val="24"/>
          <w:szCs w:val="24"/>
          <w:lang w:val="en-US"/>
        </w:rPr>
        <w:t xml:space="preserve">Solar Impulse </w:t>
      </w:r>
      <w:r w:rsidRPr="006E72BB">
        <w:rPr>
          <w:rFonts w:ascii="Times New Roman" w:hAnsi="Times New Roman" w:cs="Times New Roman"/>
          <w:b/>
          <w:sz w:val="24"/>
          <w:szCs w:val="24"/>
          <w:lang w:val="en-US"/>
        </w:rPr>
        <w:t>solar plane</w:t>
      </w:r>
      <w:r w:rsidRPr="006E72BB">
        <w:rPr>
          <w:rFonts w:ascii="Times New Roman" w:hAnsi="Times New Roman" w:cs="Times New Roman"/>
          <w:sz w:val="24"/>
          <w:szCs w:val="24"/>
          <w:lang w:val="en-US"/>
        </w:rPr>
        <w:t>.</w:t>
      </w:r>
      <w:r w:rsidRPr="006E72BB">
        <w:rPr>
          <w:lang w:val="en-US"/>
        </w:rPr>
        <w:t xml:space="preserve"> </w:t>
      </w:r>
    </w:p>
    <w:p w:rsidR="006E72BB" w:rsidRPr="006E72BB" w:rsidRDefault="006E72BB" w:rsidP="001208A3">
      <w:pPr>
        <w:pStyle w:val="Paragraphedeliste"/>
        <w:numPr>
          <w:ilvl w:val="0"/>
          <w:numId w:val="118"/>
        </w:numPr>
        <w:autoSpaceDE w:val="0"/>
        <w:autoSpaceDN w:val="0"/>
        <w:adjustRightInd w:val="0"/>
        <w:spacing w:after="0" w:line="240" w:lineRule="auto"/>
        <w:jc w:val="both"/>
        <w:rPr>
          <w:rFonts w:ascii="Times New Roman" w:hAnsi="Times New Roman" w:cs="Times New Roman"/>
          <w:sz w:val="24"/>
          <w:szCs w:val="24"/>
          <w:lang w:val="en-US"/>
        </w:rPr>
      </w:pPr>
      <w:r w:rsidRPr="006E72BB">
        <w:rPr>
          <w:rFonts w:ascii="Times New Roman" w:hAnsi="Times New Roman" w:cs="Times New Roman"/>
          <w:sz w:val="24"/>
          <w:szCs w:val="24"/>
          <w:lang w:val="en-US"/>
        </w:rPr>
        <w:t xml:space="preserve">Hublot is acting with the </w:t>
      </w:r>
      <w:r w:rsidRPr="006E72BB">
        <w:rPr>
          <w:rFonts w:ascii="Times New Roman" w:hAnsi="Times New Roman" w:cs="Times New Roman"/>
          <w:b/>
          <w:sz w:val="24"/>
          <w:szCs w:val="24"/>
          <w:lang w:val="en-US"/>
        </w:rPr>
        <w:t>Black Jaguar-White Tiger</w:t>
      </w:r>
      <w:r w:rsidRPr="006E72BB">
        <w:rPr>
          <w:b/>
          <w:lang w:val="en-US"/>
        </w:rPr>
        <w:t xml:space="preserve"> </w:t>
      </w:r>
      <w:r w:rsidRPr="006E72BB">
        <w:rPr>
          <w:rFonts w:ascii="Times New Roman" w:hAnsi="Times New Roman" w:cs="Times New Roman"/>
          <w:b/>
          <w:sz w:val="24"/>
          <w:szCs w:val="24"/>
          <w:lang w:val="en-US"/>
        </w:rPr>
        <w:t>Foundation</w:t>
      </w:r>
      <w:r w:rsidRPr="006E72BB">
        <w:rPr>
          <w:rFonts w:ascii="Times New Roman" w:hAnsi="Times New Roman" w:cs="Times New Roman"/>
          <w:sz w:val="24"/>
          <w:szCs w:val="24"/>
          <w:lang w:val="en-US"/>
        </w:rPr>
        <w:t xml:space="preserve"> to prevent the disappearance of big</w:t>
      </w:r>
      <w:r w:rsidRPr="006E72BB">
        <w:rPr>
          <w:lang w:val="en-US"/>
        </w:rPr>
        <w:t xml:space="preserve"> </w:t>
      </w:r>
      <w:r w:rsidRPr="006E72BB">
        <w:rPr>
          <w:rFonts w:ascii="Times New Roman" w:hAnsi="Times New Roman" w:cs="Times New Roman"/>
          <w:sz w:val="24"/>
          <w:szCs w:val="24"/>
          <w:lang w:val="en-US"/>
        </w:rPr>
        <w:t>cats: jaguars, tigers, leopards, lions and pumas. Since</w:t>
      </w:r>
      <w:r w:rsidRPr="006E72BB">
        <w:rPr>
          <w:lang w:val="en-US"/>
        </w:rPr>
        <w:t xml:space="preserve"> </w:t>
      </w:r>
      <w:r w:rsidRPr="006E72BB">
        <w:rPr>
          <w:rFonts w:ascii="Times New Roman" w:hAnsi="Times New Roman" w:cs="Times New Roman"/>
          <w:sz w:val="24"/>
          <w:szCs w:val="24"/>
          <w:lang w:val="en-US"/>
        </w:rPr>
        <w:t>2010, in collaboration with Depeche Mode, the</w:t>
      </w:r>
      <w:r w:rsidRPr="006E72BB">
        <w:rPr>
          <w:lang w:val="en-US"/>
        </w:rPr>
        <w:t xml:space="preserve"> </w:t>
      </w:r>
      <w:r w:rsidRPr="006E72BB">
        <w:rPr>
          <w:rFonts w:ascii="Times New Roman" w:hAnsi="Times New Roman" w:cs="Times New Roman"/>
          <w:sz w:val="24"/>
          <w:szCs w:val="24"/>
          <w:lang w:val="en-US"/>
        </w:rPr>
        <w:t>House has also committed to the protection of an</w:t>
      </w:r>
      <w:r w:rsidRPr="006E72BB">
        <w:rPr>
          <w:lang w:val="en-US"/>
        </w:rPr>
        <w:t xml:space="preserve"> </w:t>
      </w:r>
      <w:r w:rsidRPr="006E72BB">
        <w:rPr>
          <w:rFonts w:ascii="Times New Roman" w:hAnsi="Times New Roman" w:cs="Times New Roman"/>
          <w:sz w:val="24"/>
          <w:szCs w:val="24"/>
          <w:lang w:val="en-US"/>
        </w:rPr>
        <w:t>essential natural resource – water. After supporting</w:t>
      </w:r>
      <w:r w:rsidRPr="006E72BB">
        <w:rPr>
          <w:lang w:val="en-US"/>
        </w:rPr>
        <w:t xml:space="preserve"> </w:t>
      </w:r>
      <w:r w:rsidRPr="006E72BB">
        <w:rPr>
          <w:rFonts w:ascii="Times New Roman" w:hAnsi="Times New Roman" w:cs="Times New Roman"/>
          <w:sz w:val="24"/>
          <w:szCs w:val="24"/>
          <w:lang w:val="en-US"/>
        </w:rPr>
        <w:t>several associations, Hublot and Depeche Mode</w:t>
      </w:r>
      <w:r w:rsidRPr="006E72BB">
        <w:rPr>
          <w:lang w:val="en-US"/>
        </w:rPr>
        <w:t xml:space="preserve"> </w:t>
      </w:r>
      <w:r w:rsidRPr="006E72BB">
        <w:rPr>
          <w:rFonts w:ascii="Times New Roman" w:hAnsi="Times New Roman" w:cs="Times New Roman"/>
          <w:sz w:val="24"/>
          <w:szCs w:val="24"/>
          <w:lang w:val="en-US"/>
        </w:rPr>
        <w:t>have been working together since 2013 by aiding</w:t>
      </w:r>
      <w:r w:rsidRPr="006E72BB">
        <w:rPr>
          <w:lang w:val="en-US"/>
        </w:rPr>
        <w:t xml:space="preserve"> </w:t>
      </w:r>
      <w:r w:rsidRPr="006E72BB">
        <w:rPr>
          <w:rFonts w:ascii="Times New Roman" w:hAnsi="Times New Roman" w:cs="Times New Roman"/>
          <w:sz w:val="24"/>
          <w:szCs w:val="24"/>
          <w:lang w:val="en-US"/>
        </w:rPr>
        <w:t xml:space="preserve">the </w:t>
      </w:r>
      <w:r w:rsidRPr="006E72BB">
        <w:rPr>
          <w:rFonts w:ascii="Times New Roman" w:hAnsi="Times New Roman" w:cs="Times New Roman"/>
          <w:b/>
          <w:sz w:val="24"/>
          <w:szCs w:val="24"/>
          <w:lang w:val="en-US"/>
        </w:rPr>
        <w:t>charity: water foundation</w:t>
      </w:r>
      <w:r w:rsidRPr="006E72BB">
        <w:rPr>
          <w:rFonts w:ascii="Times New Roman" w:hAnsi="Times New Roman" w:cs="Times New Roman"/>
          <w:sz w:val="24"/>
          <w:szCs w:val="24"/>
          <w:lang w:val="en-US"/>
        </w:rPr>
        <w:t xml:space="preserve"> to bring clean drinking</w:t>
      </w:r>
      <w:r w:rsidRPr="006E72BB">
        <w:rPr>
          <w:lang w:val="en-US"/>
        </w:rPr>
        <w:t xml:space="preserve"> </w:t>
      </w:r>
      <w:r w:rsidRPr="006E72BB">
        <w:rPr>
          <w:rFonts w:ascii="Times New Roman" w:hAnsi="Times New Roman" w:cs="Times New Roman"/>
          <w:sz w:val="24"/>
          <w:szCs w:val="24"/>
          <w:lang w:val="en-US"/>
        </w:rPr>
        <w:t>water to the people of the world. In 2018, a new</w:t>
      </w:r>
      <w:r w:rsidRPr="006E72BB">
        <w:rPr>
          <w:lang w:val="en-US"/>
        </w:rPr>
        <w:t xml:space="preserve"> </w:t>
      </w:r>
      <w:r w:rsidRPr="006E72BB">
        <w:rPr>
          <w:rFonts w:ascii="Times New Roman" w:hAnsi="Times New Roman" w:cs="Times New Roman"/>
          <w:sz w:val="24"/>
          <w:szCs w:val="24"/>
          <w:lang w:val="en-US"/>
        </w:rPr>
        <w:t>corporate sponsorship operation was launched</w:t>
      </w:r>
      <w:r w:rsidRPr="006E72BB">
        <w:rPr>
          <w:lang w:val="en-US"/>
        </w:rPr>
        <w:t xml:space="preserve"> </w:t>
      </w:r>
      <w:r w:rsidRPr="006E72BB">
        <w:rPr>
          <w:rFonts w:ascii="Times New Roman" w:hAnsi="Times New Roman" w:cs="Times New Roman"/>
          <w:sz w:val="24"/>
          <w:szCs w:val="24"/>
          <w:lang w:val="en-US"/>
        </w:rPr>
        <w:t xml:space="preserve">around 55 unique Hublot </w:t>
      </w:r>
      <w:r w:rsidRPr="006E72BB">
        <w:rPr>
          <w:rFonts w:ascii="Times New Roman" w:hAnsi="Times New Roman" w:cs="Times New Roman"/>
          <w:i/>
          <w:iCs/>
          <w:sz w:val="24"/>
          <w:szCs w:val="24"/>
          <w:lang w:val="en-US"/>
        </w:rPr>
        <w:t xml:space="preserve">Big Bang </w:t>
      </w:r>
      <w:r w:rsidRPr="006E72BB">
        <w:rPr>
          <w:rFonts w:ascii="Times New Roman" w:hAnsi="Times New Roman" w:cs="Times New Roman"/>
          <w:sz w:val="24"/>
          <w:szCs w:val="24"/>
          <w:lang w:val="en-US"/>
        </w:rPr>
        <w:t>watches, each</w:t>
      </w:r>
      <w:r w:rsidRPr="006E72BB">
        <w:rPr>
          <w:lang w:val="en-US"/>
        </w:rPr>
        <w:t xml:space="preserve"> </w:t>
      </w:r>
      <w:r w:rsidRPr="006E72BB">
        <w:rPr>
          <w:rFonts w:ascii="Times New Roman" w:hAnsi="Times New Roman" w:cs="Times New Roman"/>
          <w:sz w:val="24"/>
          <w:szCs w:val="24"/>
          <w:lang w:val="en-US"/>
        </w:rPr>
        <w:t>one reproducing the record sleeve of 55 singles</w:t>
      </w:r>
      <w:r w:rsidRPr="006E72BB">
        <w:rPr>
          <w:lang w:val="en-US"/>
        </w:rPr>
        <w:t xml:space="preserve"> </w:t>
      </w:r>
      <w:r w:rsidRPr="006E72BB">
        <w:rPr>
          <w:rFonts w:ascii="Times New Roman" w:hAnsi="Times New Roman" w:cs="Times New Roman"/>
          <w:sz w:val="24"/>
          <w:szCs w:val="24"/>
          <w:lang w:val="en-US"/>
        </w:rPr>
        <w:t>from the band Depeche Mode. At the end of the</w:t>
      </w:r>
      <w:r w:rsidRPr="006E72BB">
        <w:rPr>
          <w:lang w:val="en-US"/>
        </w:rPr>
        <w:t xml:space="preserve"> </w:t>
      </w:r>
      <w:r w:rsidRPr="006E72BB">
        <w:rPr>
          <w:rFonts w:ascii="Times New Roman" w:hAnsi="Times New Roman" w:cs="Times New Roman"/>
          <w:sz w:val="24"/>
          <w:szCs w:val="24"/>
          <w:lang w:val="en-US"/>
        </w:rPr>
        <w:t>operation,</w:t>
      </w:r>
      <w:r w:rsidRPr="006E72BB">
        <w:rPr>
          <w:lang w:val="en-US"/>
        </w:rPr>
        <w:t xml:space="preserve"> </w:t>
      </w:r>
      <w:r w:rsidRPr="006E72BB">
        <w:rPr>
          <w:rFonts w:ascii="Times New Roman" w:hAnsi="Times New Roman" w:cs="Times New Roman"/>
          <w:sz w:val="24"/>
          <w:szCs w:val="24"/>
          <w:lang w:val="en-US"/>
        </w:rPr>
        <w:t>the two partners were able to donate the</w:t>
      </w:r>
      <w:r w:rsidRPr="006E72BB">
        <w:rPr>
          <w:lang w:val="en-US"/>
        </w:rPr>
        <w:t xml:space="preserve"> </w:t>
      </w:r>
      <w:r w:rsidRPr="006E72BB">
        <w:rPr>
          <w:rFonts w:ascii="Times New Roman" w:hAnsi="Times New Roman" w:cs="Times New Roman"/>
          <w:sz w:val="24"/>
          <w:szCs w:val="24"/>
          <w:lang w:val="en-US"/>
        </w:rPr>
        <w:t>sum of $3.1 million to charity: water to bring water</w:t>
      </w:r>
      <w:r w:rsidRPr="006E72BB">
        <w:rPr>
          <w:lang w:val="en-US"/>
        </w:rPr>
        <w:t xml:space="preserve"> </w:t>
      </w:r>
      <w:r w:rsidRPr="006E72BB">
        <w:rPr>
          <w:rFonts w:ascii="Times New Roman" w:hAnsi="Times New Roman" w:cs="Times New Roman"/>
          <w:sz w:val="24"/>
          <w:szCs w:val="24"/>
          <w:lang w:val="en-US"/>
        </w:rPr>
        <w:t>to more than 80,000 people.</w:t>
      </w:r>
      <w:r w:rsidRPr="006E72BB">
        <w:rPr>
          <w:lang w:val="en-US"/>
        </w:rPr>
        <w:t xml:space="preserve"> </w:t>
      </w:r>
    </w:p>
    <w:p w:rsidR="006E72BB" w:rsidRPr="006E72BB" w:rsidRDefault="006E72BB" w:rsidP="001208A3">
      <w:pPr>
        <w:pStyle w:val="Paragraphedeliste"/>
        <w:numPr>
          <w:ilvl w:val="0"/>
          <w:numId w:val="118"/>
        </w:numPr>
        <w:autoSpaceDE w:val="0"/>
        <w:autoSpaceDN w:val="0"/>
        <w:adjustRightInd w:val="0"/>
        <w:spacing w:after="0" w:line="240" w:lineRule="auto"/>
        <w:jc w:val="both"/>
        <w:rPr>
          <w:rFonts w:ascii="Times New Roman" w:hAnsi="Times New Roman" w:cs="Times New Roman"/>
          <w:sz w:val="24"/>
          <w:szCs w:val="24"/>
          <w:lang w:val="en-US"/>
        </w:rPr>
      </w:pPr>
      <w:r w:rsidRPr="006E72BB">
        <w:rPr>
          <w:rFonts w:ascii="Times New Roman" w:hAnsi="Times New Roman" w:cs="Times New Roman"/>
          <w:sz w:val="24"/>
          <w:szCs w:val="24"/>
          <w:lang w:val="en-US"/>
        </w:rPr>
        <w:t>Bees have a strong historical relationship with several</w:t>
      </w:r>
      <w:r w:rsidRPr="006E72BB">
        <w:rPr>
          <w:lang w:val="en-US"/>
        </w:rPr>
        <w:t xml:space="preserve"> </w:t>
      </w:r>
      <w:r w:rsidRPr="006E72BB">
        <w:rPr>
          <w:rFonts w:ascii="Times New Roman" w:hAnsi="Times New Roman" w:cs="Times New Roman"/>
          <w:sz w:val="24"/>
          <w:szCs w:val="24"/>
          <w:lang w:val="en-US"/>
        </w:rPr>
        <w:t>LVMH Houses. Just as they are threatened with</w:t>
      </w:r>
      <w:r w:rsidRPr="006E72BB">
        <w:rPr>
          <w:lang w:val="en-US"/>
        </w:rPr>
        <w:t xml:space="preserve"> </w:t>
      </w:r>
      <w:r w:rsidRPr="006E72BB">
        <w:rPr>
          <w:rFonts w:ascii="Times New Roman" w:hAnsi="Times New Roman" w:cs="Times New Roman"/>
          <w:sz w:val="24"/>
          <w:szCs w:val="24"/>
          <w:lang w:val="en-US"/>
        </w:rPr>
        <w:t>extinction and play a key role in the preservation of</w:t>
      </w:r>
      <w:r w:rsidRPr="006E72BB">
        <w:rPr>
          <w:lang w:val="en-US"/>
        </w:rPr>
        <w:t xml:space="preserve"> </w:t>
      </w:r>
      <w:r w:rsidRPr="006E72BB">
        <w:rPr>
          <w:rFonts w:ascii="Times New Roman" w:hAnsi="Times New Roman" w:cs="Times New Roman"/>
          <w:sz w:val="24"/>
          <w:szCs w:val="24"/>
          <w:lang w:val="en-US"/>
        </w:rPr>
        <w:t>biodiversity, they also hold a special place in the</w:t>
      </w:r>
      <w:r w:rsidRPr="006E72BB">
        <w:rPr>
          <w:lang w:val="en-US"/>
        </w:rPr>
        <w:t xml:space="preserve"> </w:t>
      </w:r>
      <w:r w:rsidRPr="006E72BB">
        <w:rPr>
          <w:rFonts w:ascii="Times New Roman" w:hAnsi="Times New Roman" w:cs="Times New Roman"/>
          <w:sz w:val="24"/>
          <w:szCs w:val="24"/>
          <w:lang w:val="en-US"/>
        </w:rPr>
        <w:t>charitable actions conducted within the Group. This</w:t>
      </w:r>
      <w:r w:rsidRPr="006E72BB">
        <w:rPr>
          <w:lang w:val="en-US"/>
        </w:rPr>
        <w:t xml:space="preserve"> </w:t>
      </w:r>
      <w:r w:rsidRPr="006E72BB">
        <w:rPr>
          <w:rFonts w:ascii="Times New Roman" w:hAnsi="Times New Roman" w:cs="Times New Roman"/>
          <w:sz w:val="24"/>
          <w:szCs w:val="24"/>
          <w:lang w:val="en-US"/>
        </w:rPr>
        <w:t>is notably the case at Guerlain, whose symbol has</w:t>
      </w:r>
      <w:r w:rsidRPr="006E72BB">
        <w:rPr>
          <w:lang w:val="en-US"/>
        </w:rPr>
        <w:t xml:space="preserve"> </w:t>
      </w:r>
      <w:r w:rsidRPr="006E72BB">
        <w:rPr>
          <w:rFonts w:ascii="Times New Roman" w:hAnsi="Times New Roman" w:cs="Times New Roman"/>
          <w:sz w:val="24"/>
          <w:szCs w:val="24"/>
          <w:lang w:val="en-US"/>
        </w:rPr>
        <w:t>been the bee since 1853. The House has aided and</w:t>
      </w:r>
      <w:r w:rsidRPr="006E72BB">
        <w:rPr>
          <w:lang w:val="en-US"/>
        </w:rPr>
        <w:t xml:space="preserve"> </w:t>
      </w:r>
      <w:r w:rsidRPr="006E72BB">
        <w:rPr>
          <w:rFonts w:ascii="Times New Roman" w:hAnsi="Times New Roman" w:cs="Times New Roman"/>
          <w:sz w:val="24"/>
          <w:szCs w:val="24"/>
          <w:lang w:val="en-US"/>
        </w:rPr>
        <w:t xml:space="preserve">supported the </w:t>
      </w:r>
      <w:r w:rsidRPr="006E72BB">
        <w:rPr>
          <w:rFonts w:ascii="Times New Roman" w:hAnsi="Times New Roman" w:cs="Times New Roman"/>
          <w:b/>
          <w:sz w:val="24"/>
          <w:szCs w:val="24"/>
          <w:lang w:val="en-US"/>
        </w:rPr>
        <w:t>Association for the Protection of the</w:t>
      </w:r>
      <w:r w:rsidRPr="006E72BB">
        <w:rPr>
          <w:b/>
          <w:lang w:val="en-US"/>
        </w:rPr>
        <w:t xml:space="preserve"> </w:t>
      </w:r>
      <w:r w:rsidRPr="006E72BB">
        <w:rPr>
          <w:rFonts w:ascii="Times New Roman" w:hAnsi="Times New Roman" w:cs="Times New Roman"/>
          <w:b/>
          <w:sz w:val="24"/>
          <w:szCs w:val="24"/>
          <w:lang w:val="en-US"/>
        </w:rPr>
        <w:t>Black Brittany Bee</w:t>
      </w:r>
      <w:r w:rsidRPr="006E72BB">
        <w:rPr>
          <w:rFonts w:ascii="Times New Roman" w:hAnsi="Times New Roman" w:cs="Times New Roman"/>
          <w:sz w:val="24"/>
          <w:szCs w:val="24"/>
          <w:lang w:val="en-US"/>
        </w:rPr>
        <w:t xml:space="preserve"> on Ouessant Island for a number</w:t>
      </w:r>
      <w:r w:rsidRPr="006E72BB">
        <w:rPr>
          <w:lang w:val="en-US"/>
        </w:rPr>
        <w:t xml:space="preserve"> </w:t>
      </w:r>
      <w:r w:rsidRPr="006E72BB">
        <w:rPr>
          <w:rFonts w:ascii="Times New Roman" w:hAnsi="Times New Roman" w:cs="Times New Roman"/>
          <w:sz w:val="24"/>
          <w:szCs w:val="24"/>
          <w:lang w:val="en-US"/>
        </w:rPr>
        <w:t>of years. Since 2015, Guerlain has also been helping</w:t>
      </w:r>
      <w:r w:rsidRPr="006E72BB">
        <w:rPr>
          <w:lang w:val="en-US"/>
        </w:rPr>
        <w:t xml:space="preserve"> </w:t>
      </w:r>
      <w:r w:rsidRPr="006E72BB">
        <w:rPr>
          <w:rFonts w:ascii="Times New Roman" w:hAnsi="Times New Roman" w:cs="Times New Roman"/>
          <w:sz w:val="24"/>
          <w:szCs w:val="24"/>
          <w:lang w:val="en-US"/>
        </w:rPr>
        <w:t xml:space="preserve">the </w:t>
      </w:r>
      <w:r w:rsidRPr="006E72BB">
        <w:rPr>
          <w:rFonts w:ascii="Times New Roman" w:hAnsi="Times New Roman" w:cs="Times New Roman"/>
          <w:b/>
          <w:sz w:val="24"/>
          <w:szCs w:val="24"/>
          <w:lang w:val="en-US"/>
        </w:rPr>
        <w:t>French Apidology Monitoring Center</w:t>
      </w:r>
      <w:r w:rsidRPr="006E72BB">
        <w:rPr>
          <w:rFonts w:ascii="Times New Roman" w:hAnsi="Times New Roman" w:cs="Times New Roman"/>
          <w:sz w:val="24"/>
          <w:szCs w:val="24"/>
          <w:lang w:val="en-US"/>
        </w:rPr>
        <w:t xml:space="preserve"> to</w:t>
      </w:r>
      <w:r w:rsidRPr="006E72BB">
        <w:rPr>
          <w:lang w:val="en-US"/>
        </w:rPr>
        <w:t xml:space="preserve"> </w:t>
      </w:r>
      <w:r w:rsidRPr="006E72BB">
        <w:rPr>
          <w:rFonts w:ascii="Times New Roman" w:hAnsi="Times New Roman" w:cs="Times New Roman"/>
          <w:sz w:val="24"/>
          <w:szCs w:val="24"/>
          <w:lang w:val="en-US"/>
        </w:rPr>
        <w:t>achieve its goal: to train 30,000 new beekeepers in</w:t>
      </w:r>
      <w:r w:rsidRPr="006E72BB">
        <w:rPr>
          <w:lang w:val="en-US"/>
        </w:rPr>
        <w:t xml:space="preserve"> </w:t>
      </w:r>
      <w:r w:rsidRPr="006E72BB">
        <w:rPr>
          <w:rFonts w:ascii="Times New Roman" w:hAnsi="Times New Roman" w:cs="Times New Roman"/>
          <w:sz w:val="24"/>
          <w:szCs w:val="24"/>
          <w:lang w:val="en-US"/>
        </w:rPr>
        <w:t>Europe, and to create 10 million new bee colonies</w:t>
      </w:r>
      <w:r w:rsidRPr="006E72BB">
        <w:rPr>
          <w:lang w:val="en-US"/>
        </w:rPr>
        <w:t xml:space="preserve"> </w:t>
      </w:r>
      <w:r w:rsidRPr="006E72BB">
        <w:rPr>
          <w:rFonts w:ascii="Times New Roman" w:hAnsi="Times New Roman" w:cs="Times New Roman"/>
          <w:sz w:val="24"/>
          <w:szCs w:val="24"/>
          <w:lang w:val="en-US"/>
        </w:rPr>
        <w:t>by 2025. In 2017, the House launched a new initiative</w:t>
      </w:r>
      <w:r w:rsidRPr="006E72BB">
        <w:rPr>
          <w:lang w:val="en-US"/>
        </w:rPr>
        <w:t xml:space="preserve"> </w:t>
      </w:r>
      <w:r w:rsidRPr="006E72BB">
        <w:rPr>
          <w:rFonts w:ascii="Times New Roman" w:hAnsi="Times New Roman" w:cs="Times New Roman"/>
          <w:sz w:val="24"/>
          <w:szCs w:val="24"/>
          <w:lang w:val="en-US"/>
        </w:rPr>
        <w:t xml:space="preserve">by organizing the first </w:t>
      </w:r>
      <w:r w:rsidRPr="006E72BB">
        <w:rPr>
          <w:rFonts w:ascii="Times New Roman" w:hAnsi="Times New Roman" w:cs="Times New Roman"/>
          <w:b/>
          <w:sz w:val="24"/>
          <w:szCs w:val="24"/>
          <w:lang w:val="en-US"/>
        </w:rPr>
        <w:t>Bee University event</w:t>
      </w:r>
      <w:r w:rsidRPr="006E72BB">
        <w:rPr>
          <w:rFonts w:ascii="Times New Roman" w:hAnsi="Times New Roman" w:cs="Times New Roman"/>
          <w:sz w:val="24"/>
          <w:szCs w:val="24"/>
          <w:lang w:val="en-US"/>
        </w:rPr>
        <w:t>.</w:t>
      </w:r>
      <w:r w:rsidRPr="006E72BB">
        <w:rPr>
          <w:lang w:val="en-US"/>
        </w:rPr>
        <w:t xml:space="preserve"> </w:t>
      </w:r>
      <w:r w:rsidRPr="006E72BB">
        <w:rPr>
          <w:rFonts w:ascii="Times New Roman" w:hAnsi="Times New Roman" w:cs="Times New Roman"/>
          <w:sz w:val="24"/>
          <w:szCs w:val="24"/>
          <w:lang w:val="en-US"/>
        </w:rPr>
        <w:t>This is a conference designed to share, with the top</w:t>
      </w:r>
      <w:r w:rsidRPr="006E72BB">
        <w:rPr>
          <w:lang w:val="en-US"/>
        </w:rPr>
        <w:t xml:space="preserve"> </w:t>
      </w:r>
      <w:r w:rsidRPr="006E72BB">
        <w:rPr>
          <w:rFonts w:ascii="Times New Roman" w:hAnsi="Times New Roman" w:cs="Times New Roman"/>
          <w:sz w:val="24"/>
          <w:szCs w:val="24"/>
          <w:lang w:val="en-US"/>
        </w:rPr>
        <w:t>experts, the challenges associated with the protection</w:t>
      </w:r>
      <w:r w:rsidRPr="006E72BB">
        <w:rPr>
          <w:lang w:val="en-US"/>
        </w:rPr>
        <w:t xml:space="preserve"> </w:t>
      </w:r>
      <w:r w:rsidRPr="006E72BB">
        <w:rPr>
          <w:rFonts w:ascii="Times New Roman" w:hAnsi="Times New Roman" w:cs="Times New Roman"/>
          <w:sz w:val="24"/>
          <w:szCs w:val="24"/>
          <w:lang w:val="en-US"/>
        </w:rPr>
        <w:t>of bees and to come together to consider solutions</w:t>
      </w:r>
      <w:r w:rsidRPr="006E72BB">
        <w:rPr>
          <w:lang w:val="en-US"/>
        </w:rPr>
        <w:t xml:space="preserve"> </w:t>
      </w:r>
      <w:r w:rsidRPr="006E72BB">
        <w:rPr>
          <w:rFonts w:ascii="Times New Roman" w:hAnsi="Times New Roman" w:cs="Times New Roman"/>
          <w:sz w:val="24"/>
          <w:szCs w:val="24"/>
          <w:lang w:val="en-US"/>
        </w:rPr>
        <w:t>to prevent their extinction. The second Bee</w:t>
      </w:r>
      <w:r w:rsidRPr="006E72BB">
        <w:rPr>
          <w:lang w:val="en-US"/>
        </w:rPr>
        <w:t xml:space="preserve"> </w:t>
      </w:r>
      <w:r w:rsidRPr="006E72BB">
        <w:rPr>
          <w:rFonts w:ascii="Times New Roman" w:hAnsi="Times New Roman" w:cs="Times New Roman"/>
          <w:sz w:val="24"/>
          <w:szCs w:val="24"/>
          <w:lang w:val="en-US"/>
        </w:rPr>
        <w:t>University event was held on June 5, 2018. On that</w:t>
      </w:r>
      <w:r w:rsidRPr="006E72BB">
        <w:rPr>
          <w:lang w:val="en-US"/>
        </w:rPr>
        <w:t xml:space="preserve"> </w:t>
      </w:r>
      <w:r w:rsidRPr="006E72BB">
        <w:rPr>
          <w:rFonts w:ascii="Times New Roman" w:hAnsi="Times New Roman" w:cs="Times New Roman"/>
          <w:sz w:val="24"/>
          <w:szCs w:val="24"/>
          <w:lang w:val="en-US"/>
        </w:rPr>
        <w:t>occasion, Guerlain announced the launch of the</w:t>
      </w:r>
      <w:r w:rsidRPr="006E72BB">
        <w:rPr>
          <w:lang w:val="en-US"/>
        </w:rPr>
        <w:t xml:space="preserve"> </w:t>
      </w:r>
      <w:r w:rsidRPr="006E72BB">
        <w:rPr>
          <w:rFonts w:ascii="Times New Roman" w:hAnsi="Times New Roman" w:cs="Times New Roman"/>
          <w:sz w:val="24"/>
          <w:szCs w:val="24"/>
          <w:lang w:val="en-US"/>
        </w:rPr>
        <w:t>Bee School, a program to make children aware of</w:t>
      </w:r>
      <w:r w:rsidRPr="006E72BB">
        <w:rPr>
          <w:lang w:val="en-US"/>
        </w:rPr>
        <w:t xml:space="preserve"> </w:t>
      </w:r>
      <w:r w:rsidRPr="006E72BB">
        <w:rPr>
          <w:rFonts w:ascii="Times New Roman" w:hAnsi="Times New Roman" w:cs="Times New Roman"/>
          <w:sz w:val="24"/>
          <w:szCs w:val="24"/>
          <w:lang w:val="en-US"/>
        </w:rPr>
        <w:t>the need to preserve bees that is led by its employees.</w:t>
      </w:r>
      <w:r w:rsidRPr="006E72BB">
        <w:rPr>
          <w:lang w:val="en-US"/>
        </w:rPr>
        <w:t xml:space="preserve"> </w:t>
      </w:r>
      <w:r w:rsidRPr="006E72BB">
        <w:rPr>
          <w:rFonts w:ascii="Times New Roman" w:hAnsi="Times New Roman" w:cs="Times New Roman"/>
          <w:sz w:val="24"/>
          <w:szCs w:val="24"/>
          <w:lang w:val="en-US"/>
        </w:rPr>
        <w:t>The training of volunteer employees began</w:t>
      </w:r>
      <w:r w:rsidRPr="006E72BB">
        <w:rPr>
          <w:lang w:val="en-US"/>
        </w:rPr>
        <w:t xml:space="preserve"> </w:t>
      </w:r>
      <w:r w:rsidRPr="006E72BB">
        <w:rPr>
          <w:rFonts w:ascii="Times New Roman" w:hAnsi="Times New Roman" w:cs="Times New Roman"/>
          <w:sz w:val="24"/>
          <w:szCs w:val="24"/>
          <w:lang w:val="en-US"/>
        </w:rPr>
        <w:t>when school opened that year. It will gradually be</w:t>
      </w:r>
      <w:r w:rsidRPr="006E72BB">
        <w:rPr>
          <w:lang w:val="en-US"/>
        </w:rPr>
        <w:t xml:space="preserve"> </w:t>
      </w:r>
      <w:r w:rsidRPr="006E72BB">
        <w:rPr>
          <w:rFonts w:ascii="Times New Roman" w:hAnsi="Times New Roman" w:cs="Times New Roman"/>
          <w:sz w:val="24"/>
          <w:szCs w:val="24"/>
          <w:lang w:val="en-US"/>
        </w:rPr>
        <w:t>expanded to all countries where the House has a</w:t>
      </w:r>
      <w:r w:rsidRPr="006E72BB">
        <w:rPr>
          <w:lang w:val="en-US"/>
        </w:rPr>
        <w:t xml:space="preserve"> </w:t>
      </w:r>
      <w:r w:rsidRPr="006E72BB">
        <w:rPr>
          <w:rFonts w:ascii="Times New Roman" w:hAnsi="Times New Roman" w:cs="Times New Roman"/>
          <w:sz w:val="24"/>
          <w:szCs w:val="24"/>
          <w:lang w:val="en-US"/>
        </w:rPr>
        <w:t>presence, with one objective: to act so that, in</w:t>
      </w:r>
      <w:r w:rsidRPr="006E72BB">
        <w:rPr>
          <w:lang w:val="en-US"/>
        </w:rPr>
        <w:t xml:space="preserve"> </w:t>
      </w:r>
      <w:r w:rsidRPr="006E72BB">
        <w:rPr>
          <w:rFonts w:ascii="Times New Roman" w:hAnsi="Times New Roman" w:cs="Times New Roman"/>
          <w:sz w:val="24"/>
          <w:szCs w:val="24"/>
          <w:lang w:val="en-US"/>
        </w:rPr>
        <w:t>2020, each Guerlain employee around the world</w:t>
      </w:r>
      <w:r w:rsidRPr="006E72BB">
        <w:rPr>
          <w:lang w:val="en-US"/>
        </w:rPr>
        <w:t xml:space="preserve"> </w:t>
      </w:r>
      <w:r w:rsidRPr="006E72BB">
        <w:rPr>
          <w:rFonts w:ascii="Times New Roman" w:hAnsi="Times New Roman" w:cs="Times New Roman"/>
          <w:sz w:val="24"/>
          <w:szCs w:val="24"/>
          <w:lang w:val="en-US"/>
        </w:rPr>
        <w:t>can become an ambassador for the bees and biodiversity</w:t>
      </w:r>
      <w:r w:rsidRPr="006E72BB">
        <w:rPr>
          <w:lang w:val="en-US"/>
        </w:rPr>
        <w:t xml:space="preserve"> </w:t>
      </w:r>
      <w:r w:rsidRPr="006E72BB">
        <w:rPr>
          <w:rFonts w:ascii="Times New Roman" w:hAnsi="Times New Roman" w:cs="Times New Roman"/>
          <w:sz w:val="24"/>
          <w:szCs w:val="24"/>
          <w:lang w:val="en-US"/>
        </w:rPr>
        <w:t>with children.</w:t>
      </w:r>
    </w:p>
    <w:p w:rsidR="00E877FB" w:rsidRPr="00B266BD" w:rsidRDefault="00E877FB" w:rsidP="008F029B">
      <w:pPr>
        <w:jc w:val="both"/>
        <w:rPr>
          <w:rFonts w:eastAsia="Calibri"/>
          <w:sz w:val="8"/>
          <w:szCs w:val="8"/>
          <w:lang w:val="en-US"/>
        </w:rPr>
      </w:pPr>
    </w:p>
    <w:p w:rsidR="008F029B" w:rsidRPr="00CD09A8" w:rsidRDefault="008F029B" w:rsidP="00A52882">
      <w:pPr>
        <w:numPr>
          <w:ilvl w:val="0"/>
          <w:numId w:val="16"/>
        </w:numPr>
        <w:tabs>
          <w:tab w:val="left" w:pos="426"/>
        </w:tabs>
        <w:ind w:left="0" w:firstLine="0"/>
        <w:jc w:val="both"/>
        <w:rPr>
          <w:rFonts w:eastAsia="Calibri"/>
          <w:lang w:val="en-US"/>
        </w:rPr>
      </w:pPr>
      <w:r w:rsidRPr="00CD09A8">
        <w:rPr>
          <w:b/>
          <w:bCs/>
          <w:lang w:val="en-US"/>
        </w:rPr>
        <w:lastRenderedPageBreak/>
        <w:t>Partnerships, professional exchanges and fundamental research</w:t>
      </w:r>
      <w:r w:rsidR="00BE230E">
        <w:rPr>
          <w:b/>
          <w:bCs/>
          <w:lang w:val="en-US"/>
        </w:rPr>
        <w:t>:</w:t>
      </w:r>
      <w:r w:rsidRPr="00CD09A8">
        <w:rPr>
          <w:b/>
          <w:bCs/>
          <w:lang w:val="en-US"/>
        </w:rPr>
        <w:t xml:space="preserve"> </w:t>
      </w:r>
      <w:r w:rsidRPr="00CD09A8">
        <w:rPr>
          <w:lang w:val="en-US"/>
        </w:rPr>
        <w:t xml:space="preserve">LVMH makes a point of forming a variety of partnerships with national and international non-profit organizations, local authorities and educational institutions. The Group and its Maisons are involved in a number of technical projects that contribute to their local authority expertise and to environmental discussions with other business leaders. </w:t>
      </w:r>
    </w:p>
    <w:p w:rsidR="008F029B" w:rsidRPr="00CD09A8" w:rsidRDefault="008F029B" w:rsidP="00206908">
      <w:pPr>
        <w:tabs>
          <w:tab w:val="left" w:pos="426"/>
        </w:tabs>
        <w:jc w:val="both"/>
        <w:rPr>
          <w:rFonts w:eastAsia="Calibri"/>
          <w:sz w:val="10"/>
          <w:szCs w:val="10"/>
          <w:lang w:val="en-US"/>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8"/>
      </w:tblGrid>
      <w:tr w:rsidR="008F029B" w:rsidRPr="003670D2" w:rsidTr="00500F40">
        <w:tc>
          <w:tcPr>
            <w:tcW w:w="10498" w:type="dxa"/>
            <w:shd w:val="clear" w:color="auto" w:fill="auto"/>
          </w:tcPr>
          <w:p w:rsidR="008F029B" w:rsidRPr="00CD09A8" w:rsidRDefault="008F029B" w:rsidP="00E14E17">
            <w:pPr>
              <w:tabs>
                <w:tab w:val="left" w:pos="426"/>
              </w:tabs>
              <w:jc w:val="both"/>
              <w:rPr>
                <w:lang w:val="en-US"/>
              </w:rPr>
            </w:pPr>
            <w:r w:rsidRPr="00CD09A8">
              <w:rPr>
                <w:color w:val="C00000"/>
                <w:lang w:val="en-US"/>
              </w:rPr>
              <w:sym w:font="Wingdings 3" w:char="F075"/>
            </w:r>
            <w:r w:rsidR="00CC0745">
              <w:rPr>
                <w:lang w:val="en-US"/>
              </w:rPr>
              <w:t xml:space="preserve"> See CRITERION 18: </w:t>
            </w:r>
            <w:r w:rsidR="00CC0745">
              <w:rPr>
                <w:bCs/>
                <w:color w:val="000000"/>
                <w:lang w:val="en-GB" w:eastAsia="zh-TW"/>
              </w:rPr>
              <w:t>P</w:t>
            </w:r>
            <w:r w:rsidR="00E14E17" w:rsidRPr="00CD09A8">
              <w:rPr>
                <w:bCs/>
                <w:color w:val="000000"/>
                <w:lang w:val="en-GB" w:eastAsia="zh-TW"/>
              </w:rPr>
              <w:t>ar</w:t>
            </w:r>
            <w:r w:rsidR="00153D22">
              <w:rPr>
                <w:bCs/>
                <w:color w:val="000000"/>
                <w:lang w:val="en-GB" w:eastAsia="zh-TW"/>
              </w:rPr>
              <w:t>tnerships and collective action</w:t>
            </w:r>
            <w:r w:rsidR="00CC0745">
              <w:rPr>
                <w:bCs/>
                <w:color w:val="000000"/>
                <w:lang w:val="en-GB" w:eastAsia="zh-TW"/>
              </w:rPr>
              <w:t>.</w:t>
            </w:r>
          </w:p>
        </w:tc>
      </w:tr>
    </w:tbl>
    <w:p w:rsidR="004E32EB" w:rsidRPr="00CD09A8" w:rsidRDefault="004E32EB" w:rsidP="004E27AE">
      <w:pPr>
        <w:autoSpaceDE w:val="0"/>
        <w:autoSpaceDN w:val="0"/>
        <w:adjustRightInd w:val="0"/>
        <w:jc w:val="both"/>
        <w:rPr>
          <w:b/>
          <w:bCs/>
          <w:color w:val="000000"/>
          <w:lang w:val="en-US" w:eastAsia="zh-TW"/>
        </w:rPr>
      </w:pPr>
    </w:p>
    <w:p w:rsidR="009B4326" w:rsidRPr="00CD09A8" w:rsidRDefault="009B4326" w:rsidP="00BA336F">
      <w:pPr>
        <w:keepNext/>
        <w:keepLines/>
        <w:autoSpaceDE w:val="0"/>
        <w:autoSpaceDN w:val="0"/>
        <w:adjustRightInd w:val="0"/>
        <w:jc w:val="both"/>
        <w:rPr>
          <w:color w:val="000000"/>
          <w:sz w:val="32"/>
          <w:szCs w:val="32"/>
          <w:lang w:val="en-GB" w:eastAsia="zh-TW"/>
        </w:rPr>
      </w:pPr>
      <w:r w:rsidRPr="00CD09A8">
        <w:rPr>
          <w:b/>
          <w:bCs/>
          <w:color w:val="000000"/>
          <w:sz w:val="32"/>
          <w:szCs w:val="32"/>
          <w:lang w:val="en-GB" w:eastAsia="zh-TW"/>
        </w:rPr>
        <w:t>Criterion 17</w:t>
      </w:r>
      <w:r w:rsidR="00BE230E">
        <w:rPr>
          <w:b/>
          <w:bCs/>
          <w:color w:val="000000"/>
          <w:sz w:val="32"/>
          <w:szCs w:val="32"/>
          <w:lang w:val="en-GB" w:eastAsia="zh-TW"/>
        </w:rPr>
        <w:t>:</w:t>
      </w:r>
      <w:r w:rsidRPr="00CD09A8">
        <w:rPr>
          <w:b/>
          <w:bCs/>
          <w:color w:val="000000"/>
          <w:sz w:val="32"/>
          <w:szCs w:val="32"/>
          <w:lang w:val="en-GB" w:eastAsia="zh-TW"/>
        </w:rPr>
        <w:t xml:space="preserve"> The COP describes advocacy and public policy </w:t>
      </w:r>
      <w:r w:rsidR="001E0057" w:rsidRPr="00CD09A8">
        <w:rPr>
          <w:b/>
          <w:bCs/>
          <w:color w:val="000000"/>
          <w:sz w:val="32"/>
          <w:szCs w:val="32"/>
          <w:lang w:val="en-GB" w:eastAsia="zh-TW"/>
        </w:rPr>
        <w:t>engagement</w:t>
      </w:r>
      <w:r w:rsidR="00BE230E">
        <w:rPr>
          <w:b/>
          <w:bCs/>
          <w:color w:val="000000"/>
          <w:sz w:val="32"/>
          <w:szCs w:val="32"/>
          <w:lang w:val="en-GB" w:eastAsia="zh-TW"/>
        </w:rPr>
        <w:t>:</w:t>
      </w:r>
    </w:p>
    <w:p w:rsidR="009B4326" w:rsidRPr="00CD09A8" w:rsidRDefault="009B4326" w:rsidP="00BA336F">
      <w:pPr>
        <w:keepNext/>
        <w:keepLines/>
        <w:autoSpaceDE w:val="0"/>
        <w:autoSpaceDN w:val="0"/>
        <w:adjustRightInd w:val="0"/>
        <w:jc w:val="both"/>
        <w:rPr>
          <w:color w:val="000000"/>
          <w:sz w:val="8"/>
          <w:szCs w:val="8"/>
          <w:lang w:val="en-GB" w:eastAsia="zh-TW"/>
        </w:rPr>
      </w:pPr>
    </w:p>
    <w:p w:rsidR="005A3644" w:rsidRPr="00CD09A8" w:rsidRDefault="005A3644" w:rsidP="00BA336F">
      <w:pPr>
        <w:keepNext/>
        <w:keepLines/>
        <w:autoSpaceDE w:val="0"/>
        <w:autoSpaceDN w:val="0"/>
        <w:adjustRightInd w:val="0"/>
        <w:jc w:val="both"/>
        <w:rPr>
          <w:b/>
          <w:color w:val="0070C0"/>
          <w:lang w:val="en-GB" w:eastAsia="zh-TW"/>
        </w:rPr>
      </w:pPr>
      <w:r w:rsidRPr="00CD09A8">
        <w:rPr>
          <w:b/>
          <w:color w:val="0070C0"/>
          <w:lang w:val="en-GB" w:eastAsia="zh-TW"/>
        </w:rPr>
        <w:t xml:space="preserve">Blueprint </w:t>
      </w:r>
      <w:proofErr w:type="gramStart"/>
      <w:r w:rsidRPr="00CD09A8">
        <w:rPr>
          <w:b/>
          <w:color w:val="0070C0"/>
          <w:lang w:val="en-GB" w:eastAsia="zh-TW"/>
        </w:rPr>
        <w:t>For</w:t>
      </w:r>
      <w:proofErr w:type="gramEnd"/>
      <w:r w:rsidRPr="00CD09A8">
        <w:rPr>
          <w:b/>
          <w:color w:val="0070C0"/>
          <w:lang w:val="en-GB" w:eastAsia="zh-TW"/>
        </w:rPr>
        <w:t xml:space="preserve"> Corporate Sustainability Leadership </w:t>
      </w:r>
    </w:p>
    <w:p w:rsidR="005A3644" w:rsidRPr="00CD09A8" w:rsidRDefault="005A3644" w:rsidP="00BA336F">
      <w:pPr>
        <w:keepNext/>
        <w:keepLines/>
        <w:autoSpaceDE w:val="0"/>
        <w:autoSpaceDN w:val="0"/>
        <w:adjustRightInd w:val="0"/>
        <w:jc w:val="both"/>
        <w:rPr>
          <w:b/>
          <w:color w:val="0070C0"/>
          <w:u w:val="single"/>
          <w:lang w:val="en-GB" w:eastAsia="zh-TW"/>
        </w:rPr>
      </w:pPr>
      <w:r w:rsidRPr="00CD09A8">
        <w:rPr>
          <w:b/>
          <w:color w:val="0070C0"/>
          <w:u w:val="single"/>
          <w:lang w:val="en-GB" w:eastAsia="zh-TW"/>
        </w:rPr>
        <w:t xml:space="preserve">Advocacy and Public Policy </w:t>
      </w:r>
      <w:r w:rsidR="001E0057" w:rsidRPr="00CD09A8">
        <w:rPr>
          <w:b/>
          <w:color w:val="0070C0"/>
          <w:u w:val="single"/>
          <w:lang w:val="en-GB" w:eastAsia="zh-TW"/>
        </w:rPr>
        <w:t>Engagement:</w:t>
      </w:r>
    </w:p>
    <w:p w:rsidR="009B4326" w:rsidRPr="00CD09A8" w:rsidRDefault="009B4326" w:rsidP="00BA336F">
      <w:pPr>
        <w:keepNext/>
        <w:keepLines/>
        <w:autoSpaceDE w:val="0"/>
        <w:autoSpaceDN w:val="0"/>
        <w:adjustRightInd w:val="0"/>
        <w:jc w:val="both"/>
        <w:rPr>
          <w:b/>
          <w:color w:val="0070C0"/>
          <w:lang w:val="en-GB" w:eastAsia="zh-TW"/>
        </w:rPr>
      </w:pPr>
      <w:r w:rsidRPr="00CD09A8">
        <w:rPr>
          <w:b/>
          <w:color w:val="0070C0"/>
          <w:lang w:val="en-GB"/>
        </w:rPr>
        <w:sym w:font="Wingdings 2" w:char="F052"/>
      </w:r>
      <w:r w:rsidRPr="00CD09A8">
        <w:rPr>
          <w:b/>
          <w:color w:val="0070C0"/>
          <w:lang w:val="en-GB" w:eastAsia="zh-TW"/>
        </w:rPr>
        <w:t xml:space="preserve"> Publicly advocate the importance of action in relation to one or more UN goals/</w:t>
      </w:r>
      <w:r w:rsidR="001E0057" w:rsidRPr="00CD09A8">
        <w:rPr>
          <w:b/>
          <w:color w:val="0070C0"/>
          <w:lang w:val="en-GB" w:eastAsia="zh-TW"/>
        </w:rPr>
        <w:t>issues:</w:t>
      </w:r>
    </w:p>
    <w:p w:rsidR="009B4326" w:rsidRPr="00CD09A8" w:rsidRDefault="009B4326" w:rsidP="00BA336F">
      <w:pPr>
        <w:keepNext/>
        <w:keepLines/>
        <w:autoSpaceDE w:val="0"/>
        <w:autoSpaceDN w:val="0"/>
        <w:adjustRightInd w:val="0"/>
        <w:jc w:val="both"/>
        <w:rPr>
          <w:b/>
          <w:color w:val="0070C0"/>
          <w:lang w:val="en-GB" w:eastAsia="zh-TW"/>
        </w:rPr>
      </w:pPr>
      <w:r w:rsidRPr="00CD09A8">
        <w:rPr>
          <w:b/>
          <w:color w:val="0070C0"/>
          <w:lang w:val="en-GB"/>
        </w:rPr>
        <w:sym w:font="Wingdings 2" w:char="F052"/>
      </w:r>
      <w:r w:rsidRPr="00CD09A8">
        <w:rPr>
          <w:b/>
          <w:color w:val="0070C0"/>
          <w:lang w:val="en-GB" w:eastAsia="zh-TW"/>
        </w:rPr>
        <w:t xml:space="preserve"> Commit company leaders to participate in key summits, conferences, and other important public policy interactions in relation to one or more UN goals/</w:t>
      </w:r>
      <w:r w:rsidR="001E0057" w:rsidRPr="00CD09A8">
        <w:rPr>
          <w:b/>
          <w:color w:val="0070C0"/>
          <w:lang w:val="en-GB" w:eastAsia="zh-TW"/>
        </w:rPr>
        <w:t>issues:</w:t>
      </w:r>
    </w:p>
    <w:p w:rsidR="004B19A1" w:rsidRPr="00CD09A8" w:rsidRDefault="004B19A1" w:rsidP="004B19A1">
      <w:pPr>
        <w:tabs>
          <w:tab w:val="left" w:pos="426"/>
        </w:tabs>
        <w:jc w:val="both"/>
        <w:rPr>
          <w:rFonts w:eastAsia="Calibri"/>
          <w:sz w:val="10"/>
          <w:szCs w:val="10"/>
          <w:lang w:val="en-US"/>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8"/>
      </w:tblGrid>
      <w:tr w:rsidR="004B19A1" w:rsidRPr="003670D2" w:rsidTr="00A836C6">
        <w:tc>
          <w:tcPr>
            <w:tcW w:w="10498" w:type="dxa"/>
            <w:shd w:val="clear" w:color="auto" w:fill="auto"/>
          </w:tcPr>
          <w:p w:rsidR="004B19A1" w:rsidRPr="00CD09A8" w:rsidRDefault="004B19A1" w:rsidP="00A836C6">
            <w:pPr>
              <w:tabs>
                <w:tab w:val="left" w:pos="426"/>
              </w:tabs>
              <w:jc w:val="both"/>
              <w:rPr>
                <w:lang w:val="en-US"/>
              </w:rPr>
            </w:pPr>
            <w:r w:rsidRPr="00CD09A8">
              <w:rPr>
                <w:color w:val="C00000"/>
                <w:lang w:val="en-US"/>
              </w:rPr>
              <w:sym w:font="Wingdings 3" w:char="F075"/>
            </w:r>
            <w:r w:rsidR="00E14E17" w:rsidRPr="00CD09A8">
              <w:rPr>
                <w:color w:val="C00000"/>
                <w:lang w:val="en-US"/>
              </w:rPr>
              <w:t xml:space="preserve"> </w:t>
            </w:r>
            <w:r w:rsidR="00153D22" w:rsidRPr="00153D22">
              <w:rPr>
                <w:lang w:val="en-US"/>
              </w:rPr>
              <w:t>See in</w:t>
            </w:r>
            <w:r w:rsidR="00153D22">
              <w:rPr>
                <w:color w:val="C00000"/>
                <w:lang w:val="en-US"/>
              </w:rPr>
              <w:t xml:space="preserve"> </w:t>
            </w:r>
            <w:r w:rsidR="00CC0745">
              <w:rPr>
                <w:lang w:val="en-US"/>
              </w:rPr>
              <w:t xml:space="preserve">CRITERION 1: </w:t>
            </w:r>
            <w:r w:rsidRPr="00CD09A8">
              <w:rPr>
                <w:lang w:val="en-US"/>
              </w:rPr>
              <w:t>“Commitment and involvement at the hig</w:t>
            </w:r>
            <w:r w:rsidR="00E14E17" w:rsidRPr="00CD09A8">
              <w:rPr>
                <w:lang w:val="en-US"/>
              </w:rPr>
              <w:t>hest level”</w:t>
            </w:r>
            <w:r w:rsidR="00CC0745">
              <w:rPr>
                <w:lang w:val="en-US"/>
              </w:rPr>
              <w:t>.</w:t>
            </w:r>
          </w:p>
          <w:p w:rsidR="00E14E17" w:rsidRPr="00153D22" w:rsidRDefault="00E14E17" w:rsidP="00A836C6">
            <w:pPr>
              <w:tabs>
                <w:tab w:val="left" w:pos="426"/>
              </w:tabs>
              <w:jc w:val="both"/>
              <w:rPr>
                <w:lang w:val="en-US"/>
              </w:rPr>
            </w:pPr>
            <w:r w:rsidRPr="00CD09A8">
              <w:rPr>
                <w:color w:val="C00000"/>
                <w:lang w:val="en-US"/>
              </w:rPr>
              <w:sym w:font="Wingdings 3" w:char="F075"/>
            </w:r>
            <w:r w:rsidRPr="00CD09A8">
              <w:rPr>
                <w:color w:val="C00000"/>
                <w:lang w:val="en-US"/>
              </w:rPr>
              <w:t xml:space="preserve"> </w:t>
            </w:r>
            <w:r w:rsidR="00CC0745" w:rsidRPr="00153D22">
              <w:rPr>
                <w:lang w:val="en-US"/>
              </w:rPr>
              <w:t>CRITERION 3: R</w:t>
            </w:r>
            <w:r w:rsidRPr="00153D22">
              <w:rPr>
                <w:bCs/>
                <w:color w:val="000000"/>
                <w:lang w:val="en-GB" w:eastAsia="zh-TW"/>
              </w:rPr>
              <w:t xml:space="preserve">obust </w:t>
            </w:r>
            <w:r w:rsidRPr="00153D22">
              <w:rPr>
                <w:bCs/>
                <w:iCs/>
                <w:color w:val="000000"/>
                <w:lang w:val="en-GB" w:eastAsia="zh-TW"/>
              </w:rPr>
              <w:t xml:space="preserve">commitments, strategies or policies </w:t>
            </w:r>
            <w:r w:rsidRPr="00153D22">
              <w:rPr>
                <w:bCs/>
                <w:color w:val="000000"/>
                <w:lang w:val="en-GB" w:eastAsia="zh-TW"/>
              </w:rPr>
              <w:t>in the area of human rights</w:t>
            </w:r>
            <w:r w:rsidR="00CC0745" w:rsidRPr="00153D22">
              <w:rPr>
                <w:lang w:val="en-US"/>
              </w:rPr>
              <w:t>.</w:t>
            </w:r>
          </w:p>
          <w:p w:rsidR="00B77D9C" w:rsidRPr="00153D22" w:rsidRDefault="00B77D9C" w:rsidP="00A836C6">
            <w:pPr>
              <w:tabs>
                <w:tab w:val="left" w:pos="426"/>
              </w:tabs>
              <w:jc w:val="both"/>
              <w:rPr>
                <w:lang w:val="en-US"/>
              </w:rPr>
            </w:pPr>
            <w:r w:rsidRPr="00153D22">
              <w:rPr>
                <w:color w:val="C00000"/>
                <w:lang w:val="en-US"/>
              </w:rPr>
              <w:sym w:font="Wingdings 3" w:char="F075"/>
            </w:r>
            <w:r w:rsidRPr="00153D22">
              <w:rPr>
                <w:color w:val="C00000"/>
                <w:lang w:val="en-US"/>
              </w:rPr>
              <w:t xml:space="preserve"> </w:t>
            </w:r>
            <w:r w:rsidR="00CC0745" w:rsidRPr="00153D22">
              <w:rPr>
                <w:lang w:val="en-US"/>
              </w:rPr>
              <w:t>CRITERION 6: R</w:t>
            </w:r>
            <w:r w:rsidRPr="00153D22">
              <w:rPr>
                <w:bCs/>
                <w:color w:val="000000"/>
                <w:lang w:val="en-GB" w:eastAsia="zh-TW"/>
              </w:rPr>
              <w:t xml:space="preserve">obust </w:t>
            </w:r>
            <w:r w:rsidRPr="00153D22">
              <w:rPr>
                <w:bCs/>
                <w:iCs/>
                <w:color w:val="000000"/>
                <w:lang w:val="en-GB" w:eastAsia="zh-TW"/>
              </w:rPr>
              <w:t xml:space="preserve">commitments, strategies or policies </w:t>
            </w:r>
            <w:r w:rsidR="00CC0745" w:rsidRPr="00153D22">
              <w:rPr>
                <w:bCs/>
                <w:color w:val="000000"/>
                <w:lang w:val="en-GB" w:eastAsia="zh-TW"/>
              </w:rPr>
              <w:t>in the area of labour.</w:t>
            </w:r>
          </w:p>
          <w:p w:rsidR="00E14E17" w:rsidRPr="00153D22" w:rsidRDefault="00E14E17" w:rsidP="00A836C6">
            <w:pPr>
              <w:tabs>
                <w:tab w:val="left" w:pos="426"/>
              </w:tabs>
              <w:jc w:val="both"/>
              <w:rPr>
                <w:lang w:val="en-US"/>
              </w:rPr>
            </w:pPr>
            <w:r w:rsidRPr="00153D22">
              <w:rPr>
                <w:color w:val="C00000"/>
                <w:lang w:val="en-US"/>
              </w:rPr>
              <w:sym w:font="Wingdings 3" w:char="F075"/>
            </w:r>
            <w:r w:rsidRPr="00153D22">
              <w:rPr>
                <w:color w:val="C00000"/>
                <w:lang w:val="en-US"/>
              </w:rPr>
              <w:t xml:space="preserve"> </w:t>
            </w:r>
            <w:r w:rsidR="00CC0745" w:rsidRPr="00153D22">
              <w:rPr>
                <w:lang w:val="en-US"/>
              </w:rPr>
              <w:t>CRITERION 9: R</w:t>
            </w:r>
            <w:r w:rsidRPr="00153D22">
              <w:rPr>
                <w:bCs/>
                <w:color w:val="000000"/>
                <w:lang w:val="en-GB" w:eastAsia="zh-TW"/>
              </w:rPr>
              <w:t xml:space="preserve">obust </w:t>
            </w:r>
            <w:r w:rsidRPr="00153D22">
              <w:rPr>
                <w:bCs/>
                <w:iCs/>
                <w:color w:val="000000"/>
                <w:lang w:val="en-GB" w:eastAsia="zh-TW"/>
              </w:rPr>
              <w:t xml:space="preserve">commitments, strategies or policies </w:t>
            </w:r>
            <w:r w:rsidRPr="00153D22">
              <w:rPr>
                <w:bCs/>
                <w:color w:val="000000"/>
                <w:lang w:val="en-GB" w:eastAsia="zh-TW"/>
              </w:rPr>
              <w:t>in the area of environmental stewardship</w:t>
            </w:r>
            <w:r w:rsidR="00CC0745" w:rsidRPr="00153D22">
              <w:rPr>
                <w:lang w:val="en-US"/>
              </w:rPr>
              <w:t>.</w:t>
            </w:r>
          </w:p>
          <w:p w:rsidR="00B77D9C" w:rsidRPr="00CD09A8" w:rsidRDefault="00B77D9C" w:rsidP="00A836C6">
            <w:pPr>
              <w:tabs>
                <w:tab w:val="left" w:pos="426"/>
              </w:tabs>
              <w:jc w:val="both"/>
              <w:rPr>
                <w:lang w:val="en-GB"/>
              </w:rPr>
            </w:pPr>
            <w:r w:rsidRPr="00153D22">
              <w:rPr>
                <w:color w:val="C00000"/>
                <w:lang w:val="en-US"/>
              </w:rPr>
              <w:sym w:font="Wingdings 3" w:char="F075"/>
            </w:r>
            <w:r w:rsidRPr="00153D22">
              <w:rPr>
                <w:color w:val="C00000"/>
                <w:lang w:val="en-US"/>
              </w:rPr>
              <w:t xml:space="preserve"> </w:t>
            </w:r>
            <w:r w:rsidR="00CC0745" w:rsidRPr="00153D22">
              <w:rPr>
                <w:lang w:val="en-US"/>
              </w:rPr>
              <w:t>CRITERION 12: R</w:t>
            </w:r>
            <w:r w:rsidRPr="00153D22">
              <w:rPr>
                <w:bCs/>
                <w:color w:val="000000"/>
                <w:lang w:val="en-GB" w:eastAsia="zh-TW"/>
              </w:rPr>
              <w:t xml:space="preserve">obust </w:t>
            </w:r>
            <w:r w:rsidRPr="00153D22">
              <w:rPr>
                <w:bCs/>
                <w:iCs/>
                <w:color w:val="000000"/>
                <w:lang w:val="en-GB" w:eastAsia="zh-TW"/>
              </w:rPr>
              <w:t>commitments, strategies or policies</w:t>
            </w:r>
            <w:r w:rsidRPr="00CD09A8">
              <w:rPr>
                <w:bCs/>
                <w:i/>
                <w:iCs/>
                <w:color w:val="000000"/>
                <w:lang w:val="en-GB" w:eastAsia="zh-TW"/>
              </w:rPr>
              <w:t xml:space="preserve"> </w:t>
            </w:r>
            <w:r w:rsidRPr="00CD09A8">
              <w:rPr>
                <w:bCs/>
                <w:color w:val="000000"/>
                <w:lang w:val="en-GB" w:eastAsia="zh-TW"/>
              </w:rPr>
              <w:t>in the area of anti-corruption</w:t>
            </w:r>
            <w:r w:rsidR="00CC0745">
              <w:rPr>
                <w:bCs/>
                <w:color w:val="000000"/>
                <w:lang w:val="en-GB" w:eastAsia="zh-TW"/>
              </w:rPr>
              <w:t>.</w:t>
            </w:r>
          </w:p>
        </w:tc>
      </w:tr>
    </w:tbl>
    <w:p w:rsidR="0075399D" w:rsidRPr="00CD09A8" w:rsidRDefault="0075399D" w:rsidP="007E2C58">
      <w:pPr>
        <w:autoSpaceDE w:val="0"/>
        <w:autoSpaceDN w:val="0"/>
        <w:adjustRightInd w:val="0"/>
        <w:jc w:val="both"/>
        <w:rPr>
          <w:color w:val="000000"/>
          <w:lang w:val="en-GB" w:eastAsia="zh-TW"/>
        </w:rPr>
      </w:pPr>
    </w:p>
    <w:p w:rsidR="00B77D9C" w:rsidRPr="00CD09A8" w:rsidRDefault="00B77D9C" w:rsidP="007E2C58">
      <w:pPr>
        <w:autoSpaceDE w:val="0"/>
        <w:autoSpaceDN w:val="0"/>
        <w:adjustRightInd w:val="0"/>
        <w:jc w:val="both"/>
        <w:rPr>
          <w:color w:val="000000"/>
          <w:lang w:val="en-GB" w:eastAsia="zh-TW"/>
        </w:rPr>
      </w:pPr>
    </w:p>
    <w:p w:rsidR="009B4326" w:rsidRPr="00CD09A8" w:rsidRDefault="009B4326" w:rsidP="00785FBA">
      <w:pPr>
        <w:keepNext/>
        <w:keepLines/>
        <w:autoSpaceDE w:val="0"/>
        <w:autoSpaceDN w:val="0"/>
        <w:adjustRightInd w:val="0"/>
        <w:jc w:val="both"/>
        <w:rPr>
          <w:color w:val="000000"/>
          <w:sz w:val="32"/>
          <w:szCs w:val="32"/>
          <w:lang w:val="en-GB" w:eastAsia="zh-TW"/>
        </w:rPr>
      </w:pPr>
      <w:r w:rsidRPr="00CD09A8">
        <w:rPr>
          <w:b/>
          <w:bCs/>
          <w:color w:val="000000"/>
          <w:sz w:val="32"/>
          <w:szCs w:val="32"/>
          <w:lang w:val="en-GB" w:eastAsia="zh-TW"/>
        </w:rPr>
        <w:t>Criterion 18</w:t>
      </w:r>
      <w:r w:rsidR="00BE230E">
        <w:rPr>
          <w:b/>
          <w:bCs/>
          <w:color w:val="000000"/>
          <w:sz w:val="32"/>
          <w:szCs w:val="32"/>
          <w:lang w:val="en-GB" w:eastAsia="zh-TW"/>
        </w:rPr>
        <w:t>:</w:t>
      </w:r>
      <w:r w:rsidRPr="00CD09A8">
        <w:rPr>
          <w:b/>
          <w:bCs/>
          <w:color w:val="000000"/>
          <w:sz w:val="32"/>
          <w:szCs w:val="32"/>
          <w:lang w:val="en-GB" w:eastAsia="zh-TW"/>
        </w:rPr>
        <w:t xml:space="preserve"> The COP describes partnerships and collective </w:t>
      </w:r>
      <w:r w:rsidR="001E0057" w:rsidRPr="00CD09A8">
        <w:rPr>
          <w:b/>
          <w:bCs/>
          <w:color w:val="000000"/>
          <w:sz w:val="32"/>
          <w:szCs w:val="32"/>
          <w:lang w:val="en-GB" w:eastAsia="zh-TW"/>
        </w:rPr>
        <w:t>action</w:t>
      </w:r>
      <w:r w:rsidR="00BE230E">
        <w:rPr>
          <w:b/>
          <w:bCs/>
          <w:color w:val="000000"/>
          <w:sz w:val="32"/>
          <w:szCs w:val="32"/>
          <w:lang w:val="en-GB" w:eastAsia="zh-TW"/>
        </w:rPr>
        <w:t>:</w:t>
      </w:r>
    </w:p>
    <w:p w:rsidR="009B4326" w:rsidRPr="00CD09A8" w:rsidRDefault="009B4326" w:rsidP="00785FBA">
      <w:pPr>
        <w:keepNext/>
        <w:keepLines/>
        <w:autoSpaceDE w:val="0"/>
        <w:autoSpaceDN w:val="0"/>
        <w:adjustRightInd w:val="0"/>
        <w:jc w:val="both"/>
        <w:rPr>
          <w:color w:val="000000"/>
          <w:sz w:val="16"/>
          <w:szCs w:val="16"/>
          <w:lang w:val="en-GB" w:eastAsia="zh-TW"/>
        </w:rPr>
      </w:pPr>
    </w:p>
    <w:p w:rsidR="00815065" w:rsidRPr="00CD09A8" w:rsidRDefault="00815065" w:rsidP="00785FBA">
      <w:pPr>
        <w:keepNext/>
        <w:keepLines/>
        <w:autoSpaceDE w:val="0"/>
        <w:autoSpaceDN w:val="0"/>
        <w:adjustRightInd w:val="0"/>
        <w:rPr>
          <w:b/>
          <w:color w:val="0070C0"/>
          <w:lang w:val="en-GB" w:eastAsia="zh-TW"/>
        </w:rPr>
      </w:pPr>
      <w:r w:rsidRPr="00CD09A8">
        <w:rPr>
          <w:b/>
          <w:color w:val="0070C0"/>
          <w:lang w:val="en-GB" w:eastAsia="zh-TW"/>
        </w:rPr>
        <w:t xml:space="preserve">Blueprint </w:t>
      </w:r>
      <w:proofErr w:type="gramStart"/>
      <w:r w:rsidRPr="00CD09A8">
        <w:rPr>
          <w:b/>
          <w:color w:val="0070C0"/>
          <w:lang w:val="en-GB" w:eastAsia="zh-TW"/>
        </w:rPr>
        <w:t>For</w:t>
      </w:r>
      <w:proofErr w:type="gramEnd"/>
      <w:r w:rsidRPr="00CD09A8">
        <w:rPr>
          <w:b/>
          <w:color w:val="0070C0"/>
          <w:lang w:val="en-GB" w:eastAsia="zh-TW"/>
        </w:rPr>
        <w:t xml:space="preserve"> Corporate Sustainability Leadership </w:t>
      </w:r>
    </w:p>
    <w:p w:rsidR="00815065" w:rsidRPr="00CD09A8" w:rsidRDefault="00815065" w:rsidP="00785FBA">
      <w:pPr>
        <w:keepNext/>
        <w:keepLines/>
        <w:autoSpaceDE w:val="0"/>
        <w:autoSpaceDN w:val="0"/>
        <w:adjustRightInd w:val="0"/>
        <w:rPr>
          <w:b/>
          <w:color w:val="0070C0"/>
          <w:u w:val="single"/>
          <w:lang w:val="en-GB" w:eastAsia="zh-TW"/>
        </w:rPr>
      </w:pPr>
      <w:r w:rsidRPr="00CD09A8">
        <w:rPr>
          <w:b/>
          <w:color w:val="0070C0"/>
          <w:u w:val="single"/>
          <w:lang w:val="en-GB" w:eastAsia="zh-TW"/>
        </w:rPr>
        <w:t xml:space="preserve">Partnerships and Collective </w:t>
      </w:r>
      <w:r w:rsidR="001E0057" w:rsidRPr="00CD09A8">
        <w:rPr>
          <w:b/>
          <w:color w:val="0070C0"/>
          <w:u w:val="single"/>
          <w:lang w:val="en-GB" w:eastAsia="zh-TW"/>
        </w:rPr>
        <w:t>Action:</w:t>
      </w:r>
    </w:p>
    <w:p w:rsidR="00A02F21" w:rsidRPr="00CD09A8" w:rsidRDefault="009B4326" w:rsidP="00785FBA">
      <w:pPr>
        <w:keepNext/>
        <w:keepLines/>
        <w:autoSpaceDE w:val="0"/>
        <w:autoSpaceDN w:val="0"/>
        <w:adjustRightInd w:val="0"/>
        <w:jc w:val="both"/>
        <w:rPr>
          <w:b/>
          <w:color w:val="0070C0"/>
          <w:lang w:val="en-GB" w:eastAsia="zh-TW"/>
        </w:rPr>
      </w:pPr>
      <w:r w:rsidRPr="00CD09A8">
        <w:rPr>
          <w:b/>
          <w:color w:val="0070C0"/>
          <w:sz w:val="28"/>
          <w:szCs w:val="28"/>
          <w:lang w:val="en-GB"/>
        </w:rPr>
        <w:sym w:font="Wingdings 2" w:char="F052"/>
      </w:r>
      <w:r w:rsidRPr="00CD09A8">
        <w:rPr>
          <w:b/>
          <w:color w:val="0070C0"/>
          <w:lang w:val="en-GB" w:eastAsia="zh-TW"/>
        </w:rPr>
        <w:t xml:space="preserve"> Develop and implement partnership projects with public or private organizations (UN entities, government, NGOs, or other groups) on core business, social investments and/or </w:t>
      </w:r>
      <w:r w:rsidR="001E0057" w:rsidRPr="00CD09A8">
        <w:rPr>
          <w:b/>
          <w:color w:val="0070C0"/>
          <w:lang w:val="en-GB" w:eastAsia="zh-TW"/>
        </w:rPr>
        <w:t>advocacy:</w:t>
      </w:r>
    </w:p>
    <w:p w:rsidR="009B4326" w:rsidRPr="00CD09A8" w:rsidRDefault="00A02F21" w:rsidP="004E27AE">
      <w:pPr>
        <w:autoSpaceDE w:val="0"/>
        <w:autoSpaceDN w:val="0"/>
        <w:adjustRightInd w:val="0"/>
        <w:jc w:val="both"/>
        <w:rPr>
          <w:b/>
          <w:color w:val="0070C0"/>
          <w:lang w:val="en-GB" w:eastAsia="zh-TW"/>
        </w:rPr>
      </w:pPr>
      <w:r w:rsidRPr="00CD09A8">
        <w:rPr>
          <w:b/>
          <w:color w:val="0070C0"/>
          <w:sz w:val="28"/>
          <w:szCs w:val="28"/>
          <w:lang w:val="en-GB"/>
        </w:rPr>
        <w:sym w:font="Wingdings 2" w:char="F052"/>
      </w:r>
      <w:r w:rsidRPr="00CD09A8">
        <w:rPr>
          <w:b/>
          <w:color w:val="0070C0"/>
          <w:lang w:val="en-GB" w:eastAsia="zh-TW"/>
        </w:rPr>
        <w:t xml:space="preserve"> Join industry peers, UN entities and/or other stakeholders in initiatives contributing to solving common challenges and dilemmas at the global and/or local levels with an emphasis on initiatives extending the company’s positive impact on its value </w:t>
      </w:r>
      <w:r w:rsidR="001E0057" w:rsidRPr="00CD09A8">
        <w:rPr>
          <w:b/>
          <w:color w:val="0070C0"/>
          <w:lang w:val="en-GB" w:eastAsia="zh-TW"/>
        </w:rPr>
        <w:t>chain:</w:t>
      </w:r>
    </w:p>
    <w:p w:rsidR="0031758A" w:rsidRPr="00CD09A8" w:rsidRDefault="0031758A" w:rsidP="0031758A">
      <w:pPr>
        <w:autoSpaceDE w:val="0"/>
        <w:autoSpaceDN w:val="0"/>
        <w:adjustRightInd w:val="0"/>
        <w:jc w:val="both"/>
        <w:rPr>
          <w:color w:val="000000"/>
          <w:sz w:val="16"/>
          <w:szCs w:val="16"/>
          <w:lang w:val="en-GB" w:eastAsia="zh-TW"/>
        </w:rPr>
      </w:pPr>
    </w:p>
    <w:p w:rsidR="0031758A" w:rsidRPr="00CD09A8" w:rsidRDefault="0031758A" w:rsidP="00A52882">
      <w:pPr>
        <w:keepNext/>
        <w:keepLines/>
        <w:numPr>
          <w:ilvl w:val="0"/>
          <w:numId w:val="14"/>
        </w:numPr>
        <w:tabs>
          <w:tab w:val="left" w:pos="284"/>
        </w:tabs>
        <w:autoSpaceDE w:val="0"/>
        <w:autoSpaceDN w:val="0"/>
        <w:adjustRightInd w:val="0"/>
        <w:ind w:left="0" w:firstLine="0"/>
        <w:jc w:val="both"/>
        <w:rPr>
          <w:b/>
          <w:lang w:val="en-US"/>
        </w:rPr>
      </w:pPr>
      <w:r w:rsidRPr="00CD09A8">
        <w:rPr>
          <w:b/>
          <w:lang w:val="en-GB"/>
        </w:rPr>
        <w:t>Mapping of stakeholders</w:t>
      </w:r>
      <w:r w:rsidR="00BE230E">
        <w:rPr>
          <w:b/>
          <w:lang w:val="en-GB"/>
        </w:rPr>
        <w:t>:</w:t>
      </w:r>
    </w:p>
    <w:p w:rsidR="0031758A" w:rsidRPr="00CD09A8" w:rsidRDefault="0031758A" w:rsidP="006854C5">
      <w:pPr>
        <w:keepNext/>
        <w:keepLines/>
        <w:tabs>
          <w:tab w:val="left" w:pos="284"/>
        </w:tabs>
        <w:autoSpaceDE w:val="0"/>
        <w:autoSpaceDN w:val="0"/>
        <w:adjustRightInd w:val="0"/>
        <w:jc w:val="both"/>
        <w:rPr>
          <w:rFonts w:eastAsia="Calibri"/>
          <w:sz w:val="8"/>
          <w:szCs w:val="8"/>
          <w:lang w:val="en-US" w:eastAsia="en-US" w:bidi="en-US"/>
        </w:rPr>
      </w:pPr>
    </w:p>
    <w:p w:rsidR="0031758A" w:rsidRPr="00CD09A8" w:rsidRDefault="0031758A" w:rsidP="001208A3">
      <w:pPr>
        <w:keepNext/>
        <w:keepLines/>
        <w:numPr>
          <w:ilvl w:val="0"/>
          <w:numId w:val="46"/>
        </w:numPr>
        <w:tabs>
          <w:tab w:val="left" w:pos="284"/>
        </w:tabs>
        <w:autoSpaceDE w:val="0"/>
        <w:autoSpaceDN w:val="0"/>
        <w:adjustRightInd w:val="0"/>
        <w:jc w:val="both"/>
        <w:rPr>
          <w:b/>
          <w:lang w:val="en-US"/>
        </w:rPr>
      </w:pPr>
      <w:r w:rsidRPr="00CD09A8">
        <w:rPr>
          <w:lang w:val="en-US"/>
        </w:rPr>
        <w:t>For</w:t>
      </w:r>
      <w:r w:rsidR="00F86492">
        <w:rPr>
          <w:lang w:val="en-US"/>
        </w:rPr>
        <w:t xml:space="preserve"> the past three years, the “2018</w:t>
      </w:r>
      <w:r w:rsidRPr="00CD09A8">
        <w:rPr>
          <w:lang w:val="en-US"/>
        </w:rPr>
        <w:t xml:space="preserve"> Social R</w:t>
      </w:r>
      <w:r w:rsidR="00F86492">
        <w:rPr>
          <w:lang w:val="en-US"/>
        </w:rPr>
        <w:t>esponsibility Report” (p. 11</w:t>
      </w:r>
      <w:r w:rsidRPr="00CD09A8">
        <w:rPr>
          <w:lang w:val="en-US"/>
        </w:rPr>
        <w:t>) has included a ma</w:t>
      </w:r>
      <w:r w:rsidR="00F86492">
        <w:rPr>
          <w:lang w:val="en-US"/>
        </w:rPr>
        <w:t>p</w:t>
      </w:r>
      <w:r w:rsidRPr="00CD09A8">
        <w:rPr>
          <w:lang w:val="en-US"/>
        </w:rPr>
        <w:t>p</w:t>
      </w:r>
      <w:r w:rsidR="00F86492">
        <w:rPr>
          <w:lang w:val="en-US"/>
        </w:rPr>
        <w:t>ing</w:t>
      </w:r>
      <w:r w:rsidRPr="00CD09A8">
        <w:rPr>
          <w:lang w:val="en-US"/>
        </w:rPr>
        <w:t xml:space="preserve"> of the main </w:t>
      </w:r>
      <w:r w:rsidRPr="00CD09A8">
        <w:rPr>
          <w:b/>
          <w:bCs/>
          <w:lang w:val="en-US"/>
        </w:rPr>
        <w:t>“Relationships with stakeholders”</w:t>
      </w:r>
      <w:r w:rsidRPr="00CD09A8">
        <w:rPr>
          <w:lang w:val="en-US"/>
        </w:rPr>
        <w:t>.</w:t>
      </w:r>
      <w:r w:rsidRPr="00CD09A8">
        <w:rPr>
          <w:b/>
          <w:bCs/>
          <w:lang w:val="en-US"/>
        </w:rPr>
        <w:t xml:space="preserve"> </w:t>
      </w:r>
    </w:p>
    <w:p w:rsidR="00733FB9" w:rsidRPr="00733FB9" w:rsidRDefault="00733FB9" w:rsidP="001208A3">
      <w:pPr>
        <w:numPr>
          <w:ilvl w:val="0"/>
          <w:numId w:val="46"/>
        </w:numPr>
        <w:tabs>
          <w:tab w:val="left" w:pos="284"/>
        </w:tabs>
        <w:autoSpaceDE w:val="0"/>
        <w:autoSpaceDN w:val="0"/>
        <w:adjustRightInd w:val="0"/>
        <w:jc w:val="both"/>
        <w:rPr>
          <w:b/>
          <w:lang w:val="en-US"/>
        </w:rPr>
      </w:pPr>
      <w:r w:rsidRPr="00733FB9">
        <w:rPr>
          <w:lang w:val="en-US"/>
        </w:rPr>
        <w:t xml:space="preserve">Concerning </w:t>
      </w:r>
      <w:r w:rsidRPr="00733FB9">
        <w:rPr>
          <w:b/>
          <w:lang w:val="en-US"/>
        </w:rPr>
        <w:t>environmental information</w:t>
      </w:r>
      <w:r w:rsidRPr="00733FB9">
        <w:rPr>
          <w:lang w:val="en-US"/>
        </w:rPr>
        <w:t>, the cornerstone of its communication process is the Environmental Report distributed every year since 2001. The report goes hand in hand with a large number of documents, articles, videos and public comments in traditional, digital and social media. LVMH also responds to the questions asked by its stakeholders (this is also challenge 8 of its LIFE program).</w:t>
      </w:r>
      <w:r>
        <w:rPr>
          <w:b/>
          <w:lang w:val="en-US"/>
        </w:rPr>
        <w:t xml:space="preserve"> </w:t>
      </w:r>
      <w:r w:rsidRPr="00733FB9">
        <w:rPr>
          <w:lang w:val="en-US"/>
        </w:rPr>
        <w:t>The Group demonstrates its environmental commitment at major national and international events: climate and biological diversity summits organized under the aegis of the UN; annual highlights such as European Sustainable Development Week, Green Week or World Environment Day; themed events such as the International Africa and Beauty Forum, or the Luxury Packaging Trade Show; in-house key events like the 25-year anniversary celebration of its Environment Department in 2017, or the second LIFE in Stores show in 2018. These events marked by conferences, round table discussions and debates are all opportunities for LVMH to set out its vision on the issues discussed and share information and best practices.</w:t>
      </w:r>
    </w:p>
    <w:p w:rsidR="00733FB9" w:rsidRPr="00CD09A8" w:rsidRDefault="00733FB9" w:rsidP="004E27AE">
      <w:pPr>
        <w:autoSpaceDE w:val="0"/>
        <w:autoSpaceDN w:val="0"/>
        <w:adjustRightInd w:val="0"/>
        <w:jc w:val="both"/>
        <w:rPr>
          <w:color w:val="000000"/>
          <w:sz w:val="16"/>
          <w:szCs w:val="16"/>
          <w:lang w:val="en-US" w:eastAsia="zh-TW"/>
        </w:rPr>
      </w:pPr>
    </w:p>
    <w:p w:rsidR="00D0595E" w:rsidRPr="00CD09A8" w:rsidRDefault="00B9718A" w:rsidP="00A52882">
      <w:pPr>
        <w:numPr>
          <w:ilvl w:val="0"/>
          <w:numId w:val="14"/>
        </w:numPr>
        <w:tabs>
          <w:tab w:val="left" w:pos="284"/>
        </w:tabs>
        <w:autoSpaceDE w:val="0"/>
        <w:autoSpaceDN w:val="0"/>
        <w:adjustRightInd w:val="0"/>
        <w:ind w:left="0" w:firstLine="0"/>
        <w:jc w:val="both"/>
        <w:rPr>
          <w:b/>
          <w:lang w:val="en-US"/>
        </w:rPr>
      </w:pPr>
      <w:r w:rsidRPr="00CD09A8">
        <w:rPr>
          <w:color w:val="000000"/>
          <w:lang w:val="en-US" w:eastAsia="zh-TW"/>
        </w:rPr>
        <w:t xml:space="preserve">The Group LVMH is involved in several dialogue and partnerships with different categories of stakeholders from civil society. Due to the diversified and decentralized nature of its activities, the Group has defined general principles as regards stakeholder engagement that are circulated to the management of its Brands and subsidiaries. </w:t>
      </w:r>
      <w:r w:rsidRPr="00CD09A8">
        <w:rPr>
          <w:lang w:val="en-US" w:eastAsia="zh-TW"/>
        </w:rPr>
        <w:t xml:space="preserve">Each company is in charge of the management of its brand, according to its own processes, according to the Group's mission and values. Thus, each brand has its own method of brand </w:t>
      </w:r>
      <w:r w:rsidRPr="00CD09A8">
        <w:rPr>
          <w:lang w:val="en-US" w:eastAsia="zh-TW"/>
        </w:rPr>
        <w:lastRenderedPageBreak/>
        <w:t xml:space="preserve">strategic management, aimed at enhancing its financial value and reputation. </w:t>
      </w:r>
      <w:r w:rsidRPr="00CD09A8">
        <w:rPr>
          <w:color w:val="000000"/>
          <w:lang w:val="en-US" w:eastAsia="zh-TW"/>
        </w:rPr>
        <w:t xml:space="preserve">Consequently, the relations with global or international stakeholders is taken into account by the different members of the CSR Steering Committee while each LVMH brand, depending on its priorities and local challenges, determines its key stakeholders </w:t>
      </w:r>
      <w:r w:rsidRPr="00CD09A8">
        <w:rPr>
          <w:lang w:val="en-US" w:eastAsia="zh-TW"/>
        </w:rPr>
        <w:t xml:space="preserve">and implement it’s own stakeholder engagement. </w:t>
      </w:r>
    </w:p>
    <w:p w:rsidR="008762C3" w:rsidRPr="00CD09A8" w:rsidRDefault="008762C3" w:rsidP="004E27AE">
      <w:pPr>
        <w:autoSpaceDE w:val="0"/>
        <w:autoSpaceDN w:val="0"/>
        <w:adjustRightInd w:val="0"/>
        <w:jc w:val="both"/>
        <w:rPr>
          <w:color w:val="000000"/>
          <w:sz w:val="12"/>
          <w:szCs w:val="12"/>
          <w:lang w:val="en-GB" w:eastAsia="zh-T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55"/>
        <w:gridCol w:w="1851"/>
      </w:tblGrid>
      <w:tr w:rsidR="00B9718A" w:rsidRPr="003670D2" w:rsidTr="00027BA9">
        <w:tc>
          <w:tcPr>
            <w:tcW w:w="8755" w:type="dxa"/>
            <w:tcBorders>
              <w:top w:val="nil"/>
              <w:left w:val="nil"/>
              <w:bottom w:val="nil"/>
              <w:right w:val="nil"/>
            </w:tcBorders>
            <w:shd w:val="clear" w:color="auto" w:fill="auto"/>
          </w:tcPr>
          <w:p w:rsidR="00B9718A" w:rsidRPr="00CD09A8" w:rsidRDefault="00B9718A" w:rsidP="00B9718A">
            <w:pPr>
              <w:autoSpaceDE w:val="0"/>
              <w:autoSpaceDN w:val="0"/>
              <w:adjustRightInd w:val="0"/>
              <w:jc w:val="both"/>
              <w:rPr>
                <w:lang w:val="en-GB" w:eastAsia="zh-TW"/>
              </w:rPr>
            </w:pPr>
            <w:r w:rsidRPr="00CD09A8">
              <w:rPr>
                <w:color w:val="000000"/>
                <w:lang w:val="en-GB" w:eastAsia="zh-TW"/>
              </w:rPr>
              <w:t xml:space="preserve">Many consultations and partnerships are implemented by LVMH with its main stakeholders. </w:t>
            </w:r>
            <w:r w:rsidRPr="00CD09A8">
              <w:rPr>
                <w:b/>
                <w:bCs/>
                <w:lang w:val="en-GB" w:eastAsia="zh-TW"/>
              </w:rPr>
              <w:t>The LV</w:t>
            </w:r>
            <w:r w:rsidR="00F86492">
              <w:rPr>
                <w:b/>
                <w:bCs/>
                <w:lang w:val="en-GB" w:eastAsia="zh-TW"/>
              </w:rPr>
              <w:t>MH initiatives for the year 2018</w:t>
            </w:r>
            <w:r w:rsidRPr="00CD09A8">
              <w:rPr>
                <w:b/>
                <w:bCs/>
                <w:lang w:val="en-GB" w:eastAsia="zh-TW"/>
              </w:rPr>
              <w:t xml:space="preserve"> are presented according to the following </w:t>
            </w:r>
            <w:r w:rsidR="003120DC" w:rsidRPr="00CD09A8">
              <w:rPr>
                <w:b/>
                <w:bCs/>
                <w:lang w:val="en-GB" w:eastAsia="zh-TW"/>
              </w:rPr>
              <w:t>involvements</w:t>
            </w:r>
            <w:r w:rsidRPr="00CD09A8">
              <w:rPr>
                <w:bCs/>
                <w:lang w:val="en-GB" w:eastAsia="zh-TW"/>
              </w:rPr>
              <w:t>.</w:t>
            </w:r>
          </w:p>
        </w:tc>
        <w:tc>
          <w:tcPr>
            <w:tcW w:w="1851" w:type="dxa"/>
            <w:tcBorders>
              <w:top w:val="nil"/>
              <w:left w:val="nil"/>
              <w:bottom w:val="nil"/>
              <w:right w:val="nil"/>
            </w:tcBorders>
            <w:shd w:val="clear" w:color="auto" w:fill="auto"/>
          </w:tcPr>
          <w:p w:rsidR="00B9718A" w:rsidRPr="00CD09A8" w:rsidRDefault="008F7E4D" w:rsidP="00027BA9">
            <w:pPr>
              <w:autoSpaceDE w:val="0"/>
              <w:autoSpaceDN w:val="0"/>
              <w:adjustRightInd w:val="0"/>
              <w:jc w:val="both"/>
              <w:rPr>
                <w:bCs/>
                <w:sz w:val="16"/>
                <w:szCs w:val="16"/>
                <w:lang w:val="en-GB" w:eastAsia="zh-TW"/>
              </w:rPr>
            </w:pPr>
            <w:r>
              <w:rPr>
                <w:bCs/>
                <w:noProof/>
                <w:sz w:val="16"/>
                <w:szCs w:val="16"/>
              </w:rPr>
              <w:pict>
                <v:roundrect id="_x0000_s1234" style="position:absolute;left:0;text-align:left;margin-left:10.45pt;margin-top:5.75pt;width:70.2pt;height:20.4pt;z-index:25156966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234">
                    <w:txbxContent>
                      <w:p w:rsidR="003670D2" w:rsidRPr="00F56831" w:rsidRDefault="003670D2" w:rsidP="00B9718A">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1A2E39" w:rsidRPr="00CD09A8" w:rsidRDefault="001A2E39" w:rsidP="00CA6DD7">
      <w:pPr>
        <w:autoSpaceDE w:val="0"/>
        <w:autoSpaceDN w:val="0"/>
        <w:adjustRightInd w:val="0"/>
        <w:jc w:val="both"/>
        <w:rPr>
          <w:color w:val="000000"/>
          <w:sz w:val="16"/>
          <w:szCs w:val="16"/>
          <w:lang w:val="en-GB" w:eastAsia="zh-TW"/>
        </w:rPr>
      </w:pPr>
    </w:p>
    <w:p w:rsidR="002707D4" w:rsidRPr="00CD09A8" w:rsidRDefault="00B9718A" w:rsidP="00CA6DD7">
      <w:pPr>
        <w:autoSpaceDE w:val="0"/>
        <w:autoSpaceDN w:val="0"/>
        <w:adjustRightInd w:val="0"/>
        <w:jc w:val="both"/>
        <w:rPr>
          <w:b/>
          <w:bCs/>
          <w:sz w:val="26"/>
          <w:szCs w:val="26"/>
          <w:lang w:val="en-US"/>
        </w:rPr>
      </w:pPr>
      <w:r w:rsidRPr="00CD09A8">
        <w:rPr>
          <w:b/>
          <w:sz w:val="28"/>
          <w:szCs w:val="28"/>
          <w:lang w:val="en-US" w:eastAsia="zh-TW"/>
        </w:rPr>
        <w:t>1.</w:t>
      </w:r>
      <w:r w:rsidRPr="00CD09A8">
        <w:rPr>
          <w:b/>
          <w:sz w:val="26"/>
          <w:szCs w:val="26"/>
          <w:lang w:val="en-US" w:eastAsia="zh-TW"/>
        </w:rPr>
        <w:t xml:space="preserve"> </w:t>
      </w:r>
      <w:r w:rsidR="00501A93" w:rsidRPr="00CD09A8">
        <w:rPr>
          <w:b/>
          <w:bCs/>
          <w:sz w:val="26"/>
          <w:szCs w:val="26"/>
          <w:lang w:val="en-US"/>
        </w:rPr>
        <w:t>Governments and international institutions</w:t>
      </w:r>
      <w:r w:rsidR="00BE230E">
        <w:rPr>
          <w:b/>
          <w:bCs/>
          <w:sz w:val="26"/>
          <w:szCs w:val="26"/>
          <w:lang w:val="en-US"/>
        </w:rPr>
        <w:t>:</w:t>
      </w:r>
      <w:r w:rsidR="00501A93" w:rsidRPr="00CD09A8">
        <w:rPr>
          <w:b/>
          <w:bCs/>
          <w:sz w:val="26"/>
          <w:szCs w:val="26"/>
          <w:lang w:val="en-US"/>
        </w:rPr>
        <w:t xml:space="preserve"> </w:t>
      </w:r>
    </w:p>
    <w:p w:rsidR="002707D4" w:rsidRPr="00CD09A8" w:rsidRDefault="002707D4" w:rsidP="00CA6DD7">
      <w:pPr>
        <w:autoSpaceDE w:val="0"/>
        <w:autoSpaceDN w:val="0"/>
        <w:adjustRightInd w:val="0"/>
        <w:jc w:val="both"/>
        <w:rPr>
          <w:color w:val="0070C0"/>
          <w:sz w:val="10"/>
          <w:szCs w:val="10"/>
          <w:lang w:val="en-US"/>
        </w:rPr>
      </w:pPr>
    </w:p>
    <w:p w:rsidR="00501A93" w:rsidRPr="00CD09A8" w:rsidRDefault="00501A93" w:rsidP="00CA6DD7">
      <w:pPr>
        <w:autoSpaceDE w:val="0"/>
        <w:autoSpaceDN w:val="0"/>
        <w:adjustRightInd w:val="0"/>
        <w:jc w:val="both"/>
        <w:rPr>
          <w:b/>
          <w:sz w:val="26"/>
          <w:szCs w:val="26"/>
          <w:lang w:val="en-US"/>
        </w:rPr>
      </w:pPr>
      <w:r w:rsidRPr="00CD09A8">
        <w:rPr>
          <w:lang w:val="en-US"/>
        </w:rPr>
        <w:t>Different major national and international events relating to the environment and to sustainable development offer the company an ideal framework for displaying its commitment on a regular basis.</w:t>
      </w:r>
    </w:p>
    <w:p w:rsidR="00501A93" w:rsidRPr="00CD09A8" w:rsidRDefault="00501A93" w:rsidP="00CA6DD7">
      <w:pPr>
        <w:autoSpaceDE w:val="0"/>
        <w:autoSpaceDN w:val="0"/>
        <w:adjustRightInd w:val="0"/>
        <w:jc w:val="both"/>
        <w:rPr>
          <w:sz w:val="10"/>
          <w:szCs w:val="10"/>
          <w:lang w:val="en-US"/>
        </w:rPr>
      </w:pPr>
    </w:p>
    <w:p w:rsidR="008F029B" w:rsidRPr="00CD09A8" w:rsidRDefault="00501A93" w:rsidP="00A52882">
      <w:pPr>
        <w:numPr>
          <w:ilvl w:val="0"/>
          <w:numId w:val="14"/>
        </w:numPr>
        <w:tabs>
          <w:tab w:val="left" w:pos="284"/>
        </w:tabs>
        <w:autoSpaceDE w:val="0"/>
        <w:autoSpaceDN w:val="0"/>
        <w:adjustRightInd w:val="0"/>
        <w:ind w:left="0" w:firstLine="0"/>
        <w:jc w:val="both"/>
        <w:rPr>
          <w:b/>
          <w:lang w:val="en-US"/>
        </w:rPr>
      </w:pPr>
      <w:r w:rsidRPr="00CD09A8">
        <w:rPr>
          <w:lang w:val="en-US"/>
        </w:rPr>
        <w:t>The year 2015 was marked by the organization of the</w:t>
      </w:r>
      <w:r w:rsidRPr="00CD09A8">
        <w:rPr>
          <w:b/>
          <w:bCs/>
          <w:lang w:val="en-US"/>
        </w:rPr>
        <w:t xml:space="preserve"> 21st United Nations Conference on Climate Change in Paris (COP21)</w:t>
      </w:r>
      <w:r w:rsidRPr="00CD09A8">
        <w:rPr>
          <w:lang w:val="en-US"/>
        </w:rPr>
        <w:t>, of which LVMH was a sponsor, and which represented an</w:t>
      </w:r>
      <w:r w:rsidRPr="00CD09A8">
        <w:rPr>
          <w:b/>
          <w:bCs/>
          <w:lang w:val="en-US"/>
        </w:rPr>
        <w:t xml:space="preserve"> </w:t>
      </w:r>
      <w:r w:rsidRPr="00CD09A8">
        <w:rPr>
          <w:lang w:val="en-US"/>
        </w:rPr>
        <w:t>extraordinary internal and external communication driver for the Group.</w:t>
      </w:r>
      <w:r w:rsidR="008F029B" w:rsidRPr="00CD09A8">
        <w:rPr>
          <w:lang w:val="en-US"/>
        </w:rPr>
        <w:t xml:space="preserve"> The Group now has a new target, i.e. reducing CO</w:t>
      </w:r>
      <w:r w:rsidR="008F029B" w:rsidRPr="00CD09A8">
        <w:rPr>
          <w:vertAlign w:val="subscript"/>
          <w:lang w:val="en-US"/>
        </w:rPr>
        <w:t>2</w:t>
      </w:r>
      <w:r w:rsidR="008F029B" w:rsidRPr="00CD09A8">
        <w:rPr>
          <w:lang w:val="en-US"/>
        </w:rPr>
        <w:t xml:space="preserve"> emissions linked to the consumption of energy by 25% between 2013 and 2020.</w:t>
      </w:r>
    </w:p>
    <w:p w:rsidR="00501A93" w:rsidRDefault="00501A93" w:rsidP="00CA6DD7">
      <w:pPr>
        <w:tabs>
          <w:tab w:val="left" w:pos="284"/>
        </w:tabs>
        <w:autoSpaceDE w:val="0"/>
        <w:autoSpaceDN w:val="0"/>
        <w:adjustRightInd w:val="0"/>
        <w:jc w:val="both"/>
        <w:rPr>
          <w:sz w:val="16"/>
          <w:szCs w:val="16"/>
          <w:lang w:val="en-US"/>
        </w:rPr>
      </w:pPr>
    </w:p>
    <w:p w:rsidR="00CA6DD7" w:rsidRPr="00CA6DD7" w:rsidRDefault="00CA6DD7" w:rsidP="00A52882">
      <w:pPr>
        <w:numPr>
          <w:ilvl w:val="0"/>
          <w:numId w:val="14"/>
        </w:numPr>
        <w:tabs>
          <w:tab w:val="left" w:pos="284"/>
        </w:tabs>
        <w:autoSpaceDE w:val="0"/>
        <w:autoSpaceDN w:val="0"/>
        <w:adjustRightInd w:val="0"/>
        <w:ind w:left="0" w:firstLine="0"/>
        <w:jc w:val="both"/>
        <w:rPr>
          <w:b/>
          <w:lang w:val="en-US"/>
        </w:rPr>
      </w:pPr>
      <w:r w:rsidRPr="00CA6DD7">
        <w:rPr>
          <w:lang w:val="en-US"/>
        </w:rPr>
        <w:t>In line with its longstanding commitment to biodiversity,</w:t>
      </w:r>
      <w:r w:rsidRPr="00CA6DD7">
        <w:rPr>
          <w:b/>
          <w:lang w:val="en-US"/>
        </w:rPr>
        <w:t xml:space="preserve"> </w:t>
      </w:r>
      <w:r w:rsidRPr="00CA6DD7">
        <w:rPr>
          <w:lang w:val="en-US"/>
        </w:rPr>
        <w:t>and as a result of the conclusions of the</w:t>
      </w:r>
      <w:r w:rsidRPr="00CA6DD7">
        <w:rPr>
          <w:b/>
          <w:lang w:val="en-US"/>
        </w:rPr>
        <w:t xml:space="preserve"> </w:t>
      </w:r>
      <w:r w:rsidRPr="00CA6DD7">
        <w:rPr>
          <w:lang w:val="en-US"/>
        </w:rPr>
        <w:t>seventh plenary meeting of the Intergovernmental</w:t>
      </w:r>
      <w:r w:rsidRPr="00CA6DD7">
        <w:rPr>
          <w:b/>
          <w:lang w:val="en-US"/>
        </w:rPr>
        <w:t xml:space="preserve"> </w:t>
      </w:r>
      <w:r w:rsidRPr="00CA6DD7">
        <w:rPr>
          <w:lang w:val="en-US"/>
        </w:rPr>
        <w:t>Science Policy Platform on Biodiversity and</w:t>
      </w:r>
      <w:r w:rsidRPr="00CA6DD7">
        <w:rPr>
          <w:b/>
          <w:lang w:val="en-US"/>
        </w:rPr>
        <w:t xml:space="preserve"> </w:t>
      </w:r>
      <w:r w:rsidRPr="00CA6DD7">
        <w:rPr>
          <w:lang w:val="en-US"/>
        </w:rPr>
        <w:t>Ecosystem</w:t>
      </w:r>
      <w:r w:rsidRPr="00CA6DD7">
        <w:rPr>
          <w:b/>
          <w:lang w:val="en-US"/>
        </w:rPr>
        <w:t xml:space="preserve"> </w:t>
      </w:r>
      <w:r w:rsidRPr="00CA6DD7">
        <w:rPr>
          <w:lang w:val="en-US"/>
        </w:rPr>
        <w:t>Services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gridCol w:w="1709"/>
      </w:tblGrid>
      <w:tr w:rsidR="00CA6DD7" w:rsidRPr="003670D2" w:rsidTr="00505F35">
        <w:tc>
          <w:tcPr>
            <w:tcW w:w="8897" w:type="dxa"/>
            <w:tcBorders>
              <w:top w:val="nil"/>
              <w:left w:val="nil"/>
              <w:bottom w:val="nil"/>
              <w:right w:val="nil"/>
            </w:tcBorders>
            <w:shd w:val="clear" w:color="auto" w:fill="auto"/>
          </w:tcPr>
          <w:p w:rsidR="00CA6DD7" w:rsidRPr="00CA6DD7" w:rsidRDefault="00CA6DD7" w:rsidP="00CA6DD7">
            <w:pPr>
              <w:tabs>
                <w:tab w:val="left" w:pos="426"/>
              </w:tabs>
              <w:autoSpaceDE w:val="0"/>
              <w:autoSpaceDN w:val="0"/>
              <w:adjustRightInd w:val="0"/>
              <w:jc w:val="both"/>
              <w:rPr>
                <w:b/>
                <w:lang w:val="en-US"/>
              </w:rPr>
            </w:pPr>
            <w:r w:rsidRPr="0029305E">
              <w:rPr>
                <w:lang w:val="en-US"/>
              </w:rPr>
              <w:t>(</w:t>
            </w:r>
            <w:r w:rsidRPr="0029305E">
              <w:rPr>
                <w:b/>
                <w:lang w:val="en-US"/>
              </w:rPr>
              <w:t>IPBES</w:t>
            </w:r>
            <w:r w:rsidRPr="0029305E">
              <w:rPr>
                <w:lang w:val="en-US"/>
              </w:rPr>
              <w:t>), otherwise known under</w:t>
            </w:r>
            <w:r>
              <w:rPr>
                <w:b/>
                <w:lang w:val="en-US"/>
              </w:rPr>
              <w:t xml:space="preserve"> </w:t>
            </w:r>
            <w:r w:rsidRPr="0029305E">
              <w:rPr>
                <w:lang w:val="en-US"/>
              </w:rPr>
              <w:t xml:space="preserve">the name “IPCC of biodiversity”), </w:t>
            </w:r>
            <w:r>
              <w:rPr>
                <w:lang w:val="en-US"/>
              </w:rPr>
              <w:t xml:space="preserve">on May 14n 2019, </w:t>
            </w:r>
            <w:r w:rsidRPr="0029305E">
              <w:rPr>
                <w:lang w:val="en-US"/>
              </w:rPr>
              <w:t xml:space="preserve">LVMH </w:t>
            </w:r>
            <w:r>
              <w:rPr>
                <w:lang w:val="en-US"/>
              </w:rPr>
              <w:t>partnered</w:t>
            </w:r>
            <w:r>
              <w:rPr>
                <w:b/>
                <w:lang w:val="en-US"/>
              </w:rPr>
              <w:t xml:space="preserve"> </w:t>
            </w:r>
            <w:r w:rsidRPr="0029305E">
              <w:rPr>
                <w:lang w:val="en-US"/>
              </w:rPr>
              <w:t xml:space="preserve">with </w:t>
            </w:r>
            <w:r w:rsidRPr="00CA6DD7">
              <w:rPr>
                <w:b/>
                <w:lang w:val="en-US"/>
              </w:rPr>
              <w:t>UNESCO</w:t>
            </w:r>
            <w:r w:rsidRPr="0029305E">
              <w:rPr>
                <w:lang w:val="en-US"/>
              </w:rPr>
              <w:t xml:space="preserve"> and </w:t>
            </w:r>
            <w:r>
              <w:rPr>
                <w:lang w:val="en-US"/>
              </w:rPr>
              <w:t>became</w:t>
            </w:r>
            <w:r w:rsidRPr="0029305E">
              <w:rPr>
                <w:lang w:val="en-US"/>
              </w:rPr>
              <w:t xml:space="preserve"> partner of its intergovernmental</w:t>
            </w:r>
            <w:r>
              <w:rPr>
                <w:b/>
                <w:lang w:val="en-US"/>
              </w:rPr>
              <w:t xml:space="preserve"> </w:t>
            </w:r>
            <w:r w:rsidRPr="0029305E">
              <w:rPr>
                <w:lang w:val="en-US"/>
              </w:rPr>
              <w:t xml:space="preserve">scientific </w:t>
            </w:r>
          </w:p>
        </w:tc>
        <w:tc>
          <w:tcPr>
            <w:tcW w:w="1709" w:type="dxa"/>
            <w:tcBorders>
              <w:top w:val="nil"/>
              <w:left w:val="nil"/>
              <w:bottom w:val="nil"/>
              <w:right w:val="nil"/>
            </w:tcBorders>
            <w:shd w:val="clear" w:color="auto" w:fill="auto"/>
          </w:tcPr>
          <w:p w:rsidR="00CA6DD7" w:rsidRPr="00CD09A8" w:rsidRDefault="008F7E4D" w:rsidP="00CA6DD7">
            <w:pPr>
              <w:pStyle w:val="NormalWeb"/>
              <w:spacing w:before="0" w:beforeAutospacing="0" w:after="0" w:afterAutospacing="0"/>
              <w:jc w:val="both"/>
              <w:rPr>
                <w:lang w:val="en-GB"/>
              </w:rPr>
            </w:pPr>
            <w:r>
              <w:rPr>
                <w:noProof/>
                <w:lang w:eastAsia="fr-FR"/>
              </w:rPr>
              <w:pict>
                <v:roundrect id="_x0000_s1875" style="position:absolute;left:0;text-align:left;margin-left:3.45pt;margin-top:1.9pt;width:70.2pt;height:20.4pt;z-index:25185228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875">
                    <w:txbxContent>
                      <w:p w:rsidR="003670D2" w:rsidRPr="00F56831" w:rsidRDefault="003670D2" w:rsidP="00CA6DD7">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CA6DD7" w:rsidRDefault="00CA6DD7" w:rsidP="00CA6DD7">
      <w:pPr>
        <w:tabs>
          <w:tab w:val="left" w:pos="284"/>
        </w:tabs>
        <w:autoSpaceDE w:val="0"/>
        <w:autoSpaceDN w:val="0"/>
        <w:adjustRightInd w:val="0"/>
        <w:jc w:val="both"/>
        <w:rPr>
          <w:b/>
          <w:lang w:val="en-US"/>
        </w:rPr>
      </w:pPr>
      <w:proofErr w:type="gramStart"/>
      <w:r w:rsidRPr="0029305E">
        <w:rPr>
          <w:lang w:val="en-US"/>
        </w:rPr>
        <w:t>program</w:t>
      </w:r>
      <w:proofErr w:type="gramEnd"/>
      <w:r w:rsidRPr="0029305E">
        <w:rPr>
          <w:lang w:val="en-US"/>
        </w:rPr>
        <w:t xml:space="preserve"> “Man and the</w:t>
      </w:r>
      <w:r>
        <w:rPr>
          <w:b/>
          <w:lang w:val="en-US"/>
        </w:rPr>
        <w:t xml:space="preserve"> </w:t>
      </w:r>
      <w:r w:rsidRPr="0029305E">
        <w:rPr>
          <w:lang w:val="en-US"/>
        </w:rPr>
        <w:t>Biosphere” (MAB), the goal of which is to act to protect</w:t>
      </w:r>
      <w:r>
        <w:rPr>
          <w:b/>
          <w:lang w:val="en-US"/>
        </w:rPr>
        <w:t xml:space="preserve"> </w:t>
      </w:r>
      <w:r w:rsidRPr="0029305E">
        <w:rPr>
          <w:lang w:val="en-US"/>
        </w:rPr>
        <w:t>global biodiversity. The MAB program is an</w:t>
      </w:r>
      <w:r>
        <w:rPr>
          <w:b/>
          <w:lang w:val="en-US"/>
        </w:rPr>
        <w:t xml:space="preserve"> </w:t>
      </w:r>
      <w:r w:rsidRPr="0029305E">
        <w:rPr>
          <w:lang w:val="en-US"/>
        </w:rPr>
        <w:t>important tool for international cooperation in</w:t>
      </w:r>
      <w:r>
        <w:rPr>
          <w:b/>
          <w:lang w:val="en-US"/>
        </w:rPr>
        <w:t xml:space="preserve"> </w:t>
      </w:r>
      <w:r w:rsidRPr="0029305E">
        <w:rPr>
          <w:lang w:val="en-US"/>
        </w:rPr>
        <w:t>achieving the UN’s sustainable development goals.</w:t>
      </w:r>
      <w:r>
        <w:rPr>
          <w:b/>
          <w:lang w:val="en-US"/>
        </w:rPr>
        <w:t xml:space="preserve"> </w:t>
      </w:r>
      <w:r w:rsidRPr="0029305E">
        <w:rPr>
          <w:lang w:val="en-US"/>
        </w:rPr>
        <w:t>It is one of UNESCO’s major programs.</w:t>
      </w:r>
      <w:r>
        <w:rPr>
          <w:b/>
          <w:lang w:val="en-US"/>
        </w:rPr>
        <w:t xml:space="preserve"> </w:t>
      </w:r>
    </w:p>
    <w:p w:rsidR="00C1787D" w:rsidRPr="001A2E39" w:rsidRDefault="00C1787D" w:rsidP="00C1787D">
      <w:pPr>
        <w:tabs>
          <w:tab w:val="left" w:pos="284"/>
        </w:tabs>
        <w:autoSpaceDE w:val="0"/>
        <w:autoSpaceDN w:val="0"/>
        <w:adjustRightInd w:val="0"/>
        <w:jc w:val="both"/>
        <w:rPr>
          <w:sz w:val="16"/>
          <w:szCs w:val="16"/>
          <w:shd w:val="clear" w:color="auto" w:fill="FFFFFF"/>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gridCol w:w="1709"/>
      </w:tblGrid>
      <w:tr w:rsidR="00C1787D" w:rsidRPr="003670D2" w:rsidTr="00EF2C42">
        <w:tc>
          <w:tcPr>
            <w:tcW w:w="8897" w:type="dxa"/>
            <w:tcBorders>
              <w:top w:val="nil"/>
              <w:left w:val="nil"/>
              <w:bottom w:val="nil"/>
              <w:right w:val="nil"/>
            </w:tcBorders>
            <w:shd w:val="clear" w:color="auto" w:fill="auto"/>
          </w:tcPr>
          <w:p w:rsidR="00C1787D" w:rsidRPr="00C1787D" w:rsidRDefault="00C1787D" w:rsidP="00C1787D">
            <w:pPr>
              <w:numPr>
                <w:ilvl w:val="0"/>
                <w:numId w:val="14"/>
              </w:numPr>
              <w:tabs>
                <w:tab w:val="left" w:pos="284"/>
              </w:tabs>
              <w:autoSpaceDE w:val="0"/>
              <w:autoSpaceDN w:val="0"/>
              <w:adjustRightInd w:val="0"/>
              <w:ind w:left="0" w:firstLine="0"/>
              <w:jc w:val="both"/>
              <w:rPr>
                <w:b/>
                <w:lang w:val="en-US"/>
              </w:rPr>
            </w:pPr>
            <w:r w:rsidRPr="00C1787D">
              <w:rPr>
                <w:b/>
                <w:lang w:val="en-US"/>
              </w:rPr>
              <w:t xml:space="preserve">Amazon emergency aid and </w:t>
            </w:r>
            <w:proofErr w:type="gramStart"/>
            <w:r w:rsidRPr="00C1787D">
              <w:rPr>
                <w:b/>
                <w:lang w:val="en-US"/>
              </w:rPr>
              <w:t>preservation :</w:t>
            </w:r>
            <w:proofErr w:type="gramEnd"/>
            <w:r w:rsidRPr="00C1787D">
              <w:rPr>
                <w:lang w:val="en-US"/>
              </w:rPr>
              <w:t xml:space="preserve"> </w:t>
            </w:r>
            <w:r w:rsidRPr="00C1787D">
              <w:rPr>
                <w:rStyle w:val="Accentuation"/>
                <w:i w:val="0"/>
                <w:lang w:val="en-US"/>
              </w:rPr>
              <w:t xml:space="preserve">On September 25, 2019, LVMH </w:t>
            </w:r>
            <w:r w:rsidRPr="00C1787D">
              <w:rPr>
                <w:lang w:val="en-US"/>
              </w:rPr>
              <w:t xml:space="preserve">detailed how it will invest the </w:t>
            </w:r>
            <w:r w:rsidRPr="00DC26B8">
              <w:rPr>
                <w:b/>
                <w:lang w:val="en-US"/>
              </w:rPr>
              <w:t>€10 million</w:t>
            </w:r>
            <w:r w:rsidRPr="00C1787D">
              <w:rPr>
                <w:lang w:val="en-US"/>
              </w:rPr>
              <w:t xml:space="preserve"> promised to safeguard the Amazon. </w:t>
            </w:r>
          </w:p>
        </w:tc>
        <w:tc>
          <w:tcPr>
            <w:tcW w:w="1709" w:type="dxa"/>
            <w:tcBorders>
              <w:top w:val="nil"/>
              <w:left w:val="nil"/>
              <w:bottom w:val="nil"/>
              <w:right w:val="nil"/>
            </w:tcBorders>
            <w:shd w:val="clear" w:color="auto" w:fill="auto"/>
          </w:tcPr>
          <w:p w:rsidR="00C1787D" w:rsidRPr="00CD09A8" w:rsidRDefault="008F7E4D" w:rsidP="00EF2C42">
            <w:pPr>
              <w:autoSpaceDE w:val="0"/>
              <w:autoSpaceDN w:val="0"/>
              <w:adjustRightInd w:val="0"/>
              <w:jc w:val="both"/>
              <w:rPr>
                <w:color w:val="000000"/>
                <w:lang w:val="en-US" w:eastAsia="zh-TW"/>
              </w:rPr>
            </w:pPr>
            <w:r>
              <w:rPr>
                <w:noProof/>
                <w:color w:val="000000"/>
              </w:rPr>
              <w:pict>
                <v:roundrect id="_x0000_s2000" style="position:absolute;left:0;text-align:left;margin-left:5.9pt;margin-top:2.6pt;width:70.2pt;height:20.4pt;z-index:25205196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2000">
                    <w:txbxContent>
                      <w:p w:rsidR="003670D2" w:rsidRPr="00F56831" w:rsidRDefault="003670D2" w:rsidP="00C1787D">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C1787D" w:rsidRPr="00C1787D" w:rsidRDefault="00C1787D" w:rsidP="001208A3">
      <w:pPr>
        <w:pStyle w:val="Paragraphedeliste"/>
        <w:numPr>
          <w:ilvl w:val="0"/>
          <w:numId w:val="143"/>
        </w:numPr>
        <w:autoSpaceDE w:val="0"/>
        <w:autoSpaceDN w:val="0"/>
        <w:adjustRightInd w:val="0"/>
        <w:spacing w:after="0" w:line="240" w:lineRule="auto"/>
        <w:ind w:left="714" w:hanging="357"/>
        <w:jc w:val="both"/>
        <w:rPr>
          <w:rFonts w:ascii="Times New Roman" w:hAnsi="Times New Roman" w:cs="Times New Roman"/>
          <w:sz w:val="24"/>
          <w:szCs w:val="24"/>
          <w:lang w:val="en-US"/>
        </w:rPr>
      </w:pPr>
      <w:r w:rsidRPr="00C1787D">
        <w:rPr>
          <w:rFonts w:ascii="Times New Roman" w:hAnsi="Times New Roman" w:cs="Times New Roman"/>
          <w:sz w:val="24"/>
          <w:szCs w:val="24"/>
          <w:lang w:val="en-US"/>
        </w:rPr>
        <w:t xml:space="preserve">The Group mobilized resources to participate, alongside France, in the urgent efforts to fight fires through operational assistance in the Amazon. This commitment will represent an investment of </w:t>
      </w:r>
      <w:r w:rsidRPr="00DC26B8">
        <w:rPr>
          <w:rFonts w:ascii="Times New Roman" w:hAnsi="Times New Roman" w:cs="Times New Roman"/>
          <w:b/>
          <w:sz w:val="24"/>
          <w:szCs w:val="24"/>
          <w:lang w:val="en-US"/>
        </w:rPr>
        <w:t>€5 million</w:t>
      </w:r>
      <w:r w:rsidRPr="00C1787D">
        <w:rPr>
          <w:rFonts w:ascii="Times New Roman" w:hAnsi="Times New Roman" w:cs="Times New Roman"/>
          <w:sz w:val="24"/>
          <w:szCs w:val="24"/>
          <w:lang w:val="en-US"/>
        </w:rPr>
        <w:t>.</w:t>
      </w:r>
    </w:p>
    <w:p w:rsidR="00C1787D" w:rsidRPr="00DC26B8" w:rsidRDefault="00C1787D" w:rsidP="001208A3">
      <w:pPr>
        <w:pStyle w:val="Paragraphedeliste"/>
        <w:numPr>
          <w:ilvl w:val="0"/>
          <w:numId w:val="143"/>
        </w:numPr>
        <w:autoSpaceDE w:val="0"/>
        <w:autoSpaceDN w:val="0"/>
        <w:adjustRightInd w:val="0"/>
        <w:spacing w:after="0" w:line="240" w:lineRule="auto"/>
        <w:ind w:left="714" w:hanging="357"/>
        <w:jc w:val="both"/>
        <w:rPr>
          <w:rFonts w:ascii="Times New Roman" w:hAnsi="Times New Roman" w:cs="Times New Roman"/>
          <w:sz w:val="24"/>
          <w:szCs w:val="24"/>
          <w:lang w:val="en-US"/>
        </w:rPr>
      </w:pPr>
      <w:r w:rsidRPr="00DC26B8">
        <w:rPr>
          <w:rFonts w:ascii="Times New Roman" w:hAnsi="Times New Roman" w:cs="Times New Roman"/>
          <w:sz w:val="24"/>
          <w:szCs w:val="24"/>
          <w:lang w:val="en-US"/>
        </w:rPr>
        <w:t xml:space="preserve">The </w:t>
      </w:r>
      <w:r w:rsidR="00DC26B8">
        <w:rPr>
          <w:rFonts w:ascii="Times New Roman" w:hAnsi="Times New Roman" w:cs="Times New Roman"/>
          <w:sz w:val="24"/>
          <w:szCs w:val="24"/>
          <w:lang w:val="en-US"/>
        </w:rPr>
        <w:t>remaining amount will</w:t>
      </w:r>
      <w:r w:rsidRPr="00DC26B8">
        <w:rPr>
          <w:rFonts w:ascii="Times New Roman" w:hAnsi="Times New Roman" w:cs="Times New Roman"/>
          <w:sz w:val="24"/>
          <w:szCs w:val="24"/>
          <w:lang w:val="en-US"/>
        </w:rPr>
        <w:t xml:space="preserve"> be </w:t>
      </w:r>
      <w:r w:rsidR="00DC26B8">
        <w:rPr>
          <w:rFonts w:ascii="Times New Roman" w:hAnsi="Times New Roman" w:cs="Times New Roman"/>
          <w:sz w:val="24"/>
          <w:szCs w:val="24"/>
          <w:lang w:val="en-US"/>
        </w:rPr>
        <w:t>dedicated</w:t>
      </w:r>
      <w:r w:rsidRPr="00DC26B8">
        <w:rPr>
          <w:rFonts w:ascii="Times New Roman" w:hAnsi="Times New Roman" w:cs="Times New Roman"/>
          <w:sz w:val="24"/>
          <w:szCs w:val="24"/>
          <w:lang w:val="en-US"/>
        </w:rPr>
        <w:t xml:space="preserve"> to </w:t>
      </w:r>
      <w:r w:rsidR="00DC26B8">
        <w:rPr>
          <w:rFonts w:ascii="Times New Roman" w:hAnsi="Times New Roman" w:cs="Times New Roman"/>
          <w:sz w:val="24"/>
          <w:szCs w:val="24"/>
          <w:lang w:val="en-US"/>
        </w:rPr>
        <w:t xml:space="preserve">a </w:t>
      </w:r>
      <w:r w:rsidRPr="00DC26B8">
        <w:rPr>
          <w:rFonts w:ascii="Times New Roman" w:hAnsi="Times New Roman" w:cs="Times New Roman"/>
          <w:sz w:val="24"/>
          <w:szCs w:val="24"/>
          <w:lang w:val="en-US"/>
        </w:rPr>
        <w:t xml:space="preserve">special Amazon proiect, </w:t>
      </w:r>
      <w:r w:rsidR="00DC26B8">
        <w:rPr>
          <w:rFonts w:ascii="Times New Roman" w:hAnsi="Times New Roman" w:cs="Times New Roman"/>
          <w:sz w:val="24"/>
          <w:szCs w:val="24"/>
          <w:lang w:val="en-US"/>
        </w:rPr>
        <w:t>w</w:t>
      </w:r>
      <w:r w:rsidRPr="00DC26B8">
        <w:rPr>
          <w:rFonts w:ascii="Times New Roman" w:hAnsi="Times New Roman" w:cs="Times New Roman"/>
          <w:sz w:val="24"/>
          <w:szCs w:val="24"/>
          <w:lang w:val="en-US"/>
        </w:rPr>
        <w:t xml:space="preserve">ithin the </w:t>
      </w:r>
      <w:r w:rsidRPr="00DC26B8">
        <w:rPr>
          <w:rFonts w:ascii="Times New Roman" w:hAnsi="Times New Roman" w:cs="Times New Roman"/>
          <w:b/>
          <w:sz w:val="24"/>
          <w:szCs w:val="24"/>
          <w:lang w:val="en-US"/>
        </w:rPr>
        <w:t>Man &amp; Biosphere (MAB)</w:t>
      </w:r>
      <w:r w:rsidRPr="00DC26B8">
        <w:rPr>
          <w:rFonts w:ascii="Times New Roman" w:hAnsi="Times New Roman" w:cs="Times New Roman"/>
          <w:sz w:val="24"/>
          <w:szCs w:val="24"/>
          <w:lang w:val="en-US"/>
        </w:rPr>
        <w:t xml:space="preserve"> partnership between </w:t>
      </w:r>
      <w:r w:rsidRPr="00DC26B8">
        <w:rPr>
          <w:rFonts w:ascii="Times New Roman" w:hAnsi="Times New Roman" w:cs="Times New Roman"/>
          <w:b/>
          <w:sz w:val="24"/>
          <w:szCs w:val="24"/>
          <w:lang w:val="en-US"/>
        </w:rPr>
        <w:t>UNESCO</w:t>
      </w:r>
      <w:r w:rsidRPr="00DC26B8">
        <w:rPr>
          <w:rFonts w:ascii="Times New Roman" w:hAnsi="Times New Roman" w:cs="Times New Roman"/>
          <w:sz w:val="24"/>
          <w:szCs w:val="24"/>
          <w:lang w:val="en-US"/>
        </w:rPr>
        <w:t xml:space="preserve"> and LVMH signed </w:t>
      </w:r>
      <w:r w:rsidR="00DC26B8">
        <w:rPr>
          <w:rFonts w:ascii="Times New Roman" w:hAnsi="Times New Roman" w:cs="Times New Roman"/>
          <w:sz w:val="24"/>
          <w:szCs w:val="24"/>
          <w:lang w:val="en-US"/>
        </w:rPr>
        <w:t>in</w:t>
      </w:r>
      <w:r w:rsidRPr="00DC26B8">
        <w:rPr>
          <w:rFonts w:ascii="Times New Roman" w:hAnsi="Times New Roman" w:cs="Times New Roman"/>
          <w:sz w:val="24"/>
          <w:szCs w:val="24"/>
          <w:lang w:val="en-US"/>
        </w:rPr>
        <w:t xml:space="preserve"> June</w:t>
      </w:r>
      <w:r w:rsidR="00DC26B8">
        <w:rPr>
          <w:rFonts w:ascii="Times New Roman" w:hAnsi="Times New Roman" w:cs="Times New Roman"/>
          <w:sz w:val="24"/>
          <w:szCs w:val="24"/>
          <w:lang w:val="en-US"/>
        </w:rPr>
        <w:t xml:space="preserve"> 2019</w:t>
      </w:r>
      <w:r w:rsidRPr="00DC26B8">
        <w:rPr>
          <w:rFonts w:ascii="Times New Roman" w:hAnsi="Times New Roman" w:cs="Times New Roman"/>
          <w:sz w:val="24"/>
          <w:szCs w:val="24"/>
          <w:lang w:val="en-US"/>
        </w:rPr>
        <w:t xml:space="preserve">. </w:t>
      </w:r>
      <w:proofErr w:type="gramStart"/>
      <w:r w:rsidRPr="00DC26B8">
        <w:rPr>
          <w:rFonts w:ascii="Times New Roman" w:hAnsi="Times New Roman" w:cs="Times New Roman"/>
          <w:sz w:val="24"/>
          <w:szCs w:val="24"/>
          <w:lang w:val="en-US"/>
        </w:rPr>
        <w:t>This project will</w:t>
      </w:r>
      <w:proofErr w:type="gramEnd"/>
      <w:r w:rsidRPr="00DC26B8">
        <w:rPr>
          <w:rFonts w:ascii="Times New Roman" w:hAnsi="Times New Roman" w:cs="Times New Roman"/>
          <w:sz w:val="24"/>
          <w:szCs w:val="24"/>
          <w:lang w:val="en-US"/>
        </w:rPr>
        <w:t xml:space="preserve"> irnprove the resilience of the greater Amazon Basin and other affected ecoregions, with a special focus on fire management. To ensure that the interventions are grounded in current priorities and on-the-ground contexts, the project wiII focus on ten Biosphere Reserves in Brazil, Bolivie, Ecuador, Peru, and Venezuela. These will act as demonstration sites to build policy recommendations, tools and progress for long-term fire resilience in the Amazon. </w:t>
      </w:r>
      <w:r w:rsidR="00DC26B8">
        <w:rPr>
          <w:rFonts w:ascii="Times New Roman" w:hAnsi="Times New Roman" w:cs="Times New Roman"/>
          <w:sz w:val="24"/>
          <w:szCs w:val="24"/>
          <w:lang w:val="en-US"/>
        </w:rPr>
        <w:t>T</w:t>
      </w:r>
      <w:r w:rsidRPr="00DC26B8">
        <w:rPr>
          <w:rFonts w:ascii="Times New Roman" w:hAnsi="Times New Roman" w:cs="Times New Roman"/>
          <w:sz w:val="24"/>
          <w:szCs w:val="24"/>
          <w:lang w:val="en-US"/>
        </w:rPr>
        <w:t>his specific progra</w:t>
      </w:r>
      <w:r w:rsidR="00DC26B8" w:rsidRPr="00DC26B8">
        <w:rPr>
          <w:rFonts w:ascii="Times New Roman" w:hAnsi="Times New Roman" w:cs="Times New Roman"/>
          <w:sz w:val="24"/>
          <w:szCs w:val="24"/>
          <w:lang w:val="en-US"/>
        </w:rPr>
        <w:t>m</w:t>
      </w:r>
      <w:r w:rsidRPr="00DC26B8">
        <w:rPr>
          <w:rFonts w:ascii="Times New Roman" w:hAnsi="Times New Roman" w:cs="Times New Roman"/>
          <w:sz w:val="24"/>
          <w:szCs w:val="24"/>
          <w:lang w:val="en-US"/>
        </w:rPr>
        <w:t xml:space="preserve"> strengthens the program, which covers all Biosphere Reserves worldwide.</w:t>
      </w:r>
    </w:p>
    <w:p w:rsidR="00C1787D" w:rsidRPr="00C1787D" w:rsidRDefault="00C1787D" w:rsidP="00CA6DD7">
      <w:pPr>
        <w:tabs>
          <w:tab w:val="left" w:pos="284"/>
        </w:tabs>
        <w:autoSpaceDE w:val="0"/>
        <w:autoSpaceDN w:val="0"/>
        <w:adjustRightInd w:val="0"/>
        <w:jc w:val="both"/>
        <w:rPr>
          <w:sz w:val="16"/>
          <w:szCs w:val="16"/>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gridCol w:w="1709"/>
      </w:tblGrid>
      <w:tr w:rsidR="00CA6DD7" w:rsidRPr="003670D2" w:rsidTr="00505F35">
        <w:tc>
          <w:tcPr>
            <w:tcW w:w="8897" w:type="dxa"/>
            <w:tcBorders>
              <w:top w:val="nil"/>
              <w:left w:val="nil"/>
              <w:bottom w:val="nil"/>
              <w:right w:val="nil"/>
            </w:tcBorders>
            <w:shd w:val="clear" w:color="auto" w:fill="auto"/>
          </w:tcPr>
          <w:p w:rsidR="00CA6DD7" w:rsidRPr="00C1787D" w:rsidRDefault="00CA6DD7" w:rsidP="00CA6DD7">
            <w:pPr>
              <w:numPr>
                <w:ilvl w:val="0"/>
                <w:numId w:val="14"/>
              </w:numPr>
              <w:tabs>
                <w:tab w:val="left" w:pos="284"/>
              </w:tabs>
              <w:autoSpaceDE w:val="0"/>
              <w:autoSpaceDN w:val="0"/>
              <w:adjustRightInd w:val="0"/>
              <w:ind w:left="0" w:firstLine="0"/>
              <w:jc w:val="both"/>
              <w:rPr>
                <w:b/>
                <w:lang w:val="en-US"/>
              </w:rPr>
            </w:pPr>
            <w:r w:rsidRPr="00C1787D">
              <w:rPr>
                <w:lang w:val="en-US"/>
              </w:rPr>
              <w:t xml:space="preserve">In July 2018, the Group once again demonstrated its proactive approach by signing a charter of commitments within the context of </w:t>
            </w:r>
            <w:r w:rsidRPr="00C1787D">
              <w:rPr>
                <w:b/>
                <w:lang w:val="en-US"/>
              </w:rPr>
              <w:t>Act4nature</w:t>
            </w:r>
            <w:r w:rsidRPr="00C1787D">
              <w:rPr>
                <w:lang w:val="en-US"/>
              </w:rPr>
              <w:t xml:space="preserve">, launched by Entreprises pour </w:t>
            </w:r>
          </w:p>
        </w:tc>
        <w:tc>
          <w:tcPr>
            <w:tcW w:w="1709" w:type="dxa"/>
            <w:tcBorders>
              <w:top w:val="nil"/>
              <w:left w:val="nil"/>
              <w:bottom w:val="nil"/>
              <w:right w:val="nil"/>
            </w:tcBorders>
            <w:shd w:val="clear" w:color="auto" w:fill="auto"/>
          </w:tcPr>
          <w:p w:rsidR="00CA6DD7" w:rsidRPr="00CD09A8" w:rsidRDefault="008F7E4D" w:rsidP="00505F35">
            <w:pPr>
              <w:pStyle w:val="NormalWeb"/>
              <w:spacing w:before="0" w:beforeAutospacing="0" w:after="0" w:afterAutospacing="0"/>
              <w:jc w:val="both"/>
              <w:rPr>
                <w:lang w:val="en-GB"/>
              </w:rPr>
            </w:pPr>
            <w:r>
              <w:rPr>
                <w:noProof/>
                <w:lang w:eastAsia="fr-FR"/>
              </w:rPr>
              <w:pict>
                <v:roundrect id="_x0000_s1876" style="position:absolute;left:0;text-align:left;margin-left:3.45pt;margin-top:1.9pt;width:70.2pt;height:20.4pt;z-index:251854336;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876">
                    <w:txbxContent>
                      <w:p w:rsidR="003670D2" w:rsidRPr="00F56831" w:rsidRDefault="003670D2" w:rsidP="00CA6DD7">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847200" w:rsidRPr="0029305E" w:rsidRDefault="00CA6DD7" w:rsidP="00CA6DD7">
      <w:pPr>
        <w:tabs>
          <w:tab w:val="left" w:pos="284"/>
        </w:tabs>
        <w:autoSpaceDE w:val="0"/>
        <w:autoSpaceDN w:val="0"/>
        <w:adjustRightInd w:val="0"/>
        <w:jc w:val="both"/>
        <w:rPr>
          <w:b/>
          <w:lang w:val="en-US"/>
        </w:rPr>
      </w:pPr>
      <w:r w:rsidRPr="0029305E">
        <w:rPr>
          <w:lang w:val="en-US"/>
        </w:rPr>
        <w:t>l’environnement (EpE),</w:t>
      </w:r>
      <w:r>
        <w:rPr>
          <w:lang w:val="en-US"/>
        </w:rPr>
        <w:t xml:space="preserve"> </w:t>
      </w:r>
      <w:r w:rsidRPr="0029305E">
        <w:rPr>
          <w:lang w:val="en-US"/>
        </w:rPr>
        <w:t>the French association of businesses for the environment.</w:t>
      </w:r>
      <w:r w:rsidR="0029305E" w:rsidRPr="0029305E">
        <w:rPr>
          <w:lang w:val="en-US"/>
        </w:rPr>
        <w:t xml:space="preserve">By participating in these </w:t>
      </w:r>
      <w:r w:rsidR="005A2489" w:rsidRPr="0029305E">
        <w:rPr>
          <w:lang w:val="en-US"/>
        </w:rPr>
        <w:t>action</w:t>
      </w:r>
      <w:r w:rsidR="0029305E" w:rsidRPr="0029305E">
        <w:rPr>
          <w:lang w:val="en-US"/>
        </w:rPr>
        <w:t>s</w:t>
      </w:r>
      <w:r w:rsidR="005A2489" w:rsidRPr="0029305E">
        <w:rPr>
          <w:lang w:val="en-US"/>
        </w:rPr>
        <w:t xml:space="preserve"> for progress, LVMH will contribute to preparations for two major deadlines in 2020: the </w:t>
      </w:r>
      <w:r w:rsidR="005A2489" w:rsidRPr="0029305E">
        <w:rPr>
          <w:b/>
          <w:lang w:val="en-US"/>
        </w:rPr>
        <w:t>World Congress of the International Union for Conservation of Nature</w:t>
      </w:r>
      <w:r w:rsidR="005A2489" w:rsidRPr="0029305E">
        <w:rPr>
          <w:lang w:val="en-US"/>
        </w:rPr>
        <w:t xml:space="preserve"> to be held in Marseille, France, and the </w:t>
      </w:r>
      <w:r w:rsidR="005A2489" w:rsidRPr="0029305E">
        <w:rPr>
          <w:b/>
          <w:lang w:val="en-US"/>
        </w:rPr>
        <w:t>COP15 of the Convention on Biological Diversity</w:t>
      </w:r>
      <w:r w:rsidR="005A2489" w:rsidRPr="0029305E">
        <w:rPr>
          <w:lang w:val="en-US"/>
        </w:rPr>
        <w:t xml:space="preserve"> organized </w:t>
      </w:r>
      <w:r w:rsidR="0029305E" w:rsidRPr="0029305E">
        <w:rPr>
          <w:lang w:val="en-US"/>
        </w:rPr>
        <w:t>in November 2020 in Kunming, China</w:t>
      </w:r>
      <w:r w:rsidR="005A2489" w:rsidRPr="0029305E">
        <w:rPr>
          <w:lang w:val="en-US"/>
        </w:rPr>
        <w:t xml:space="preserve">. By reminder, </w:t>
      </w:r>
      <w:r w:rsidR="00A836C6" w:rsidRPr="0029305E">
        <w:rPr>
          <w:lang w:val="en-US"/>
        </w:rPr>
        <w:t xml:space="preserve">LVMH’s teams </w:t>
      </w:r>
      <w:r w:rsidR="005A2489" w:rsidRPr="0029305E">
        <w:rPr>
          <w:lang w:val="en-US"/>
        </w:rPr>
        <w:t>participated in 2015 to</w:t>
      </w:r>
      <w:r w:rsidR="00A836C6" w:rsidRPr="0029305E">
        <w:rPr>
          <w:lang w:val="en-US"/>
        </w:rPr>
        <w:t xml:space="preserve"> the 13th Conference of the Parties to the Convention on Biological Diversity, which has been held in Cancun (Mexico) in December 2016. </w:t>
      </w:r>
      <w:r w:rsidR="00501A93" w:rsidRPr="0029305E">
        <w:rPr>
          <w:lang w:val="en-US"/>
        </w:rPr>
        <w:t xml:space="preserve">This Convention, which was adopted at the Earth Summit in Rio in 1992, consists of 42 articles and has three goals, those being to protect biodiversity, the sustainable use of its features and the fair and equitable sharing of the benefits arising from the use of genetic resources. Like the COP21 on Climate Change, this global summit </w:t>
      </w:r>
      <w:r w:rsidR="00A836C6" w:rsidRPr="0029305E">
        <w:rPr>
          <w:lang w:val="en-US"/>
        </w:rPr>
        <w:t>has</w:t>
      </w:r>
      <w:r w:rsidR="00501A93" w:rsidRPr="0029305E">
        <w:rPr>
          <w:lang w:val="en-US"/>
        </w:rPr>
        <w:t xml:space="preserve"> enable</w:t>
      </w:r>
      <w:r w:rsidR="00A836C6" w:rsidRPr="0029305E">
        <w:rPr>
          <w:lang w:val="en-US"/>
        </w:rPr>
        <w:t>d</w:t>
      </w:r>
      <w:r w:rsidR="00501A93" w:rsidRPr="0029305E">
        <w:rPr>
          <w:lang w:val="en-US"/>
        </w:rPr>
        <w:t xml:space="preserve"> LVMH to share information and initiatives relating to the protection of species and ecosystems, and to demonstrate its commitment in this area.</w:t>
      </w:r>
    </w:p>
    <w:p w:rsidR="005A2489" w:rsidRPr="00CD09A8" w:rsidRDefault="005A2489" w:rsidP="00847200">
      <w:pPr>
        <w:tabs>
          <w:tab w:val="left" w:pos="284"/>
        </w:tabs>
        <w:autoSpaceDE w:val="0"/>
        <w:autoSpaceDN w:val="0"/>
        <w:adjustRightInd w:val="0"/>
        <w:jc w:val="both"/>
        <w:rPr>
          <w:sz w:val="10"/>
          <w:szCs w:val="10"/>
          <w:lang w:val="en-US"/>
        </w:rPr>
      </w:pPr>
    </w:p>
    <w:p w:rsidR="009D5F3C" w:rsidRPr="00DD6798" w:rsidRDefault="00847200" w:rsidP="00A52882">
      <w:pPr>
        <w:numPr>
          <w:ilvl w:val="0"/>
          <w:numId w:val="14"/>
        </w:numPr>
        <w:tabs>
          <w:tab w:val="left" w:pos="284"/>
        </w:tabs>
        <w:autoSpaceDE w:val="0"/>
        <w:autoSpaceDN w:val="0"/>
        <w:adjustRightInd w:val="0"/>
        <w:ind w:left="0" w:firstLine="0"/>
        <w:jc w:val="both"/>
        <w:rPr>
          <w:b/>
          <w:lang w:val="en-US"/>
        </w:rPr>
      </w:pPr>
      <w:r w:rsidRPr="00CD09A8">
        <w:rPr>
          <w:lang w:val="en-US"/>
        </w:rPr>
        <w:lastRenderedPageBreak/>
        <w:t xml:space="preserve">After committing in 2011 to </w:t>
      </w:r>
      <w:r w:rsidRPr="00CD09A8">
        <w:rPr>
          <w:b/>
          <w:bCs/>
          <w:lang w:val="en-US"/>
        </w:rPr>
        <w:t>France’s National Strategy for Biodiversity (SNB) 2011-2020</w:t>
      </w:r>
      <w:r w:rsidRPr="00CD09A8">
        <w:rPr>
          <w:lang w:val="en-US"/>
        </w:rPr>
        <w:t>, presented by the French government on the eve of International Biodiversity Day on May 22, 2011, the LVMH Group was awarded “National Strategy for Biodiversity Recognition” in October 2012 by the French Ministry of Ecology, Sustainable Development and Energy for its project entitled “Improving, from upstream to downstream, the footprint on biodiversity of LVMH activities”.</w:t>
      </w:r>
      <w:r w:rsidR="00A75F17" w:rsidRPr="00CD09A8">
        <w:rPr>
          <w:lang w:val="en-US"/>
        </w:rPr>
        <w:t xml:space="preserve"> LVMH also promoted biodiversity by taking part in discussions</w:t>
      </w:r>
      <w:r w:rsidR="00A75F17" w:rsidRPr="00CD09A8">
        <w:rPr>
          <w:b/>
          <w:lang w:val="en-US"/>
        </w:rPr>
        <w:t xml:space="preserve"> </w:t>
      </w:r>
      <w:r w:rsidR="00A75F17" w:rsidRPr="00CD09A8">
        <w:rPr>
          <w:lang w:val="en-US"/>
        </w:rPr>
        <w:t>and work on the issue</w:t>
      </w:r>
      <w:r w:rsidR="009D5F3C" w:rsidRPr="00CD09A8">
        <w:rPr>
          <w:lang w:val="en-US"/>
        </w:rPr>
        <w:t>.</w:t>
      </w:r>
      <w:r w:rsidR="00DD6798">
        <w:rPr>
          <w:b/>
          <w:lang w:val="en-US"/>
        </w:rPr>
        <w:t xml:space="preserve"> </w:t>
      </w:r>
      <w:r w:rsidR="00DD6798" w:rsidRPr="00DD6798">
        <w:rPr>
          <w:lang w:val="en-US"/>
        </w:rPr>
        <w:t xml:space="preserve">In 2017, for example, LVMH attended the </w:t>
      </w:r>
      <w:r w:rsidR="00DD6798" w:rsidRPr="00DD6798">
        <w:rPr>
          <w:b/>
          <w:lang w:val="en-US"/>
        </w:rPr>
        <w:t>Fifth International Africa and Beauty Forum</w:t>
      </w:r>
      <w:r w:rsidR="00DD6798" w:rsidRPr="00DD6798">
        <w:rPr>
          <w:lang w:val="en-US"/>
        </w:rPr>
        <w:t>, which was held in Lomé, Togo, from February</w:t>
      </w:r>
      <w:r w:rsidR="00DD6798" w:rsidRPr="00DD6798">
        <w:rPr>
          <w:b/>
          <w:lang w:val="en-US"/>
        </w:rPr>
        <w:t xml:space="preserve"> </w:t>
      </w:r>
      <w:r w:rsidR="00DD6798" w:rsidRPr="00DD6798">
        <w:rPr>
          <w:lang w:val="en-US"/>
        </w:rPr>
        <w:t xml:space="preserve">20 to 24. In fact, Sylvie Bénard, </w:t>
      </w:r>
      <w:r w:rsidR="009D5F3C" w:rsidRPr="00DD6798">
        <w:rPr>
          <w:lang w:val="en-US"/>
        </w:rPr>
        <w:t>the Group’s Environment Director,</w:t>
      </w:r>
      <w:r w:rsidR="009D5F3C" w:rsidRPr="00DD6798">
        <w:rPr>
          <w:b/>
          <w:lang w:val="en-US"/>
        </w:rPr>
        <w:t xml:space="preserve"> </w:t>
      </w:r>
      <w:r w:rsidR="009D5F3C" w:rsidRPr="00DD6798">
        <w:rPr>
          <w:lang w:val="en-US"/>
        </w:rPr>
        <w:t>was the sponsor of this event. Based on the theme “Nature,</w:t>
      </w:r>
      <w:r w:rsidR="009D5F3C" w:rsidRPr="00DD6798">
        <w:rPr>
          <w:b/>
          <w:lang w:val="en-US"/>
        </w:rPr>
        <w:t xml:space="preserve"> </w:t>
      </w:r>
      <w:r w:rsidR="009D5F3C" w:rsidRPr="00DD6798">
        <w:rPr>
          <w:lang w:val="en-US"/>
        </w:rPr>
        <w:t>beauty, sensoriality and spirituality”, this event highlighted the</w:t>
      </w:r>
      <w:r w:rsidR="009D5F3C" w:rsidRPr="00DD6798">
        <w:rPr>
          <w:b/>
          <w:lang w:val="en-US"/>
        </w:rPr>
        <w:t xml:space="preserve"> </w:t>
      </w:r>
      <w:r w:rsidR="009D5F3C" w:rsidRPr="00DD6798">
        <w:rPr>
          <w:lang w:val="en-US"/>
        </w:rPr>
        <w:t>importance of plants in current and future beauty products. It</w:t>
      </w:r>
      <w:r w:rsidR="009D5F3C" w:rsidRPr="00DD6798">
        <w:rPr>
          <w:b/>
          <w:lang w:val="en-US"/>
        </w:rPr>
        <w:t xml:space="preserve"> </w:t>
      </w:r>
      <w:r w:rsidR="009D5F3C" w:rsidRPr="00DD6798">
        <w:rPr>
          <w:lang w:val="en-US"/>
        </w:rPr>
        <w:t>provided an opportunity to draw up a situational analysis of</w:t>
      </w:r>
      <w:r w:rsidR="009D5F3C" w:rsidRPr="00DD6798">
        <w:rPr>
          <w:b/>
          <w:lang w:val="en-US"/>
        </w:rPr>
        <w:t xml:space="preserve"> </w:t>
      </w:r>
      <w:r w:rsidR="009D5F3C" w:rsidRPr="00DD6798">
        <w:rPr>
          <w:lang w:val="en-US"/>
        </w:rPr>
        <w:t>supply chains showcasing African plants in various areas, including</w:t>
      </w:r>
      <w:r w:rsidR="009D5F3C" w:rsidRPr="00DD6798">
        <w:rPr>
          <w:b/>
          <w:lang w:val="en-US"/>
        </w:rPr>
        <w:t xml:space="preserve"> </w:t>
      </w:r>
      <w:r w:rsidR="009D5F3C" w:rsidRPr="00DD6798">
        <w:rPr>
          <w:lang w:val="en-US"/>
        </w:rPr>
        <w:t>cosmetics, and to review the implementation of the Nagoya</w:t>
      </w:r>
      <w:r w:rsidR="009D5F3C" w:rsidRPr="00DD6798">
        <w:rPr>
          <w:b/>
          <w:lang w:val="en-US"/>
        </w:rPr>
        <w:t xml:space="preserve"> </w:t>
      </w:r>
      <w:r w:rsidR="009D5F3C" w:rsidRPr="00DD6798">
        <w:rPr>
          <w:lang w:val="en-US"/>
        </w:rPr>
        <w:t>Protocol. LVMH actually presented its work on two medicinal</w:t>
      </w:r>
      <w:r w:rsidR="009D5F3C" w:rsidRPr="00DD6798">
        <w:rPr>
          <w:b/>
          <w:lang w:val="en-US"/>
        </w:rPr>
        <w:t xml:space="preserve"> </w:t>
      </w:r>
      <w:r w:rsidR="009D5F3C" w:rsidRPr="00DD6798">
        <w:rPr>
          <w:lang w:val="en-US"/>
        </w:rPr>
        <w:t>African plants with cosmetic properties, Opilia and Hibiscus. [</w:t>
      </w:r>
      <w:r w:rsidR="009D5F3C" w:rsidRPr="00CD09A8">
        <w:rPr>
          <w:b/>
          <w:lang w:val="en-US"/>
        </w:rPr>
        <w:sym w:font="Wingdings" w:char="F026"/>
      </w:r>
      <w:r w:rsidR="009D5F3C" w:rsidRPr="00DD6798">
        <w:rPr>
          <w:lang w:val="en-US"/>
        </w:rPr>
        <w:t xml:space="preserve"> See “2017 Environmental Report” (p. 23)]</w:t>
      </w:r>
    </w:p>
    <w:p w:rsidR="009D5F3C" w:rsidRPr="00CD09A8" w:rsidRDefault="009D5F3C" w:rsidP="002707D4">
      <w:pPr>
        <w:tabs>
          <w:tab w:val="left" w:pos="284"/>
        </w:tabs>
        <w:autoSpaceDE w:val="0"/>
        <w:autoSpaceDN w:val="0"/>
        <w:adjustRightInd w:val="0"/>
        <w:jc w:val="both"/>
        <w:rPr>
          <w:sz w:val="10"/>
          <w:szCs w:val="10"/>
          <w:lang w:val="en-US"/>
        </w:rPr>
      </w:pPr>
    </w:p>
    <w:p w:rsidR="00847200" w:rsidRPr="00CD09A8" w:rsidRDefault="002707D4" w:rsidP="00A52882">
      <w:pPr>
        <w:numPr>
          <w:ilvl w:val="0"/>
          <w:numId w:val="13"/>
        </w:numPr>
        <w:tabs>
          <w:tab w:val="left" w:pos="426"/>
        </w:tabs>
        <w:autoSpaceDE w:val="0"/>
        <w:autoSpaceDN w:val="0"/>
        <w:adjustRightInd w:val="0"/>
        <w:ind w:left="0" w:firstLine="0"/>
        <w:jc w:val="both"/>
        <w:rPr>
          <w:b/>
          <w:lang w:val="en-US"/>
        </w:rPr>
      </w:pPr>
      <w:r w:rsidRPr="00CD09A8">
        <w:rPr>
          <w:lang w:val="en-US"/>
        </w:rPr>
        <w:t xml:space="preserve">To underscore its attachment to Paris, </w:t>
      </w:r>
      <w:r w:rsidRPr="00CD09A8">
        <w:rPr>
          <w:b/>
          <w:lang w:val="en-US"/>
        </w:rPr>
        <w:t>LVMH is supporting the city’s bid to host the 2024 Olympic Games</w:t>
      </w:r>
      <w:r w:rsidRPr="00CD09A8">
        <w:rPr>
          <w:lang w:val="en-US"/>
        </w:rPr>
        <w:t xml:space="preserve">. On May 30, 2016, the Paris 2024 Committee launched the </w:t>
      </w:r>
      <w:r w:rsidRPr="00CD09A8">
        <w:rPr>
          <w:b/>
          <w:lang w:val="en-US"/>
        </w:rPr>
        <w:t>“Paris 2024 Partners Circle”</w:t>
      </w:r>
      <w:r w:rsidRPr="00CD09A8">
        <w:rPr>
          <w:lang w:val="en-US"/>
        </w:rPr>
        <w:t xml:space="preserve"> in the presence of the founder members of the bid: Denis Masseglia, Chairman of CNOSF, Emmanuelle Assmann, Chair of CPSF, Thierry Braillard, </w:t>
      </w:r>
      <w:proofErr w:type="gramStart"/>
      <w:r w:rsidRPr="00CD09A8">
        <w:rPr>
          <w:lang w:val="en-US"/>
        </w:rPr>
        <w:t>Minister</w:t>
      </w:r>
      <w:proofErr w:type="gramEnd"/>
      <w:r w:rsidRPr="00CD09A8">
        <w:rPr>
          <w:lang w:val="en-US"/>
        </w:rPr>
        <w:t xml:space="preserve"> for Sport, Valérie Pécresse, President of the Ile-de-France Regional Council, and Anne Hidalgo, Mayor of Paris. Before the meeting, it was announced that LVMH had become the twelfth Official Partner. Kenzo will dress the Paris 2024 delegation, which will present Paris’s bid to host the 2024 Olympic and Paralympic Games. The fashion house worked with the delegation for the first time in Rio. </w:t>
      </w:r>
    </w:p>
    <w:p w:rsidR="00501A93" w:rsidRDefault="00501A93" w:rsidP="00501A93">
      <w:pPr>
        <w:tabs>
          <w:tab w:val="left" w:pos="284"/>
        </w:tabs>
        <w:autoSpaceDE w:val="0"/>
        <w:autoSpaceDN w:val="0"/>
        <w:adjustRightInd w:val="0"/>
        <w:jc w:val="both"/>
        <w:rPr>
          <w:sz w:val="16"/>
          <w:szCs w:val="16"/>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gridCol w:w="1709"/>
      </w:tblGrid>
      <w:tr w:rsidR="00CA6DD7" w:rsidRPr="003670D2" w:rsidTr="00505F35">
        <w:tc>
          <w:tcPr>
            <w:tcW w:w="8897" w:type="dxa"/>
            <w:tcBorders>
              <w:top w:val="nil"/>
              <w:left w:val="nil"/>
              <w:bottom w:val="nil"/>
              <w:right w:val="nil"/>
            </w:tcBorders>
            <w:shd w:val="clear" w:color="auto" w:fill="auto"/>
          </w:tcPr>
          <w:p w:rsidR="00CA6DD7" w:rsidRPr="00CA6DD7" w:rsidRDefault="00CA6DD7" w:rsidP="00A52882">
            <w:pPr>
              <w:numPr>
                <w:ilvl w:val="0"/>
                <w:numId w:val="13"/>
              </w:numPr>
              <w:tabs>
                <w:tab w:val="left" w:pos="426"/>
              </w:tabs>
              <w:autoSpaceDE w:val="0"/>
              <w:autoSpaceDN w:val="0"/>
              <w:adjustRightInd w:val="0"/>
              <w:ind w:left="0" w:firstLine="0"/>
              <w:jc w:val="both"/>
              <w:rPr>
                <w:b/>
                <w:lang w:val="en-US"/>
              </w:rPr>
            </w:pPr>
            <w:r w:rsidRPr="00CA6DD7">
              <w:rPr>
                <w:lang w:val="en-US"/>
              </w:rPr>
              <w:t xml:space="preserve">In 2018, for the eighth consecutive year,  the Group partnered with the </w:t>
            </w:r>
            <w:r w:rsidRPr="00CA6DD7">
              <w:rPr>
                <w:b/>
                <w:lang w:val="en-US"/>
              </w:rPr>
              <w:t>European Commission</w:t>
            </w:r>
            <w:r w:rsidRPr="00CA6DD7">
              <w:rPr>
                <w:lang w:val="en-US"/>
              </w:rPr>
              <w:t xml:space="preserve"> to take part in </w:t>
            </w:r>
            <w:r w:rsidRPr="00CA6DD7">
              <w:rPr>
                <w:b/>
                <w:lang w:val="en-US"/>
              </w:rPr>
              <w:t>Green Week</w:t>
            </w:r>
            <w:r w:rsidRPr="00CA6DD7">
              <w:rPr>
                <w:lang w:val="en-US"/>
              </w:rPr>
              <w:t xml:space="preserve">, the largest annual conference on European </w:t>
            </w:r>
          </w:p>
        </w:tc>
        <w:tc>
          <w:tcPr>
            <w:tcW w:w="1709" w:type="dxa"/>
            <w:tcBorders>
              <w:top w:val="nil"/>
              <w:left w:val="nil"/>
              <w:bottom w:val="nil"/>
              <w:right w:val="nil"/>
            </w:tcBorders>
            <w:shd w:val="clear" w:color="auto" w:fill="auto"/>
          </w:tcPr>
          <w:p w:rsidR="00CA6DD7" w:rsidRPr="00CD09A8" w:rsidRDefault="008F7E4D" w:rsidP="00505F35">
            <w:pPr>
              <w:pStyle w:val="NormalWeb"/>
              <w:spacing w:before="0" w:beforeAutospacing="0" w:after="0" w:afterAutospacing="0"/>
              <w:jc w:val="both"/>
              <w:rPr>
                <w:lang w:val="en-GB"/>
              </w:rPr>
            </w:pPr>
            <w:r>
              <w:rPr>
                <w:noProof/>
                <w:lang w:eastAsia="fr-FR"/>
              </w:rPr>
              <w:pict>
                <v:roundrect id="_x0000_s1874" style="position:absolute;left:0;text-align:left;margin-left:3.45pt;margin-top:1.9pt;width:70.2pt;height:20.4pt;z-index:25185024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874">
                    <w:txbxContent>
                      <w:p w:rsidR="003670D2" w:rsidRPr="00F56831" w:rsidRDefault="003670D2" w:rsidP="00CA6DD7">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CA6DD7" w:rsidRPr="00CA6DD7" w:rsidRDefault="00CA6DD7" w:rsidP="00CA6DD7">
      <w:pPr>
        <w:tabs>
          <w:tab w:val="left" w:pos="426"/>
        </w:tabs>
        <w:autoSpaceDE w:val="0"/>
        <w:autoSpaceDN w:val="0"/>
        <w:adjustRightInd w:val="0"/>
        <w:jc w:val="both"/>
        <w:rPr>
          <w:b/>
          <w:lang w:val="en-US"/>
        </w:rPr>
      </w:pPr>
      <w:proofErr w:type="gramStart"/>
      <w:r w:rsidRPr="00CA6DD7">
        <w:rPr>
          <w:lang w:val="en-US"/>
        </w:rPr>
        <w:t>environmental</w:t>
      </w:r>
      <w:proofErr w:type="gramEnd"/>
      <w:r w:rsidRPr="00CA6DD7">
        <w:rPr>
          <w:lang w:val="en-US"/>
        </w:rPr>
        <w:t xml:space="preserve"> policy.</w:t>
      </w:r>
      <w:r>
        <w:rPr>
          <w:lang w:val="en-US"/>
        </w:rPr>
        <w:t xml:space="preserve"> </w:t>
      </w:r>
      <w:r w:rsidRPr="00CA6DD7">
        <w:rPr>
          <w:lang w:val="en-US"/>
        </w:rPr>
        <w:t>The theme of that event, held from May 21-25, was “Green Cities for a Greener Future”. On this occasion, an educational sheet was distributed to more than 70,000 Group employees to explain how the Group contributes to the emergence of sustainable cities by acting to reduce its greenhouse gas emissions, preserve natural resources and protect biodiversity. These communication and mobilization efforts are relayed and amplified by the Houses. For the first time in 2018, Belvedere relied on Green Week to boost employee awareness of its Polmos distillery with good practices for the planet.</w:t>
      </w:r>
    </w:p>
    <w:p w:rsidR="009D5F3C" w:rsidRPr="00CD09A8" w:rsidRDefault="009D5F3C" w:rsidP="00501A93">
      <w:pPr>
        <w:tabs>
          <w:tab w:val="left" w:pos="284"/>
        </w:tabs>
        <w:autoSpaceDE w:val="0"/>
        <w:autoSpaceDN w:val="0"/>
        <w:adjustRightInd w:val="0"/>
        <w:jc w:val="both"/>
        <w:rPr>
          <w:sz w:val="10"/>
          <w:szCs w:val="10"/>
          <w:lang w:val="en-US"/>
        </w:rPr>
      </w:pPr>
    </w:p>
    <w:p w:rsidR="00501A93" w:rsidRPr="00CD09A8" w:rsidRDefault="00501A93" w:rsidP="00A52882">
      <w:pPr>
        <w:numPr>
          <w:ilvl w:val="0"/>
          <w:numId w:val="14"/>
        </w:numPr>
        <w:tabs>
          <w:tab w:val="left" w:pos="284"/>
        </w:tabs>
        <w:autoSpaceDE w:val="0"/>
        <w:autoSpaceDN w:val="0"/>
        <w:adjustRightInd w:val="0"/>
        <w:ind w:left="0" w:firstLine="0"/>
        <w:jc w:val="both"/>
        <w:rPr>
          <w:b/>
          <w:lang w:val="en-US"/>
        </w:rPr>
      </w:pPr>
      <w:r w:rsidRPr="00CD09A8">
        <w:rPr>
          <w:lang w:val="en-US"/>
        </w:rPr>
        <w:t xml:space="preserve">In the Wines and Spirits business group: </w:t>
      </w:r>
    </w:p>
    <w:p w:rsidR="001146C5" w:rsidRDefault="00501A93" w:rsidP="00A52882">
      <w:pPr>
        <w:numPr>
          <w:ilvl w:val="0"/>
          <w:numId w:val="10"/>
        </w:numPr>
        <w:autoSpaceDE w:val="0"/>
        <w:autoSpaceDN w:val="0"/>
        <w:adjustRightInd w:val="0"/>
        <w:ind w:hanging="357"/>
        <w:jc w:val="both"/>
        <w:rPr>
          <w:lang w:val="en-US"/>
        </w:rPr>
      </w:pPr>
      <w:r w:rsidRPr="00CD09A8">
        <w:rPr>
          <w:lang w:val="en-US"/>
        </w:rPr>
        <w:t xml:space="preserve">The vineyards were included in the network of benchmark farms established as part of the </w:t>
      </w:r>
      <w:r w:rsidRPr="00CD09A8">
        <w:rPr>
          <w:b/>
          <w:bCs/>
          <w:lang w:val="en-US"/>
        </w:rPr>
        <w:t>2018 Ecophyto Plan</w:t>
      </w:r>
      <w:r w:rsidRPr="00CD09A8">
        <w:rPr>
          <w:lang w:val="en-US"/>
        </w:rPr>
        <w:t xml:space="preserve">, which was launched by the French Ministry of Agriculture to reduce dependency on phytosanitary products in France while maintaining a high level of agricultural output. The initiatives implemented by Hennessy have enabled it to achieve a record decrease of 54% in phytosanitary product doses at its benchmark farm.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gridCol w:w="1709"/>
      </w:tblGrid>
      <w:tr w:rsidR="001146C5" w:rsidRPr="003670D2" w:rsidTr="00505F35">
        <w:tc>
          <w:tcPr>
            <w:tcW w:w="8897" w:type="dxa"/>
            <w:tcBorders>
              <w:top w:val="nil"/>
              <w:left w:val="nil"/>
              <w:bottom w:val="nil"/>
              <w:right w:val="nil"/>
            </w:tcBorders>
            <w:shd w:val="clear" w:color="auto" w:fill="auto"/>
          </w:tcPr>
          <w:p w:rsidR="001146C5" w:rsidRPr="001146C5" w:rsidRDefault="001146C5" w:rsidP="001146C5">
            <w:pPr>
              <w:autoSpaceDE w:val="0"/>
              <w:autoSpaceDN w:val="0"/>
              <w:adjustRightInd w:val="0"/>
              <w:ind w:left="709"/>
              <w:jc w:val="both"/>
              <w:rPr>
                <w:lang w:val="en-US"/>
              </w:rPr>
            </w:pPr>
            <w:r w:rsidRPr="001146C5">
              <w:rPr>
                <w:lang w:val="en-US"/>
              </w:rPr>
              <w:t>As a result of its commitment,</w:t>
            </w:r>
            <w:r>
              <w:rPr>
                <w:lang w:val="en-US"/>
              </w:rPr>
              <w:t xml:space="preserve"> </w:t>
            </w:r>
            <w:r w:rsidRPr="001146C5">
              <w:rPr>
                <w:lang w:val="en-US"/>
              </w:rPr>
              <w:t>Hennessy achieved the objectives of the</w:t>
            </w:r>
            <w:r>
              <w:rPr>
                <w:lang w:val="en-US"/>
              </w:rPr>
              <w:t xml:space="preserve"> </w:t>
            </w:r>
            <w:r w:rsidRPr="001146C5">
              <w:rPr>
                <w:lang w:val="en-US"/>
              </w:rPr>
              <w:t>Ecophyto 2025 plan during the year, six years ahead</w:t>
            </w:r>
            <w:r>
              <w:rPr>
                <w:lang w:val="en-US"/>
              </w:rPr>
              <w:t xml:space="preserve"> </w:t>
            </w:r>
            <w:r w:rsidRPr="001146C5">
              <w:rPr>
                <w:lang w:val="en-US"/>
              </w:rPr>
              <w:t>of schedule.</w:t>
            </w:r>
          </w:p>
        </w:tc>
        <w:tc>
          <w:tcPr>
            <w:tcW w:w="1709" w:type="dxa"/>
            <w:tcBorders>
              <w:top w:val="nil"/>
              <w:left w:val="nil"/>
              <w:bottom w:val="nil"/>
              <w:right w:val="nil"/>
            </w:tcBorders>
            <w:shd w:val="clear" w:color="auto" w:fill="auto"/>
          </w:tcPr>
          <w:p w:rsidR="001146C5" w:rsidRPr="00CD09A8" w:rsidRDefault="008F7E4D" w:rsidP="00505F35">
            <w:pPr>
              <w:pStyle w:val="NormalWeb"/>
              <w:spacing w:before="0" w:beforeAutospacing="0" w:after="0" w:afterAutospacing="0"/>
              <w:jc w:val="both"/>
              <w:rPr>
                <w:lang w:val="en-GB"/>
              </w:rPr>
            </w:pPr>
            <w:r>
              <w:rPr>
                <w:noProof/>
                <w:lang w:eastAsia="fr-FR"/>
              </w:rPr>
              <w:pict>
                <v:roundrect id="_x0000_s1877" style="position:absolute;left:0;text-align:left;margin-left:3.45pt;margin-top:1.9pt;width:70.2pt;height:20.4pt;z-index:25185638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877">
                    <w:txbxContent>
                      <w:p w:rsidR="003670D2" w:rsidRPr="00F56831" w:rsidRDefault="003670D2" w:rsidP="001146C5">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r w:rsidR="001146C5" w:rsidRPr="003670D2" w:rsidTr="001146C5">
        <w:tc>
          <w:tcPr>
            <w:tcW w:w="8897" w:type="dxa"/>
            <w:tcBorders>
              <w:top w:val="nil"/>
              <w:left w:val="nil"/>
              <w:bottom w:val="nil"/>
              <w:right w:val="nil"/>
            </w:tcBorders>
            <w:shd w:val="clear" w:color="auto" w:fill="auto"/>
          </w:tcPr>
          <w:p w:rsidR="001146C5" w:rsidRPr="001146C5" w:rsidRDefault="001146C5" w:rsidP="001146C5">
            <w:pPr>
              <w:autoSpaceDE w:val="0"/>
              <w:autoSpaceDN w:val="0"/>
              <w:adjustRightInd w:val="0"/>
              <w:ind w:left="709"/>
              <w:jc w:val="both"/>
              <w:rPr>
                <w:lang w:val="en-US"/>
              </w:rPr>
            </w:pPr>
            <w:r w:rsidRPr="001146C5">
              <w:rPr>
                <w:lang w:val="en-US"/>
              </w:rPr>
              <w:t>For many years, the House has also</w:t>
            </w:r>
            <w:r>
              <w:rPr>
                <w:lang w:val="en-US"/>
              </w:rPr>
              <w:t xml:space="preserve"> </w:t>
            </w:r>
            <w:r w:rsidRPr="001146C5">
              <w:rPr>
                <w:lang w:val="en-US"/>
              </w:rPr>
              <w:t>conducted agri-environmental trials. In 2018, for</w:t>
            </w:r>
            <w:r>
              <w:rPr>
                <w:lang w:val="en-US"/>
              </w:rPr>
              <w:t xml:space="preserve"> </w:t>
            </w:r>
            <w:r w:rsidRPr="001146C5">
              <w:rPr>
                <w:lang w:val="en-US"/>
              </w:rPr>
              <w:t>example, it experimented with a mix of Chinese</w:t>
            </w:r>
            <w:r>
              <w:rPr>
                <w:lang w:val="en-US"/>
              </w:rPr>
              <w:t xml:space="preserve"> </w:t>
            </w:r>
            <w:r w:rsidRPr="001146C5">
              <w:rPr>
                <w:lang w:val="en-US"/>
              </w:rPr>
              <w:t xml:space="preserve">radishes, oats and vetch grass </w:t>
            </w:r>
          </w:p>
        </w:tc>
        <w:tc>
          <w:tcPr>
            <w:tcW w:w="1709" w:type="dxa"/>
            <w:tcBorders>
              <w:top w:val="nil"/>
              <w:left w:val="nil"/>
              <w:bottom w:val="nil"/>
              <w:right w:val="nil"/>
            </w:tcBorders>
            <w:shd w:val="clear" w:color="auto" w:fill="auto"/>
          </w:tcPr>
          <w:p w:rsidR="001146C5" w:rsidRPr="001146C5" w:rsidRDefault="008F7E4D" w:rsidP="00505F35">
            <w:pPr>
              <w:pStyle w:val="NormalWeb"/>
              <w:spacing w:before="0" w:beforeAutospacing="0" w:after="0" w:afterAutospacing="0"/>
              <w:jc w:val="both"/>
              <w:rPr>
                <w:noProof/>
                <w:lang w:val="en-US" w:eastAsia="fr-FR"/>
              </w:rPr>
            </w:pPr>
            <w:r>
              <w:rPr>
                <w:noProof/>
                <w:lang w:eastAsia="fr-FR"/>
              </w:rPr>
              <w:pict>
                <v:roundrect id="_x0000_s1878" style="position:absolute;left:0;text-align:left;margin-left:3.45pt;margin-top:1.9pt;width:70.2pt;height:20.4pt;z-index:251858432;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878">
                    <w:txbxContent>
                      <w:p w:rsidR="003670D2" w:rsidRPr="00F56831" w:rsidRDefault="003670D2" w:rsidP="001146C5">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1146C5" w:rsidRPr="001146C5" w:rsidRDefault="001146C5" w:rsidP="001146C5">
      <w:pPr>
        <w:autoSpaceDE w:val="0"/>
        <w:autoSpaceDN w:val="0"/>
        <w:adjustRightInd w:val="0"/>
        <w:ind w:left="709"/>
        <w:jc w:val="both"/>
        <w:rPr>
          <w:lang w:val="en-US"/>
        </w:rPr>
      </w:pPr>
      <w:proofErr w:type="gramStart"/>
      <w:r w:rsidRPr="001146C5">
        <w:rPr>
          <w:lang w:val="en-US"/>
        </w:rPr>
        <w:t>for</w:t>
      </w:r>
      <w:proofErr w:type="gramEnd"/>
      <w:r w:rsidRPr="001146C5">
        <w:rPr>
          <w:lang w:val="en-US"/>
        </w:rPr>
        <w:t xml:space="preserve"> plant covers</w:t>
      </w:r>
      <w:r>
        <w:rPr>
          <w:lang w:val="en-US"/>
        </w:rPr>
        <w:t xml:space="preserve"> </w:t>
      </w:r>
      <w:r w:rsidRPr="001146C5">
        <w:rPr>
          <w:lang w:val="en-US"/>
        </w:rPr>
        <w:t>between the rows and a varied mix of green fertilizers</w:t>
      </w:r>
      <w:r>
        <w:rPr>
          <w:lang w:val="en-US"/>
        </w:rPr>
        <w:t xml:space="preserve"> </w:t>
      </w:r>
      <w:r w:rsidRPr="001146C5">
        <w:rPr>
          <w:lang w:val="en-US"/>
        </w:rPr>
        <w:t>on the resting plots. In addition to these initiatives,</w:t>
      </w:r>
      <w:r>
        <w:rPr>
          <w:lang w:val="en-US"/>
        </w:rPr>
        <w:t xml:space="preserve"> </w:t>
      </w:r>
      <w:r w:rsidRPr="001146C5">
        <w:rPr>
          <w:lang w:val="en-US"/>
        </w:rPr>
        <w:t>measures beneficial to the local biodiversity</w:t>
      </w:r>
      <w:r>
        <w:rPr>
          <w:lang w:val="en-US"/>
        </w:rPr>
        <w:t xml:space="preserve"> </w:t>
      </w:r>
      <w:r w:rsidRPr="001146C5">
        <w:rPr>
          <w:lang w:val="en-US"/>
        </w:rPr>
        <w:t>were also taken, including the establishment of</w:t>
      </w:r>
      <w:r>
        <w:rPr>
          <w:lang w:val="en-US"/>
        </w:rPr>
        <w:t xml:space="preserve"> </w:t>
      </w:r>
      <w:r w:rsidRPr="001146C5">
        <w:rPr>
          <w:lang w:val="en-US"/>
        </w:rPr>
        <w:t>10 hectares of fallow land of nectar plants intended</w:t>
      </w:r>
      <w:r>
        <w:rPr>
          <w:lang w:val="en-US"/>
        </w:rPr>
        <w:t xml:space="preserve"> </w:t>
      </w:r>
      <w:r w:rsidRPr="001146C5">
        <w:rPr>
          <w:lang w:val="en-US"/>
        </w:rPr>
        <w:t>to prepare the soil before a new planting, the preservation</w:t>
      </w:r>
      <w:r>
        <w:rPr>
          <w:lang w:val="en-US"/>
        </w:rPr>
        <w:t xml:space="preserve"> </w:t>
      </w:r>
      <w:r w:rsidRPr="001146C5">
        <w:rPr>
          <w:lang w:val="en-US"/>
        </w:rPr>
        <w:t>of 6 hectares of prairie, and even the planting</w:t>
      </w:r>
      <w:r>
        <w:rPr>
          <w:lang w:val="en-US"/>
        </w:rPr>
        <w:t xml:space="preserve"> </w:t>
      </w:r>
      <w:r w:rsidRPr="001146C5">
        <w:rPr>
          <w:lang w:val="en-US"/>
        </w:rPr>
        <w:t>of 685 meters of shrub hedges.</w:t>
      </w:r>
    </w:p>
    <w:p w:rsidR="00501A93" w:rsidRPr="00CD09A8" w:rsidRDefault="00B41A57" w:rsidP="00A52882">
      <w:pPr>
        <w:pStyle w:val="Paragraphedeliste"/>
        <w:numPr>
          <w:ilvl w:val="0"/>
          <w:numId w:val="10"/>
        </w:numPr>
        <w:autoSpaceDE w:val="0"/>
        <w:autoSpaceDN w:val="0"/>
        <w:adjustRightInd w:val="0"/>
        <w:spacing w:after="0" w:line="240" w:lineRule="auto"/>
        <w:jc w:val="both"/>
        <w:rPr>
          <w:rFonts w:ascii="Times New Roman" w:hAnsi="Times New Roman" w:cs="Times New Roman"/>
          <w:sz w:val="24"/>
          <w:szCs w:val="24"/>
          <w:lang w:val="en-US"/>
        </w:rPr>
      </w:pPr>
      <w:r w:rsidRPr="00CD09A8">
        <w:rPr>
          <w:rFonts w:ascii="Times New Roman" w:hAnsi="Times New Roman" w:cs="Times New Roman"/>
          <w:sz w:val="24"/>
          <w:szCs w:val="24"/>
          <w:lang w:val="en-US"/>
        </w:rPr>
        <w:t xml:space="preserve">In Argentina, for example, Bodegas Chandon has adhered to the </w:t>
      </w:r>
      <w:r w:rsidRPr="00CD09A8">
        <w:rPr>
          <w:rFonts w:ascii="Times New Roman" w:hAnsi="Times New Roman" w:cs="Times New Roman"/>
          <w:b/>
          <w:sz w:val="24"/>
          <w:szCs w:val="24"/>
          <w:lang w:val="en-US"/>
        </w:rPr>
        <w:t>“Clean Production” program supported by the Argentinian Government</w:t>
      </w:r>
      <w:r w:rsidRPr="00CD09A8">
        <w:rPr>
          <w:rFonts w:ascii="Times New Roman" w:hAnsi="Times New Roman" w:cs="Times New Roman"/>
          <w:sz w:val="24"/>
          <w:szCs w:val="24"/>
          <w:lang w:val="en-US"/>
        </w:rPr>
        <w:t>. The aim is to increase the synergies between the Government and wine producers in order to develop responsible production, primarily via programs aimed at raising awareness and providing training on best practices.</w:t>
      </w:r>
    </w:p>
    <w:p w:rsidR="00B41A57" w:rsidRPr="00CD09A8" w:rsidRDefault="00B41A57" w:rsidP="00501A93">
      <w:pPr>
        <w:tabs>
          <w:tab w:val="left" w:pos="284"/>
        </w:tabs>
        <w:autoSpaceDE w:val="0"/>
        <w:autoSpaceDN w:val="0"/>
        <w:adjustRightInd w:val="0"/>
        <w:jc w:val="both"/>
        <w:rPr>
          <w:sz w:val="10"/>
          <w:szCs w:val="10"/>
          <w:lang w:val="en-US"/>
        </w:rPr>
      </w:pPr>
    </w:p>
    <w:p w:rsidR="00501A93" w:rsidRPr="00CD09A8" w:rsidRDefault="0052298E" w:rsidP="00A52882">
      <w:pPr>
        <w:numPr>
          <w:ilvl w:val="0"/>
          <w:numId w:val="14"/>
        </w:numPr>
        <w:tabs>
          <w:tab w:val="left" w:pos="284"/>
        </w:tabs>
        <w:autoSpaceDE w:val="0"/>
        <w:autoSpaceDN w:val="0"/>
        <w:adjustRightInd w:val="0"/>
        <w:ind w:left="0" w:firstLine="0"/>
        <w:jc w:val="both"/>
        <w:rPr>
          <w:b/>
          <w:lang w:val="en-US"/>
        </w:rPr>
      </w:pPr>
      <w:r w:rsidRPr="00CD09A8">
        <w:rPr>
          <w:lang w:val="en-US"/>
        </w:rPr>
        <w:t>In 2016, Loro Piana</w:t>
      </w:r>
      <w:r w:rsidRPr="00CD09A8">
        <w:rPr>
          <w:b/>
          <w:lang w:val="en-US"/>
        </w:rPr>
        <w:t xml:space="preserve"> </w:t>
      </w:r>
      <w:r w:rsidRPr="00CD09A8">
        <w:rPr>
          <w:lang w:val="en-US"/>
        </w:rPr>
        <w:t xml:space="preserve">supported the filing of an amendment by the </w:t>
      </w:r>
      <w:r w:rsidRPr="00CD09A8">
        <w:rPr>
          <w:b/>
          <w:lang w:val="en-US"/>
        </w:rPr>
        <w:t>Peruvian Government</w:t>
      </w:r>
      <w:r w:rsidRPr="00CD09A8">
        <w:rPr>
          <w:lang w:val="en-US"/>
        </w:rPr>
        <w:t xml:space="preserve"> aimed at ensuring that there is only one label for</w:t>
      </w:r>
      <w:r w:rsidRPr="00CD09A8">
        <w:rPr>
          <w:b/>
          <w:lang w:val="en-US"/>
        </w:rPr>
        <w:t xml:space="preserve"> </w:t>
      </w:r>
      <w:r w:rsidRPr="00CD09A8">
        <w:rPr>
          <w:lang w:val="en-US"/>
        </w:rPr>
        <w:t>trademarking the origin of vicuna fibers, which will enable</w:t>
      </w:r>
      <w:r w:rsidRPr="00CD09A8">
        <w:rPr>
          <w:b/>
          <w:lang w:val="en-US"/>
        </w:rPr>
        <w:t xml:space="preserve"> </w:t>
      </w:r>
      <w:r w:rsidRPr="00CD09A8">
        <w:rPr>
          <w:lang w:val="en-US"/>
        </w:rPr>
        <w:t xml:space="preserve">better </w:t>
      </w:r>
      <w:r w:rsidRPr="00CD09A8">
        <w:rPr>
          <w:lang w:val="en-US"/>
        </w:rPr>
        <w:lastRenderedPageBreak/>
        <w:t>traceability.</w:t>
      </w:r>
      <w:r w:rsidRPr="00CD09A8">
        <w:rPr>
          <w:sz w:val="16"/>
          <w:szCs w:val="16"/>
          <w:lang w:val="en-US"/>
        </w:rPr>
        <w:t xml:space="preserve"> </w:t>
      </w:r>
      <w:r w:rsidR="00501A93" w:rsidRPr="00CD09A8">
        <w:rPr>
          <w:lang w:val="en-US"/>
        </w:rPr>
        <w:t xml:space="preserve">As a reminder, between 2011 and 2013, LVMH participated, with Sephora, in the </w:t>
      </w:r>
      <w:r w:rsidR="00501A93" w:rsidRPr="00CD09A8">
        <w:rPr>
          <w:b/>
          <w:bCs/>
          <w:lang w:val="en-US"/>
        </w:rPr>
        <w:t>French government’s trial of environmental labeling</w:t>
      </w:r>
      <w:r w:rsidR="00501A93" w:rsidRPr="00CD09A8">
        <w:rPr>
          <w:lang w:val="en-US"/>
        </w:rPr>
        <w:t>. [</w:t>
      </w:r>
      <w:r w:rsidR="00501A93" w:rsidRPr="00CD09A8">
        <w:rPr>
          <w:b/>
          <w:lang w:val="en-US"/>
        </w:rPr>
        <w:sym w:font="Wingdings" w:char="F026"/>
      </w:r>
      <w:r w:rsidR="00501A93" w:rsidRPr="00CD09A8">
        <w:rPr>
          <w:b/>
          <w:bCs/>
          <w:lang w:val="en-US"/>
        </w:rPr>
        <w:t xml:space="preserve"> </w:t>
      </w:r>
      <w:r w:rsidR="00F12853" w:rsidRPr="00CD09A8">
        <w:rPr>
          <w:lang w:val="en-US"/>
        </w:rPr>
        <w:t>See “2016</w:t>
      </w:r>
      <w:r w:rsidR="00501A93" w:rsidRPr="00CD09A8">
        <w:rPr>
          <w:lang w:val="en-US"/>
        </w:rPr>
        <w:t xml:space="preserve"> Environmental Report” </w:t>
      </w:r>
      <w:r w:rsidR="00AF2613">
        <w:rPr>
          <w:lang w:val="en-US"/>
        </w:rPr>
        <w:t>(</w:t>
      </w:r>
      <w:r w:rsidR="00AF2613" w:rsidRPr="00AF2613">
        <w:rPr>
          <w:lang w:val="en-GB" w:eastAsia="zh-TW"/>
        </w:rPr>
        <w:t>p.</w:t>
      </w:r>
      <w:r w:rsidR="00AF2613" w:rsidRPr="00AF2613">
        <w:rPr>
          <w:lang w:val="en-US"/>
        </w:rPr>
        <w:t> </w:t>
      </w:r>
      <w:r w:rsidR="00F12853" w:rsidRPr="00CD09A8">
        <w:rPr>
          <w:lang w:val="en-US"/>
        </w:rPr>
        <w:t>43)</w:t>
      </w:r>
      <w:r w:rsidR="00501A93" w:rsidRPr="00CD09A8">
        <w:rPr>
          <w:lang w:val="en-US"/>
        </w:rPr>
        <w:t>.]</w:t>
      </w:r>
    </w:p>
    <w:p w:rsidR="00B9718A" w:rsidRPr="00CD09A8" w:rsidRDefault="00B9718A" w:rsidP="00F005BC">
      <w:pPr>
        <w:autoSpaceDE w:val="0"/>
        <w:autoSpaceDN w:val="0"/>
        <w:adjustRightInd w:val="0"/>
        <w:jc w:val="both"/>
        <w:rPr>
          <w:sz w:val="16"/>
          <w:szCs w:val="16"/>
          <w:lang w:val="en-US" w:eastAsia="zh-TW"/>
        </w:rPr>
      </w:pPr>
    </w:p>
    <w:p w:rsidR="00B9718A" w:rsidRPr="00803A76" w:rsidRDefault="00B9718A" w:rsidP="00B266BD">
      <w:pPr>
        <w:keepNext/>
        <w:keepLines/>
        <w:autoSpaceDE w:val="0"/>
        <w:autoSpaceDN w:val="0"/>
        <w:adjustRightInd w:val="0"/>
        <w:jc w:val="both"/>
        <w:rPr>
          <w:lang w:val="en-US"/>
        </w:rPr>
      </w:pPr>
      <w:r w:rsidRPr="00CD09A8">
        <w:rPr>
          <w:b/>
          <w:sz w:val="28"/>
          <w:szCs w:val="28"/>
          <w:lang w:val="en-US" w:eastAsia="zh-TW"/>
        </w:rPr>
        <w:t>2.</w:t>
      </w:r>
      <w:r w:rsidRPr="00CD09A8">
        <w:rPr>
          <w:b/>
          <w:sz w:val="26"/>
          <w:szCs w:val="26"/>
          <w:lang w:val="en-US" w:eastAsia="zh-TW"/>
        </w:rPr>
        <w:t xml:space="preserve"> Local authorities and regions</w:t>
      </w:r>
      <w:r w:rsidR="00BE230E">
        <w:rPr>
          <w:b/>
          <w:sz w:val="26"/>
          <w:szCs w:val="26"/>
          <w:lang w:val="en-US" w:eastAsia="zh-TW"/>
        </w:rPr>
        <w:t>:</w:t>
      </w:r>
      <w:r w:rsidR="00803A76">
        <w:rPr>
          <w:b/>
          <w:sz w:val="26"/>
          <w:szCs w:val="26"/>
          <w:lang w:val="en-US" w:eastAsia="zh-TW"/>
        </w:rPr>
        <w:t xml:space="preserve"> </w:t>
      </w:r>
      <w:r w:rsidR="00803A76" w:rsidRPr="00803A76">
        <w:rPr>
          <w:lang w:val="en-US"/>
        </w:rPr>
        <w:t>Its desire to progress through collective action leads</w:t>
      </w:r>
      <w:r w:rsidR="00803A76">
        <w:rPr>
          <w:lang w:val="en-US"/>
        </w:rPr>
        <w:t xml:space="preserve"> </w:t>
      </w:r>
      <w:r w:rsidR="00803A76" w:rsidRPr="00803A76">
        <w:rPr>
          <w:lang w:val="en-US"/>
        </w:rPr>
        <w:t>LVMH to regularly develop project partnerships. The</w:t>
      </w:r>
      <w:r w:rsidR="00803A76">
        <w:rPr>
          <w:lang w:val="en-US"/>
        </w:rPr>
        <w:t xml:space="preserve"> </w:t>
      </w:r>
      <w:r w:rsidR="00803A76" w:rsidRPr="00803A76">
        <w:rPr>
          <w:lang w:val="en-US"/>
        </w:rPr>
        <w:t>Group collaborates with several states and communities.</w:t>
      </w:r>
    </w:p>
    <w:p w:rsidR="00501A93" w:rsidRPr="00CD09A8" w:rsidRDefault="00501A93" w:rsidP="00B266BD">
      <w:pPr>
        <w:keepNext/>
        <w:keepLines/>
        <w:autoSpaceDE w:val="0"/>
        <w:autoSpaceDN w:val="0"/>
        <w:adjustRightInd w:val="0"/>
        <w:jc w:val="both"/>
        <w:rPr>
          <w:sz w:val="10"/>
          <w:szCs w:val="10"/>
          <w:lang w:val="en-US"/>
        </w:rPr>
      </w:pPr>
    </w:p>
    <w:p w:rsidR="006C1D46" w:rsidRPr="006C1D46" w:rsidRDefault="00501A93" w:rsidP="00B266BD">
      <w:pPr>
        <w:keepNext/>
        <w:keepLines/>
        <w:numPr>
          <w:ilvl w:val="0"/>
          <w:numId w:val="14"/>
        </w:numPr>
        <w:tabs>
          <w:tab w:val="left" w:pos="284"/>
        </w:tabs>
        <w:autoSpaceDE w:val="0"/>
        <w:autoSpaceDN w:val="0"/>
        <w:adjustRightInd w:val="0"/>
        <w:ind w:left="0" w:firstLine="0"/>
        <w:jc w:val="both"/>
        <w:rPr>
          <w:b/>
          <w:lang w:val="en-US"/>
        </w:rPr>
      </w:pPr>
      <w:r w:rsidRPr="00CD09A8">
        <w:rPr>
          <w:lang w:val="en-US"/>
        </w:rPr>
        <w:t>Following its involvement in COP21</w:t>
      </w:r>
      <w:r w:rsidRPr="00CD09A8">
        <w:rPr>
          <w:b/>
          <w:bCs/>
          <w:lang w:val="en-US"/>
        </w:rPr>
        <w:t xml:space="preserve"> </w:t>
      </w:r>
      <w:r w:rsidRPr="00CD09A8">
        <w:rPr>
          <w:lang w:val="en-US"/>
        </w:rPr>
        <w:t>(as part of its partnership with the 21st United Nations Conference on Climate Change)</w:t>
      </w:r>
      <w:r w:rsidR="00803A76">
        <w:rPr>
          <w:lang w:val="en-US"/>
        </w:rPr>
        <w:t xml:space="preserve">, </w:t>
      </w:r>
      <w:r w:rsidR="00803A76" w:rsidRPr="00803A76">
        <w:rPr>
          <w:lang w:val="en-US"/>
        </w:rPr>
        <w:t xml:space="preserve">in 2015, LVMH signed the </w:t>
      </w:r>
      <w:r w:rsidR="00803A76" w:rsidRPr="006C1D46">
        <w:rPr>
          <w:b/>
          <w:lang w:val="en-US"/>
        </w:rPr>
        <w:t>Paris Climate Action Charter</w:t>
      </w:r>
      <w:r w:rsidR="00803A76" w:rsidRPr="00803A76">
        <w:rPr>
          <w:lang w:val="en-US"/>
        </w:rPr>
        <w:t xml:space="preserve"> initiated by the </w:t>
      </w:r>
      <w:r w:rsidR="00803A76" w:rsidRPr="006C1D46">
        <w:rPr>
          <w:b/>
          <w:lang w:val="en-US"/>
        </w:rPr>
        <w:t>City of Paris</w:t>
      </w:r>
      <w:r w:rsidR="00803A76" w:rsidRPr="00803A76">
        <w:rPr>
          <w:lang w:val="en-US"/>
        </w:rPr>
        <w:t>, making a commitment to reduce energy consumption by 20% and to increase green energy consumption by 50% at its 150 sites located within the area of Greater Paris</w:t>
      </w:r>
      <w:r w:rsidR="00803A76">
        <w:rPr>
          <w:b/>
          <w:lang w:val="en-US"/>
        </w:rPr>
        <w:t xml:space="preserve"> </w:t>
      </w:r>
      <w:r w:rsidR="00803A76" w:rsidRPr="00803A76">
        <w:rPr>
          <w:lang w:val="en-US"/>
        </w:rPr>
        <w:t xml:space="preserve">2020.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39"/>
        <w:gridCol w:w="1567"/>
      </w:tblGrid>
      <w:tr w:rsidR="006C1D46" w:rsidRPr="00CD09A8" w:rsidTr="007B21F0">
        <w:tc>
          <w:tcPr>
            <w:tcW w:w="9039" w:type="dxa"/>
            <w:tcBorders>
              <w:top w:val="nil"/>
              <w:left w:val="nil"/>
              <w:bottom w:val="nil"/>
              <w:right w:val="nil"/>
            </w:tcBorders>
            <w:shd w:val="clear" w:color="auto" w:fill="auto"/>
          </w:tcPr>
          <w:p w:rsidR="006C1D46" w:rsidRPr="00CD09A8" w:rsidRDefault="006C1D46" w:rsidP="006C1D46">
            <w:pPr>
              <w:autoSpaceDE w:val="0"/>
              <w:autoSpaceDN w:val="0"/>
              <w:adjustRightInd w:val="0"/>
              <w:jc w:val="both"/>
              <w:rPr>
                <w:lang w:val="en-US"/>
              </w:rPr>
            </w:pPr>
            <w:r w:rsidRPr="00803A76">
              <w:rPr>
                <w:lang w:val="en-US"/>
              </w:rPr>
              <w:t>Early in 2018, these targets had already been</w:t>
            </w:r>
            <w:r>
              <w:rPr>
                <w:b/>
                <w:lang w:val="en-US"/>
              </w:rPr>
              <w:t xml:space="preserve"> </w:t>
            </w:r>
            <w:r w:rsidRPr="00803A76">
              <w:rPr>
                <w:lang w:val="en-US"/>
              </w:rPr>
              <w:t>achieved as the rate of green energy used on the</w:t>
            </w:r>
            <w:r>
              <w:rPr>
                <w:b/>
                <w:lang w:val="en-US"/>
              </w:rPr>
              <w:t xml:space="preserve"> </w:t>
            </w:r>
            <w:r w:rsidRPr="00803A76">
              <w:rPr>
                <w:lang w:val="en-US"/>
              </w:rPr>
              <w:t>sites had already reached 60% and energy use had</w:t>
            </w:r>
            <w:r>
              <w:rPr>
                <w:b/>
                <w:lang w:val="en-US"/>
              </w:rPr>
              <w:t xml:space="preserve"> </w:t>
            </w:r>
            <w:r w:rsidRPr="00803A76">
              <w:rPr>
                <w:lang w:val="en-US"/>
              </w:rPr>
              <w:t>declined by 20%.</w:t>
            </w:r>
            <w:r>
              <w:rPr>
                <w:lang w:val="en-US"/>
              </w:rPr>
              <w:t xml:space="preserve"> </w:t>
            </w:r>
            <w:r w:rsidRPr="00803A76">
              <w:rPr>
                <w:lang w:val="en-US"/>
              </w:rPr>
              <w:t>Faced with the</w:t>
            </w:r>
          </w:p>
        </w:tc>
        <w:tc>
          <w:tcPr>
            <w:tcW w:w="1567" w:type="dxa"/>
            <w:tcBorders>
              <w:top w:val="nil"/>
              <w:left w:val="nil"/>
              <w:bottom w:val="nil"/>
              <w:right w:val="nil"/>
            </w:tcBorders>
            <w:shd w:val="clear" w:color="auto" w:fill="auto"/>
          </w:tcPr>
          <w:p w:rsidR="006C1D46" w:rsidRPr="00CD09A8" w:rsidRDefault="008F7E4D" w:rsidP="006C1D46">
            <w:pPr>
              <w:pStyle w:val="NormalWeb"/>
              <w:spacing w:before="0" w:beforeAutospacing="0" w:after="0" w:afterAutospacing="0"/>
              <w:jc w:val="both"/>
              <w:rPr>
                <w:lang w:val="en-GB"/>
              </w:rPr>
            </w:pPr>
            <w:r>
              <w:rPr>
                <w:noProof/>
                <w:lang w:eastAsia="fr-FR"/>
              </w:rPr>
              <w:pict>
                <v:roundrect id="_x0000_s1888" style="position:absolute;left:0;text-align:left;margin-left:-.05pt;margin-top:1.9pt;width:70.2pt;height:20.4pt;z-index:251878912;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888">
                    <w:txbxContent>
                      <w:p w:rsidR="003670D2" w:rsidRPr="00F56831" w:rsidRDefault="003670D2" w:rsidP="006C1D46">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803A76" w:rsidRPr="00803A76" w:rsidRDefault="00803A76" w:rsidP="006C1D46">
      <w:pPr>
        <w:tabs>
          <w:tab w:val="left" w:pos="284"/>
        </w:tabs>
        <w:autoSpaceDE w:val="0"/>
        <w:autoSpaceDN w:val="0"/>
        <w:adjustRightInd w:val="0"/>
        <w:jc w:val="both"/>
        <w:rPr>
          <w:b/>
          <w:lang w:val="en-US"/>
        </w:rPr>
      </w:pPr>
      <w:proofErr w:type="gramStart"/>
      <w:r w:rsidRPr="00803A76">
        <w:rPr>
          <w:lang w:val="en-US"/>
        </w:rPr>
        <w:t>climate</w:t>
      </w:r>
      <w:proofErr w:type="gramEnd"/>
      <w:r w:rsidRPr="00803A76">
        <w:rPr>
          <w:lang w:val="en-US"/>
        </w:rPr>
        <w:t xml:space="preserve"> emergency,</w:t>
      </w:r>
      <w:r>
        <w:rPr>
          <w:b/>
          <w:lang w:val="en-US"/>
        </w:rPr>
        <w:t xml:space="preserve"> </w:t>
      </w:r>
      <w:r w:rsidRPr="00803A76">
        <w:rPr>
          <w:lang w:val="en-US"/>
        </w:rPr>
        <w:t>LVMH then took a new step: a signatory of</w:t>
      </w:r>
      <w:r>
        <w:rPr>
          <w:b/>
          <w:lang w:val="en-US"/>
        </w:rPr>
        <w:t xml:space="preserve"> </w:t>
      </w:r>
      <w:r w:rsidRPr="00803A76">
        <w:rPr>
          <w:lang w:val="en-US"/>
        </w:rPr>
        <w:t>the new Paris Climate Plan, the Group now supports</w:t>
      </w:r>
      <w:r>
        <w:rPr>
          <w:b/>
          <w:lang w:val="en-US"/>
        </w:rPr>
        <w:t xml:space="preserve"> </w:t>
      </w:r>
      <w:r w:rsidRPr="00803A76">
        <w:rPr>
          <w:lang w:val="en-US"/>
        </w:rPr>
        <w:t>a vision of a carbon-neutral city of Paris and 100%</w:t>
      </w:r>
      <w:r>
        <w:rPr>
          <w:b/>
          <w:lang w:val="en-US"/>
        </w:rPr>
        <w:t xml:space="preserve"> </w:t>
      </w:r>
      <w:r w:rsidRPr="00803A76">
        <w:rPr>
          <w:lang w:val="en-US"/>
        </w:rPr>
        <w:t>renewable energy by 2050.</w:t>
      </w:r>
    </w:p>
    <w:p w:rsidR="00501A93" w:rsidRPr="00CD09A8" w:rsidRDefault="00501A93" w:rsidP="006C1D46">
      <w:pPr>
        <w:tabs>
          <w:tab w:val="left" w:pos="284"/>
        </w:tabs>
        <w:autoSpaceDE w:val="0"/>
        <w:autoSpaceDN w:val="0"/>
        <w:adjustRightInd w:val="0"/>
        <w:jc w:val="both"/>
        <w:rPr>
          <w:sz w:val="16"/>
          <w:szCs w:val="16"/>
          <w:lang w:val="en-US"/>
        </w:rPr>
      </w:pPr>
    </w:p>
    <w:p w:rsidR="00BE18CE" w:rsidRPr="00CD09A8" w:rsidRDefault="00BE18CE" w:rsidP="00A52882">
      <w:pPr>
        <w:keepNext/>
        <w:keepLines/>
        <w:numPr>
          <w:ilvl w:val="0"/>
          <w:numId w:val="14"/>
        </w:numPr>
        <w:tabs>
          <w:tab w:val="left" w:pos="284"/>
        </w:tabs>
        <w:autoSpaceDE w:val="0"/>
        <w:autoSpaceDN w:val="0"/>
        <w:adjustRightInd w:val="0"/>
        <w:ind w:left="0" w:firstLine="0"/>
        <w:jc w:val="both"/>
        <w:rPr>
          <w:b/>
          <w:lang w:val="en-US"/>
        </w:rPr>
      </w:pPr>
      <w:r w:rsidRPr="00CD09A8">
        <w:rPr>
          <w:b/>
          <w:bCs/>
          <w:lang w:val="en-US"/>
        </w:rPr>
        <w:t xml:space="preserve">Impact of the business on </w:t>
      </w:r>
      <w:r w:rsidR="00501A93" w:rsidRPr="00CD09A8">
        <w:rPr>
          <w:b/>
          <w:bCs/>
          <w:lang w:val="en-US"/>
        </w:rPr>
        <w:t>regional development</w:t>
      </w:r>
      <w:r w:rsidR="00BE230E">
        <w:rPr>
          <w:b/>
          <w:bCs/>
          <w:lang w:val="en-US"/>
        </w:rPr>
        <w:t>:</w:t>
      </w:r>
      <w:r w:rsidR="00501A93" w:rsidRPr="00CD09A8">
        <w:rPr>
          <w:lang w:val="en-US"/>
        </w:rPr>
        <w:t xml:space="preserve"> </w:t>
      </w:r>
      <w:r w:rsidRPr="00CD09A8">
        <w:rPr>
          <w:lang w:val="en-US"/>
        </w:rPr>
        <w:t>Thanks to the strong, consistent growth achieved by its brands, many sales positions are created in all countries where the Group is present, particularly as a result of the expansion of the brands’ retail networks. [</w:t>
      </w:r>
      <w:r w:rsidR="001146C5">
        <w:rPr>
          <w:b/>
          <w:lang w:val="en-US"/>
        </w:rPr>
        <w:sym w:font="Wingdings" w:char="F026"/>
      </w:r>
      <w:r w:rsidRPr="00CD09A8">
        <w:rPr>
          <w:b/>
          <w:bCs/>
          <w:lang w:val="en-US"/>
        </w:rPr>
        <w:t xml:space="preserve"> </w:t>
      </w:r>
      <w:r w:rsidR="001146C5">
        <w:rPr>
          <w:lang w:val="en-US"/>
        </w:rPr>
        <w:t>See “2018</w:t>
      </w:r>
      <w:r w:rsidRPr="00CD09A8">
        <w:rPr>
          <w:lang w:val="en-US"/>
        </w:rPr>
        <w:t xml:space="preserve"> Reference Document” (pp.</w:t>
      </w:r>
      <w:r w:rsidRPr="00CD09A8">
        <w:rPr>
          <w:lang w:val="en-GB"/>
        </w:rPr>
        <w:t> </w:t>
      </w:r>
      <w:r w:rsidR="001146C5">
        <w:rPr>
          <w:lang w:val="en-US"/>
        </w:rPr>
        <w:t>98-99) and “2018</w:t>
      </w:r>
      <w:r w:rsidRPr="00CD09A8">
        <w:rPr>
          <w:lang w:val="en-US"/>
        </w:rPr>
        <w:t xml:space="preserve"> Social R</w:t>
      </w:r>
      <w:r w:rsidR="001146C5">
        <w:rPr>
          <w:lang w:val="en-US"/>
        </w:rPr>
        <w:t>esponsibility Report” (pp. 38-45</w:t>
      </w:r>
      <w:r w:rsidRPr="00CD09A8">
        <w:rPr>
          <w:lang w:val="en-US"/>
        </w:rPr>
        <w:t>).]</w:t>
      </w:r>
    </w:p>
    <w:p w:rsidR="00BE18CE" w:rsidRPr="00CD09A8" w:rsidRDefault="00BE18CE" w:rsidP="00BE18CE">
      <w:pPr>
        <w:autoSpaceDE w:val="0"/>
        <w:autoSpaceDN w:val="0"/>
        <w:adjustRightInd w:val="0"/>
        <w:jc w:val="both"/>
        <w:rPr>
          <w:noProof/>
          <w:sz w:val="10"/>
          <w:szCs w:val="10"/>
          <w:lang w:val="en-GB"/>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8"/>
      </w:tblGrid>
      <w:tr w:rsidR="00BE18CE" w:rsidRPr="003670D2" w:rsidTr="00500F40">
        <w:tc>
          <w:tcPr>
            <w:tcW w:w="10498" w:type="dxa"/>
            <w:shd w:val="clear" w:color="auto" w:fill="auto"/>
          </w:tcPr>
          <w:p w:rsidR="00B77D9C" w:rsidRPr="001F169F" w:rsidRDefault="00B77D9C" w:rsidP="001F169F">
            <w:pPr>
              <w:tabs>
                <w:tab w:val="left" w:pos="284"/>
              </w:tabs>
              <w:autoSpaceDE w:val="0"/>
              <w:autoSpaceDN w:val="0"/>
              <w:adjustRightInd w:val="0"/>
              <w:jc w:val="both"/>
              <w:rPr>
                <w:lang w:val="en-US" w:eastAsia="zh-TW"/>
              </w:rPr>
            </w:pPr>
            <w:r w:rsidRPr="00CD09A8">
              <w:rPr>
                <w:noProof/>
                <w:color w:val="C00000"/>
                <w:lang w:val="en-GB"/>
              </w:rPr>
              <w:sym w:font="Wingdings 3" w:char="F075"/>
            </w:r>
            <w:r w:rsidRPr="00CD09A8">
              <w:rPr>
                <w:noProof/>
                <w:color w:val="C00000"/>
                <w:lang w:val="en-GB"/>
              </w:rPr>
              <w:t xml:space="preserve"> </w:t>
            </w:r>
            <w:r w:rsidR="001E6E73">
              <w:rPr>
                <w:noProof/>
                <w:lang w:val="en-GB"/>
              </w:rPr>
              <w:t>S</w:t>
            </w:r>
            <w:r w:rsidR="001E6E73" w:rsidRPr="00CD09A8">
              <w:rPr>
                <w:noProof/>
                <w:lang w:val="en-GB"/>
              </w:rPr>
              <w:t>ee also</w:t>
            </w:r>
            <w:r w:rsidR="001E6E73">
              <w:rPr>
                <w:noProof/>
                <w:lang w:val="en-GB"/>
              </w:rPr>
              <w:t xml:space="preserve"> in </w:t>
            </w:r>
            <w:r w:rsidR="008B5649">
              <w:rPr>
                <w:lang w:val="en-GB" w:eastAsia="zh-TW"/>
              </w:rPr>
              <w:t xml:space="preserve">CRITERION 2: </w:t>
            </w:r>
            <w:r w:rsidRPr="00CD09A8">
              <w:rPr>
                <w:lang w:val="en-GB" w:eastAsia="zh-TW"/>
              </w:rPr>
              <w:t>“</w:t>
            </w:r>
            <w:r w:rsidR="001E6E73" w:rsidRPr="001E6E73">
              <w:rPr>
                <w:lang w:val="en-US"/>
              </w:rPr>
              <w:t>Supplier and buyer support and training</w:t>
            </w:r>
            <w:r w:rsidR="008B5649">
              <w:rPr>
                <w:bCs/>
                <w:lang w:val="en-US"/>
              </w:rPr>
              <w:t>”</w:t>
            </w:r>
            <w:r w:rsidRPr="00CD09A8">
              <w:rPr>
                <w:bCs/>
                <w:lang w:val="en-US"/>
              </w:rPr>
              <w:t>.</w:t>
            </w:r>
          </w:p>
        </w:tc>
      </w:tr>
    </w:tbl>
    <w:p w:rsidR="00501A93" w:rsidRPr="00CD09A8" w:rsidRDefault="00501A93" w:rsidP="00501A93">
      <w:pPr>
        <w:autoSpaceDE w:val="0"/>
        <w:autoSpaceDN w:val="0"/>
        <w:adjustRightInd w:val="0"/>
        <w:jc w:val="both"/>
        <w:rPr>
          <w:sz w:val="10"/>
          <w:szCs w:val="10"/>
          <w:lang w:val="en-US"/>
        </w:rPr>
      </w:pPr>
    </w:p>
    <w:p w:rsidR="00501A93" w:rsidRPr="00CD09A8" w:rsidRDefault="00501A93" w:rsidP="00A52882">
      <w:pPr>
        <w:numPr>
          <w:ilvl w:val="0"/>
          <w:numId w:val="14"/>
        </w:numPr>
        <w:tabs>
          <w:tab w:val="left" w:pos="284"/>
        </w:tabs>
        <w:autoSpaceDE w:val="0"/>
        <w:autoSpaceDN w:val="0"/>
        <w:adjustRightInd w:val="0"/>
        <w:ind w:left="0" w:firstLine="0"/>
        <w:jc w:val="both"/>
        <w:rPr>
          <w:b/>
        </w:rPr>
      </w:pPr>
      <w:r w:rsidRPr="00CD09A8">
        <w:rPr>
          <w:b/>
          <w:bCs/>
          <w:lang w:val="en-US"/>
        </w:rPr>
        <w:t>Open innovation:</w:t>
      </w:r>
    </w:p>
    <w:p w:rsidR="00501A93" w:rsidRPr="00CD09A8" w:rsidRDefault="00501A93" w:rsidP="00501A93">
      <w:pPr>
        <w:autoSpaceDE w:val="0"/>
        <w:autoSpaceDN w:val="0"/>
        <w:adjustRightInd w:val="0"/>
        <w:jc w:val="both"/>
        <w:rPr>
          <w:sz w:val="8"/>
          <w:szCs w:val="8"/>
        </w:rPr>
      </w:pPr>
    </w:p>
    <w:p w:rsidR="00501A93" w:rsidRPr="00CD09A8" w:rsidRDefault="00501A93" w:rsidP="00A52882">
      <w:pPr>
        <w:numPr>
          <w:ilvl w:val="0"/>
          <w:numId w:val="10"/>
        </w:numPr>
        <w:autoSpaceDE w:val="0"/>
        <w:autoSpaceDN w:val="0"/>
        <w:adjustRightInd w:val="0"/>
        <w:ind w:hanging="357"/>
        <w:jc w:val="both"/>
        <w:rPr>
          <w:lang w:val="en-US"/>
        </w:rPr>
      </w:pPr>
      <w:r w:rsidRPr="00CD09A8">
        <w:rPr>
          <w:lang w:val="en-US"/>
        </w:rPr>
        <w:t xml:space="preserve">With </w:t>
      </w:r>
      <w:r w:rsidRPr="00CD09A8">
        <w:rPr>
          <w:b/>
          <w:bCs/>
          <w:lang w:val="en-US"/>
        </w:rPr>
        <w:t>Hélios</w:t>
      </w:r>
      <w:r w:rsidRPr="00CD09A8">
        <w:rPr>
          <w:lang w:val="en-US"/>
        </w:rPr>
        <w:t xml:space="preserve"> (the new research center at the Saint-Jean-de-Braye site inaugurated in November 2013), </w:t>
      </w:r>
      <w:r w:rsidRPr="00CD09A8">
        <w:rPr>
          <w:b/>
          <w:bCs/>
          <w:lang w:val="en-US"/>
        </w:rPr>
        <w:t>LVMH Research</w:t>
      </w:r>
      <w:r w:rsidRPr="00CD09A8">
        <w:rPr>
          <w:lang w:val="en-US"/>
        </w:rPr>
        <w:t xml:space="preserve"> is further strengthening its presence in Cosmetic Valley, an epicenter of fragrance and cosmetics expertise not far from Paris. </w:t>
      </w:r>
    </w:p>
    <w:p w:rsidR="00A003F5" w:rsidRPr="00CD09A8" w:rsidRDefault="00A003F5" w:rsidP="00A003F5">
      <w:pPr>
        <w:pStyle w:val="Paragraphedeliste"/>
        <w:autoSpaceDE w:val="0"/>
        <w:autoSpaceDN w:val="0"/>
        <w:adjustRightInd w:val="0"/>
        <w:jc w:val="both"/>
        <w:rPr>
          <w:rFonts w:ascii="Times New Roman" w:hAnsi="Times New Roman" w:cs="Times New Roman"/>
          <w:sz w:val="8"/>
          <w:szCs w:val="8"/>
          <w:lang w:val="en-US"/>
        </w:rPr>
      </w:pPr>
    </w:p>
    <w:p w:rsidR="00501A93" w:rsidRDefault="00501A93" w:rsidP="001208A3">
      <w:pPr>
        <w:pStyle w:val="Paragraphedeliste"/>
        <w:numPr>
          <w:ilvl w:val="0"/>
          <w:numId w:val="43"/>
        </w:numPr>
        <w:autoSpaceDE w:val="0"/>
        <w:autoSpaceDN w:val="0"/>
        <w:adjustRightInd w:val="0"/>
        <w:spacing w:after="0" w:line="240" w:lineRule="auto"/>
        <w:ind w:hanging="357"/>
        <w:jc w:val="both"/>
        <w:rPr>
          <w:rFonts w:ascii="Times New Roman" w:hAnsi="Times New Roman" w:cs="Times New Roman"/>
          <w:sz w:val="24"/>
          <w:szCs w:val="24"/>
          <w:lang w:val="en-US"/>
        </w:rPr>
      </w:pPr>
      <w:r w:rsidRPr="00CD09A8">
        <w:rPr>
          <w:rFonts w:ascii="Times New Roman" w:hAnsi="Times New Roman" w:cs="Times New Roman"/>
          <w:sz w:val="24"/>
          <w:szCs w:val="24"/>
          <w:lang w:val="en-US"/>
        </w:rPr>
        <w:t xml:space="preserve">Alongside public and private sector players, LVMH’s R&amp;D division is contributing to the area’s long-standing record of innovation. A prime example of this is </w:t>
      </w:r>
      <w:r w:rsidRPr="00CD09A8">
        <w:rPr>
          <w:rFonts w:ascii="Times New Roman" w:hAnsi="Times New Roman" w:cs="Times New Roman"/>
          <w:b/>
          <w:bCs/>
          <w:sz w:val="24"/>
          <w:szCs w:val="24"/>
          <w:lang w:val="en-US"/>
        </w:rPr>
        <w:t>Cosmet’up</w:t>
      </w:r>
      <w:r w:rsidRPr="00CD09A8">
        <w:rPr>
          <w:rFonts w:ascii="Times New Roman" w:hAnsi="Times New Roman" w:cs="Times New Roman"/>
          <w:sz w:val="24"/>
          <w:szCs w:val="24"/>
          <w:lang w:val="en-US"/>
        </w:rPr>
        <w:t xml:space="preserve">, a project which encourages sharing via a process of “open innovation”. Hélios is already establishing itself as a major technological platform in fragrance and cosmetics. In six separate buildings covering </w:t>
      </w:r>
      <w:proofErr w:type="gramStart"/>
      <w:r w:rsidRPr="00CD09A8">
        <w:rPr>
          <w:rFonts w:ascii="Times New Roman" w:hAnsi="Times New Roman" w:cs="Times New Roman"/>
          <w:sz w:val="24"/>
          <w:szCs w:val="24"/>
          <w:lang w:val="en-US"/>
        </w:rPr>
        <w:t>18,000 sq.m,</w:t>
      </w:r>
      <w:proofErr w:type="gramEnd"/>
      <w:r w:rsidRPr="00CD09A8">
        <w:rPr>
          <w:rFonts w:ascii="Times New Roman" w:hAnsi="Times New Roman" w:cs="Times New Roman"/>
          <w:sz w:val="24"/>
          <w:szCs w:val="24"/>
          <w:lang w:val="en-US"/>
        </w:rPr>
        <w:t xml:space="preserve"> the center houses </w:t>
      </w:r>
      <w:r w:rsidR="00A003F5" w:rsidRPr="00CD09A8">
        <w:rPr>
          <w:rFonts w:ascii="Times New Roman" w:hAnsi="Times New Roman" w:cs="Times New Roman"/>
          <w:b/>
          <w:bCs/>
          <w:sz w:val="24"/>
          <w:szCs w:val="24"/>
          <w:lang w:val="en-US"/>
        </w:rPr>
        <w:t>300 researchers and more than 25</w:t>
      </w:r>
      <w:r w:rsidRPr="00CD09A8">
        <w:rPr>
          <w:rFonts w:ascii="Times New Roman" w:hAnsi="Times New Roman" w:cs="Times New Roman"/>
          <w:b/>
          <w:bCs/>
          <w:sz w:val="24"/>
          <w:szCs w:val="24"/>
          <w:lang w:val="en-US"/>
        </w:rPr>
        <w:t xml:space="preserve"> areas of specialist expertise</w:t>
      </w:r>
      <w:r w:rsidRPr="00CD09A8">
        <w:rPr>
          <w:rFonts w:ascii="Times New Roman" w:hAnsi="Times New Roman" w:cs="Times New Roman"/>
          <w:sz w:val="24"/>
          <w:szCs w:val="24"/>
          <w:lang w:val="en-US"/>
        </w:rPr>
        <w:t xml:space="preserve"> in an open working environment, designed to encourage the exchange of information. </w:t>
      </w:r>
      <w:r w:rsidR="00B5648A" w:rsidRPr="00CD09A8">
        <w:rPr>
          <w:rFonts w:ascii="Times New Roman" w:hAnsi="Times New Roman" w:cs="Times New Roman"/>
          <w:sz w:val="24"/>
          <w:szCs w:val="24"/>
          <w:lang w:val="en-US"/>
        </w:rPr>
        <w:t xml:space="preserve">In total, </w:t>
      </w:r>
      <w:r w:rsidR="00B5648A" w:rsidRPr="00CD09A8">
        <w:rPr>
          <w:rFonts w:ascii="Times New Roman" w:hAnsi="Times New Roman" w:cs="Times New Roman"/>
          <w:b/>
          <w:sz w:val="24"/>
          <w:szCs w:val="24"/>
          <w:lang w:val="en-US"/>
        </w:rPr>
        <w:t>by the end of 2017</w:t>
      </w:r>
      <w:r w:rsidR="00B5648A" w:rsidRPr="00CD09A8">
        <w:rPr>
          <w:rFonts w:ascii="Times New Roman" w:hAnsi="Times New Roman" w:cs="Times New Roman"/>
          <w:sz w:val="24"/>
          <w:szCs w:val="24"/>
          <w:lang w:val="en-US"/>
        </w:rPr>
        <w:t>, 400 projects and 1,400 new products have been</w:t>
      </w:r>
      <w:r w:rsidR="00CA6DD7">
        <w:rPr>
          <w:rFonts w:ascii="Times New Roman" w:hAnsi="Times New Roman" w:cs="Times New Roman"/>
          <w:sz w:val="24"/>
          <w:szCs w:val="24"/>
          <w:lang w:val="en-US"/>
        </w:rPr>
        <w:t xml:space="preserve"> </w:t>
      </w:r>
      <w:r w:rsidR="00CA6DD7" w:rsidRPr="00CD09A8">
        <w:rPr>
          <w:rFonts w:ascii="Times New Roman" w:hAnsi="Times New Roman" w:cs="Times New Roman"/>
          <w:sz w:val="24"/>
          <w:szCs w:val="24"/>
          <w:lang w:val="en-US"/>
        </w:rPr>
        <w:t>developed, 700 scientific papers and 200 patents have been submitted and filed. Its technological equipment and its ultra-modern connectivity are at the disposal of the researchers of LVMH Research, but also of their various partners, notably through the Cosmet'up project.</w:t>
      </w:r>
    </w:p>
    <w:p w:rsidR="00CA6DD7" w:rsidRPr="00CA6DD7" w:rsidRDefault="00CA6DD7" w:rsidP="00CA6DD7">
      <w:pPr>
        <w:autoSpaceDE w:val="0"/>
        <w:autoSpaceDN w:val="0"/>
        <w:adjustRightInd w:val="0"/>
        <w:jc w:val="both"/>
        <w:rPr>
          <w:sz w:val="8"/>
          <w:szCs w:val="8"/>
          <w:lang w:val="en-US"/>
        </w:rPr>
      </w:pPr>
    </w:p>
    <w:p w:rsidR="00501A93" w:rsidRPr="00CD09A8" w:rsidRDefault="00501A93" w:rsidP="001208A3">
      <w:pPr>
        <w:pStyle w:val="Paragraphedeliste"/>
        <w:numPr>
          <w:ilvl w:val="0"/>
          <w:numId w:val="43"/>
        </w:numPr>
        <w:autoSpaceDE w:val="0"/>
        <w:autoSpaceDN w:val="0"/>
        <w:adjustRightInd w:val="0"/>
        <w:spacing w:after="0" w:line="240" w:lineRule="auto"/>
        <w:ind w:hanging="357"/>
        <w:jc w:val="both"/>
        <w:rPr>
          <w:rFonts w:ascii="Times New Roman" w:hAnsi="Times New Roman" w:cs="Times New Roman"/>
          <w:sz w:val="24"/>
          <w:szCs w:val="24"/>
          <w:lang w:val="en-US"/>
        </w:rPr>
      </w:pPr>
      <w:r w:rsidRPr="00CD09A8">
        <w:rPr>
          <w:rFonts w:ascii="Times New Roman" w:hAnsi="Times New Roman" w:cs="Times New Roman"/>
          <w:sz w:val="24"/>
          <w:szCs w:val="24"/>
          <w:lang w:val="en-US"/>
        </w:rPr>
        <w:t xml:space="preserve">Its state-of-the-art equipment and ultra-modern connector technology is open not only to LVMH Research personnel but to their various partners as well, notably via the Cosmet’up initiative, which was implemented in 2014. Initiated by LVMH Research and promoted by Cosmetic Valley, Cosmet’up is based on the establishment of two “technological mirror entities”: one at the University of Orléans for fundamental research, the other at Hélios for individual support in concept validation. The objective is to further strengthen the long-standing ties between LVMH Research and its partners in Cosmetic Valley, from university researchers to micro-businesses and SMEs, in order to nurture exchanges of information and ideas that will benefit all the sector’s key players. With Cosmet’up, both individuals and start-ups can, for a symbolic contribution, gain access to office and laboratory space within Hélios, enabling them to validate cosmetics-related concepts. </w:t>
      </w:r>
    </w:p>
    <w:p w:rsidR="00501A93" w:rsidRPr="00CD09A8" w:rsidRDefault="00501A93" w:rsidP="009F4E01">
      <w:pPr>
        <w:pStyle w:val="Paragraphedeliste"/>
        <w:keepNext/>
        <w:keepLines/>
        <w:numPr>
          <w:ilvl w:val="0"/>
          <w:numId w:val="43"/>
        </w:numPr>
        <w:autoSpaceDE w:val="0"/>
        <w:autoSpaceDN w:val="0"/>
        <w:adjustRightInd w:val="0"/>
        <w:spacing w:after="0" w:line="240" w:lineRule="auto"/>
        <w:ind w:hanging="357"/>
        <w:jc w:val="both"/>
        <w:rPr>
          <w:rFonts w:ascii="Times New Roman" w:hAnsi="Times New Roman" w:cs="Times New Roman"/>
          <w:sz w:val="24"/>
          <w:szCs w:val="24"/>
          <w:lang w:val="en-US"/>
        </w:rPr>
      </w:pPr>
      <w:r w:rsidRPr="00CD09A8">
        <w:rPr>
          <w:rFonts w:ascii="Times New Roman" w:hAnsi="Times New Roman" w:cs="Times New Roman"/>
          <w:sz w:val="24"/>
          <w:szCs w:val="24"/>
          <w:lang w:val="en-US"/>
        </w:rPr>
        <w:lastRenderedPageBreak/>
        <w:t xml:space="preserve">In addition, </w:t>
      </w:r>
      <w:r w:rsidRPr="00CD09A8">
        <w:rPr>
          <w:rFonts w:ascii="Times New Roman" w:hAnsi="Times New Roman" w:cs="Times New Roman"/>
          <w:b/>
          <w:bCs/>
          <w:sz w:val="24"/>
          <w:szCs w:val="24"/>
          <w:lang w:val="en-US"/>
        </w:rPr>
        <w:t>selected micro-businesses and SMEs</w:t>
      </w:r>
      <w:r w:rsidRPr="00CD09A8">
        <w:rPr>
          <w:rFonts w:ascii="Times New Roman" w:hAnsi="Times New Roman" w:cs="Times New Roman"/>
          <w:sz w:val="24"/>
          <w:szCs w:val="24"/>
          <w:lang w:val="en-US"/>
        </w:rPr>
        <w:t xml:space="preserve"> can also benefit from access to state-of-the-art materials and equipment that they are not in a position to acquire, on the basis of time billing. This represents a valuable boost for fragile structures, which can thus complete their experiments in optimum conditions, with access to expert scientific support and advice. </w:t>
      </w:r>
    </w:p>
    <w:p w:rsidR="00501A93" w:rsidRPr="00CD09A8" w:rsidRDefault="00501A93" w:rsidP="001208A3">
      <w:pPr>
        <w:pStyle w:val="Paragraphedeliste"/>
        <w:numPr>
          <w:ilvl w:val="0"/>
          <w:numId w:val="43"/>
        </w:numPr>
        <w:autoSpaceDE w:val="0"/>
        <w:autoSpaceDN w:val="0"/>
        <w:adjustRightInd w:val="0"/>
        <w:spacing w:after="0" w:line="240" w:lineRule="auto"/>
        <w:ind w:hanging="357"/>
        <w:jc w:val="both"/>
        <w:rPr>
          <w:rFonts w:ascii="Times New Roman" w:hAnsi="Times New Roman" w:cs="Times New Roman"/>
          <w:sz w:val="24"/>
          <w:szCs w:val="24"/>
          <w:lang w:val="en-US"/>
        </w:rPr>
      </w:pPr>
      <w:r w:rsidRPr="00CD09A8">
        <w:rPr>
          <w:rFonts w:ascii="Times New Roman" w:hAnsi="Times New Roman" w:cs="Times New Roman"/>
          <w:sz w:val="24"/>
          <w:szCs w:val="24"/>
          <w:lang w:val="en-US"/>
        </w:rPr>
        <w:t xml:space="preserve">The center also collaborates with </w:t>
      </w:r>
      <w:r w:rsidRPr="00CD09A8">
        <w:rPr>
          <w:rFonts w:ascii="Times New Roman" w:hAnsi="Times New Roman" w:cs="Times New Roman"/>
          <w:b/>
          <w:bCs/>
          <w:sz w:val="24"/>
          <w:szCs w:val="24"/>
          <w:lang w:val="en-US"/>
        </w:rPr>
        <w:t>research facilities in Japan and China</w:t>
      </w:r>
      <w:r w:rsidRPr="00CD09A8">
        <w:rPr>
          <w:rFonts w:ascii="Times New Roman" w:hAnsi="Times New Roman" w:cs="Times New Roman"/>
          <w:sz w:val="24"/>
          <w:szCs w:val="24"/>
          <w:lang w:val="en-US"/>
        </w:rPr>
        <w:t xml:space="preserve"> that help support the pursuit of partnerships on strategic projects. Research done in 2014 has made it possible to improve the knowledge regarding Asian skin types in connection with lifestyle and environmental factors. </w:t>
      </w:r>
    </w:p>
    <w:p w:rsidR="00501A93" w:rsidRDefault="00501A93" w:rsidP="001208A3">
      <w:pPr>
        <w:pStyle w:val="Paragraphedeliste"/>
        <w:numPr>
          <w:ilvl w:val="0"/>
          <w:numId w:val="43"/>
        </w:numPr>
        <w:autoSpaceDE w:val="0"/>
        <w:autoSpaceDN w:val="0"/>
        <w:adjustRightInd w:val="0"/>
        <w:spacing w:after="0" w:line="240" w:lineRule="auto"/>
        <w:ind w:hanging="357"/>
        <w:jc w:val="both"/>
        <w:rPr>
          <w:rFonts w:ascii="Times New Roman" w:hAnsi="Times New Roman" w:cs="Times New Roman"/>
          <w:sz w:val="24"/>
          <w:szCs w:val="24"/>
          <w:lang w:val="en-US"/>
        </w:rPr>
      </w:pPr>
      <w:r w:rsidRPr="00CD09A8">
        <w:rPr>
          <w:rFonts w:ascii="Times New Roman" w:hAnsi="Times New Roman" w:cs="Times New Roman"/>
          <w:sz w:val="24"/>
          <w:szCs w:val="24"/>
          <w:lang w:val="en-US"/>
        </w:rPr>
        <w:t>In cosmetics safety testing, LVMH Recherche has successfully developed alternative methods based on contact allergy-specific biological mechanisms identified over the course of multiple university contracts in the past ten years.</w:t>
      </w:r>
    </w:p>
    <w:p w:rsidR="00CA6DD7" w:rsidRPr="00CD09A8" w:rsidRDefault="00CA6DD7" w:rsidP="00CA6DD7">
      <w:pPr>
        <w:autoSpaceDE w:val="0"/>
        <w:autoSpaceDN w:val="0"/>
        <w:adjustRightInd w:val="0"/>
        <w:ind w:left="1418"/>
        <w:jc w:val="both"/>
        <w:rPr>
          <w:sz w:val="10"/>
          <w:szCs w:val="10"/>
          <w:lang w:val="en-US"/>
        </w:rPr>
      </w:pPr>
      <w:r w:rsidRPr="00CD09A8">
        <w:rPr>
          <w:lang w:val="en-US"/>
        </w:rPr>
        <w:t xml:space="preserve">In 2017, the new </w:t>
      </w:r>
      <w:r w:rsidRPr="00CD09A8">
        <w:rPr>
          <w:b/>
          <w:lang w:val="en-US"/>
        </w:rPr>
        <w:t>Rev'Olution 2020 project</w:t>
      </w:r>
      <w:r w:rsidRPr="00CD09A8">
        <w:rPr>
          <w:lang w:val="en-US"/>
        </w:rPr>
        <w:t xml:space="preserve"> of LVMH Recherche was presented to management staff (170 participants) mobilized by the</w:t>
      </w:r>
      <w:r>
        <w:rPr>
          <w:lang w:val="en-US"/>
        </w:rPr>
        <w:t xml:space="preserve"> </w:t>
      </w:r>
      <w:r w:rsidRPr="00CD09A8">
        <w:rPr>
          <w:lang w:val="en-US"/>
        </w:rPr>
        <w:t>implementation of a new ambition in research. All LVMH Research employees participated in the launch day on February 2, 2017.</w:t>
      </w:r>
    </w:p>
    <w:p w:rsidR="00206908" w:rsidRPr="00CD09A8" w:rsidRDefault="00206908" w:rsidP="00501A93">
      <w:pPr>
        <w:autoSpaceDE w:val="0"/>
        <w:autoSpaceDN w:val="0"/>
        <w:adjustRightInd w:val="0"/>
        <w:jc w:val="both"/>
        <w:rPr>
          <w:sz w:val="10"/>
          <w:szCs w:val="10"/>
          <w:lang w:val="en-US"/>
        </w:rPr>
      </w:pPr>
    </w:p>
    <w:p w:rsidR="00501A93" w:rsidRPr="00CD09A8" w:rsidRDefault="00501A93" w:rsidP="00A52882">
      <w:pPr>
        <w:keepNext/>
        <w:keepLines/>
        <w:numPr>
          <w:ilvl w:val="0"/>
          <w:numId w:val="10"/>
        </w:numPr>
        <w:autoSpaceDE w:val="0"/>
        <w:autoSpaceDN w:val="0"/>
        <w:adjustRightInd w:val="0"/>
        <w:ind w:left="714" w:hanging="357"/>
        <w:jc w:val="both"/>
        <w:rPr>
          <w:lang w:val="en-US"/>
        </w:rPr>
      </w:pPr>
      <w:r w:rsidRPr="00CD09A8">
        <w:rPr>
          <w:lang w:val="en-US"/>
        </w:rPr>
        <w:t xml:space="preserve">In France, for example, Louis Vuitton attends local committees on issues involving waste and energy organized by the </w:t>
      </w:r>
      <w:r w:rsidRPr="00CD09A8">
        <w:rPr>
          <w:b/>
          <w:bCs/>
          <w:lang w:val="en-US"/>
        </w:rPr>
        <w:t>Cergy Urban District</w:t>
      </w:r>
      <w:r w:rsidRPr="00CD09A8">
        <w:rPr>
          <w:lang w:val="en-US"/>
        </w:rPr>
        <w:t>.</w:t>
      </w:r>
      <w:r w:rsidRPr="00CD09A8">
        <w:rPr>
          <w:b/>
          <w:bCs/>
          <w:lang w:val="en-US"/>
        </w:rPr>
        <w:t xml:space="preserve"> </w:t>
      </w:r>
      <w:r w:rsidR="00B41A57" w:rsidRPr="00CD09A8">
        <w:rPr>
          <w:lang w:val="en-US"/>
        </w:rPr>
        <w:t xml:space="preserve">The Louis Vuitton Maison contributes to facilitating the </w:t>
      </w:r>
      <w:r w:rsidR="00B41A57" w:rsidRPr="00CD09A8">
        <w:rPr>
          <w:b/>
          <w:lang w:val="en-US"/>
        </w:rPr>
        <w:t>Plato economic development network</w:t>
      </w:r>
      <w:r w:rsidR="00B41A57" w:rsidRPr="00CD09A8">
        <w:rPr>
          <w:lang w:val="en-US"/>
        </w:rPr>
        <w:t xml:space="preserve"> set up by the Val-d’Oise region’s Chamber of Commerce and Industry, and attends the local committees dealing with waste and energy topics organized by the Cergy urban community. </w:t>
      </w:r>
      <w:r w:rsidRPr="00CD09A8">
        <w:rPr>
          <w:lang w:val="en-US"/>
        </w:rPr>
        <w:t>In 2012 a pilot agreement was signed to collect and recycle waste from the business parks in this urban center. Teams from the Cergy warehouses promoted their logistics site's best practices at meetings of the Versailles Chamber of Commerce and Industry</w:t>
      </w:r>
      <w:r w:rsidR="00B234B2" w:rsidRPr="00CD09A8">
        <w:rPr>
          <w:lang w:val="en-US"/>
        </w:rPr>
        <w:t xml:space="preserve"> (energy efficiency), the Val-d’</w:t>
      </w:r>
      <w:r w:rsidRPr="00CD09A8">
        <w:rPr>
          <w:lang w:val="en-US"/>
        </w:rPr>
        <w:t>Oise Prefecture and DRIEE [Regional and Inter-Department Environment and Energy Department] (energy efficiency), and the University of Cergy-Pontoise (sustainable logistics).</w:t>
      </w:r>
    </w:p>
    <w:p w:rsidR="00B5648A" w:rsidRPr="00CD09A8" w:rsidRDefault="00B5648A" w:rsidP="00B5648A">
      <w:pPr>
        <w:rPr>
          <w:sz w:val="16"/>
          <w:szCs w:val="16"/>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39"/>
        <w:gridCol w:w="1567"/>
      </w:tblGrid>
      <w:tr w:rsidR="00B5648A" w:rsidRPr="003670D2" w:rsidTr="00500F40">
        <w:tc>
          <w:tcPr>
            <w:tcW w:w="9039" w:type="dxa"/>
            <w:tcBorders>
              <w:top w:val="nil"/>
              <w:left w:val="nil"/>
              <w:bottom w:val="nil"/>
              <w:right w:val="nil"/>
            </w:tcBorders>
            <w:shd w:val="clear" w:color="auto" w:fill="auto"/>
          </w:tcPr>
          <w:p w:rsidR="00B5648A" w:rsidRPr="00CD09A8" w:rsidRDefault="00EE69D8" w:rsidP="00A52882">
            <w:pPr>
              <w:numPr>
                <w:ilvl w:val="0"/>
                <w:numId w:val="10"/>
              </w:numPr>
              <w:autoSpaceDE w:val="0"/>
              <w:autoSpaceDN w:val="0"/>
              <w:adjustRightInd w:val="0"/>
              <w:jc w:val="both"/>
              <w:rPr>
                <w:lang w:val="en-US"/>
              </w:rPr>
            </w:pPr>
            <w:r w:rsidRPr="00EE69D8">
              <w:rPr>
                <w:color w:val="000000"/>
                <w:lang w:val="en-US"/>
              </w:rPr>
              <w:t xml:space="preserve">Over the past eight years, LVMH has been partnering with the Paris suburbs of </w:t>
            </w:r>
            <w:r w:rsidRPr="00EE69D8">
              <w:rPr>
                <w:b/>
                <w:color w:val="000000"/>
                <w:lang w:val="en-US"/>
              </w:rPr>
              <w:t>Clichy-sous-Bois</w:t>
            </w:r>
            <w:r w:rsidRPr="00EE69D8">
              <w:rPr>
                <w:color w:val="000000"/>
                <w:lang w:val="en-US"/>
              </w:rPr>
              <w:t xml:space="preserve"> and </w:t>
            </w:r>
            <w:r w:rsidRPr="00EE69D8">
              <w:rPr>
                <w:b/>
                <w:color w:val="000000"/>
                <w:lang w:val="en-US"/>
              </w:rPr>
              <w:t>Montfermeil</w:t>
            </w:r>
            <w:r w:rsidRPr="00EE69D8">
              <w:rPr>
                <w:color w:val="000000"/>
                <w:lang w:val="en-US"/>
              </w:rPr>
              <w:t xml:space="preserve"> to promote social inclusion and employm</w:t>
            </w:r>
            <w:r>
              <w:rPr>
                <w:color w:val="000000"/>
                <w:lang w:val="en-US"/>
              </w:rPr>
              <w:t xml:space="preserve">ent </w:t>
            </w:r>
          </w:p>
        </w:tc>
        <w:tc>
          <w:tcPr>
            <w:tcW w:w="1567" w:type="dxa"/>
            <w:tcBorders>
              <w:top w:val="nil"/>
              <w:left w:val="nil"/>
              <w:bottom w:val="nil"/>
              <w:right w:val="nil"/>
            </w:tcBorders>
            <w:shd w:val="clear" w:color="auto" w:fill="auto"/>
          </w:tcPr>
          <w:p w:rsidR="00B5648A" w:rsidRPr="00CD09A8" w:rsidRDefault="008F7E4D" w:rsidP="00B5648A">
            <w:pPr>
              <w:pStyle w:val="NormalWeb"/>
              <w:spacing w:before="0" w:beforeAutospacing="0" w:after="0" w:afterAutospacing="0"/>
              <w:jc w:val="both"/>
              <w:rPr>
                <w:lang w:val="en-GB"/>
              </w:rPr>
            </w:pPr>
            <w:r>
              <w:rPr>
                <w:noProof/>
                <w:lang w:eastAsia="fr-FR"/>
              </w:rPr>
              <w:pict>
                <v:roundrect id="_x0000_s1728" style="position:absolute;left:0;text-align:left;margin-left:-.05pt;margin-top:1.9pt;width:70.2pt;height:20.4pt;z-index:25170892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728">
                    <w:txbxContent>
                      <w:p w:rsidR="003670D2" w:rsidRPr="00F56831" w:rsidRDefault="003670D2" w:rsidP="00B5648A">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EE69D8" w:rsidRPr="00EE69D8" w:rsidRDefault="00EE69D8" w:rsidP="00EE69D8">
      <w:pPr>
        <w:pStyle w:val="Pa7"/>
        <w:ind w:left="709"/>
        <w:jc w:val="both"/>
        <w:rPr>
          <w:rFonts w:ascii="Times New Roman" w:hAnsi="Times New Roman"/>
          <w:color w:val="000000"/>
          <w:lang w:val="en-US"/>
        </w:rPr>
      </w:pPr>
      <w:proofErr w:type="gramStart"/>
      <w:r>
        <w:rPr>
          <w:rFonts w:ascii="Times New Roman" w:hAnsi="Times New Roman"/>
          <w:color w:val="000000"/>
          <w:lang w:val="en-US"/>
        </w:rPr>
        <w:t>for</w:t>
      </w:r>
      <w:proofErr w:type="gramEnd"/>
      <w:r>
        <w:rPr>
          <w:rFonts w:ascii="Times New Roman" w:hAnsi="Times New Roman"/>
          <w:color w:val="000000"/>
          <w:lang w:val="en-US"/>
        </w:rPr>
        <w:t xml:space="preserve"> young people from under-</w:t>
      </w:r>
      <w:r w:rsidRPr="00EE69D8">
        <w:rPr>
          <w:rFonts w:ascii="Times New Roman" w:hAnsi="Times New Roman"/>
          <w:color w:val="000000"/>
          <w:lang w:val="en-US"/>
        </w:rPr>
        <w:t>privileged neighborhoods. Young people benefit from a wide range of initiatives, including business discovery internships for 90 middle school students in 2018, visits to the Group’s Maisons, internships for vocational school students and career orientation. Since 2011, a number of young people have had the opportunity to come on board at the Group’s Maisons for training or work.</w:t>
      </w:r>
    </w:p>
    <w:p w:rsidR="00EE69D8" w:rsidRPr="00EE69D8" w:rsidRDefault="00EE69D8" w:rsidP="001208A3">
      <w:pPr>
        <w:pStyle w:val="Paragraphedeliste"/>
        <w:numPr>
          <w:ilvl w:val="0"/>
          <w:numId w:val="110"/>
        </w:numPr>
        <w:spacing w:after="0" w:line="240" w:lineRule="auto"/>
        <w:jc w:val="both"/>
        <w:rPr>
          <w:rStyle w:val="A01"/>
          <w:rFonts w:ascii="Times New Roman" w:hAnsi="Times New Roman" w:cs="Times New Roman"/>
          <w:sz w:val="24"/>
          <w:szCs w:val="24"/>
          <w:lang w:val="en-US"/>
        </w:rPr>
      </w:pPr>
      <w:r w:rsidRPr="00EE69D8">
        <w:rPr>
          <w:rFonts w:ascii="Times New Roman" w:hAnsi="Times New Roman" w:cs="Times New Roman"/>
          <w:color w:val="000000"/>
          <w:sz w:val="24"/>
          <w:szCs w:val="24"/>
          <w:lang w:val="en-US"/>
        </w:rPr>
        <w:t xml:space="preserve">As part of this partnership, the Group sponsors the </w:t>
      </w:r>
      <w:r w:rsidRPr="00EE69D8">
        <w:rPr>
          <w:rFonts w:ascii="Times New Roman" w:hAnsi="Times New Roman" w:cs="Times New Roman"/>
          <w:b/>
          <w:i/>
          <w:iCs/>
          <w:color w:val="000000"/>
          <w:sz w:val="24"/>
          <w:szCs w:val="24"/>
          <w:lang w:val="en-US"/>
        </w:rPr>
        <w:t xml:space="preserve">Cultures </w:t>
      </w:r>
      <w:proofErr w:type="gramStart"/>
      <w:r w:rsidRPr="00EE69D8">
        <w:rPr>
          <w:rFonts w:ascii="Times New Roman" w:hAnsi="Times New Roman" w:cs="Times New Roman"/>
          <w:b/>
          <w:i/>
          <w:iCs/>
          <w:color w:val="000000"/>
          <w:sz w:val="24"/>
          <w:szCs w:val="24"/>
          <w:lang w:val="en-US"/>
        </w:rPr>
        <w:t>et</w:t>
      </w:r>
      <w:proofErr w:type="gramEnd"/>
      <w:r w:rsidRPr="00EE69D8">
        <w:rPr>
          <w:rFonts w:ascii="Times New Roman" w:hAnsi="Times New Roman" w:cs="Times New Roman"/>
          <w:b/>
          <w:i/>
          <w:iCs/>
          <w:color w:val="000000"/>
          <w:sz w:val="24"/>
          <w:szCs w:val="24"/>
          <w:lang w:val="en-US"/>
        </w:rPr>
        <w:t xml:space="preserve"> Création</w:t>
      </w:r>
      <w:r w:rsidRPr="00EE69D8">
        <w:rPr>
          <w:rFonts w:ascii="Times New Roman" w:hAnsi="Times New Roman" w:cs="Times New Roman"/>
          <w:i/>
          <w:iCs/>
          <w:color w:val="000000"/>
          <w:sz w:val="24"/>
          <w:szCs w:val="24"/>
          <w:lang w:val="en-US"/>
        </w:rPr>
        <w:t xml:space="preserve"> </w:t>
      </w:r>
      <w:r w:rsidRPr="00EE69D8">
        <w:rPr>
          <w:rFonts w:ascii="Times New Roman" w:hAnsi="Times New Roman" w:cs="Times New Roman"/>
          <w:color w:val="000000"/>
          <w:sz w:val="24"/>
          <w:szCs w:val="24"/>
          <w:lang w:val="en-US"/>
        </w:rPr>
        <w:t xml:space="preserve">fashion show in Montfermeil, which highlights talented designers from backgrounds that are underrepresented in the fashion industry. The 2018 LVMH Young Talent CSR Award was awarded to Anne-Solène Rives, who presented her creations </w:t>
      </w:r>
      <w:r w:rsidRPr="00EE69D8">
        <w:rPr>
          <w:rStyle w:val="A01"/>
          <w:rFonts w:ascii="Times New Roman" w:hAnsi="Times New Roman" w:cs="Times New Roman"/>
          <w:sz w:val="24"/>
          <w:szCs w:val="24"/>
          <w:lang w:val="en-US"/>
        </w:rPr>
        <w:t>at the Greenshowroom event in Berlin before beginning work-linked training with Loewe.</w:t>
      </w:r>
    </w:p>
    <w:p w:rsidR="00EE69D8" w:rsidRPr="00EE69D8" w:rsidRDefault="00EE69D8" w:rsidP="001208A3">
      <w:pPr>
        <w:pStyle w:val="Paragraphedeliste"/>
        <w:numPr>
          <w:ilvl w:val="0"/>
          <w:numId w:val="110"/>
        </w:numPr>
        <w:spacing w:after="0" w:line="240" w:lineRule="auto"/>
        <w:jc w:val="both"/>
        <w:rPr>
          <w:rFonts w:ascii="Times New Roman" w:hAnsi="Times New Roman" w:cs="Times New Roman"/>
          <w:color w:val="000000"/>
          <w:sz w:val="24"/>
          <w:szCs w:val="24"/>
          <w:lang w:val="en-US"/>
        </w:rPr>
      </w:pPr>
      <w:r w:rsidRPr="00EE69D8">
        <w:rPr>
          <w:rFonts w:ascii="Times New Roman" w:hAnsi="Times New Roman" w:cs="Times New Roman"/>
          <w:color w:val="000000"/>
          <w:sz w:val="24"/>
          <w:szCs w:val="24"/>
          <w:lang w:val="en-US"/>
        </w:rPr>
        <w:t>In January 2018, LVMH’s Institut des Métiers d’Excellence voca</w:t>
      </w:r>
      <w:r w:rsidRPr="00EE69D8">
        <w:rPr>
          <w:rFonts w:ascii="Times New Roman" w:hAnsi="Times New Roman" w:cs="Times New Roman"/>
          <w:color w:val="000000"/>
          <w:sz w:val="24"/>
          <w:szCs w:val="24"/>
          <w:lang w:val="en-US"/>
        </w:rPr>
        <w:softHyphen/>
        <w:t>tional education and training fair was held in Clichy-sous-Bois to present the IME’s work-linked training oppo</w:t>
      </w:r>
      <w:r w:rsidR="00F20DDC">
        <w:rPr>
          <w:rFonts w:ascii="Times New Roman" w:hAnsi="Times New Roman" w:cs="Times New Roman"/>
          <w:color w:val="000000"/>
          <w:sz w:val="24"/>
          <w:szCs w:val="24"/>
          <w:lang w:val="en-US"/>
        </w:rPr>
        <w:t>rtunities to nearly 500 middle-</w:t>
      </w:r>
      <w:r w:rsidRPr="00EE69D8">
        <w:rPr>
          <w:rFonts w:ascii="Times New Roman" w:hAnsi="Times New Roman" w:cs="Times New Roman"/>
          <w:color w:val="000000"/>
          <w:sz w:val="24"/>
          <w:szCs w:val="24"/>
          <w:lang w:val="en-US"/>
        </w:rPr>
        <w:t>and high-school students and their parents, as well as adults looking to change careers and job-seekers.</w:t>
      </w:r>
    </w:p>
    <w:p w:rsidR="00B5648A" w:rsidRPr="00CD09A8" w:rsidRDefault="00B5648A" w:rsidP="00B5648A">
      <w:pPr>
        <w:autoSpaceDE w:val="0"/>
        <w:autoSpaceDN w:val="0"/>
        <w:adjustRightInd w:val="0"/>
        <w:jc w:val="both"/>
        <w:rPr>
          <w:sz w:val="16"/>
          <w:szCs w:val="16"/>
          <w:lang w:val="en-US" w:eastAsia="zh-TW"/>
        </w:rPr>
      </w:pPr>
    </w:p>
    <w:p w:rsidR="00B9718A" w:rsidRPr="00CD09A8" w:rsidRDefault="00B9718A" w:rsidP="001A2E39">
      <w:pPr>
        <w:keepNext/>
        <w:keepLines/>
        <w:autoSpaceDE w:val="0"/>
        <w:autoSpaceDN w:val="0"/>
        <w:adjustRightInd w:val="0"/>
        <w:jc w:val="both"/>
        <w:rPr>
          <w:b/>
          <w:sz w:val="26"/>
          <w:szCs w:val="26"/>
          <w:lang w:val="en-US" w:eastAsia="zh-TW"/>
        </w:rPr>
      </w:pPr>
      <w:r w:rsidRPr="00CD09A8">
        <w:rPr>
          <w:b/>
          <w:sz w:val="28"/>
          <w:szCs w:val="28"/>
          <w:lang w:val="en-US" w:eastAsia="zh-TW"/>
        </w:rPr>
        <w:t>3.</w:t>
      </w:r>
      <w:r w:rsidRPr="00CD09A8">
        <w:rPr>
          <w:b/>
          <w:sz w:val="26"/>
          <w:szCs w:val="26"/>
          <w:lang w:val="en-US" w:eastAsia="zh-TW"/>
        </w:rPr>
        <w:t xml:space="preserve"> Research and professional exchanges with organizations</w:t>
      </w:r>
      <w:r w:rsidR="00BE230E">
        <w:rPr>
          <w:b/>
          <w:sz w:val="26"/>
          <w:szCs w:val="26"/>
          <w:lang w:val="en-US" w:eastAsia="zh-TW"/>
        </w:rPr>
        <w:t>:</w:t>
      </w:r>
    </w:p>
    <w:p w:rsidR="001A2E39" w:rsidRPr="001A2E39" w:rsidRDefault="001A2E39" w:rsidP="009C3BD7">
      <w:pPr>
        <w:autoSpaceDE w:val="0"/>
        <w:autoSpaceDN w:val="0"/>
        <w:adjustRightInd w:val="0"/>
        <w:jc w:val="both"/>
        <w:rPr>
          <w:sz w:val="16"/>
          <w:szCs w:val="16"/>
          <w:lang w:val="en-GB"/>
        </w:rPr>
      </w:pPr>
    </w:p>
    <w:p w:rsidR="00501A93" w:rsidRPr="00CD09A8" w:rsidRDefault="00501A93" w:rsidP="00A52882">
      <w:pPr>
        <w:numPr>
          <w:ilvl w:val="0"/>
          <w:numId w:val="14"/>
        </w:numPr>
        <w:tabs>
          <w:tab w:val="left" w:pos="284"/>
        </w:tabs>
        <w:autoSpaceDE w:val="0"/>
        <w:autoSpaceDN w:val="0"/>
        <w:adjustRightInd w:val="0"/>
        <w:ind w:left="0" w:firstLine="0"/>
        <w:jc w:val="both"/>
        <w:rPr>
          <w:b/>
          <w:lang w:val="en-US"/>
        </w:rPr>
      </w:pPr>
      <w:r w:rsidRPr="00CD09A8">
        <w:rPr>
          <w:b/>
          <w:bCs/>
          <w:lang w:val="en-US"/>
        </w:rPr>
        <w:t>Social responsibility</w:t>
      </w:r>
      <w:r w:rsidR="00A12CBD" w:rsidRPr="00CD09A8">
        <w:rPr>
          <w:b/>
          <w:bCs/>
          <w:lang w:val="en-US"/>
        </w:rPr>
        <w:t xml:space="preserve"> linked</w:t>
      </w:r>
      <w:r w:rsidR="00CB62EC" w:rsidRPr="00CD09A8">
        <w:rPr>
          <w:b/>
          <w:bCs/>
          <w:lang w:val="en-US"/>
        </w:rPr>
        <w:t xml:space="preserve"> particularly</w:t>
      </w:r>
      <w:r w:rsidR="00A12CBD" w:rsidRPr="00CD09A8">
        <w:rPr>
          <w:b/>
          <w:bCs/>
          <w:lang w:val="en-US"/>
        </w:rPr>
        <w:t xml:space="preserve"> to</w:t>
      </w:r>
      <w:r w:rsidR="00CB62EC" w:rsidRPr="00CD09A8">
        <w:rPr>
          <w:b/>
          <w:bCs/>
          <w:lang w:val="en-US"/>
        </w:rPr>
        <w:t xml:space="preserve"> supply chain</w:t>
      </w:r>
      <w:r w:rsidR="00BE230E">
        <w:rPr>
          <w:b/>
          <w:bCs/>
          <w:lang w:val="en-US"/>
        </w:rPr>
        <w:t>:</w:t>
      </w:r>
    </w:p>
    <w:p w:rsidR="00501A93" w:rsidRPr="00CD09A8" w:rsidRDefault="00501A93" w:rsidP="001208A3">
      <w:pPr>
        <w:pStyle w:val="Default"/>
        <w:numPr>
          <w:ilvl w:val="0"/>
          <w:numId w:val="44"/>
        </w:numPr>
        <w:jc w:val="both"/>
        <w:rPr>
          <w:rFonts w:ascii="Times New Roman" w:hAnsi="Times New Roman" w:cs="Times New Roman"/>
          <w:color w:val="auto"/>
        </w:rPr>
      </w:pPr>
      <w:r w:rsidRPr="00CD09A8">
        <w:rPr>
          <w:rFonts w:ascii="Times New Roman" w:hAnsi="Times New Roman" w:cs="Times New Roman"/>
          <w:color w:val="auto"/>
        </w:rPr>
        <w:t xml:space="preserve">LVMH is a member of </w:t>
      </w:r>
      <w:r w:rsidRPr="00CD09A8">
        <w:rPr>
          <w:rFonts w:ascii="Times New Roman" w:hAnsi="Times New Roman" w:cs="Times New Roman"/>
          <w:b/>
          <w:bCs/>
          <w:color w:val="auto"/>
        </w:rPr>
        <w:t>ORSE</w:t>
      </w:r>
      <w:r w:rsidRPr="00CD09A8">
        <w:rPr>
          <w:rFonts w:ascii="Times New Roman" w:hAnsi="Times New Roman" w:cs="Times New Roman"/>
          <w:color w:val="auto"/>
        </w:rPr>
        <w:t xml:space="preserve"> (</w:t>
      </w:r>
      <w:r w:rsidRPr="00CD09A8">
        <w:rPr>
          <w:rFonts w:ascii="Times New Roman" w:hAnsi="Times New Roman" w:cs="Times New Roman"/>
          <w:i/>
          <w:iCs/>
          <w:color w:val="auto"/>
        </w:rPr>
        <w:t xml:space="preserve">Observatoire sur la Responsabilité Sociétale des Entreprises </w:t>
      </w:r>
      <w:r w:rsidRPr="00CD09A8">
        <w:rPr>
          <w:rFonts w:ascii="Times New Roman" w:hAnsi="Times New Roman" w:cs="Times New Roman"/>
          <w:color w:val="auto"/>
        </w:rPr>
        <w:t xml:space="preserve">- France’s think tank for CSR) </w:t>
      </w:r>
    </w:p>
    <w:p w:rsidR="00A12CBD" w:rsidRDefault="00A12CBD" w:rsidP="001208A3">
      <w:pPr>
        <w:pStyle w:val="Default"/>
        <w:numPr>
          <w:ilvl w:val="0"/>
          <w:numId w:val="44"/>
        </w:numPr>
        <w:jc w:val="both"/>
        <w:rPr>
          <w:rFonts w:ascii="Times New Roman" w:hAnsi="Times New Roman" w:cs="Times New Roman"/>
          <w:color w:val="auto"/>
          <w:lang w:val="en-US"/>
        </w:rPr>
      </w:pPr>
      <w:r w:rsidRPr="00CD09A8">
        <w:rPr>
          <w:rFonts w:ascii="Times New Roman" w:hAnsi="Times New Roman" w:cs="Times New Roman"/>
          <w:lang w:val="en-US"/>
        </w:rPr>
        <w:t xml:space="preserve">LVMH has been a member of </w:t>
      </w:r>
      <w:r w:rsidRPr="00CD09A8">
        <w:rPr>
          <w:rFonts w:ascii="Times New Roman" w:hAnsi="Times New Roman" w:cs="Times New Roman"/>
          <w:b/>
          <w:lang w:val="en-US"/>
        </w:rPr>
        <w:t xml:space="preserve">AFMD </w:t>
      </w:r>
      <w:r w:rsidRPr="00CD09A8">
        <w:rPr>
          <w:rFonts w:ascii="Times New Roman" w:hAnsi="Times New Roman" w:cs="Times New Roman"/>
          <w:lang w:val="en-US"/>
        </w:rPr>
        <w:t>(</w:t>
      </w:r>
      <w:r w:rsidRPr="00CD09A8">
        <w:rPr>
          <w:rFonts w:ascii="Times New Roman" w:hAnsi="Times New Roman" w:cs="Times New Roman"/>
          <w:i/>
          <w:iCs/>
          <w:lang w:val="en-US"/>
        </w:rPr>
        <w:t xml:space="preserve">Association Française des Managers de </w:t>
      </w:r>
      <w:r w:rsidRPr="00CD09A8">
        <w:rPr>
          <w:rFonts w:ascii="Times New Roman" w:hAnsi="Times New Roman" w:cs="Times New Roman"/>
          <w:i/>
          <w:iCs/>
          <w:color w:val="auto"/>
          <w:lang w:val="en-US"/>
        </w:rPr>
        <w:t>la Diversité -</w:t>
      </w:r>
      <w:r w:rsidR="00F20DDC">
        <w:rPr>
          <w:rFonts w:ascii="Times New Roman" w:hAnsi="Times New Roman" w:cs="Times New Roman"/>
          <w:iCs/>
          <w:color w:val="auto"/>
          <w:lang w:val="en-US"/>
        </w:rPr>
        <w:t xml:space="preserve"> </w:t>
      </w:r>
      <w:r w:rsidRPr="00CD09A8">
        <w:rPr>
          <w:rFonts w:ascii="Times New Roman" w:hAnsi="Times New Roman" w:cs="Times New Roman"/>
          <w:color w:val="auto"/>
          <w:lang w:val="en-US"/>
        </w:rPr>
        <w:t>French Association of Diversity Managers) si</w:t>
      </w:r>
      <w:r w:rsidRPr="00CD09A8">
        <w:rPr>
          <w:rFonts w:ascii="Times New Roman" w:hAnsi="Times New Roman" w:cs="Times New Roman"/>
          <w:lang w:val="en-US"/>
        </w:rPr>
        <w:t xml:space="preserve">nce </w:t>
      </w:r>
      <w:r w:rsidRPr="00CD09A8">
        <w:rPr>
          <w:rFonts w:ascii="Times New Roman" w:hAnsi="Times New Roman" w:cs="Times New Roman"/>
          <w:color w:val="auto"/>
          <w:lang w:val="en-US"/>
        </w:rPr>
        <w:t>2013 and has served on its board of directors since 2014 and on its</w:t>
      </w:r>
      <w:r w:rsidR="0030633A" w:rsidRPr="00CD09A8">
        <w:rPr>
          <w:rFonts w:ascii="Times New Roman" w:hAnsi="Times New Roman" w:cs="Times New Roman"/>
          <w:color w:val="auto"/>
          <w:lang w:val="en-US"/>
        </w:rPr>
        <w:t xml:space="preserve"> executive committee since 2015.</w:t>
      </w:r>
    </w:p>
    <w:p w:rsidR="002B66DC" w:rsidRPr="002B66DC" w:rsidRDefault="002B66DC" w:rsidP="009F4E01">
      <w:pPr>
        <w:keepNext/>
        <w:keepLines/>
        <w:numPr>
          <w:ilvl w:val="0"/>
          <w:numId w:val="44"/>
        </w:numPr>
        <w:tabs>
          <w:tab w:val="left" w:pos="426"/>
        </w:tabs>
        <w:autoSpaceDN w:val="0"/>
        <w:adjustRightInd w:val="0"/>
        <w:jc w:val="both"/>
        <w:rPr>
          <w:lang w:val="en-US" w:eastAsia="zh-TW"/>
        </w:rPr>
      </w:pPr>
      <w:r w:rsidRPr="00CD09A8">
        <w:rPr>
          <w:lang w:val="en-US"/>
        </w:rPr>
        <w:lastRenderedPageBreak/>
        <w:t xml:space="preserve">The following companies are parties to the </w:t>
      </w:r>
      <w:r w:rsidRPr="00CD09A8">
        <w:rPr>
          <w:b/>
          <w:lang w:val="en-US"/>
        </w:rPr>
        <w:t>AGEFIPH</w:t>
      </w:r>
      <w:r w:rsidRPr="00CD09A8">
        <w:rPr>
          <w:lang w:val="en-US"/>
        </w:rPr>
        <w:t xml:space="preserve"> agreement (French agency to promote private sector employment of persons with disabilities)</w:t>
      </w:r>
      <w:r>
        <w:rPr>
          <w:lang w:val="en-US"/>
        </w:rPr>
        <w:t>:</w:t>
      </w:r>
      <w:r w:rsidRPr="00CD09A8">
        <w:rPr>
          <w:lang w:val="en-US"/>
        </w:rPr>
        <w:t xml:space="preserve"> LVMH,</w:t>
      </w:r>
      <w:r>
        <w:rPr>
          <w:lang w:val="en-US"/>
        </w:rPr>
        <w:t xml:space="preserve"> </w:t>
      </w:r>
      <w:r w:rsidRPr="00CD09A8">
        <w:rPr>
          <w:lang w:val="en-US"/>
        </w:rPr>
        <w:t>Hennessy, Christian Dior Couture,</w:t>
      </w:r>
      <w:r>
        <w:rPr>
          <w:lang w:val="en-US"/>
        </w:rPr>
        <w:t xml:space="preserve"> Parfums</w:t>
      </w:r>
    </w:p>
    <w:tbl>
      <w:tblPr>
        <w:tblW w:w="0" w:type="auto"/>
        <w:tblLook w:val="04A0"/>
      </w:tblPr>
      <w:tblGrid>
        <w:gridCol w:w="8897"/>
        <w:gridCol w:w="1709"/>
      </w:tblGrid>
      <w:tr w:rsidR="00142805" w:rsidRPr="003670D2" w:rsidTr="00505F35">
        <w:tc>
          <w:tcPr>
            <w:tcW w:w="8897" w:type="dxa"/>
            <w:shd w:val="clear" w:color="auto" w:fill="auto"/>
          </w:tcPr>
          <w:p w:rsidR="00142805" w:rsidRPr="00CD09A8" w:rsidRDefault="002B66DC" w:rsidP="009F4E01">
            <w:pPr>
              <w:keepNext/>
              <w:keepLines/>
              <w:tabs>
                <w:tab w:val="left" w:pos="426"/>
              </w:tabs>
              <w:autoSpaceDN w:val="0"/>
              <w:adjustRightInd w:val="0"/>
              <w:ind w:left="720"/>
              <w:jc w:val="both"/>
              <w:rPr>
                <w:lang w:val="en-US" w:eastAsia="zh-TW"/>
              </w:rPr>
            </w:pPr>
            <w:r w:rsidRPr="00CD09A8">
              <w:rPr>
                <w:lang w:val="en-US"/>
              </w:rPr>
              <w:t>Christian Dior and Sephora.</w:t>
            </w:r>
            <w:r>
              <w:rPr>
                <w:lang w:val="en-US"/>
              </w:rPr>
              <w:t xml:space="preserve"> </w:t>
            </w:r>
            <w:r w:rsidRPr="00142805">
              <w:rPr>
                <w:lang w:val="en-US"/>
              </w:rPr>
              <w:t xml:space="preserve">In 2018, LVMH teamed up with Agefiph to launch the third </w:t>
            </w:r>
            <w:r w:rsidRPr="00142805">
              <w:rPr>
                <w:b/>
                <w:i/>
                <w:iCs/>
                <w:lang w:val="en-US"/>
              </w:rPr>
              <w:t xml:space="preserve">EXCELLhanCE </w:t>
            </w:r>
            <w:r w:rsidRPr="00142805">
              <w:rPr>
                <w:b/>
                <w:lang w:val="en-US"/>
              </w:rPr>
              <w:t>program</w:t>
            </w:r>
            <w:r w:rsidRPr="00142805">
              <w:rPr>
                <w:lang w:val="en-US"/>
              </w:rPr>
              <w:t xml:space="preserve">, enabling people with disabilities to obtain a </w:t>
            </w:r>
          </w:p>
        </w:tc>
        <w:tc>
          <w:tcPr>
            <w:tcW w:w="1709" w:type="dxa"/>
            <w:shd w:val="clear" w:color="auto" w:fill="auto"/>
          </w:tcPr>
          <w:p w:rsidR="00142805" w:rsidRPr="00CD09A8" w:rsidRDefault="008F7E4D" w:rsidP="009F4E01">
            <w:pPr>
              <w:keepNext/>
              <w:keepLines/>
              <w:tabs>
                <w:tab w:val="left" w:pos="426"/>
              </w:tabs>
              <w:autoSpaceDN w:val="0"/>
              <w:adjustRightInd w:val="0"/>
              <w:jc w:val="both"/>
              <w:rPr>
                <w:lang w:val="en-GB" w:eastAsia="zh-TW"/>
              </w:rPr>
            </w:pPr>
            <w:r w:rsidRPr="008F7E4D">
              <w:rPr>
                <w:noProof/>
                <w:sz w:val="10"/>
                <w:szCs w:val="10"/>
              </w:rPr>
              <w:pict>
                <v:roundrect id="_x0000_s1879" style="position:absolute;left:0;text-align:left;margin-left:3.8pt;margin-top:.95pt;width:70.2pt;height:20.4pt;z-index:25186048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879">
                    <w:txbxContent>
                      <w:p w:rsidR="003670D2" w:rsidRPr="00F56831" w:rsidRDefault="003670D2" w:rsidP="00142805">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A12CBD" w:rsidRDefault="002B66DC" w:rsidP="009F4E01">
      <w:pPr>
        <w:pStyle w:val="Default"/>
        <w:keepNext/>
        <w:keepLines/>
        <w:ind w:left="720"/>
        <w:jc w:val="both"/>
        <w:rPr>
          <w:rFonts w:ascii="Times New Roman" w:hAnsi="Times New Roman" w:cs="Times New Roman"/>
          <w:lang w:val="en-US"/>
        </w:rPr>
      </w:pPr>
      <w:proofErr w:type="gramStart"/>
      <w:r w:rsidRPr="00142805">
        <w:rPr>
          <w:rFonts w:ascii="Times New Roman" w:hAnsi="Times New Roman" w:cs="Times New Roman"/>
          <w:lang w:val="en-US"/>
        </w:rPr>
        <w:t>degree</w:t>
      </w:r>
      <w:proofErr w:type="gramEnd"/>
      <w:r w:rsidRPr="00142805">
        <w:rPr>
          <w:rFonts w:ascii="Times New Roman" w:hAnsi="Times New Roman" w:cs="Times New Roman"/>
          <w:lang w:val="en-US"/>
        </w:rPr>
        <w:t xml:space="preserve"> while gaining</w:t>
      </w:r>
      <w:r>
        <w:rPr>
          <w:lang w:val="en-US"/>
        </w:rPr>
        <w:t></w:t>
      </w:r>
      <w:r w:rsidRPr="00142805">
        <w:rPr>
          <w:rFonts w:ascii="Times New Roman" w:hAnsi="Times New Roman" w:cs="Times New Roman"/>
          <w:lang w:val="en-US"/>
        </w:rPr>
        <w:t>significant experience at the Group’s Maisons.</w:t>
      </w:r>
      <w:r>
        <w:rPr>
          <w:rFonts w:ascii="Times New Roman" w:hAnsi="Times New Roman" w:cs="Times New Roman"/>
          <w:lang w:val="en-US"/>
        </w:rPr>
        <w:t xml:space="preserve"> </w:t>
      </w:r>
      <w:r w:rsidR="00142805" w:rsidRPr="00142805">
        <w:rPr>
          <w:rFonts w:ascii="Times New Roman" w:hAnsi="Times New Roman" w:cs="Times New Roman"/>
          <w:lang w:val="en-US"/>
        </w:rPr>
        <w:t xml:space="preserve">This program is based on work-linked training programs, lasting 12 to 24 months, in three professional fields: sales, logistics and human resource management. Candidates are selected using the </w:t>
      </w:r>
      <w:r w:rsidR="00142805" w:rsidRPr="00142805">
        <w:rPr>
          <w:rFonts w:ascii="Times New Roman" w:hAnsi="Times New Roman" w:cs="Times New Roman"/>
          <w:i/>
          <w:iCs/>
          <w:lang w:val="en-US"/>
        </w:rPr>
        <w:t xml:space="preserve">Handi-Talents </w:t>
      </w:r>
      <w:r w:rsidR="00142805" w:rsidRPr="00142805">
        <w:rPr>
          <w:rFonts w:ascii="Times New Roman" w:hAnsi="Times New Roman" w:cs="Times New Roman"/>
          <w:lang w:val="en-US"/>
        </w:rPr>
        <w:t>process, based on work-related simulation exercises, which help objectively identify each individual’s aptitudes and skills. In partnership with seven Maisons, this intake gave 12 people with disabilities the opportunity to enter employment on work-and-training contracts.</w:t>
      </w:r>
    </w:p>
    <w:p w:rsidR="00061B43" w:rsidRPr="00061B43" w:rsidRDefault="00142805" w:rsidP="00B266BD">
      <w:pPr>
        <w:numPr>
          <w:ilvl w:val="0"/>
          <w:numId w:val="15"/>
        </w:numPr>
        <w:tabs>
          <w:tab w:val="left" w:pos="426"/>
        </w:tabs>
        <w:autoSpaceDN w:val="0"/>
        <w:adjustRightInd w:val="0"/>
        <w:jc w:val="both"/>
        <w:rPr>
          <w:lang w:val="en-US" w:eastAsia="zh-TW"/>
        </w:rPr>
      </w:pPr>
      <w:r w:rsidRPr="00CD09A8">
        <w:rPr>
          <w:lang w:val="en-US"/>
        </w:rPr>
        <w:t xml:space="preserve">In collaboration with other companies, the Group </w:t>
      </w:r>
      <w:r w:rsidR="00061B43">
        <w:rPr>
          <w:lang w:val="en-US"/>
        </w:rPr>
        <w:t>co-</w:t>
      </w:r>
      <w:r w:rsidRPr="00CD09A8">
        <w:rPr>
          <w:lang w:val="en-US"/>
        </w:rPr>
        <w:t xml:space="preserve">founded </w:t>
      </w:r>
      <w:r w:rsidRPr="00CD09A8">
        <w:rPr>
          <w:b/>
          <w:lang w:val="en-US"/>
        </w:rPr>
        <w:t>ARPEJEH</w:t>
      </w:r>
      <w:r w:rsidRPr="00CD09A8">
        <w:rPr>
          <w:lang w:val="en-US"/>
        </w:rPr>
        <w:t xml:space="preserve">, a non-profit organization </w:t>
      </w:r>
      <w:r w:rsidR="00061B43" w:rsidRPr="00CD09A8">
        <w:rPr>
          <w:lang w:val="en-US"/>
        </w:rPr>
        <w:t xml:space="preserve">that </w:t>
      </w:r>
      <w:r w:rsidR="00061B43" w:rsidRPr="00061B43">
        <w:rPr>
          <w:lang w:val="en-US"/>
        </w:rPr>
        <w:t>brings together some 60 French companies to offer advice and guidance to junior and senior</w:t>
      </w:r>
    </w:p>
    <w:tbl>
      <w:tblPr>
        <w:tblW w:w="0" w:type="auto"/>
        <w:tblLook w:val="04A0"/>
      </w:tblPr>
      <w:tblGrid>
        <w:gridCol w:w="8897"/>
        <w:gridCol w:w="1709"/>
      </w:tblGrid>
      <w:tr w:rsidR="00061B43" w:rsidRPr="003670D2" w:rsidTr="005D0B0B">
        <w:tc>
          <w:tcPr>
            <w:tcW w:w="8897" w:type="dxa"/>
            <w:shd w:val="clear" w:color="auto" w:fill="auto"/>
          </w:tcPr>
          <w:p w:rsidR="00061B43" w:rsidRPr="00CD09A8" w:rsidRDefault="00061B43" w:rsidP="00061B43">
            <w:pPr>
              <w:tabs>
                <w:tab w:val="left" w:pos="426"/>
              </w:tabs>
              <w:autoSpaceDN w:val="0"/>
              <w:adjustRightInd w:val="0"/>
              <w:ind w:left="720"/>
              <w:jc w:val="both"/>
              <w:rPr>
                <w:lang w:val="en-US" w:eastAsia="zh-TW"/>
              </w:rPr>
            </w:pPr>
            <w:proofErr w:type="gramStart"/>
            <w:r w:rsidRPr="00061B43">
              <w:rPr>
                <w:lang w:val="en-US"/>
              </w:rPr>
              <w:t>high</w:t>
            </w:r>
            <w:proofErr w:type="gramEnd"/>
            <w:r w:rsidRPr="00061B43">
              <w:rPr>
                <w:lang w:val="en-US"/>
              </w:rPr>
              <w:t xml:space="preserve"> school students with disabilities.</w:t>
            </w:r>
            <w:r w:rsidRPr="00061B43">
              <w:rPr>
                <w:lang w:val="en-US" w:eastAsia="zh-TW"/>
              </w:rPr>
              <w:t xml:space="preserve"> </w:t>
            </w:r>
            <w:r w:rsidRPr="00061B43">
              <w:rPr>
                <w:lang w:val="en-US"/>
              </w:rPr>
              <w:t>Employees lend their support to this initiative and 37 young</w:t>
            </w:r>
            <w:r w:rsidRPr="00061B43">
              <w:rPr>
                <w:lang w:val="en-US" w:eastAsia="zh-TW"/>
              </w:rPr>
              <w:t xml:space="preserve"> </w:t>
            </w:r>
            <w:r w:rsidRPr="00061B43">
              <w:rPr>
                <w:lang w:val="en-US"/>
              </w:rPr>
              <w:t>people benefited from LVMH’s involvement in 2018.</w:t>
            </w:r>
          </w:p>
        </w:tc>
        <w:tc>
          <w:tcPr>
            <w:tcW w:w="1709" w:type="dxa"/>
            <w:shd w:val="clear" w:color="auto" w:fill="auto"/>
          </w:tcPr>
          <w:p w:rsidR="00061B43" w:rsidRPr="00CD09A8" w:rsidRDefault="008F7E4D" w:rsidP="00061B43">
            <w:pPr>
              <w:tabs>
                <w:tab w:val="left" w:pos="426"/>
              </w:tabs>
              <w:autoSpaceDN w:val="0"/>
              <w:adjustRightInd w:val="0"/>
              <w:jc w:val="both"/>
              <w:rPr>
                <w:lang w:val="en-GB" w:eastAsia="zh-TW"/>
              </w:rPr>
            </w:pPr>
            <w:r w:rsidRPr="008F7E4D">
              <w:rPr>
                <w:noProof/>
                <w:sz w:val="10"/>
                <w:szCs w:val="10"/>
              </w:rPr>
              <w:pict>
                <v:roundrect id="_x0000_s1906" style="position:absolute;left:0;text-align:left;margin-left:3.8pt;margin-top:.95pt;width:70.2pt;height:20.4pt;z-index:25190860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906">
                    <w:txbxContent>
                      <w:p w:rsidR="003670D2" w:rsidRPr="00F56831" w:rsidRDefault="003670D2" w:rsidP="00061B43">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061B43" w:rsidRDefault="00061B43" w:rsidP="002B66DC">
      <w:pPr>
        <w:tabs>
          <w:tab w:val="left" w:pos="426"/>
        </w:tabs>
        <w:autoSpaceDN w:val="0"/>
        <w:adjustRightInd w:val="0"/>
        <w:ind w:left="709"/>
        <w:jc w:val="both"/>
        <w:rPr>
          <w:lang w:val="en-US" w:eastAsia="zh-TW"/>
        </w:rPr>
      </w:pPr>
      <w:r w:rsidRPr="002B66DC">
        <w:rPr>
          <w:lang w:val="en-US"/>
        </w:rPr>
        <w:t xml:space="preserve">Some Group companies such as Berluti and Christian Dior Couture are also ARPEJEH partners and have taken part in specific recruitment drives or the organization’s </w:t>
      </w:r>
      <w:r w:rsidRPr="002B66DC">
        <w:rPr>
          <w:i/>
          <w:iCs/>
          <w:lang w:val="en-US"/>
        </w:rPr>
        <w:t>Atelier découverte des métiers</w:t>
      </w:r>
      <w:r w:rsidRPr="002B66DC">
        <w:rPr>
          <w:lang w:val="en-US"/>
        </w:rPr>
        <w:t>, a workshop introducing participants to a range of professions, held this past year on November 28, 2017.</w:t>
      </w:r>
    </w:p>
    <w:p w:rsidR="00A12CBD" w:rsidRDefault="00501A93" w:rsidP="001208A3">
      <w:pPr>
        <w:pStyle w:val="Default"/>
        <w:numPr>
          <w:ilvl w:val="0"/>
          <w:numId w:val="44"/>
        </w:numPr>
        <w:jc w:val="both"/>
        <w:rPr>
          <w:rFonts w:ascii="Times New Roman" w:hAnsi="Times New Roman" w:cs="Times New Roman"/>
          <w:color w:val="auto"/>
          <w:lang w:val="en-US"/>
        </w:rPr>
      </w:pPr>
      <w:r w:rsidRPr="00CD09A8">
        <w:rPr>
          <w:rFonts w:ascii="Times New Roman" w:hAnsi="Times New Roman" w:cs="Times New Roman"/>
          <w:color w:val="auto"/>
          <w:lang w:val="en-US"/>
        </w:rPr>
        <w:t xml:space="preserve">To improve its supply chain’s performance for Tier 1 suppliers and beyond, in 2014 the Group also decided to join </w:t>
      </w:r>
      <w:r w:rsidRPr="00CD09A8">
        <w:rPr>
          <w:rFonts w:ascii="Times New Roman" w:hAnsi="Times New Roman" w:cs="Times New Roman"/>
          <w:b/>
          <w:color w:val="auto"/>
          <w:lang w:val="en-US"/>
        </w:rPr>
        <w:t>Sedex</w:t>
      </w:r>
      <w:r w:rsidRPr="00CD09A8">
        <w:rPr>
          <w:rFonts w:ascii="Times New Roman" w:hAnsi="Times New Roman" w:cs="Times New Roman"/>
          <w:color w:val="auto"/>
          <w:lang w:val="en-US"/>
        </w:rPr>
        <w:t xml:space="preserve">. Sedex is a non-profit organization that aims to promote responsible, ethical improvements to current practices in supply chains. Its approach is based on two main objectives: for suppliers, lightening the administrative load related to the proliferation of requests for audits, certifications, etc.; for the Group, pooling supplier audits and assessments, not only among Group companies but also with other Sedex members. </w:t>
      </w:r>
    </w:p>
    <w:p w:rsidR="00501A93" w:rsidRPr="00142805" w:rsidRDefault="00142805" w:rsidP="00A52882">
      <w:pPr>
        <w:numPr>
          <w:ilvl w:val="0"/>
          <w:numId w:val="15"/>
        </w:numPr>
        <w:tabs>
          <w:tab w:val="left" w:pos="426"/>
        </w:tabs>
        <w:autoSpaceDN w:val="0"/>
        <w:adjustRightInd w:val="0"/>
        <w:jc w:val="both"/>
        <w:rPr>
          <w:lang w:val="en-US" w:eastAsia="zh-TW"/>
        </w:rPr>
      </w:pPr>
      <w:r w:rsidRPr="00CD09A8">
        <w:rPr>
          <w:lang w:val="en-US"/>
        </w:rPr>
        <w:t xml:space="preserve">In 2017, the LVMH group, as well as the Perfumes and Cosmetics business group and Louis Vuitton, also joined forces with </w:t>
      </w:r>
      <w:r w:rsidRPr="00CD09A8">
        <w:rPr>
          <w:b/>
          <w:lang w:val="en-US"/>
        </w:rPr>
        <w:t xml:space="preserve">EcoVadis </w:t>
      </w:r>
      <w:r w:rsidRPr="00CD09A8">
        <w:rPr>
          <w:lang w:val="en-US"/>
        </w:rPr>
        <w:t>in order to develop an even</w:t>
      </w:r>
      <w:r>
        <w:rPr>
          <w:lang w:val="en-US" w:eastAsia="zh-TW"/>
        </w:rPr>
        <w:t xml:space="preserve"> </w:t>
      </w:r>
      <w:r w:rsidR="009C3BD7" w:rsidRPr="00142805">
        <w:rPr>
          <w:lang w:val="en-US"/>
        </w:rPr>
        <w:t>more exhaustive approach to controlling their supply chains. The Group will also aim to strengthen the working groups for each of its businesses to best reflect their specific characteristics and requirements.</w:t>
      </w:r>
    </w:p>
    <w:p w:rsidR="009C3BD7" w:rsidRPr="00CD09A8" w:rsidRDefault="009C3BD7" w:rsidP="00501A93">
      <w:pPr>
        <w:tabs>
          <w:tab w:val="left" w:pos="284"/>
        </w:tabs>
        <w:autoSpaceDE w:val="0"/>
        <w:autoSpaceDN w:val="0"/>
        <w:adjustRightInd w:val="0"/>
        <w:jc w:val="both"/>
        <w:rPr>
          <w:sz w:val="16"/>
          <w:szCs w:val="16"/>
          <w:lang w:val="en-US"/>
        </w:rPr>
      </w:pPr>
    </w:p>
    <w:p w:rsidR="004B25D8" w:rsidRPr="00CD09A8" w:rsidRDefault="00501A93" w:rsidP="00A52882">
      <w:pPr>
        <w:keepNext/>
        <w:keepLines/>
        <w:numPr>
          <w:ilvl w:val="0"/>
          <w:numId w:val="14"/>
        </w:numPr>
        <w:tabs>
          <w:tab w:val="left" w:pos="284"/>
        </w:tabs>
        <w:autoSpaceDE w:val="0"/>
        <w:autoSpaceDN w:val="0"/>
        <w:adjustRightInd w:val="0"/>
        <w:ind w:left="0" w:firstLine="0"/>
        <w:jc w:val="both"/>
        <w:rPr>
          <w:b/>
        </w:rPr>
      </w:pPr>
      <w:r w:rsidRPr="00CD09A8">
        <w:rPr>
          <w:b/>
          <w:bCs/>
          <w:lang w:val="en-US"/>
        </w:rPr>
        <w:t>Responsible Jewellery Council (RJC)</w:t>
      </w:r>
      <w:r w:rsidR="00BE230E">
        <w:rPr>
          <w:b/>
          <w:bCs/>
          <w:lang w:val="en-US"/>
        </w:rPr>
        <w:t>:</w:t>
      </w:r>
      <w:r w:rsidRPr="00CD09A8">
        <w:rPr>
          <w:b/>
          <w:bCs/>
          <w:lang w:val="en-US"/>
        </w:rPr>
        <w:t xml:space="preserve"> </w:t>
      </w:r>
    </w:p>
    <w:p w:rsidR="004B25D8" w:rsidRPr="00CD09A8" w:rsidRDefault="00D65C3A" w:rsidP="00A52882">
      <w:pPr>
        <w:pStyle w:val="Paragraphedeliste"/>
        <w:numPr>
          <w:ilvl w:val="0"/>
          <w:numId w:val="15"/>
        </w:numPr>
        <w:tabs>
          <w:tab w:val="left" w:pos="426"/>
        </w:tabs>
        <w:autoSpaceDE w:val="0"/>
        <w:autoSpaceDN w:val="0"/>
        <w:adjustRightInd w:val="0"/>
        <w:spacing w:after="0" w:line="240" w:lineRule="auto"/>
        <w:jc w:val="both"/>
        <w:rPr>
          <w:rFonts w:ascii="Times New Roman" w:hAnsi="Times New Roman" w:cs="Times New Roman"/>
          <w:sz w:val="24"/>
          <w:szCs w:val="24"/>
          <w:lang w:val="en-US" w:eastAsia="zh-TW"/>
        </w:rPr>
      </w:pPr>
      <w:r w:rsidRPr="00CD09A8">
        <w:rPr>
          <w:rFonts w:ascii="Times New Roman" w:hAnsi="Times New Roman" w:cs="Times New Roman"/>
          <w:sz w:val="24"/>
          <w:szCs w:val="24"/>
          <w:lang w:val="en-US"/>
        </w:rPr>
        <w:t xml:space="preserve">The LVMH Group has been a member of the </w:t>
      </w:r>
      <w:r w:rsidRPr="00CD09A8">
        <w:rPr>
          <w:rFonts w:ascii="Times New Roman" w:hAnsi="Times New Roman" w:cs="Times New Roman"/>
          <w:b/>
          <w:sz w:val="24"/>
          <w:szCs w:val="24"/>
          <w:lang w:val="en-US"/>
        </w:rPr>
        <w:t>Responsible Jewelry Council (RJC)</w:t>
      </w:r>
      <w:r w:rsidRPr="00CD09A8">
        <w:rPr>
          <w:rFonts w:ascii="Times New Roman" w:hAnsi="Times New Roman" w:cs="Times New Roman"/>
          <w:sz w:val="24"/>
          <w:szCs w:val="24"/>
          <w:lang w:val="en-US"/>
        </w:rPr>
        <w:t xml:space="preserve"> since it was founded in 2005. This not-for-profit organization has set itself the task of promoting ethical, social, and environmentally-responsible practices that respect human rights throughout the jewelry procurement chain. The RJC now includes over 160 global professional operators, who are adjusting their management systems and their practices in order to guarantee compliance with sustainable development issues and criteria. The RJC has specifically developed a certification system for its members who are involved in the gold and diamond sectors, which requires them to undergo audits by accredited independent auditors. </w:t>
      </w:r>
      <w:r w:rsidRPr="00CD09A8">
        <w:rPr>
          <w:rFonts w:ascii="Times New Roman" w:hAnsi="Times New Roman" w:cs="Times New Roman"/>
          <w:sz w:val="24"/>
          <w:szCs w:val="24"/>
          <w:u w:val="single"/>
          <w:lang w:val="en-US"/>
        </w:rPr>
        <w:t>All of the Maisons in LVMH’s Watches &amp; Jewelry business group obtained RJC certification between 2011 and 2012</w:t>
      </w:r>
      <w:r w:rsidRPr="00CD09A8">
        <w:rPr>
          <w:rFonts w:ascii="Times New Roman" w:hAnsi="Times New Roman" w:cs="Times New Roman"/>
          <w:sz w:val="24"/>
          <w:szCs w:val="24"/>
          <w:lang w:val="en-US"/>
        </w:rPr>
        <w:t>.</w:t>
      </w:r>
    </w:p>
    <w:p w:rsidR="005B724C" w:rsidRPr="005B724C" w:rsidRDefault="005B724C" w:rsidP="00A52882">
      <w:pPr>
        <w:pStyle w:val="Paragraphedeliste"/>
        <w:numPr>
          <w:ilvl w:val="0"/>
          <w:numId w:val="15"/>
        </w:numPr>
        <w:tabs>
          <w:tab w:val="left" w:pos="426"/>
        </w:tabs>
        <w:autoSpaceDE w:val="0"/>
        <w:autoSpaceDN w:val="0"/>
        <w:adjustRightInd w:val="0"/>
        <w:spacing w:after="0" w:line="240" w:lineRule="auto"/>
        <w:jc w:val="both"/>
        <w:rPr>
          <w:rFonts w:ascii="Times New Roman" w:hAnsi="Times New Roman" w:cs="Times New Roman"/>
          <w:sz w:val="24"/>
          <w:szCs w:val="24"/>
          <w:lang w:val="en-US" w:eastAsia="zh-TW"/>
        </w:rPr>
      </w:pPr>
      <w:r w:rsidRPr="005B724C">
        <w:rPr>
          <w:rFonts w:ascii="Times New Roman" w:hAnsi="Times New Roman" w:cs="Times New Roman"/>
          <w:sz w:val="24"/>
          <w:szCs w:val="24"/>
          <w:lang w:val="en-US"/>
        </w:rPr>
        <w:t xml:space="preserve">In June 2015, Bvlgari has become the first company in its market to earn the </w:t>
      </w:r>
      <w:r w:rsidRPr="005B724C">
        <w:rPr>
          <w:rFonts w:ascii="Times New Roman" w:hAnsi="Times New Roman" w:cs="Times New Roman"/>
          <w:b/>
          <w:sz w:val="24"/>
          <w:szCs w:val="24"/>
          <w:lang w:val="en-US"/>
        </w:rPr>
        <w:t>CoC (Chain of Custody) “Traceability Chain” certification</w:t>
      </w:r>
      <w:r w:rsidRPr="005B724C">
        <w:rPr>
          <w:rFonts w:ascii="Times New Roman" w:hAnsi="Times New Roman" w:cs="Times New Roman"/>
          <w:sz w:val="24"/>
          <w:szCs w:val="24"/>
          <w:lang w:val="en-US"/>
        </w:rPr>
        <w:t xml:space="preserve"> introduced by the RJC. </w:t>
      </w:r>
      <w:r w:rsidR="00D65C3A" w:rsidRPr="005B724C">
        <w:rPr>
          <w:rFonts w:ascii="Times New Roman" w:hAnsi="Times New Roman" w:cs="Times New Roman"/>
          <w:sz w:val="24"/>
          <w:szCs w:val="24"/>
          <w:lang w:val="en-US"/>
        </w:rPr>
        <w:t xml:space="preserve">This process will gradually be </w:t>
      </w:r>
      <w:r w:rsidRPr="005B724C">
        <w:rPr>
          <w:rFonts w:ascii="Times New Roman" w:hAnsi="Times New Roman" w:cs="Times New Roman"/>
          <w:sz w:val="24"/>
          <w:szCs w:val="24"/>
          <w:lang w:val="en-US"/>
        </w:rPr>
        <w:t>extended to the other Maisons.</w:t>
      </w:r>
      <w:r>
        <w:rPr>
          <w:lang w:val="en-US"/>
        </w:rPr>
        <w:t xml:space="preserve"> </w:t>
      </w:r>
      <w:r w:rsidRPr="005B724C">
        <w:rPr>
          <w:rFonts w:ascii="Times New Roman" w:hAnsi="Times New Roman" w:cs="Times New Roman"/>
          <w:sz w:val="24"/>
          <w:szCs w:val="24"/>
          <w:lang w:val="en-US"/>
        </w:rPr>
        <w:t>This certification</w:t>
      </w:r>
      <w:r>
        <w:rPr>
          <w:lang w:val="en-US"/>
        </w:rPr>
        <w:t xml:space="preserve"> </w:t>
      </w:r>
      <w:r w:rsidRPr="005B724C">
        <w:rPr>
          <w:rFonts w:ascii="Times New Roman" w:hAnsi="Times New Roman" w:cs="Times New Roman"/>
          <w:sz w:val="24"/>
          <w:szCs w:val="24"/>
          <w:lang w:val="en-US"/>
        </w:rPr>
        <w:t>for the production of gold</w:t>
      </w:r>
      <w:r>
        <w:rPr>
          <w:rFonts w:ascii="Times New Roman" w:hAnsi="Times New Roman" w:cs="Times New Roman"/>
          <w:sz w:val="24"/>
          <w:szCs w:val="24"/>
          <w:lang w:val="en-US"/>
        </w:rPr>
        <w:t xml:space="preserve"> </w:t>
      </w:r>
      <w:r w:rsidRPr="005B724C">
        <w:rPr>
          <w:rFonts w:ascii="Times New Roman" w:hAnsi="Times New Roman" w:cs="Times New Roman"/>
          <w:sz w:val="24"/>
          <w:szCs w:val="24"/>
          <w:lang w:val="en-US"/>
        </w:rPr>
        <w:t>jewelry guarantees</w:t>
      </w:r>
      <w:r>
        <w:rPr>
          <w:lang w:val="en-US"/>
        </w:rPr>
        <w:t xml:space="preserve"> </w:t>
      </w:r>
      <w:r w:rsidRPr="005B724C">
        <w:rPr>
          <w:rFonts w:ascii="Times New Roman" w:hAnsi="Times New Roman" w:cs="Times New Roman"/>
          <w:sz w:val="24"/>
          <w:szCs w:val="24"/>
          <w:lang w:val="en-US"/>
        </w:rPr>
        <w:t>the</w:t>
      </w:r>
      <w:r>
        <w:rPr>
          <w:rFonts w:ascii="Times New Roman" w:hAnsi="Times New Roman" w:cs="Times New Roman"/>
          <w:sz w:val="24"/>
          <w:szCs w:val="24"/>
          <w:lang w:val="en-US"/>
        </w:rPr>
        <w:t xml:space="preserve"> </w:t>
      </w:r>
      <w:r w:rsidRPr="005B724C">
        <w:rPr>
          <w:rFonts w:ascii="Times New Roman" w:hAnsi="Times New Roman" w:cs="Times New Roman"/>
          <w:sz w:val="24"/>
          <w:szCs w:val="24"/>
          <w:lang w:val="en-US"/>
        </w:rPr>
        <w:t>exclusive use of responsible gold – from the</w:t>
      </w:r>
      <w:r>
        <w:rPr>
          <w:lang w:val="en-US"/>
        </w:rPr>
        <w:t xml:space="preserve"> </w:t>
      </w:r>
      <w:r w:rsidRPr="005B724C">
        <w:rPr>
          <w:rFonts w:ascii="Times New Roman" w:hAnsi="Times New Roman" w:cs="Times New Roman"/>
          <w:sz w:val="24"/>
          <w:szCs w:val="24"/>
          <w:lang w:val="en-US"/>
        </w:rPr>
        <w:t>point of extraction to the point of sale.</w:t>
      </w:r>
    </w:p>
    <w:tbl>
      <w:tblPr>
        <w:tblW w:w="0" w:type="auto"/>
        <w:tblLook w:val="04A0"/>
      </w:tblPr>
      <w:tblGrid>
        <w:gridCol w:w="9039"/>
        <w:gridCol w:w="1567"/>
      </w:tblGrid>
      <w:tr w:rsidR="005B724C" w:rsidRPr="003670D2" w:rsidTr="009F4E01">
        <w:tc>
          <w:tcPr>
            <w:tcW w:w="9039" w:type="dxa"/>
            <w:shd w:val="clear" w:color="auto" w:fill="auto"/>
          </w:tcPr>
          <w:p w:rsidR="005B724C" w:rsidRPr="005B724C" w:rsidRDefault="005B724C" w:rsidP="005B724C">
            <w:pPr>
              <w:autoSpaceDE w:val="0"/>
              <w:autoSpaceDN w:val="0"/>
              <w:adjustRightInd w:val="0"/>
              <w:ind w:left="709"/>
              <w:jc w:val="both"/>
              <w:rPr>
                <w:lang w:val="en-US"/>
              </w:rPr>
            </w:pPr>
            <w:r w:rsidRPr="005B724C">
              <w:rPr>
                <w:lang w:val="en-US"/>
              </w:rPr>
              <w:t>At the end</w:t>
            </w:r>
            <w:r>
              <w:rPr>
                <w:lang w:val="en-US"/>
              </w:rPr>
              <w:t xml:space="preserve"> </w:t>
            </w:r>
            <w:r w:rsidRPr="005B724C">
              <w:rPr>
                <w:lang w:val="en-US"/>
              </w:rPr>
              <w:t>of 2018, almost all gold purchased by Bvlgari was</w:t>
            </w:r>
            <w:r>
              <w:rPr>
                <w:lang w:val="en-US"/>
              </w:rPr>
              <w:t xml:space="preserve"> </w:t>
            </w:r>
            <w:r w:rsidRPr="005B724C">
              <w:rPr>
                <w:lang w:val="en-US"/>
              </w:rPr>
              <w:t>certified. The House, which is supplied almost</w:t>
            </w:r>
            <w:r>
              <w:rPr>
                <w:lang w:val="en-US"/>
              </w:rPr>
              <w:t xml:space="preserve"> </w:t>
            </w:r>
            <w:r w:rsidRPr="005B724C">
              <w:rPr>
                <w:lang w:val="en-US"/>
              </w:rPr>
              <w:t xml:space="preserve">exclusively with responsible silver, is now </w:t>
            </w:r>
            <w:r w:rsidR="009F4E01" w:rsidRPr="005B724C">
              <w:rPr>
                <w:lang w:val="en-US"/>
              </w:rPr>
              <w:t>actively</w:t>
            </w:r>
          </w:p>
        </w:tc>
        <w:tc>
          <w:tcPr>
            <w:tcW w:w="1567" w:type="dxa"/>
            <w:shd w:val="clear" w:color="auto" w:fill="auto"/>
          </w:tcPr>
          <w:p w:rsidR="005B724C" w:rsidRPr="00CD09A8" w:rsidRDefault="008F7E4D" w:rsidP="00505F35">
            <w:pPr>
              <w:keepNext/>
              <w:keepLines/>
              <w:tabs>
                <w:tab w:val="left" w:pos="426"/>
              </w:tabs>
              <w:autoSpaceDN w:val="0"/>
              <w:adjustRightInd w:val="0"/>
              <w:jc w:val="both"/>
              <w:rPr>
                <w:lang w:val="en-GB" w:eastAsia="zh-TW"/>
              </w:rPr>
            </w:pPr>
            <w:r w:rsidRPr="008F7E4D">
              <w:rPr>
                <w:noProof/>
                <w:sz w:val="10"/>
                <w:szCs w:val="10"/>
              </w:rPr>
              <w:pict>
                <v:roundrect id="_x0000_s1880" style="position:absolute;left:0;text-align:left;margin-left:.3pt;margin-top:.95pt;width:70.2pt;height:20.4pt;z-index:25186252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880">
                    <w:txbxContent>
                      <w:p w:rsidR="003670D2" w:rsidRPr="00F56831" w:rsidRDefault="003670D2" w:rsidP="005B724C">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5B724C" w:rsidRPr="005B724C" w:rsidRDefault="005B724C" w:rsidP="005B724C">
      <w:pPr>
        <w:tabs>
          <w:tab w:val="left" w:pos="426"/>
        </w:tabs>
        <w:autoSpaceDE w:val="0"/>
        <w:autoSpaceDN w:val="0"/>
        <w:adjustRightInd w:val="0"/>
        <w:ind w:left="709"/>
        <w:jc w:val="both"/>
        <w:rPr>
          <w:lang w:val="en-US" w:eastAsia="zh-TW"/>
        </w:rPr>
      </w:pPr>
      <w:proofErr w:type="gramStart"/>
      <w:r w:rsidRPr="005B724C">
        <w:rPr>
          <w:lang w:val="en-US"/>
        </w:rPr>
        <w:t>working</w:t>
      </w:r>
      <w:proofErr w:type="gramEnd"/>
      <w:r w:rsidRPr="005B724C">
        <w:rPr>
          <w:lang w:val="en-US"/>
        </w:rPr>
        <w:t xml:space="preserve"> with other players in the sector, for the</w:t>
      </w:r>
      <w:r>
        <w:rPr>
          <w:lang w:val="en-US"/>
        </w:rPr>
        <w:t xml:space="preserve"> </w:t>
      </w:r>
      <w:r w:rsidRPr="005B724C">
        <w:rPr>
          <w:lang w:val="en-US"/>
        </w:rPr>
        <w:t>emergence of an ethical, social and environmental</w:t>
      </w:r>
      <w:r>
        <w:rPr>
          <w:lang w:val="en-US"/>
        </w:rPr>
        <w:t xml:space="preserve"> </w:t>
      </w:r>
      <w:r w:rsidRPr="005B724C">
        <w:rPr>
          <w:lang w:val="en-US"/>
        </w:rPr>
        <w:t>standard applicable to colored stones.</w:t>
      </w:r>
    </w:p>
    <w:p w:rsidR="004B25D8" w:rsidRPr="00CD09A8" w:rsidRDefault="00D65C3A" w:rsidP="00A52882">
      <w:pPr>
        <w:pStyle w:val="Paragraphedeliste"/>
        <w:numPr>
          <w:ilvl w:val="0"/>
          <w:numId w:val="15"/>
        </w:numPr>
        <w:tabs>
          <w:tab w:val="left" w:pos="426"/>
        </w:tabs>
        <w:autoSpaceDE w:val="0"/>
        <w:autoSpaceDN w:val="0"/>
        <w:adjustRightInd w:val="0"/>
        <w:spacing w:after="0" w:line="240" w:lineRule="auto"/>
        <w:jc w:val="both"/>
        <w:rPr>
          <w:rFonts w:ascii="Times New Roman" w:hAnsi="Times New Roman" w:cs="Times New Roman"/>
          <w:sz w:val="24"/>
          <w:szCs w:val="24"/>
          <w:lang w:val="en-US" w:eastAsia="zh-TW"/>
        </w:rPr>
      </w:pPr>
      <w:r w:rsidRPr="00CD09A8">
        <w:rPr>
          <w:rFonts w:ascii="Times New Roman" w:hAnsi="Times New Roman" w:cs="Times New Roman"/>
          <w:b/>
          <w:sz w:val="24"/>
          <w:szCs w:val="24"/>
          <w:lang w:val="en-US"/>
        </w:rPr>
        <w:t>Diamond and Precious Metals</w:t>
      </w:r>
      <w:r w:rsidR="00BE230E">
        <w:rPr>
          <w:rFonts w:ascii="Times New Roman" w:hAnsi="Times New Roman" w:cs="Times New Roman"/>
          <w:b/>
          <w:sz w:val="24"/>
          <w:szCs w:val="24"/>
          <w:lang w:val="en-US"/>
        </w:rPr>
        <w:t>:</w:t>
      </w:r>
      <w:r w:rsidRPr="00CD09A8">
        <w:rPr>
          <w:rFonts w:ascii="Times New Roman" w:hAnsi="Times New Roman" w:cs="Times New Roman"/>
          <w:sz w:val="24"/>
          <w:szCs w:val="24"/>
          <w:lang w:val="en-US"/>
        </w:rPr>
        <w:t xml:space="preserve"> In 2016, direct and indirect sourcing from sub-contractors </w:t>
      </w:r>
      <w:proofErr w:type="gramStart"/>
      <w:r w:rsidRPr="00CD09A8">
        <w:rPr>
          <w:rFonts w:ascii="Times New Roman" w:hAnsi="Times New Roman" w:cs="Times New Roman"/>
          <w:sz w:val="24"/>
          <w:szCs w:val="24"/>
          <w:lang w:val="en-US"/>
        </w:rPr>
        <w:t>have</w:t>
      </w:r>
      <w:proofErr w:type="gramEnd"/>
      <w:r w:rsidRPr="00CD09A8">
        <w:rPr>
          <w:rFonts w:ascii="Times New Roman" w:hAnsi="Times New Roman" w:cs="Times New Roman"/>
          <w:sz w:val="24"/>
          <w:szCs w:val="24"/>
          <w:lang w:val="en-US"/>
        </w:rPr>
        <w:t xml:space="preserve"> been fully mapped for these two categories. The Kimberley Process requirements are applied to diamonds. Kimberley certification requires the input of independent, accredited auditors.</w:t>
      </w:r>
    </w:p>
    <w:p w:rsidR="00D65C3A" w:rsidRPr="00CD09A8" w:rsidRDefault="00D65C3A" w:rsidP="00A52882">
      <w:pPr>
        <w:pStyle w:val="Paragraphedeliste"/>
        <w:numPr>
          <w:ilvl w:val="0"/>
          <w:numId w:val="15"/>
        </w:numPr>
        <w:tabs>
          <w:tab w:val="left" w:pos="426"/>
        </w:tabs>
        <w:autoSpaceDE w:val="0"/>
        <w:autoSpaceDN w:val="0"/>
        <w:adjustRightInd w:val="0"/>
        <w:spacing w:after="0" w:line="240" w:lineRule="auto"/>
        <w:jc w:val="both"/>
        <w:rPr>
          <w:rFonts w:ascii="Times New Roman" w:hAnsi="Times New Roman" w:cs="Times New Roman"/>
          <w:sz w:val="24"/>
          <w:szCs w:val="24"/>
          <w:lang w:val="en-US" w:eastAsia="zh-TW"/>
        </w:rPr>
      </w:pPr>
      <w:r w:rsidRPr="00CD09A8">
        <w:rPr>
          <w:rFonts w:ascii="Times New Roman" w:hAnsi="Times New Roman" w:cs="Times New Roman"/>
          <w:b/>
          <w:sz w:val="24"/>
          <w:szCs w:val="24"/>
          <w:lang w:val="en-US"/>
        </w:rPr>
        <w:lastRenderedPageBreak/>
        <w:t>Colored stones</w:t>
      </w:r>
      <w:r w:rsidR="00BE230E">
        <w:rPr>
          <w:rFonts w:ascii="Times New Roman" w:hAnsi="Times New Roman" w:cs="Times New Roman"/>
          <w:b/>
          <w:sz w:val="24"/>
          <w:szCs w:val="24"/>
          <w:lang w:val="en-US"/>
        </w:rPr>
        <w:t>:</w:t>
      </w:r>
      <w:r w:rsidRPr="00CD09A8">
        <w:rPr>
          <w:rFonts w:ascii="Times New Roman" w:hAnsi="Times New Roman" w:cs="Times New Roman"/>
          <w:sz w:val="24"/>
          <w:szCs w:val="24"/>
          <w:lang w:val="en-US"/>
        </w:rPr>
        <w:t xml:space="preserve"> LVMH has also taken</w:t>
      </w:r>
      <w:r w:rsidR="00BC054A">
        <w:rPr>
          <w:rFonts w:ascii="Times New Roman" w:hAnsi="Times New Roman" w:cs="Times New Roman"/>
          <w:sz w:val="24"/>
          <w:szCs w:val="24"/>
          <w:lang w:val="en-US"/>
        </w:rPr>
        <w:t xml:space="preserve"> part in the work performed by </w:t>
      </w:r>
      <w:r w:rsidR="00BC054A" w:rsidRPr="00BC054A">
        <w:rPr>
          <w:rFonts w:ascii="Times New Roman" w:hAnsi="Times New Roman" w:cs="Times New Roman"/>
          <w:b/>
          <w:sz w:val="24"/>
          <w:szCs w:val="24"/>
          <w:lang w:val="en-US"/>
        </w:rPr>
        <w:t>T</w:t>
      </w:r>
      <w:r w:rsidRPr="00BC054A">
        <w:rPr>
          <w:rFonts w:ascii="Times New Roman" w:hAnsi="Times New Roman" w:cs="Times New Roman"/>
          <w:b/>
          <w:sz w:val="24"/>
          <w:szCs w:val="24"/>
          <w:lang w:val="en-US"/>
        </w:rPr>
        <w:t>he</w:t>
      </w:r>
      <w:r w:rsidRPr="00CD09A8">
        <w:rPr>
          <w:rFonts w:ascii="Times New Roman" w:hAnsi="Times New Roman" w:cs="Times New Roman"/>
          <w:sz w:val="24"/>
          <w:szCs w:val="24"/>
          <w:lang w:val="en-US"/>
        </w:rPr>
        <w:t xml:space="preserve"> </w:t>
      </w:r>
      <w:r w:rsidRPr="00CD09A8">
        <w:rPr>
          <w:rFonts w:ascii="Times New Roman" w:hAnsi="Times New Roman" w:cs="Times New Roman"/>
          <w:b/>
          <w:sz w:val="24"/>
          <w:szCs w:val="24"/>
          <w:lang w:val="en-US"/>
        </w:rPr>
        <w:t>Dragonfly Initiative</w:t>
      </w:r>
      <w:r w:rsidR="00BC054A">
        <w:rPr>
          <w:rFonts w:ascii="Times New Roman" w:hAnsi="Times New Roman" w:cs="Times New Roman"/>
          <w:b/>
          <w:sz w:val="24"/>
          <w:szCs w:val="24"/>
          <w:lang w:val="en-US"/>
        </w:rPr>
        <w:t xml:space="preserve"> </w:t>
      </w:r>
      <w:r w:rsidR="00BC054A" w:rsidRPr="00BC054A">
        <w:rPr>
          <w:rFonts w:ascii="Times New Roman" w:hAnsi="Times New Roman" w:cs="Times New Roman"/>
          <w:sz w:val="24"/>
          <w:szCs w:val="24"/>
          <w:lang w:val="en-US"/>
        </w:rPr>
        <w:t>(TDI)</w:t>
      </w:r>
      <w:r w:rsidRPr="00CD09A8">
        <w:rPr>
          <w:rFonts w:ascii="Times New Roman" w:hAnsi="Times New Roman" w:cs="Times New Roman"/>
          <w:sz w:val="24"/>
          <w:szCs w:val="24"/>
          <w:lang w:val="en-US"/>
        </w:rPr>
        <w:t xml:space="preserve">, an organization that includes European and US operators in the luxury jewelry sector, and works on the </w:t>
      </w:r>
      <w:r w:rsidRPr="00CD09A8">
        <w:rPr>
          <w:rFonts w:ascii="Times New Roman" w:hAnsi="Times New Roman" w:cs="Times New Roman"/>
          <w:sz w:val="24"/>
          <w:szCs w:val="24"/>
          <w:u w:val="single"/>
          <w:lang w:val="en-US"/>
        </w:rPr>
        <w:t>development of best practices for the extraction of colored stones</w:t>
      </w:r>
      <w:r w:rsidRPr="00CD09A8">
        <w:rPr>
          <w:rFonts w:ascii="Times New Roman" w:hAnsi="Times New Roman" w:cs="Times New Roman"/>
          <w:sz w:val="24"/>
          <w:szCs w:val="24"/>
          <w:lang w:val="en-US"/>
        </w:rPr>
        <w:t>, since 2014.</w:t>
      </w:r>
    </w:p>
    <w:p w:rsidR="00501A93" w:rsidRPr="00CD09A8" w:rsidRDefault="00501A93" w:rsidP="004B25D8">
      <w:pPr>
        <w:tabs>
          <w:tab w:val="left" w:pos="284"/>
        </w:tabs>
        <w:autoSpaceDE w:val="0"/>
        <w:autoSpaceDN w:val="0"/>
        <w:adjustRightInd w:val="0"/>
        <w:jc w:val="both"/>
        <w:rPr>
          <w:color w:val="0070C0"/>
          <w:sz w:val="16"/>
          <w:szCs w:val="16"/>
          <w:lang w:val="en-US"/>
        </w:rPr>
      </w:pPr>
    </w:p>
    <w:p w:rsidR="00AF2FA4" w:rsidRPr="00AF2FA4" w:rsidRDefault="00501A93" w:rsidP="00A52882">
      <w:pPr>
        <w:keepNext/>
        <w:keepLines/>
        <w:numPr>
          <w:ilvl w:val="0"/>
          <w:numId w:val="14"/>
        </w:numPr>
        <w:tabs>
          <w:tab w:val="left" w:pos="284"/>
        </w:tabs>
        <w:autoSpaceDE w:val="0"/>
        <w:autoSpaceDN w:val="0"/>
        <w:adjustRightInd w:val="0"/>
        <w:ind w:left="0" w:firstLine="0"/>
        <w:jc w:val="both"/>
        <w:rPr>
          <w:b/>
          <w:lang w:val="en-US"/>
        </w:rPr>
      </w:pPr>
      <w:r w:rsidRPr="00CD09A8">
        <w:rPr>
          <w:b/>
          <w:bCs/>
          <w:noProof/>
          <w:lang w:val="en-US"/>
        </w:rPr>
        <w:t>Biodiversity and sourcing</w:t>
      </w:r>
      <w:r w:rsidR="00BE230E">
        <w:rPr>
          <w:b/>
          <w:bCs/>
          <w:noProof/>
          <w:lang w:val="en-US"/>
        </w:rPr>
        <w:t>:</w:t>
      </w:r>
      <w:r w:rsidRPr="00CD09A8">
        <w:rPr>
          <w:noProof/>
          <w:lang w:val="en-US"/>
        </w:rPr>
        <w:t xml:space="preserve"> </w:t>
      </w:r>
      <w:r w:rsidR="004B25D8" w:rsidRPr="00CD09A8">
        <w:rPr>
          <w:lang w:val="en-US"/>
        </w:rPr>
        <w:t>Based on its convictions, LVMH has decided to address environmental protection challenges from a scientific standpoint. Supporting fundamental research enables it to advance knowledge on natural resources and the means of protecting them.</w:t>
      </w:r>
      <w:r w:rsidR="00AF2FA4">
        <w:rPr>
          <w:lang w:val="en-US"/>
        </w:rPr>
        <w:t xml:space="preserve"> </w:t>
      </w:r>
      <w:r w:rsidR="00AF2FA4" w:rsidRPr="00AF2FA4">
        <w:rPr>
          <w:lang w:val="en-US"/>
        </w:rPr>
        <w:t>In addition to expanding knowledge, LVMH wants</w:t>
      </w:r>
      <w:r w:rsidR="00AF2FA4">
        <w:rPr>
          <w:b/>
          <w:lang w:val="en-US"/>
        </w:rPr>
        <w:t xml:space="preserve"> </w:t>
      </w:r>
      <w:r w:rsidR="00AF2FA4" w:rsidRPr="00AF2FA4">
        <w:rPr>
          <w:lang w:val="en-US"/>
        </w:rPr>
        <w:t>to contribute to the transfer of knowledge from th</w:t>
      </w:r>
      <w:r w:rsidR="00AF2FA4">
        <w:rPr>
          <w:lang w:val="en-US"/>
        </w:rPr>
        <w:t xml:space="preserve">e </w:t>
      </w:r>
      <w:r w:rsidR="00AF2FA4" w:rsidRPr="00AF2FA4">
        <w:rPr>
          <w:lang w:val="en-US"/>
        </w:rPr>
        <w:t>scientific sphere to business and civil society.</w:t>
      </w:r>
    </w:p>
    <w:p w:rsidR="004B25D8" w:rsidRPr="00AF2FA4" w:rsidRDefault="004B25D8" w:rsidP="00AF2FA4">
      <w:pPr>
        <w:keepNext/>
        <w:keepLines/>
        <w:tabs>
          <w:tab w:val="left" w:pos="284"/>
        </w:tabs>
        <w:autoSpaceDE w:val="0"/>
        <w:autoSpaceDN w:val="0"/>
        <w:adjustRightInd w:val="0"/>
        <w:jc w:val="both"/>
        <w:rPr>
          <w:sz w:val="12"/>
          <w:szCs w:val="12"/>
          <w:lang w:val="en-US"/>
        </w:rPr>
      </w:pPr>
    </w:p>
    <w:p w:rsidR="005B724C" w:rsidRPr="005B724C" w:rsidRDefault="005B724C" w:rsidP="00A52882">
      <w:pPr>
        <w:keepNext/>
        <w:keepLines/>
        <w:numPr>
          <w:ilvl w:val="0"/>
          <w:numId w:val="20"/>
        </w:numPr>
        <w:tabs>
          <w:tab w:val="left" w:pos="284"/>
        </w:tabs>
        <w:autoSpaceDE w:val="0"/>
        <w:autoSpaceDN w:val="0"/>
        <w:adjustRightInd w:val="0"/>
        <w:jc w:val="both"/>
        <w:rPr>
          <w:b/>
          <w:lang w:val="en-US"/>
        </w:rPr>
      </w:pPr>
      <w:r w:rsidRPr="005B724C">
        <w:rPr>
          <w:lang w:val="en-US"/>
        </w:rPr>
        <w:t xml:space="preserve">As founding member of the </w:t>
      </w:r>
      <w:r w:rsidRPr="00CD09A8">
        <w:rPr>
          <w:b/>
          <w:lang w:val="en-US"/>
        </w:rPr>
        <w:t>Fondation pour la Recherche sur la Biodiversité</w:t>
      </w:r>
      <w:r w:rsidRPr="00CD09A8">
        <w:rPr>
          <w:lang w:val="en-US"/>
        </w:rPr>
        <w:t xml:space="preserve"> </w:t>
      </w:r>
      <w:r>
        <w:rPr>
          <w:lang w:val="en-US"/>
        </w:rPr>
        <w:t>(</w:t>
      </w:r>
      <w:r w:rsidRPr="00CD09A8">
        <w:rPr>
          <w:lang w:val="en-US"/>
        </w:rPr>
        <w:t>FRB – the French Foundation for Research on Biodiversity</w:t>
      </w:r>
      <w:r>
        <w:rPr>
          <w:lang w:val="en-US"/>
        </w:rPr>
        <w:t>)</w:t>
      </w:r>
      <w:r w:rsidRPr="005B724C">
        <w:rPr>
          <w:lang w:val="en-US"/>
        </w:rPr>
        <w:t xml:space="preserve">, in </w:t>
      </w:r>
      <w:r w:rsidRPr="00CD09A8">
        <w:rPr>
          <w:lang w:val="en-US"/>
        </w:rPr>
        <w:t xml:space="preserve">November </w:t>
      </w:r>
      <w:r w:rsidRPr="005B724C">
        <w:rPr>
          <w:lang w:val="en-US"/>
        </w:rPr>
        <w:t>2014 the Group became</w:t>
      </w:r>
      <w:r>
        <w:rPr>
          <w:b/>
          <w:lang w:val="en-US"/>
        </w:rPr>
        <w:t xml:space="preserve"> </w:t>
      </w:r>
      <w:r w:rsidRPr="005B724C">
        <w:rPr>
          <w:lang w:val="en-US"/>
        </w:rPr>
        <w:t>the first private company to join the eight public</w:t>
      </w:r>
      <w:r>
        <w:rPr>
          <w:b/>
          <w:lang w:val="en-US"/>
        </w:rPr>
        <w:t xml:space="preserve"> </w:t>
      </w:r>
      <w:r w:rsidRPr="005B724C">
        <w:rPr>
          <w:lang w:val="en-US"/>
        </w:rPr>
        <w:t>research bodies to sit on its Board of Directors. It is</w:t>
      </w:r>
      <w:r>
        <w:rPr>
          <w:b/>
          <w:lang w:val="en-US"/>
        </w:rPr>
        <w:t xml:space="preserve"> </w:t>
      </w:r>
      <w:r w:rsidRPr="005B724C">
        <w:rPr>
          <w:lang w:val="en-US"/>
        </w:rPr>
        <w:t>also one of the 160 members of the Foundation’s</w:t>
      </w:r>
      <w:r>
        <w:rPr>
          <w:b/>
          <w:lang w:val="en-US"/>
        </w:rPr>
        <w:t xml:space="preserve"> </w:t>
      </w:r>
      <w:r w:rsidRPr="005B724C">
        <w:rPr>
          <w:lang w:val="en-US"/>
        </w:rPr>
        <w:t>Strategy Board, charged with reviewing the design</w:t>
      </w:r>
      <w:r>
        <w:rPr>
          <w:b/>
          <w:lang w:val="en-US"/>
        </w:rPr>
        <w:t xml:space="preserve"> </w:t>
      </w:r>
      <w:r w:rsidRPr="005B724C">
        <w:rPr>
          <w:lang w:val="en-US"/>
        </w:rPr>
        <w:t>of research programs to promote biodiversity. LVMH</w:t>
      </w:r>
      <w:r>
        <w:rPr>
          <w:b/>
          <w:lang w:val="en-US"/>
        </w:rPr>
        <w:t xml:space="preserve"> </w:t>
      </w:r>
      <w:r w:rsidRPr="005B724C">
        <w:rPr>
          <w:lang w:val="en-US"/>
        </w:rPr>
        <w:t>monitors all the FRB’s work, and regularly contributes</w:t>
      </w:r>
      <w:r>
        <w:rPr>
          <w:b/>
          <w:lang w:val="en-US"/>
        </w:rPr>
        <w:t xml:space="preserve"> </w:t>
      </w:r>
      <w:r w:rsidRPr="005B724C">
        <w:rPr>
          <w:lang w:val="en-US"/>
        </w:rPr>
        <w:t>to this work with the assistance of the Houses.</w:t>
      </w:r>
      <w:r>
        <w:rPr>
          <w:b/>
          <w:lang w:val="en-US"/>
        </w:rPr>
        <w:t xml:space="preserve"> </w:t>
      </w:r>
      <w:r w:rsidRPr="005B724C">
        <w:rPr>
          <w:lang w:val="en-US"/>
        </w:rPr>
        <w:t>Based on a study conducted on two lines of plants</w:t>
      </w:r>
      <w:r>
        <w:rPr>
          <w:b/>
          <w:lang w:val="en-US"/>
        </w:rPr>
        <w:t xml:space="preserve"> </w:t>
      </w:r>
      <w:r w:rsidRPr="005B724C">
        <w:rPr>
          <w:lang w:val="en-US"/>
        </w:rPr>
        <w:t>for cosmetic</w:t>
      </w:r>
      <w:r>
        <w:rPr>
          <w:b/>
          <w:lang w:val="en-US"/>
        </w:rPr>
        <w:t xml:space="preserve"> </w:t>
      </w:r>
      <w:r w:rsidRPr="005B724C">
        <w:rPr>
          <w:lang w:val="en-US"/>
        </w:rPr>
        <w:t>use present in the formulation of the</w:t>
      </w:r>
      <w:r>
        <w:rPr>
          <w:b/>
          <w:lang w:val="en-US"/>
        </w:rPr>
        <w:t xml:space="preserve"> </w:t>
      </w:r>
      <w:r w:rsidRPr="005B724C">
        <w:rPr>
          <w:lang w:val="en-US"/>
        </w:rPr>
        <w:t>Christian Dior perfumes</w:t>
      </w:r>
      <w:r>
        <w:rPr>
          <w:lang w:val="en-US"/>
        </w:rPr>
        <w:t xml:space="preserve"> </w:t>
      </w:r>
      <w:r w:rsidRPr="00CD09A8">
        <w:rPr>
          <w:lang w:val="en-US"/>
        </w:rPr>
        <w:t>(</w:t>
      </w:r>
      <w:r w:rsidRPr="00CD09A8">
        <w:rPr>
          <w:i/>
          <w:iCs/>
          <w:lang w:val="en-US"/>
        </w:rPr>
        <w:t>Aframomum Angustifolium</w:t>
      </w:r>
      <w:r w:rsidRPr="00CD09A8">
        <w:rPr>
          <w:lang w:val="en-US"/>
        </w:rPr>
        <w:t xml:space="preserve"> from Madagascar, and </w:t>
      </w:r>
      <w:r w:rsidRPr="00CD09A8">
        <w:rPr>
          <w:i/>
          <w:iCs/>
          <w:lang w:val="en-US"/>
        </w:rPr>
        <w:t>Anogeissus Leiocarpus</w:t>
      </w:r>
      <w:r w:rsidRPr="00CD09A8">
        <w:rPr>
          <w:lang w:val="en-US"/>
        </w:rPr>
        <w:t xml:space="preserve"> from Burkina Faso)</w:t>
      </w:r>
      <w:r w:rsidRPr="005B724C">
        <w:rPr>
          <w:lang w:val="en-US"/>
        </w:rPr>
        <w:t>, for example, the FRB</w:t>
      </w:r>
      <w:r>
        <w:rPr>
          <w:b/>
          <w:lang w:val="en-US"/>
        </w:rPr>
        <w:t xml:space="preserve"> </w:t>
      </w:r>
      <w:r w:rsidRPr="005B724C">
        <w:rPr>
          <w:lang w:val="en-US"/>
        </w:rPr>
        <w:t>published</w:t>
      </w:r>
      <w:r>
        <w:rPr>
          <w:b/>
          <w:lang w:val="en-US"/>
        </w:rPr>
        <w:t xml:space="preserve"> </w:t>
      </w:r>
      <w:r w:rsidRPr="005B724C">
        <w:rPr>
          <w:lang w:val="en-US"/>
        </w:rPr>
        <w:t>recommendations on the use of natural</w:t>
      </w:r>
      <w:r>
        <w:rPr>
          <w:b/>
          <w:lang w:val="en-US"/>
        </w:rPr>
        <w:t xml:space="preserve"> </w:t>
      </w:r>
      <w:r w:rsidRPr="005B724C">
        <w:rPr>
          <w:lang w:val="en-US"/>
        </w:rPr>
        <w:t>substances and access to and the sharing of the</w:t>
      </w:r>
      <w:r>
        <w:rPr>
          <w:b/>
          <w:lang w:val="en-US"/>
        </w:rPr>
        <w:t xml:space="preserve"> </w:t>
      </w:r>
      <w:r w:rsidRPr="005B724C">
        <w:rPr>
          <w:lang w:val="en-US"/>
        </w:rPr>
        <w:t>benefits in the cosmetics industry.</w:t>
      </w:r>
    </w:p>
    <w:p w:rsidR="00AF07F1" w:rsidRDefault="00AF07F1" w:rsidP="00AF2FA4">
      <w:pPr>
        <w:tabs>
          <w:tab w:val="left" w:pos="284"/>
        </w:tabs>
        <w:autoSpaceDE w:val="0"/>
        <w:autoSpaceDN w:val="0"/>
        <w:adjustRightInd w:val="0"/>
        <w:jc w:val="both"/>
        <w:rPr>
          <w:sz w:val="10"/>
          <w:szCs w:val="10"/>
          <w:lang w:val="en-US"/>
        </w:rPr>
      </w:pPr>
    </w:p>
    <w:p w:rsidR="00AF2FA4" w:rsidRPr="00AF2FA4" w:rsidRDefault="00AF2FA4" w:rsidP="00A52882">
      <w:pPr>
        <w:numPr>
          <w:ilvl w:val="0"/>
          <w:numId w:val="20"/>
        </w:numPr>
        <w:tabs>
          <w:tab w:val="left" w:pos="284"/>
        </w:tabs>
        <w:autoSpaceDE w:val="0"/>
        <w:autoSpaceDN w:val="0"/>
        <w:adjustRightInd w:val="0"/>
        <w:jc w:val="both"/>
        <w:rPr>
          <w:b/>
          <w:lang w:val="en-US"/>
        </w:rPr>
      </w:pPr>
      <w:r w:rsidRPr="00AF2FA4">
        <w:rPr>
          <w:lang w:val="en-US"/>
        </w:rPr>
        <w:t>Convinced that scientific knowledge can improve</w:t>
      </w:r>
      <w:r>
        <w:rPr>
          <w:b/>
          <w:lang w:val="en-US"/>
        </w:rPr>
        <w:t xml:space="preserve"> </w:t>
      </w:r>
      <w:r w:rsidRPr="00AF2FA4">
        <w:rPr>
          <w:lang w:val="en-US"/>
        </w:rPr>
        <w:t>the integration of the need to preserve natural</w:t>
      </w:r>
      <w:r>
        <w:rPr>
          <w:b/>
          <w:lang w:val="en-US"/>
        </w:rPr>
        <w:t xml:space="preserve"> </w:t>
      </w:r>
      <w:r w:rsidRPr="00AF2FA4">
        <w:rPr>
          <w:lang w:val="en-US"/>
        </w:rPr>
        <w:t>resources in corporate strategies, the Group relies</w:t>
      </w:r>
      <w:r>
        <w:rPr>
          <w:b/>
          <w:lang w:val="en-US"/>
        </w:rPr>
        <w:t xml:space="preserve"> </w:t>
      </w:r>
      <w:r w:rsidRPr="00AF2FA4">
        <w:rPr>
          <w:lang w:val="en-US"/>
        </w:rPr>
        <w:t xml:space="preserve">in particular on research into natural capital. </w:t>
      </w:r>
    </w:p>
    <w:tbl>
      <w:tblPr>
        <w:tblW w:w="0" w:type="auto"/>
        <w:tblLook w:val="04A0"/>
      </w:tblPr>
      <w:tblGrid>
        <w:gridCol w:w="9180"/>
        <w:gridCol w:w="1426"/>
      </w:tblGrid>
      <w:tr w:rsidR="00AF2FA4" w:rsidRPr="003670D2" w:rsidTr="008B5649">
        <w:tc>
          <w:tcPr>
            <w:tcW w:w="9180" w:type="dxa"/>
            <w:shd w:val="clear" w:color="auto" w:fill="auto"/>
          </w:tcPr>
          <w:p w:rsidR="00AF2FA4" w:rsidRPr="0045196D" w:rsidRDefault="008B5649" w:rsidP="005F5548">
            <w:pPr>
              <w:autoSpaceDE w:val="0"/>
              <w:autoSpaceDN w:val="0"/>
              <w:adjustRightInd w:val="0"/>
              <w:ind w:left="709"/>
              <w:jc w:val="both"/>
              <w:rPr>
                <w:lang w:val="en-US"/>
              </w:rPr>
            </w:pPr>
            <w:r w:rsidRPr="005F5548">
              <w:rPr>
                <w:lang w:val="en-US"/>
              </w:rPr>
              <w:t xml:space="preserve">On </w:t>
            </w:r>
            <w:r>
              <w:rPr>
                <w:lang w:val="en-US"/>
              </w:rPr>
              <w:t>Sept</w:t>
            </w:r>
            <w:r w:rsidRPr="005F5548">
              <w:rPr>
                <w:lang w:val="en-US"/>
              </w:rPr>
              <w:t xml:space="preserve">ember </w:t>
            </w:r>
            <w:r>
              <w:rPr>
                <w:lang w:val="en-US"/>
              </w:rPr>
              <w:t>3, 2019,</w:t>
            </w:r>
            <w:r w:rsidRPr="005F5548">
              <w:rPr>
                <w:lang w:val="en-US"/>
              </w:rPr>
              <w:t xml:space="preserve"> LV</w:t>
            </w:r>
            <w:r>
              <w:rPr>
                <w:lang w:val="en-US"/>
              </w:rPr>
              <w:t xml:space="preserve">MH revealed the funding of an </w:t>
            </w:r>
            <w:r w:rsidRPr="005F5548">
              <w:rPr>
                <w:b/>
                <w:lang w:val="en-US"/>
              </w:rPr>
              <w:t>ecological accounting chair</w:t>
            </w:r>
            <w:r>
              <w:rPr>
                <w:lang w:val="en-US"/>
              </w:rPr>
              <w:t xml:space="preserve">, which is carried by the </w:t>
            </w:r>
            <w:r w:rsidRPr="005F5548">
              <w:rPr>
                <w:b/>
                <w:lang w:val="en-US"/>
              </w:rPr>
              <w:t>AgroParisTech Foundation</w:t>
            </w:r>
            <w:r>
              <w:rPr>
                <w:b/>
                <w:lang w:val="en-US"/>
              </w:rPr>
              <w:t xml:space="preserve"> </w:t>
            </w:r>
            <w:r w:rsidRPr="00AF2FA4">
              <w:rPr>
                <w:b/>
                <w:lang w:val="en-US"/>
              </w:rPr>
              <w:t>ParisTech</w:t>
            </w:r>
            <w:r>
              <w:rPr>
                <w:b/>
                <w:lang w:val="en-US"/>
              </w:rPr>
              <w:t xml:space="preserve"> </w:t>
            </w:r>
            <w:r w:rsidRPr="00AF2FA4">
              <w:rPr>
                <w:b/>
                <w:lang w:val="en-US"/>
              </w:rPr>
              <w:t>Foundation</w:t>
            </w:r>
            <w:r>
              <w:rPr>
                <w:b/>
                <w:lang w:val="en-US"/>
              </w:rPr>
              <w:t>.</w:t>
            </w:r>
          </w:p>
        </w:tc>
        <w:tc>
          <w:tcPr>
            <w:tcW w:w="1426" w:type="dxa"/>
            <w:shd w:val="clear" w:color="auto" w:fill="auto"/>
          </w:tcPr>
          <w:p w:rsidR="00AF2FA4" w:rsidRPr="00CD09A8" w:rsidRDefault="008F7E4D" w:rsidP="00AF2FA4">
            <w:pPr>
              <w:tabs>
                <w:tab w:val="left" w:pos="426"/>
              </w:tabs>
              <w:autoSpaceDN w:val="0"/>
              <w:adjustRightInd w:val="0"/>
              <w:jc w:val="both"/>
              <w:rPr>
                <w:lang w:val="en-GB" w:eastAsia="zh-TW"/>
              </w:rPr>
            </w:pPr>
            <w:r w:rsidRPr="008F7E4D">
              <w:rPr>
                <w:noProof/>
                <w:sz w:val="10"/>
                <w:szCs w:val="10"/>
              </w:rPr>
              <w:pict>
                <v:roundrect id="_x0000_s1887" style="position:absolute;left:0;text-align:left;margin-left:-5.3pt;margin-top:4.45pt;width:70.2pt;height:20.4pt;z-index:25187686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887">
                    <w:txbxContent>
                      <w:p w:rsidR="003670D2" w:rsidRPr="00F56831" w:rsidRDefault="003670D2" w:rsidP="00AF2FA4">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5F5548" w:rsidRDefault="008B5649" w:rsidP="008B5649">
      <w:pPr>
        <w:tabs>
          <w:tab w:val="left" w:pos="284"/>
        </w:tabs>
        <w:autoSpaceDE w:val="0"/>
        <w:autoSpaceDN w:val="0"/>
        <w:adjustRightInd w:val="0"/>
        <w:ind w:left="709"/>
        <w:jc w:val="both"/>
        <w:rPr>
          <w:lang w:val="en-US"/>
        </w:rPr>
      </w:pPr>
      <w:proofErr w:type="gramStart"/>
      <w:r>
        <w:rPr>
          <w:lang w:val="en-US"/>
        </w:rPr>
        <w:t>to</w:t>
      </w:r>
      <w:proofErr w:type="gramEnd"/>
      <w:r>
        <w:rPr>
          <w:lang w:val="en-US"/>
        </w:rPr>
        <w:t xml:space="preserve"> find innovative ways to make environmental considerations an integral part of all management decisions. The objective is to create a single accounting method, shared by all, to compare the environmental footprint between companies.</w:t>
      </w:r>
      <w:r w:rsidR="005F5548">
        <w:rPr>
          <w:lang w:val="en-US"/>
        </w:rPr>
        <w:t xml:space="preserve"> </w:t>
      </w:r>
    </w:p>
    <w:p w:rsidR="005F5548" w:rsidRPr="008B5649" w:rsidRDefault="005F5548" w:rsidP="005F5548">
      <w:pPr>
        <w:tabs>
          <w:tab w:val="left" w:pos="284"/>
        </w:tabs>
        <w:autoSpaceDE w:val="0"/>
        <w:autoSpaceDN w:val="0"/>
        <w:adjustRightInd w:val="0"/>
        <w:jc w:val="both"/>
        <w:rPr>
          <w:sz w:val="8"/>
          <w:szCs w:val="8"/>
          <w:lang w:val="en-US"/>
        </w:rPr>
      </w:pPr>
    </w:p>
    <w:tbl>
      <w:tblPr>
        <w:tblW w:w="0" w:type="auto"/>
        <w:tblLook w:val="04A0"/>
      </w:tblPr>
      <w:tblGrid>
        <w:gridCol w:w="8897"/>
        <w:gridCol w:w="1709"/>
      </w:tblGrid>
      <w:tr w:rsidR="004242D5" w:rsidRPr="003670D2" w:rsidTr="007B21F0">
        <w:tc>
          <w:tcPr>
            <w:tcW w:w="8897" w:type="dxa"/>
            <w:shd w:val="clear" w:color="auto" w:fill="auto"/>
          </w:tcPr>
          <w:p w:rsidR="004242D5" w:rsidRPr="004242D5" w:rsidRDefault="004242D5" w:rsidP="005F5548">
            <w:pPr>
              <w:numPr>
                <w:ilvl w:val="0"/>
                <w:numId w:val="20"/>
              </w:numPr>
              <w:tabs>
                <w:tab w:val="left" w:pos="284"/>
              </w:tabs>
              <w:autoSpaceDE w:val="0"/>
              <w:autoSpaceDN w:val="0"/>
              <w:adjustRightInd w:val="0"/>
              <w:jc w:val="both"/>
              <w:rPr>
                <w:b/>
                <w:lang w:val="en-US"/>
              </w:rPr>
            </w:pPr>
            <w:r w:rsidRPr="004242D5">
              <w:rPr>
                <w:lang w:val="en-US"/>
              </w:rPr>
              <w:t xml:space="preserve">In late 2018, LVMH joined the </w:t>
            </w:r>
            <w:r w:rsidRPr="004242D5">
              <w:rPr>
                <w:b/>
                <w:lang w:val="en-US"/>
              </w:rPr>
              <w:t xml:space="preserve">Zero Discharge of Hazardous </w:t>
            </w:r>
            <w:proofErr w:type="gramStart"/>
            <w:r w:rsidRPr="004242D5">
              <w:rPr>
                <w:b/>
                <w:lang w:val="en-US"/>
              </w:rPr>
              <w:t>Chemicals</w:t>
            </w:r>
            <w:r>
              <w:rPr>
                <w:b/>
                <w:lang w:val="en-US"/>
              </w:rPr>
              <w:t xml:space="preserve"> </w:t>
            </w:r>
            <w:r w:rsidRPr="004242D5">
              <w:rPr>
                <w:lang w:val="en-US"/>
              </w:rPr>
              <w:t xml:space="preserve"> program</w:t>
            </w:r>
            <w:proofErr w:type="gramEnd"/>
            <w:r>
              <w:rPr>
                <w:lang w:val="en-US"/>
              </w:rPr>
              <w:t xml:space="preserve"> </w:t>
            </w:r>
            <w:r w:rsidRPr="004242D5">
              <w:rPr>
                <w:lang w:val="en-US"/>
              </w:rPr>
              <w:t>(ZDHC). This membership is</w:t>
            </w:r>
            <w:r>
              <w:rPr>
                <w:b/>
                <w:lang w:val="en-US"/>
              </w:rPr>
              <w:t xml:space="preserve"> </w:t>
            </w:r>
            <w:r w:rsidRPr="004242D5">
              <w:rPr>
                <w:lang w:val="en-US"/>
              </w:rPr>
              <w:t xml:space="preserve">a first step and symbolizes the goal of the </w:t>
            </w:r>
          </w:p>
        </w:tc>
        <w:tc>
          <w:tcPr>
            <w:tcW w:w="1709" w:type="dxa"/>
            <w:shd w:val="clear" w:color="auto" w:fill="auto"/>
          </w:tcPr>
          <w:p w:rsidR="004242D5" w:rsidRPr="00CD09A8" w:rsidRDefault="008F7E4D" w:rsidP="004242D5">
            <w:pPr>
              <w:tabs>
                <w:tab w:val="left" w:pos="426"/>
              </w:tabs>
              <w:autoSpaceDN w:val="0"/>
              <w:adjustRightInd w:val="0"/>
              <w:jc w:val="both"/>
              <w:rPr>
                <w:lang w:val="en-GB" w:eastAsia="zh-TW"/>
              </w:rPr>
            </w:pPr>
            <w:r w:rsidRPr="008F7E4D">
              <w:rPr>
                <w:noProof/>
                <w:sz w:val="10"/>
                <w:szCs w:val="10"/>
              </w:rPr>
              <w:pict>
                <v:roundrect id="_x0000_s1889" style="position:absolute;left:0;text-align:left;margin-left:5.9pt;margin-top:7.95pt;width:70.2pt;height:20.4pt;z-index:25188096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889">
                    <w:txbxContent>
                      <w:p w:rsidR="003670D2" w:rsidRPr="00F56831" w:rsidRDefault="003670D2" w:rsidP="004242D5">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AF2FA4" w:rsidRDefault="005F5548" w:rsidP="005F5548">
      <w:pPr>
        <w:tabs>
          <w:tab w:val="left" w:pos="284"/>
        </w:tabs>
        <w:autoSpaceDE w:val="0"/>
        <w:autoSpaceDN w:val="0"/>
        <w:adjustRightInd w:val="0"/>
        <w:ind w:left="709"/>
        <w:jc w:val="both"/>
        <w:rPr>
          <w:lang w:val="en-US"/>
        </w:rPr>
      </w:pPr>
      <w:r w:rsidRPr="004242D5">
        <w:rPr>
          <w:lang w:val="en-US"/>
        </w:rPr>
        <w:t>Group’s</w:t>
      </w:r>
      <w:r>
        <w:rPr>
          <w:b/>
          <w:lang w:val="en-US"/>
        </w:rPr>
        <w:t xml:space="preserve"> </w:t>
      </w:r>
      <w:r w:rsidRPr="004242D5">
        <w:rPr>
          <w:lang w:val="en-US"/>
        </w:rPr>
        <w:t>Houses to not only have a Product Restricted</w:t>
      </w:r>
      <w:r>
        <w:rPr>
          <w:b/>
          <w:lang w:val="en-US"/>
        </w:rPr>
        <w:t xml:space="preserve"> </w:t>
      </w:r>
      <w:r w:rsidRPr="004242D5">
        <w:rPr>
          <w:lang w:val="en-US"/>
        </w:rPr>
        <w:t>Substances List but also a Manufacturing Restricted</w:t>
      </w:r>
      <w:r>
        <w:rPr>
          <w:b/>
          <w:lang w:val="en-US"/>
        </w:rPr>
        <w:t xml:space="preserve"> </w:t>
      </w:r>
      <w:r w:rsidRPr="004242D5">
        <w:rPr>
          <w:lang w:val="en-US"/>
        </w:rPr>
        <w:t>Substances List, which controls the use of substances</w:t>
      </w:r>
      <w:r>
        <w:rPr>
          <w:b/>
          <w:lang w:val="en-US"/>
        </w:rPr>
        <w:t xml:space="preserve"> </w:t>
      </w:r>
      <w:r w:rsidRPr="004242D5">
        <w:rPr>
          <w:lang w:val="en-US"/>
        </w:rPr>
        <w:t>directly at the manufacturing sites.</w:t>
      </w:r>
    </w:p>
    <w:p w:rsidR="005F5548" w:rsidRPr="00CD09A8" w:rsidRDefault="005F5548" w:rsidP="00AF2FA4">
      <w:pPr>
        <w:tabs>
          <w:tab w:val="left" w:pos="284"/>
        </w:tabs>
        <w:autoSpaceDE w:val="0"/>
        <w:autoSpaceDN w:val="0"/>
        <w:adjustRightInd w:val="0"/>
        <w:jc w:val="both"/>
        <w:rPr>
          <w:sz w:val="10"/>
          <w:szCs w:val="10"/>
          <w:lang w:val="en-US"/>
        </w:rPr>
      </w:pPr>
    </w:p>
    <w:p w:rsidR="00201A0C" w:rsidRPr="00CD09A8" w:rsidRDefault="00201A0C" w:rsidP="00A52882">
      <w:pPr>
        <w:numPr>
          <w:ilvl w:val="0"/>
          <w:numId w:val="20"/>
        </w:numPr>
        <w:tabs>
          <w:tab w:val="left" w:pos="284"/>
        </w:tabs>
        <w:autoSpaceDE w:val="0"/>
        <w:autoSpaceDN w:val="0"/>
        <w:adjustRightInd w:val="0"/>
        <w:jc w:val="both"/>
        <w:rPr>
          <w:b/>
          <w:lang w:val="en-US"/>
        </w:rPr>
      </w:pPr>
      <w:r w:rsidRPr="00CD09A8">
        <w:rPr>
          <w:noProof/>
          <w:lang w:val="en-US"/>
        </w:rPr>
        <w:t>LVMH</w:t>
      </w:r>
      <w:r w:rsidRPr="00CD09A8">
        <w:rPr>
          <w:lang w:val="en-US"/>
        </w:rPr>
        <w:t xml:space="preserve"> is, in particular,</w:t>
      </w:r>
      <w:r w:rsidRPr="00CD09A8">
        <w:rPr>
          <w:b/>
          <w:lang w:val="en-US"/>
        </w:rPr>
        <w:t xml:space="preserve"> </w:t>
      </w:r>
      <w:r w:rsidRPr="00CD09A8">
        <w:rPr>
          <w:lang w:val="en-US"/>
        </w:rPr>
        <w:t>heavily involved in problems relating to sustainable procurement.</w:t>
      </w:r>
      <w:r w:rsidRPr="00CD09A8">
        <w:rPr>
          <w:b/>
          <w:lang w:val="en-US"/>
        </w:rPr>
        <w:t xml:space="preserve"> </w:t>
      </w:r>
      <w:r w:rsidRPr="00CD09A8">
        <w:rPr>
          <w:noProof/>
          <w:lang w:val="en-US"/>
        </w:rPr>
        <w:t xml:space="preserve">In order to help improve the methodological discussion on the environment and biodiversity, </w:t>
      </w:r>
      <w:r w:rsidRPr="00CD09A8">
        <w:rPr>
          <w:lang w:val="en-US"/>
        </w:rPr>
        <w:t>LVMH is a member of the “Biodiversity” working group</w:t>
      </w:r>
      <w:r w:rsidRPr="00CD09A8">
        <w:rPr>
          <w:b/>
          <w:lang w:val="en-US"/>
        </w:rPr>
        <w:t xml:space="preserve"> </w:t>
      </w:r>
      <w:r w:rsidRPr="00CD09A8">
        <w:rPr>
          <w:lang w:val="en-US"/>
        </w:rPr>
        <w:t xml:space="preserve">set up by </w:t>
      </w:r>
      <w:r w:rsidRPr="00CD09A8">
        <w:rPr>
          <w:b/>
          <w:lang w:val="en-US"/>
        </w:rPr>
        <w:t>Orée</w:t>
      </w:r>
      <w:r w:rsidRPr="00CD09A8">
        <w:rPr>
          <w:lang w:val="en-US"/>
        </w:rPr>
        <w:t>, the French multiparticipant organization, and</w:t>
      </w:r>
      <w:r w:rsidRPr="00CD09A8">
        <w:rPr>
          <w:b/>
          <w:lang w:val="en-US"/>
        </w:rPr>
        <w:t xml:space="preserve"> </w:t>
      </w:r>
      <w:r w:rsidRPr="00CD09A8">
        <w:rPr>
          <w:lang w:val="en-US"/>
        </w:rPr>
        <w:t>by the Fédération des Entreprises de la Beauté (</w:t>
      </w:r>
      <w:r w:rsidRPr="00CD09A8">
        <w:rPr>
          <w:b/>
          <w:lang w:val="en-US"/>
        </w:rPr>
        <w:t>FEBEA</w:t>
      </w:r>
      <w:r w:rsidRPr="00CD09A8">
        <w:rPr>
          <w:lang w:val="en-US"/>
        </w:rPr>
        <w:t>, the</w:t>
      </w:r>
      <w:r w:rsidRPr="00CD09A8">
        <w:rPr>
          <w:b/>
          <w:lang w:val="en-US"/>
        </w:rPr>
        <w:t xml:space="preserve"> </w:t>
      </w:r>
      <w:r w:rsidRPr="00CD09A8">
        <w:rPr>
          <w:lang w:val="en-US"/>
        </w:rPr>
        <w:t>French Beauty Companies Association).</w:t>
      </w:r>
    </w:p>
    <w:p w:rsidR="007B134A" w:rsidRPr="00CD09A8" w:rsidRDefault="007B134A" w:rsidP="00AF2FA4">
      <w:pPr>
        <w:tabs>
          <w:tab w:val="left" w:pos="284"/>
        </w:tabs>
        <w:autoSpaceDE w:val="0"/>
        <w:autoSpaceDN w:val="0"/>
        <w:adjustRightInd w:val="0"/>
        <w:jc w:val="both"/>
        <w:rPr>
          <w:sz w:val="10"/>
          <w:szCs w:val="10"/>
          <w:lang w:val="en-US"/>
        </w:rPr>
      </w:pPr>
    </w:p>
    <w:p w:rsidR="007B134A" w:rsidRPr="00CD09A8" w:rsidRDefault="0016104E" w:rsidP="00A52882">
      <w:pPr>
        <w:numPr>
          <w:ilvl w:val="0"/>
          <w:numId w:val="20"/>
        </w:numPr>
        <w:tabs>
          <w:tab w:val="left" w:pos="284"/>
        </w:tabs>
        <w:autoSpaceDE w:val="0"/>
        <w:autoSpaceDN w:val="0"/>
        <w:adjustRightInd w:val="0"/>
        <w:jc w:val="both"/>
        <w:rPr>
          <w:b/>
          <w:lang w:val="en-US"/>
        </w:rPr>
      </w:pPr>
      <w:r w:rsidRPr="00CD09A8">
        <w:rPr>
          <w:lang w:val="en-US"/>
        </w:rPr>
        <w:t>For many years, LVMH ha</w:t>
      </w:r>
      <w:r w:rsidR="007B134A" w:rsidRPr="00CD09A8">
        <w:rPr>
          <w:lang w:val="en-US"/>
        </w:rPr>
        <w:t xml:space="preserve">s also been a member of the </w:t>
      </w:r>
      <w:r w:rsidR="007B134A" w:rsidRPr="00CD09A8">
        <w:rPr>
          <w:b/>
          <w:lang w:val="en-US"/>
        </w:rPr>
        <w:t xml:space="preserve">BSR </w:t>
      </w:r>
      <w:r w:rsidRPr="00CD09A8">
        <w:rPr>
          <w:b/>
          <w:lang w:val="en-US"/>
        </w:rPr>
        <w:t>(Business for Social Responsibi</w:t>
      </w:r>
      <w:r w:rsidR="007B134A" w:rsidRPr="00CD09A8">
        <w:rPr>
          <w:b/>
          <w:lang w:val="en-US"/>
        </w:rPr>
        <w:t>lity)</w:t>
      </w:r>
      <w:r w:rsidR="007B134A" w:rsidRPr="00CD09A8">
        <w:rPr>
          <w:lang w:val="en-US"/>
        </w:rPr>
        <w:t xml:space="preserve"> network, the world leader </w:t>
      </w:r>
      <w:r w:rsidRPr="00CD09A8">
        <w:rPr>
          <w:lang w:val="en-US"/>
        </w:rPr>
        <w:t xml:space="preserve">for the corporate, societal, and </w:t>
      </w:r>
      <w:r w:rsidR="007B134A" w:rsidRPr="00CD09A8">
        <w:rPr>
          <w:lang w:val="en-US"/>
        </w:rPr>
        <w:t xml:space="preserve">environmental responsibility of </w:t>
      </w:r>
      <w:r w:rsidRPr="00CD09A8">
        <w:rPr>
          <w:lang w:val="en-US"/>
        </w:rPr>
        <w:t xml:space="preserve">businesses. As a member of this </w:t>
      </w:r>
      <w:r w:rsidR="007B134A" w:rsidRPr="00CD09A8">
        <w:rPr>
          <w:lang w:val="en-US"/>
        </w:rPr>
        <w:t xml:space="preserve">organization, LVMH contributed, </w:t>
      </w:r>
      <w:r w:rsidRPr="00CD09A8">
        <w:rPr>
          <w:lang w:val="en-US"/>
        </w:rPr>
        <w:t xml:space="preserve">in 2016, to the drafting </w:t>
      </w:r>
      <w:r w:rsidR="007B134A" w:rsidRPr="00CD09A8">
        <w:rPr>
          <w:lang w:val="en-US"/>
        </w:rPr>
        <w:t xml:space="preserve">of an update to </w:t>
      </w:r>
      <w:r w:rsidR="007B134A" w:rsidRPr="00CD09A8">
        <w:rPr>
          <w:u w:val="single"/>
          <w:lang w:val="en-US"/>
        </w:rPr>
        <w:t xml:space="preserve">Animal Sourcing </w:t>
      </w:r>
      <w:r w:rsidRPr="00CD09A8">
        <w:rPr>
          <w:u w:val="single"/>
          <w:lang w:val="en-US"/>
        </w:rPr>
        <w:t>Principles</w:t>
      </w:r>
      <w:r w:rsidRPr="00CD09A8">
        <w:rPr>
          <w:lang w:val="en-US"/>
        </w:rPr>
        <w:t xml:space="preserve">, a document that sets </w:t>
      </w:r>
      <w:r w:rsidR="007B134A" w:rsidRPr="00CD09A8">
        <w:rPr>
          <w:lang w:val="en-US"/>
        </w:rPr>
        <w:t xml:space="preserve">out the main principles for the </w:t>
      </w:r>
      <w:r w:rsidRPr="00CD09A8">
        <w:rPr>
          <w:lang w:val="en-US"/>
        </w:rPr>
        <w:t>responsible treatment of animals in supply chains. In 2017, six of</w:t>
      </w:r>
      <w:r w:rsidR="007B134A" w:rsidRPr="00CD09A8">
        <w:rPr>
          <w:b/>
          <w:lang w:val="en-US"/>
        </w:rPr>
        <w:t xml:space="preserve"> </w:t>
      </w:r>
      <w:r w:rsidRPr="00CD09A8">
        <w:rPr>
          <w:lang w:val="en-US"/>
        </w:rPr>
        <w:t xml:space="preserve">the Group’s Maisons forwarded this document to their </w:t>
      </w:r>
      <w:proofErr w:type="gramStart"/>
      <w:r w:rsidRPr="00CD09A8">
        <w:rPr>
          <w:lang w:val="en-US"/>
        </w:rPr>
        <w:t>suppliers,</w:t>
      </w:r>
      <w:proofErr w:type="gramEnd"/>
      <w:r w:rsidR="007B134A" w:rsidRPr="00CD09A8">
        <w:rPr>
          <w:b/>
          <w:lang w:val="en-US"/>
        </w:rPr>
        <w:t xml:space="preserve"> </w:t>
      </w:r>
      <w:r w:rsidRPr="00CD09A8">
        <w:rPr>
          <w:lang w:val="en-US"/>
        </w:rPr>
        <w:t xml:space="preserve">and three more of them in 2018. </w:t>
      </w:r>
    </w:p>
    <w:p w:rsidR="007B134A" w:rsidRPr="00CD09A8" w:rsidRDefault="007B134A" w:rsidP="00AF2FA4">
      <w:pPr>
        <w:tabs>
          <w:tab w:val="left" w:pos="284"/>
        </w:tabs>
        <w:autoSpaceDE w:val="0"/>
        <w:autoSpaceDN w:val="0"/>
        <w:adjustRightInd w:val="0"/>
        <w:jc w:val="both"/>
        <w:rPr>
          <w:sz w:val="10"/>
          <w:szCs w:val="10"/>
          <w:lang w:val="en-US"/>
        </w:rPr>
      </w:pPr>
    </w:p>
    <w:p w:rsidR="007B134A" w:rsidRPr="00CD09A8" w:rsidRDefault="0016104E" w:rsidP="00A52882">
      <w:pPr>
        <w:numPr>
          <w:ilvl w:val="0"/>
          <w:numId w:val="20"/>
        </w:numPr>
        <w:tabs>
          <w:tab w:val="left" w:pos="284"/>
        </w:tabs>
        <w:autoSpaceDE w:val="0"/>
        <w:autoSpaceDN w:val="0"/>
        <w:adjustRightInd w:val="0"/>
        <w:jc w:val="both"/>
        <w:rPr>
          <w:b/>
          <w:lang w:val="en-US"/>
        </w:rPr>
      </w:pPr>
      <w:r w:rsidRPr="00CD09A8">
        <w:rPr>
          <w:lang w:val="en-US"/>
        </w:rPr>
        <w:t>In 2011,</w:t>
      </w:r>
      <w:r w:rsidR="007B134A" w:rsidRPr="00CD09A8">
        <w:rPr>
          <w:b/>
          <w:lang w:val="en-US"/>
        </w:rPr>
        <w:t xml:space="preserve"> </w:t>
      </w:r>
      <w:r w:rsidRPr="00CD09A8">
        <w:rPr>
          <w:lang w:val="en-US"/>
        </w:rPr>
        <w:t xml:space="preserve">LVMH joined the </w:t>
      </w:r>
      <w:r w:rsidRPr="00CD09A8">
        <w:rPr>
          <w:b/>
          <w:lang w:val="en-US"/>
        </w:rPr>
        <w:t>LWG (Leather Working Group)</w:t>
      </w:r>
      <w:r w:rsidRPr="00CD09A8">
        <w:rPr>
          <w:lang w:val="en-US"/>
        </w:rPr>
        <w:t>, whose work</w:t>
      </w:r>
      <w:r w:rsidR="007B134A" w:rsidRPr="00CD09A8">
        <w:rPr>
          <w:b/>
          <w:lang w:val="en-US"/>
        </w:rPr>
        <w:t xml:space="preserve"> </w:t>
      </w:r>
      <w:r w:rsidRPr="00CD09A8">
        <w:rPr>
          <w:lang w:val="en-US"/>
        </w:rPr>
        <w:t>on the traceability of leathers and environmental audit standards</w:t>
      </w:r>
      <w:r w:rsidR="007B134A" w:rsidRPr="00CD09A8">
        <w:rPr>
          <w:b/>
          <w:lang w:val="en-US"/>
        </w:rPr>
        <w:t xml:space="preserve"> </w:t>
      </w:r>
      <w:r w:rsidRPr="00CD09A8">
        <w:rPr>
          <w:lang w:val="en-US"/>
        </w:rPr>
        <w:t xml:space="preserve">for tanneries is internationally recognized. </w:t>
      </w:r>
    </w:p>
    <w:p w:rsidR="007B134A" w:rsidRPr="00CD09A8" w:rsidRDefault="007B134A" w:rsidP="00AF2FA4">
      <w:pPr>
        <w:tabs>
          <w:tab w:val="left" w:pos="284"/>
        </w:tabs>
        <w:autoSpaceDE w:val="0"/>
        <w:autoSpaceDN w:val="0"/>
        <w:adjustRightInd w:val="0"/>
        <w:jc w:val="both"/>
        <w:rPr>
          <w:sz w:val="10"/>
          <w:szCs w:val="10"/>
          <w:lang w:val="en-US"/>
        </w:rPr>
      </w:pPr>
    </w:p>
    <w:p w:rsidR="004242D5" w:rsidRPr="004242D5" w:rsidRDefault="0016104E" w:rsidP="00A52882">
      <w:pPr>
        <w:numPr>
          <w:ilvl w:val="0"/>
          <w:numId w:val="20"/>
        </w:numPr>
        <w:tabs>
          <w:tab w:val="left" w:pos="284"/>
        </w:tabs>
        <w:autoSpaceDE w:val="0"/>
        <w:autoSpaceDN w:val="0"/>
        <w:adjustRightInd w:val="0"/>
        <w:ind w:left="714" w:hanging="357"/>
        <w:jc w:val="both"/>
        <w:rPr>
          <w:b/>
          <w:lang w:val="en-US"/>
        </w:rPr>
      </w:pPr>
      <w:r w:rsidRPr="00CD09A8">
        <w:rPr>
          <w:lang w:val="en-US"/>
        </w:rPr>
        <w:t>In 2016, LVMH</w:t>
      </w:r>
      <w:r w:rsidR="007B134A" w:rsidRPr="00CD09A8">
        <w:rPr>
          <w:b/>
          <w:lang w:val="en-US"/>
        </w:rPr>
        <w:t xml:space="preserve"> </w:t>
      </w:r>
      <w:r w:rsidRPr="00CD09A8">
        <w:rPr>
          <w:lang w:val="en-US"/>
        </w:rPr>
        <w:t xml:space="preserve">joined </w:t>
      </w:r>
      <w:r w:rsidRPr="00415501">
        <w:rPr>
          <w:lang w:val="en-US"/>
        </w:rPr>
        <w:t xml:space="preserve">the </w:t>
      </w:r>
      <w:r w:rsidRPr="00415501">
        <w:rPr>
          <w:b/>
          <w:lang w:val="en-US"/>
        </w:rPr>
        <w:t>Textile Exchange</w:t>
      </w:r>
      <w:r w:rsidRPr="00415501">
        <w:rPr>
          <w:lang w:val="en-US"/>
        </w:rPr>
        <w:t>, a US organization dedicated to</w:t>
      </w:r>
      <w:r w:rsidR="007B134A" w:rsidRPr="00415501">
        <w:rPr>
          <w:b/>
          <w:lang w:val="en-US"/>
        </w:rPr>
        <w:t xml:space="preserve"> </w:t>
      </w:r>
      <w:r w:rsidRPr="00415501">
        <w:rPr>
          <w:lang w:val="en-US"/>
        </w:rPr>
        <w:t>sustainable supplies for the textile sector</w:t>
      </w:r>
      <w:r w:rsidR="00415501" w:rsidRPr="00415501">
        <w:rPr>
          <w:lang w:val="en-US"/>
        </w:rPr>
        <w:t>. LVMH participates in</w:t>
      </w:r>
      <w:r w:rsidR="00415501" w:rsidRPr="00415501">
        <w:rPr>
          <w:b/>
          <w:lang w:val="en-US"/>
        </w:rPr>
        <w:t xml:space="preserve"> </w:t>
      </w:r>
      <w:r w:rsidR="00415501" w:rsidRPr="00415501">
        <w:rPr>
          <w:lang w:val="en-US"/>
        </w:rPr>
        <w:t>the Responsible Leather Initiative led by Textile</w:t>
      </w:r>
      <w:r w:rsidR="00415501" w:rsidRPr="00415501">
        <w:rPr>
          <w:b/>
          <w:lang w:val="en-US"/>
        </w:rPr>
        <w:t xml:space="preserve"> </w:t>
      </w:r>
      <w:r w:rsidR="00415501" w:rsidRPr="00415501">
        <w:rPr>
          <w:lang w:val="en-US"/>
        </w:rPr>
        <w:t>Exchange, which is aimed at defining the best environmental</w:t>
      </w:r>
      <w:r w:rsidR="00415501" w:rsidRPr="00415501">
        <w:rPr>
          <w:b/>
          <w:lang w:val="en-US"/>
        </w:rPr>
        <w:t xml:space="preserve"> </w:t>
      </w:r>
      <w:r w:rsidR="00415501" w:rsidRPr="00415501">
        <w:rPr>
          <w:lang w:val="en-US"/>
        </w:rPr>
        <w:t>and social practices, from breeding</w:t>
      </w:r>
      <w:r w:rsidR="00415501" w:rsidRPr="00415501">
        <w:rPr>
          <w:b/>
          <w:lang w:val="en-US"/>
        </w:rPr>
        <w:t xml:space="preserve"> </w:t>
      </w:r>
      <w:r w:rsidR="00415501" w:rsidRPr="00415501">
        <w:rPr>
          <w:lang w:val="en-US"/>
        </w:rPr>
        <w:t>through to tanning</w:t>
      </w:r>
      <w:r w:rsidRPr="00415501">
        <w:rPr>
          <w:lang w:val="en-US"/>
        </w:rPr>
        <w:t>. LVMH plays an active</w:t>
      </w:r>
      <w:r w:rsidR="007B134A" w:rsidRPr="00415501">
        <w:rPr>
          <w:b/>
          <w:lang w:val="en-US"/>
        </w:rPr>
        <w:t xml:space="preserve"> </w:t>
      </w:r>
      <w:r w:rsidRPr="00415501">
        <w:rPr>
          <w:lang w:val="en-US"/>
        </w:rPr>
        <w:t>role within this organization, developing unconventional cotton</w:t>
      </w:r>
      <w:r w:rsidR="007B134A" w:rsidRPr="00415501">
        <w:rPr>
          <w:b/>
          <w:lang w:val="en-US"/>
        </w:rPr>
        <w:t xml:space="preserve"> </w:t>
      </w:r>
      <w:r w:rsidRPr="00415501">
        <w:rPr>
          <w:lang w:val="en-US"/>
        </w:rPr>
        <w:t>supply chains or in introducing new standards such as the</w:t>
      </w:r>
      <w:r w:rsidR="007B134A" w:rsidRPr="00415501">
        <w:rPr>
          <w:b/>
          <w:lang w:val="en-US"/>
        </w:rPr>
        <w:t xml:space="preserve"> </w:t>
      </w:r>
      <w:r w:rsidRPr="00415501">
        <w:rPr>
          <w:u w:val="single"/>
          <w:lang w:val="en-US"/>
        </w:rPr>
        <w:t>Responsible Wool Standard (RWS)</w:t>
      </w:r>
      <w:r w:rsidRPr="00415501">
        <w:rPr>
          <w:lang w:val="en-US"/>
        </w:rPr>
        <w:t>. These standards, which are</w:t>
      </w:r>
      <w:r w:rsidR="007B134A" w:rsidRPr="00415501">
        <w:rPr>
          <w:b/>
          <w:lang w:val="en-US"/>
        </w:rPr>
        <w:t xml:space="preserve"> </w:t>
      </w:r>
      <w:r w:rsidRPr="00415501">
        <w:rPr>
          <w:lang w:val="en-US"/>
        </w:rPr>
        <w:t>directly inspired by the issue of animal welfare, are expected to</w:t>
      </w:r>
      <w:r w:rsidR="007B134A" w:rsidRPr="00415501">
        <w:rPr>
          <w:b/>
          <w:lang w:val="en-US"/>
        </w:rPr>
        <w:t xml:space="preserve"> </w:t>
      </w:r>
      <w:r w:rsidRPr="00415501">
        <w:rPr>
          <w:lang w:val="en-US"/>
        </w:rPr>
        <w:t xml:space="preserve">enable </w:t>
      </w:r>
      <w:r w:rsidRPr="00415501">
        <w:rPr>
          <w:lang w:val="en-US"/>
        </w:rPr>
        <w:lastRenderedPageBreak/>
        <w:t>the procurement of supplies with a guarantee of the best</w:t>
      </w:r>
      <w:r w:rsidR="007B134A" w:rsidRPr="00415501">
        <w:rPr>
          <w:b/>
          <w:lang w:val="en-US"/>
        </w:rPr>
        <w:t xml:space="preserve"> </w:t>
      </w:r>
      <w:r w:rsidRPr="00415501">
        <w:rPr>
          <w:lang w:val="en-US"/>
        </w:rPr>
        <w:t>animal breeding conditions.</w:t>
      </w:r>
      <w:r w:rsidR="007B134A" w:rsidRPr="00415501">
        <w:rPr>
          <w:b/>
          <w:lang w:val="en-US"/>
        </w:rPr>
        <w:t xml:space="preserve"> </w:t>
      </w:r>
      <w:r w:rsidR="004242D5" w:rsidRPr="004242D5">
        <w:rPr>
          <w:lang w:val="en-US"/>
        </w:rPr>
        <w:t>Several projects</w:t>
      </w:r>
      <w:r w:rsidR="004242D5">
        <w:rPr>
          <w:b/>
          <w:lang w:val="en-US"/>
        </w:rPr>
        <w:t xml:space="preserve"> </w:t>
      </w:r>
      <w:r w:rsidR="004242D5" w:rsidRPr="004242D5">
        <w:rPr>
          <w:lang w:val="en-US"/>
        </w:rPr>
        <w:t>are being monitored and deployed by LVMH</w:t>
      </w:r>
      <w:r w:rsidR="004242D5">
        <w:rPr>
          <w:b/>
          <w:lang w:val="en-US"/>
        </w:rPr>
        <w:t xml:space="preserve"> </w:t>
      </w:r>
      <w:r w:rsidR="004242D5" w:rsidRPr="004242D5">
        <w:rPr>
          <w:lang w:val="en-US"/>
        </w:rPr>
        <w:t>and its Houses for the cashmere supply chain via</w:t>
      </w:r>
      <w:r w:rsidR="004242D5">
        <w:rPr>
          <w:b/>
          <w:lang w:val="en-US"/>
        </w:rPr>
        <w:t xml:space="preserve"> </w:t>
      </w:r>
      <w:r w:rsidR="004242D5" w:rsidRPr="004242D5">
        <w:rPr>
          <w:lang w:val="en-US"/>
        </w:rPr>
        <w:t xml:space="preserve">the </w:t>
      </w:r>
      <w:r w:rsidR="004242D5" w:rsidRPr="004242D5">
        <w:rPr>
          <w:b/>
          <w:lang w:val="en-US"/>
        </w:rPr>
        <w:t>Sustainable Fiber Alliance</w:t>
      </w:r>
      <w:r w:rsidR="004242D5" w:rsidRPr="004242D5">
        <w:rPr>
          <w:lang w:val="en-US"/>
        </w:rPr>
        <w:t xml:space="preserve"> and the Textile</w:t>
      </w:r>
      <w:r w:rsidR="004242D5">
        <w:rPr>
          <w:b/>
          <w:lang w:val="en-US"/>
        </w:rPr>
        <w:t xml:space="preserve"> </w:t>
      </w:r>
      <w:r w:rsidR="004242D5" w:rsidRPr="004242D5">
        <w:rPr>
          <w:lang w:val="en-US"/>
        </w:rPr>
        <w:t>Exchange platform.</w:t>
      </w:r>
    </w:p>
    <w:p w:rsidR="00415501" w:rsidRPr="00415501" w:rsidRDefault="00415501" w:rsidP="00415501">
      <w:pPr>
        <w:pStyle w:val="Paragraphedeliste"/>
        <w:spacing w:after="0" w:line="240" w:lineRule="auto"/>
        <w:rPr>
          <w:rFonts w:ascii="Times New Roman" w:hAnsi="Times New Roman" w:cs="Times New Roman"/>
          <w:sz w:val="16"/>
          <w:szCs w:val="16"/>
          <w:lang w:val="en-US"/>
        </w:rPr>
      </w:pPr>
    </w:p>
    <w:p w:rsidR="00765CF0" w:rsidRPr="00CD09A8" w:rsidRDefault="00765CF0" w:rsidP="00A52882">
      <w:pPr>
        <w:numPr>
          <w:ilvl w:val="0"/>
          <w:numId w:val="20"/>
        </w:numPr>
        <w:tabs>
          <w:tab w:val="left" w:pos="284"/>
        </w:tabs>
        <w:autoSpaceDE w:val="0"/>
        <w:autoSpaceDN w:val="0"/>
        <w:adjustRightInd w:val="0"/>
        <w:ind w:left="714" w:hanging="357"/>
        <w:jc w:val="both"/>
        <w:rPr>
          <w:b/>
          <w:lang w:val="en-US"/>
        </w:rPr>
      </w:pPr>
      <w:r w:rsidRPr="00CD09A8">
        <w:rPr>
          <w:lang w:val="en-US"/>
        </w:rPr>
        <w:t>LVMH also pays attention to animal welfare in the wool sector,</w:t>
      </w:r>
      <w:r w:rsidRPr="00CD09A8">
        <w:rPr>
          <w:b/>
          <w:lang w:val="en-US"/>
        </w:rPr>
        <w:t xml:space="preserve"> </w:t>
      </w:r>
      <w:r w:rsidRPr="00CD09A8">
        <w:rPr>
          <w:lang w:val="en-US"/>
        </w:rPr>
        <w:t>particularly the practice of mulesing sheep. The Group is in</w:t>
      </w:r>
      <w:r w:rsidRPr="00CD09A8">
        <w:rPr>
          <w:b/>
          <w:lang w:val="en-US"/>
        </w:rPr>
        <w:t xml:space="preserve"> </w:t>
      </w:r>
      <w:r w:rsidRPr="00CD09A8">
        <w:rPr>
          <w:lang w:val="en-US"/>
        </w:rPr>
        <w:t xml:space="preserve">discussions with the </w:t>
      </w:r>
      <w:r w:rsidRPr="00CD09A8">
        <w:rPr>
          <w:b/>
          <w:lang w:val="en-US"/>
        </w:rPr>
        <w:t>IWTO</w:t>
      </w:r>
      <w:r w:rsidRPr="00CD09A8">
        <w:rPr>
          <w:lang w:val="en-US"/>
        </w:rPr>
        <w:t xml:space="preserve">, the </w:t>
      </w:r>
      <w:r w:rsidRPr="00415501">
        <w:rPr>
          <w:lang w:val="en-US"/>
        </w:rPr>
        <w:t>Textile Exchange</w:t>
      </w:r>
      <w:r w:rsidRPr="00CD09A8">
        <w:rPr>
          <w:lang w:val="en-US"/>
        </w:rPr>
        <w:t xml:space="preserve"> and the Maisons’</w:t>
      </w:r>
      <w:r w:rsidRPr="00CD09A8">
        <w:rPr>
          <w:b/>
          <w:lang w:val="en-US"/>
        </w:rPr>
        <w:t xml:space="preserve"> </w:t>
      </w:r>
      <w:r w:rsidRPr="00CD09A8">
        <w:rPr>
          <w:lang w:val="en-US"/>
        </w:rPr>
        <w:t>suppliers regarding the development of alternative methods,</w:t>
      </w:r>
      <w:r w:rsidRPr="00CD09A8">
        <w:rPr>
          <w:b/>
          <w:lang w:val="en-US"/>
        </w:rPr>
        <w:t xml:space="preserve"> </w:t>
      </w:r>
      <w:r w:rsidRPr="00CD09A8">
        <w:rPr>
          <w:lang w:val="en-US"/>
        </w:rPr>
        <w:t>by encouraging the roll-out of the Responsible Wool Standard (RWS),</w:t>
      </w:r>
      <w:r w:rsidRPr="00CD09A8">
        <w:rPr>
          <w:b/>
          <w:lang w:val="en-US"/>
        </w:rPr>
        <w:t xml:space="preserve"> </w:t>
      </w:r>
      <w:r w:rsidRPr="00CD09A8">
        <w:rPr>
          <w:lang w:val="en-US"/>
        </w:rPr>
        <w:t xml:space="preserve">for example. LVMH has joined the </w:t>
      </w:r>
      <w:r w:rsidRPr="00CD09A8">
        <w:rPr>
          <w:b/>
          <w:lang w:val="en-US"/>
        </w:rPr>
        <w:t>Sustainable Fibre Alliance</w:t>
      </w:r>
      <w:r w:rsidRPr="00CD09A8">
        <w:rPr>
          <w:lang w:val="en-US"/>
        </w:rPr>
        <w:t>,</w:t>
      </w:r>
      <w:r w:rsidRPr="00CD09A8">
        <w:rPr>
          <w:b/>
          <w:lang w:val="en-US"/>
        </w:rPr>
        <w:t xml:space="preserve"> </w:t>
      </w:r>
      <w:r w:rsidRPr="00CD09A8">
        <w:rPr>
          <w:lang w:val="en-US"/>
        </w:rPr>
        <w:t>which deals with the sustainable sourcing of cashmere, and</w:t>
      </w:r>
      <w:r w:rsidRPr="00CD09A8">
        <w:rPr>
          <w:b/>
          <w:lang w:val="en-US"/>
        </w:rPr>
        <w:t xml:space="preserve"> </w:t>
      </w:r>
      <w:r w:rsidRPr="00CD09A8">
        <w:rPr>
          <w:lang w:val="en-US"/>
        </w:rPr>
        <w:t>incorporates animal welfare criteria among other subjects, such</w:t>
      </w:r>
      <w:r w:rsidRPr="00CD09A8">
        <w:rPr>
          <w:b/>
          <w:lang w:val="en-US"/>
        </w:rPr>
        <w:t xml:space="preserve"> </w:t>
      </w:r>
      <w:r w:rsidRPr="00CD09A8">
        <w:rPr>
          <w:lang w:val="en-US"/>
        </w:rPr>
        <w:t>as preventing desertification.</w:t>
      </w:r>
    </w:p>
    <w:p w:rsidR="0030633A" w:rsidRDefault="0030633A" w:rsidP="0030633A">
      <w:pPr>
        <w:tabs>
          <w:tab w:val="left" w:pos="284"/>
        </w:tabs>
        <w:autoSpaceDE w:val="0"/>
        <w:autoSpaceDN w:val="0"/>
        <w:adjustRightInd w:val="0"/>
        <w:jc w:val="both"/>
        <w:rPr>
          <w:sz w:val="10"/>
          <w:szCs w:val="10"/>
          <w:lang w:val="en-US"/>
        </w:rPr>
      </w:pPr>
    </w:p>
    <w:p w:rsidR="00160CE4" w:rsidRPr="00415501" w:rsidRDefault="00415501" w:rsidP="00A52882">
      <w:pPr>
        <w:numPr>
          <w:ilvl w:val="0"/>
          <w:numId w:val="15"/>
        </w:numPr>
        <w:tabs>
          <w:tab w:val="left" w:pos="426"/>
        </w:tabs>
        <w:autoSpaceDN w:val="0"/>
        <w:adjustRightInd w:val="0"/>
        <w:jc w:val="both"/>
        <w:rPr>
          <w:lang w:val="en-US" w:eastAsia="zh-TW"/>
        </w:rPr>
      </w:pPr>
      <w:r w:rsidRPr="00CD09A8">
        <w:rPr>
          <w:shd w:val="clear" w:color="auto" w:fill="FFFFFF"/>
          <w:lang w:val="en-US"/>
        </w:rPr>
        <w:t xml:space="preserve">In 2017, LVMH also adhered to the </w:t>
      </w:r>
      <w:r w:rsidRPr="00CD09A8">
        <w:rPr>
          <w:b/>
          <w:shd w:val="clear" w:color="auto" w:fill="FFFFFF"/>
          <w:lang w:val="en-US"/>
        </w:rPr>
        <w:t>“Sustainable Apparel Coalition” (SAC)</w:t>
      </w:r>
      <w:r w:rsidRPr="00CD09A8">
        <w:rPr>
          <w:shd w:val="clear" w:color="auto" w:fill="FFFFFF"/>
          <w:lang w:val="en-US"/>
        </w:rPr>
        <w:t xml:space="preserve"> </w:t>
      </w:r>
      <w:r w:rsidRPr="00CD09A8">
        <w:rPr>
          <w:lang w:val="en-US"/>
        </w:rPr>
        <w:t>the apparel, footwear, and textile industry’s leading alliance for sustainable</w:t>
      </w:r>
      <w:r>
        <w:rPr>
          <w:lang w:val="en-US" w:eastAsia="zh-TW"/>
        </w:rPr>
        <w:t xml:space="preserve"> </w:t>
      </w:r>
      <w:r w:rsidR="0030633A" w:rsidRPr="00415501">
        <w:rPr>
          <w:lang w:val="en-US"/>
        </w:rPr>
        <w:t xml:space="preserve">production. </w:t>
      </w:r>
      <w:r w:rsidR="0030633A" w:rsidRPr="00415501">
        <w:rPr>
          <w:rStyle w:val="lev"/>
          <w:b w:val="0"/>
          <w:lang w:val="en-US"/>
        </w:rPr>
        <w:t xml:space="preserve">The </w:t>
      </w:r>
      <w:r w:rsidR="0030633A" w:rsidRPr="00415501">
        <w:rPr>
          <w:rStyle w:val="lev"/>
          <w:b w:val="0"/>
          <w:u w:val="single"/>
          <w:lang w:val="en-US"/>
        </w:rPr>
        <w:t>Coalition develops the Higg Index</w:t>
      </w:r>
      <w:r w:rsidR="0030633A" w:rsidRPr="00415501">
        <w:rPr>
          <w:rStyle w:val="lev"/>
          <w:b w:val="0"/>
          <w:lang w:val="en-US"/>
        </w:rPr>
        <w:t>, a standardized supply chain measurement suite of tools for all industry participants</w:t>
      </w:r>
      <w:r w:rsidR="0030633A" w:rsidRPr="00415501">
        <w:rPr>
          <w:rStyle w:val="lev"/>
          <w:lang w:val="en-US"/>
        </w:rPr>
        <w:t xml:space="preserve">. </w:t>
      </w:r>
      <w:r w:rsidR="0030633A" w:rsidRPr="00415501">
        <w:rPr>
          <w:lang w:val="en-US"/>
        </w:rPr>
        <w:t>These tools measure environmental and social labor impacts across the supply chain. With this data, the industry can address inefficiencies, resolve damaging practices, and achieve the environmental and social transparency consumers are demanding. By joining forces in a Coalition, we can address the urgent, systemic challenges that are impossible to change alone.</w:t>
      </w:r>
    </w:p>
    <w:p w:rsidR="0030633A" w:rsidRPr="00CD09A8" w:rsidRDefault="0030633A" w:rsidP="0030633A">
      <w:pPr>
        <w:tabs>
          <w:tab w:val="left" w:pos="284"/>
        </w:tabs>
        <w:autoSpaceDE w:val="0"/>
        <w:autoSpaceDN w:val="0"/>
        <w:adjustRightInd w:val="0"/>
        <w:jc w:val="both"/>
        <w:rPr>
          <w:sz w:val="10"/>
          <w:szCs w:val="10"/>
          <w:lang w:val="en-US"/>
        </w:rPr>
      </w:pPr>
    </w:p>
    <w:p w:rsidR="0086768C" w:rsidRPr="00CD09A8" w:rsidRDefault="0086768C" w:rsidP="00A52882">
      <w:pPr>
        <w:numPr>
          <w:ilvl w:val="0"/>
          <w:numId w:val="20"/>
        </w:numPr>
        <w:tabs>
          <w:tab w:val="left" w:pos="284"/>
        </w:tabs>
        <w:autoSpaceDE w:val="0"/>
        <w:autoSpaceDN w:val="0"/>
        <w:adjustRightInd w:val="0"/>
        <w:jc w:val="both"/>
        <w:rPr>
          <w:b/>
          <w:lang w:val="en-US"/>
        </w:rPr>
      </w:pPr>
      <w:r w:rsidRPr="00CD09A8">
        <w:rPr>
          <w:lang w:val="en-US"/>
        </w:rPr>
        <w:t xml:space="preserve">Given the very high quality of the cotton we use, to date we have not yet identified organic cotton producers giving a product of equivalent quality. Nevertheless, initiatives are under way to progress while preserving our quality requirements. In the case of cotton, some of the Group’s Maisons use BCI (Better Cotton Initiative) cotton. The Group is set to accelerate this initiative and roll out this </w:t>
      </w:r>
      <w:r w:rsidR="00415501" w:rsidRPr="00CD09A8">
        <w:rPr>
          <w:lang w:val="en-US"/>
        </w:rPr>
        <w:t>sector more extensively. On July 1, 2017, after two of its Maisons (Thomas Pink and</w:t>
      </w:r>
      <w:r w:rsidR="00415501" w:rsidRPr="00CD09A8">
        <w:rPr>
          <w:b/>
          <w:lang w:val="en-US"/>
        </w:rPr>
        <w:t xml:space="preserve"> </w:t>
      </w:r>
      <w:r w:rsidR="00415501" w:rsidRPr="00CD09A8">
        <w:rPr>
          <w:lang w:val="en-US"/>
        </w:rPr>
        <w:t xml:space="preserve">Mark Jacobs) had initially joined, LVMH became a </w:t>
      </w:r>
      <w:r w:rsidR="00415501" w:rsidRPr="00CD09A8">
        <w:rPr>
          <w:b/>
          <w:lang w:val="en-US"/>
        </w:rPr>
        <w:t>member of the Better Cotton Initiative</w:t>
      </w:r>
      <w:r w:rsidR="0045196D">
        <w:rPr>
          <w:b/>
          <w:lang w:val="en-US"/>
        </w:rPr>
        <w:t xml:space="preserve"> (BCI)</w:t>
      </w:r>
      <w:r w:rsidR="00415501" w:rsidRPr="00CD09A8">
        <w:rPr>
          <w:lang w:val="en-US"/>
        </w:rPr>
        <w:t>, a not for profit organization set up</w:t>
      </w:r>
      <w:r w:rsidR="00415501" w:rsidRPr="00CD09A8">
        <w:rPr>
          <w:b/>
          <w:lang w:val="en-US"/>
        </w:rPr>
        <w:t xml:space="preserve"> </w:t>
      </w:r>
      <w:r w:rsidR="00415501" w:rsidRPr="00CD09A8">
        <w:rPr>
          <w:lang w:val="en-US"/>
        </w:rPr>
        <w:t>in 2009 to promote best practices in the growing of cotton</w:t>
      </w:r>
      <w:r w:rsidR="00415501">
        <w:rPr>
          <w:lang w:val="en-US"/>
        </w:rPr>
        <w:t>.</w:t>
      </w:r>
    </w:p>
    <w:tbl>
      <w:tblPr>
        <w:tblW w:w="0" w:type="auto"/>
        <w:tblLook w:val="04A0"/>
      </w:tblPr>
      <w:tblGrid>
        <w:gridCol w:w="8897"/>
        <w:gridCol w:w="1709"/>
      </w:tblGrid>
      <w:tr w:rsidR="0030633A" w:rsidRPr="003670D2" w:rsidTr="0045196D">
        <w:tc>
          <w:tcPr>
            <w:tcW w:w="8897" w:type="dxa"/>
            <w:shd w:val="clear" w:color="auto" w:fill="auto"/>
          </w:tcPr>
          <w:p w:rsidR="0030633A" w:rsidRPr="0045196D" w:rsidRDefault="0045196D" w:rsidP="0045196D">
            <w:pPr>
              <w:autoSpaceDE w:val="0"/>
              <w:autoSpaceDN w:val="0"/>
              <w:adjustRightInd w:val="0"/>
              <w:ind w:left="709"/>
              <w:jc w:val="both"/>
              <w:rPr>
                <w:lang w:val="en-US"/>
              </w:rPr>
            </w:pPr>
            <w:r>
              <w:rPr>
                <w:lang w:val="en-US"/>
              </w:rPr>
              <w:t>A</w:t>
            </w:r>
            <w:r w:rsidRPr="0045196D">
              <w:rPr>
                <w:lang w:val="en-US"/>
              </w:rPr>
              <w:t>ll the Houses have begun transition to</w:t>
            </w:r>
            <w:r>
              <w:rPr>
                <w:lang w:val="en-US"/>
              </w:rPr>
              <w:t xml:space="preserve"> </w:t>
            </w:r>
            <w:r w:rsidRPr="0045196D">
              <w:rPr>
                <w:lang w:val="en-US"/>
              </w:rPr>
              <w:t>more sustainable alternatives. Today, for example,</w:t>
            </w:r>
            <w:r>
              <w:rPr>
                <w:lang w:val="en-US"/>
              </w:rPr>
              <w:t xml:space="preserve"> </w:t>
            </w:r>
            <w:r w:rsidRPr="0045196D">
              <w:rPr>
                <w:lang w:val="en-US"/>
              </w:rPr>
              <w:t>Louis Vuitton is supplied with Better Cotton to</w:t>
            </w:r>
            <w:r>
              <w:rPr>
                <w:lang w:val="en-US"/>
              </w:rPr>
              <w:t xml:space="preserve"> </w:t>
            </w:r>
            <w:r w:rsidRPr="0045196D">
              <w:rPr>
                <w:lang w:val="en-US"/>
              </w:rPr>
              <w:t xml:space="preserve">manufacture 100% of the </w:t>
            </w:r>
          </w:p>
        </w:tc>
        <w:tc>
          <w:tcPr>
            <w:tcW w:w="1709" w:type="dxa"/>
            <w:shd w:val="clear" w:color="auto" w:fill="auto"/>
          </w:tcPr>
          <w:p w:rsidR="0030633A" w:rsidRPr="00CD09A8" w:rsidRDefault="008F7E4D" w:rsidP="00572302">
            <w:pPr>
              <w:tabs>
                <w:tab w:val="left" w:pos="426"/>
              </w:tabs>
              <w:autoSpaceDN w:val="0"/>
              <w:adjustRightInd w:val="0"/>
              <w:jc w:val="both"/>
              <w:rPr>
                <w:lang w:val="en-GB" w:eastAsia="zh-TW"/>
              </w:rPr>
            </w:pPr>
            <w:r w:rsidRPr="008F7E4D">
              <w:rPr>
                <w:noProof/>
                <w:sz w:val="10"/>
                <w:szCs w:val="10"/>
              </w:rPr>
              <w:pict>
                <v:roundrect id="_x0000_s1793" style="position:absolute;left:0;text-align:left;margin-left:5.9pt;margin-top:7.95pt;width:70.2pt;height:20.4pt;z-index:25176012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793">
                    <w:txbxContent>
                      <w:p w:rsidR="003670D2" w:rsidRPr="00F56831" w:rsidRDefault="003670D2" w:rsidP="0030633A">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4B25D8" w:rsidRDefault="0045196D" w:rsidP="0045196D">
      <w:pPr>
        <w:tabs>
          <w:tab w:val="left" w:pos="284"/>
        </w:tabs>
        <w:autoSpaceDE w:val="0"/>
        <w:autoSpaceDN w:val="0"/>
        <w:adjustRightInd w:val="0"/>
        <w:ind w:left="709"/>
        <w:jc w:val="both"/>
        <w:rPr>
          <w:lang w:val="en-US"/>
        </w:rPr>
      </w:pPr>
      <w:proofErr w:type="gramStart"/>
      <w:r w:rsidRPr="0045196D">
        <w:rPr>
          <w:lang w:val="en-US"/>
        </w:rPr>
        <w:t>protective</w:t>
      </w:r>
      <w:proofErr w:type="gramEnd"/>
      <w:r w:rsidRPr="0045196D">
        <w:rPr>
          <w:lang w:val="en-US"/>
        </w:rPr>
        <w:t xml:space="preserve"> covers for</w:t>
      </w:r>
      <w:r>
        <w:rPr>
          <w:lang w:val="en-US"/>
        </w:rPr>
        <w:t xml:space="preserve"> </w:t>
      </w:r>
      <w:r w:rsidRPr="0045196D">
        <w:rPr>
          <w:lang w:val="en-US"/>
        </w:rPr>
        <w:t>its items before they are given to the customers.</w:t>
      </w:r>
      <w:r>
        <w:rPr>
          <w:lang w:val="en-US"/>
        </w:rPr>
        <w:t xml:space="preserve"> </w:t>
      </w:r>
      <w:r w:rsidRPr="0045196D">
        <w:rPr>
          <w:lang w:val="en-US"/>
        </w:rPr>
        <w:t>Organic cotton is also used: it now represents</w:t>
      </w:r>
      <w:r>
        <w:rPr>
          <w:lang w:val="en-US"/>
        </w:rPr>
        <w:t xml:space="preserve"> </w:t>
      </w:r>
      <w:r w:rsidRPr="0045196D">
        <w:rPr>
          <w:lang w:val="en-US"/>
        </w:rPr>
        <w:t>100% of the cotton used at Baby Dior, and Celine</w:t>
      </w:r>
      <w:r>
        <w:rPr>
          <w:lang w:val="en-US"/>
        </w:rPr>
        <w:t xml:space="preserve"> </w:t>
      </w:r>
      <w:r w:rsidRPr="0045196D">
        <w:rPr>
          <w:lang w:val="en-US"/>
        </w:rPr>
        <w:t>Leather Goods and Loewe use it to manufacture</w:t>
      </w:r>
      <w:r>
        <w:rPr>
          <w:lang w:val="en-US"/>
        </w:rPr>
        <w:t xml:space="preserve"> </w:t>
      </w:r>
      <w:r w:rsidRPr="0045196D">
        <w:rPr>
          <w:lang w:val="en-US"/>
        </w:rPr>
        <w:t>all their packaging for leather goods.</w:t>
      </w:r>
    </w:p>
    <w:p w:rsidR="00AE148D" w:rsidRPr="00CD09A8" w:rsidRDefault="00AE148D" w:rsidP="00AE148D">
      <w:pPr>
        <w:tabs>
          <w:tab w:val="left" w:pos="284"/>
        </w:tabs>
        <w:autoSpaceDE w:val="0"/>
        <w:autoSpaceDN w:val="0"/>
        <w:adjustRightInd w:val="0"/>
        <w:jc w:val="both"/>
        <w:rPr>
          <w:sz w:val="10"/>
          <w:szCs w:val="10"/>
          <w:lang w:val="en-US"/>
        </w:rPr>
      </w:pPr>
    </w:p>
    <w:p w:rsidR="00AE148D" w:rsidRPr="00DB791C" w:rsidRDefault="00AE148D" w:rsidP="00A52882">
      <w:pPr>
        <w:numPr>
          <w:ilvl w:val="0"/>
          <w:numId w:val="20"/>
        </w:numPr>
        <w:tabs>
          <w:tab w:val="left" w:pos="284"/>
        </w:tabs>
        <w:autoSpaceDE w:val="0"/>
        <w:autoSpaceDN w:val="0"/>
        <w:adjustRightInd w:val="0"/>
        <w:jc w:val="both"/>
        <w:rPr>
          <w:shd w:val="clear" w:color="auto" w:fill="FFFFFF"/>
          <w:lang w:val="en-US"/>
        </w:rPr>
      </w:pPr>
      <w:r w:rsidRPr="00AE148D">
        <w:rPr>
          <w:lang w:val="en-US"/>
        </w:rPr>
        <w:t xml:space="preserve">Established in Montreal, Quebec, the </w:t>
      </w:r>
      <w:r w:rsidRPr="00AE148D">
        <w:rPr>
          <w:b/>
          <w:lang w:val="en-US"/>
        </w:rPr>
        <w:t>CIRAIG</w:t>
      </w:r>
      <w:r w:rsidRPr="00AE148D">
        <w:rPr>
          <w:lang w:val="en-US"/>
        </w:rPr>
        <w:t>, the International Reference Center for the Life Cycle of Products, Processes and Services, is another key partner of LVMH. As an industrial partner, the Group supports the Center’s work on the circular economy and the water footprint. It has also financed a Research Chair since 2003, so that its Houses can benefit from the support of the best global specialists in the areas of Life Cycle Analysis (LCA) and eco-design.</w:t>
      </w:r>
    </w:p>
    <w:p w:rsidR="00DB791C" w:rsidRPr="00DB791C" w:rsidRDefault="00DB791C" w:rsidP="00DB791C">
      <w:pPr>
        <w:tabs>
          <w:tab w:val="left" w:pos="284"/>
        </w:tabs>
        <w:autoSpaceDE w:val="0"/>
        <w:autoSpaceDN w:val="0"/>
        <w:adjustRightInd w:val="0"/>
        <w:ind w:left="360"/>
        <w:jc w:val="both"/>
        <w:rPr>
          <w:sz w:val="10"/>
          <w:szCs w:val="10"/>
          <w:lang w:val="en-US"/>
        </w:rPr>
      </w:pPr>
    </w:p>
    <w:p w:rsidR="00DB791C" w:rsidRPr="00DB791C" w:rsidRDefault="00DB791C" w:rsidP="00A52882">
      <w:pPr>
        <w:numPr>
          <w:ilvl w:val="0"/>
          <w:numId w:val="20"/>
        </w:numPr>
        <w:tabs>
          <w:tab w:val="left" w:pos="284"/>
        </w:tabs>
        <w:autoSpaceDE w:val="0"/>
        <w:autoSpaceDN w:val="0"/>
        <w:adjustRightInd w:val="0"/>
        <w:jc w:val="both"/>
        <w:rPr>
          <w:shd w:val="clear" w:color="auto" w:fill="FFFFFF"/>
          <w:lang w:val="en-US"/>
        </w:rPr>
      </w:pPr>
      <w:r>
        <w:rPr>
          <w:lang w:val="en-US"/>
        </w:rPr>
        <w:t>By reminder, i</w:t>
      </w:r>
      <w:r w:rsidRPr="00CD09A8">
        <w:rPr>
          <w:lang w:val="en-US"/>
        </w:rPr>
        <w:t xml:space="preserve">n Italy, Bvlgari has set up a partnership with the </w:t>
      </w:r>
      <w:r w:rsidRPr="00CD09A8">
        <w:rPr>
          <w:b/>
          <w:lang w:val="en-US"/>
        </w:rPr>
        <w:t>Management Institute of the Sant’Anna School of Advanced Studies in Pisa</w:t>
      </w:r>
      <w:r w:rsidRPr="00CD09A8">
        <w:rPr>
          <w:lang w:val="en-US"/>
        </w:rPr>
        <w:t xml:space="preserve">. The aim is to contribute to the education of master’s degree students, and to prepare them for responding to environmental challenges, particularly via growth in the circular economy. In 2017, this partnership resulted in the organization of a workshop focusing on an analysis of the life cycle of one of the Maison’s most famous products, the </w:t>
      </w:r>
      <w:r w:rsidRPr="00CD09A8">
        <w:rPr>
          <w:i/>
          <w:iCs/>
          <w:lang w:val="en-US"/>
        </w:rPr>
        <w:t>Omnia</w:t>
      </w:r>
      <w:r w:rsidRPr="00CD09A8">
        <w:rPr>
          <w:lang w:val="en-US"/>
        </w:rPr>
        <w:t xml:space="preserve"> </w:t>
      </w:r>
      <w:r w:rsidRPr="00CD09A8">
        <w:rPr>
          <w:i/>
          <w:iCs/>
          <w:lang w:val="en-US"/>
        </w:rPr>
        <w:t xml:space="preserve">Crystalline </w:t>
      </w:r>
      <w:r w:rsidRPr="00CD09A8">
        <w:rPr>
          <w:lang w:val="en-US"/>
        </w:rPr>
        <w:t>eau de parfum.</w:t>
      </w:r>
    </w:p>
    <w:p w:rsidR="00DB791C" w:rsidRDefault="00DB791C" w:rsidP="00DB791C">
      <w:pPr>
        <w:autoSpaceDE w:val="0"/>
        <w:autoSpaceDN w:val="0"/>
        <w:adjustRightInd w:val="0"/>
        <w:jc w:val="both"/>
        <w:rPr>
          <w:sz w:val="10"/>
          <w:szCs w:val="10"/>
          <w:lang w:val="en-US"/>
        </w:rPr>
      </w:pPr>
    </w:p>
    <w:tbl>
      <w:tblPr>
        <w:tblW w:w="0" w:type="auto"/>
        <w:tblLook w:val="04A0"/>
      </w:tblPr>
      <w:tblGrid>
        <w:gridCol w:w="8897"/>
        <w:gridCol w:w="1709"/>
      </w:tblGrid>
      <w:tr w:rsidR="00FB38E9" w:rsidRPr="003670D2" w:rsidTr="007B21F0">
        <w:tc>
          <w:tcPr>
            <w:tcW w:w="8897" w:type="dxa"/>
            <w:shd w:val="clear" w:color="auto" w:fill="auto"/>
          </w:tcPr>
          <w:p w:rsidR="00FB38E9" w:rsidRPr="00FB38E9" w:rsidRDefault="00FB38E9" w:rsidP="00A52882">
            <w:pPr>
              <w:numPr>
                <w:ilvl w:val="0"/>
                <w:numId w:val="20"/>
              </w:numPr>
              <w:tabs>
                <w:tab w:val="left" w:pos="284"/>
              </w:tabs>
              <w:autoSpaceDE w:val="0"/>
              <w:autoSpaceDN w:val="0"/>
              <w:adjustRightInd w:val="0"/>
              <w:jc w:val="both"/>
              <w:rPr>
                <w:shd w:val="clear" w:color="auto" w:fill="FFFFFF"/>
                <w:lang w:val="en-US"/>
              </w:rPr>
            </w:pPr>
            <w:r w:rsidRPr="00FB38E9">
              <w:rPr>
                <w:lang w:val="en-US"/>
              </w:rPr>
              <w:t>In the field of eco-design, LVMH teams have worked on the development of a third, even more</w:t>
            </w:r>
            <w:r w:rsidRPr="00FB38E9">
              <w:rPr>
                <w:shd w:val="clear" w:color="auto" w:fill="FFFFFF"/>
                <w:lang w:val="en-US"/>
              </w:rPr>
              <w:t xml:space="preserve"> </w:t>
            </w:r>
            <w:r w:rsidRPr="00FB38E9">
              <w:rPr>
                <w:lang w:val="en-US"/>
              </w:rPr>
              <w:t>comprehensive version, and also participated in the</w:t>
            </w:r>
            <w:r w:rsidRPr="00FB38E9">
              <w:rPr>
                <w:shd w:val="clear" w:color="auto" w:fill="FFFFFF"/>
                <w:lang w:val="en-US"/>
              </w:rPr>
              <w:t xml:space="preserve"> </w:t>
            </w:r>
            <w:r w:rsidRPr="00FB38E9">
              <w:rPr>
                <w:b/>
                <w:lang w:val="en-US"/>
              </w:rPr>
              <w:t>SPICE working group</w:t>
            </w:r>
            <w:r w:rsidRPr="00FB38E9">
              <w:rPr>
                <w:lang w:val="en-US"/>
              </w:rPr>
              <w:t xml:space="preserve"> aimed at standardizing environmental</w:t>
            </w:r>
            <w:r w:rsidRPr="00FB38E9">
              <w:rPr>
                <w:shd w:val="clear" w:color="auto" w:fill="FFFFFF"/>
                <w:lang w:val="en-US"/>
              </w:rPr>
              <w:t xml:space="preserve"> </w:t>
            </w:r>
            <w:r w:rsidRPr="00FB38E9">
              <w:rPr>
                <w:lang w:val="en-US"/>
              </w:rPr>
              <w:t>assessment methods in the world of</w:t>
            </w:r>
            <w:r w:rsidRPr="00FB38E9">
              <w:rPr>
                <w:shd w:val="clear" w:color="auto" w:fill="FFFFFF"/>
                <w:lang w:val="en-US"/>
              </w:rPr>
              <w:t xml:space="preserve"> </w:t>
            </w:r>
            <w:r w:rsidRPr="00FB38E9">
              <w:rPr>
                <w:lang w:val="en-US"/>
              </w:rPr>
              <w:t xml:space="preserve">Perfumes &amp; Cosmetics. </w:t>
            </w:r>
          </w:p>
        </w:tc>
        <w:tc>
          <w:tcPr>
            <w:tcW w:w="1709" w:type="dxa"/>
            <w:shd w:val="clear" w:color="auto" w:fill="auto"/>
          </w:tcPr>
          <w:p w:rsidR="00FB38E9" w:rsidRPr="00CD09A8" w:rsidRDefault="008F7E4D" w:rsidP="007B21F0">
            <w:pPr>
              <w:tabs>
                <w:tab w:val="left" w:pos="426"/>
              </w:tabs>
              <w:autoSpaceDN w:val="0"/>
              <w:adjustRightInd w:val="0"/>
              <w:jc w:val="both"/>
              <w:rPr>
                <w:lang w:val="en-GB" w:eastAsia="zh-TW"/>
              </w:rPr>
            </w:pPr>
            <w:r w:rsidRPr="008F7E4D">
              <w:rPr>
                <w:noProof/>
                <w:sz w:val="10"/>
                <w:szCs w:val="10"/>
              </w:rPr>
              <w:pict>
                <v:roundrect id="_x0000_s1890" style="position:absolute;left:0;text-align:left;margin-left:5.9pt;margin-top:7.95pt;width:70.2pt;height:20.4pt;z-index:25188300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890">
                    <w:txbxContent>
                      <w:p w:rsidR="003670D2" w:rsidRPr="00F56831" w:rsidRDefault="003670D2" w:rsidP="00FB38E9">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FB38E9" w:rsidRDefault="00FB38E9" w:rsidP="00FB38E9">
      <w:pPr>
        <w:tabs>
          <w:tab w:val="left" w:pos="284"/>
        </w:tabs>
        <w:autoSpaceDE w:val="0"/>
        <w:autoSpaceDN w:val="0"/>
        <w:adjustRightInd w:val="0"/>
        <w:jc w:val="both"/>
        <w:rPr>
          <w:sz w:val="16"/>
          <w:szCs w:val="16"/>
          <w:shd w:val="clear" w:color="auto" w:fill="FFFFFF"/>
          <w:lang w:val="en-US"/>
        </w:rPr>
      </w:pPr>
    </w:p>
    <w:p w:rsidR="00D51C79" w:rsidRPr="00D51C79" w:rsidRDefault="00D51C79" w:rsidP="00A52882">
      <w:pPr>
        <w:keepNext/>
        <w:keepLines/>
        <w:numPr>
          <w:ilvl w:val="0"/>
          <w:numId w:val="20"/>
        </w:numPr>
        <w:tabs>
          <w:tab w:val="left" w:pos="284"/>
        </w:tabs>
        <w:autoSpaceDE w:val="0"/>
        <w:autoSpaceDN w:val="0"/>
        <w:adjustRightInd w:val="0"/>
        <w:jc w:val="both"/>
        <w:rPr>
          <w:shd w:val="clear" w:color="auto" w:fill="FFFFFF"/>
          <w:lang w:val="en-US"/>
        </w:rPr>
      </w:pPr>
      <w:r w:rsidRPr="00D51C79">
        <w:rPr>
          <w:lang w:val="en-US"/>
        </w:rPr>
        <w:lastRenderedPageBreak/>
        <w:t xml:space="preserve">Concerning </w:t>
      </w:r>
      <w:r w:rsidRPr="009F4E01">
        <w:rPr>
          <w:b/>
          <w:lang w:val="en-US"/>
        </w:rPr>
        <w:t>exotic leathers</w:t>
      </w:r>
      <w:r w:rsidR="009F4E01">
        <w:rPr>
          <w:lang w:val="en-US"/>
        </w:rPr>
        <w:t>:</w:t>
      </w:r>
    </w:p>
    <w:p w:rsidR="00D51C79" w:rsidRPr="00D51C79" w:rsidRDefault="00D51C79" w:rsidP="006854C5">
      <w:pPr>
        <w:keepNext/>
        <w:keepLines/>
        <w:tabs>
          <w:tab w:val="left" w:pos="284"/>
        </w:tabs>
        <w:autoSpaceDE w:val="0"/>
        <w:autoSpaceDN w:val="0"/>
        <w:adjustRightInd w:val="0"/>
        <w:jc w:val="both"/>
        <w:rPr>
          <w:sz w:val="8"/>
          <w:szCs w:val="8"/>
          <w:shd w:val="clear" w:color="auto" w:fill="FFFFFF"/>
          <w:lang w:val="en-US"/>
        </w:rPr>
      </w:pPr>
    </w:p>
    <w:tbl>
      <w:tblPr>
        <w:tblW w:w="0" w:type="auto"/>
        <w:tblLook w:val="04A0"/>
      </w:tblPr>
      <w:tblGrid>
        <w:gridCol w:w="8897"/>
        <w:gridCol w:w="1709"/>
      </w:tblGrid>
      <w:tr w:rsidR="00D51C79" w:rsidRPr="003670D2" w:rsidTr="007B21F0">
        <w:tc>
          <w:tcPr>
            <w:tcW w:w="8897" w:type="dxa"/>
            <w:shd w:val="clear" w:color="auto" w:fill="auto"/>
          </w:tcPr>
          <w:p w:rsidR="00D51C79" w:rsidRPr="00D51C79" w:rsidRDefault="00D51C79" w:rsidP="001208A3">
            <w:pPr>
              <w:pStyle w:val="Paragraphedeliste"/>
              <w:keepNext/>
              <w:keepLines/>
              <w:numPr>
                <w:ilvl w:val="0"/>
                <w:numId w:val="111"/>
              </w:numPr>
              <w:tabs>
                <w:tab w:val="left" w:pos="284"/>
              </w:tabs>
              <w:autoSpaceDE w:val="0"/>
              <w:autoSpaceDN w:val="0"/>
              <w:adjustRightInd w:val="0"/>
              <w:spacing w:after="0" w:line="240" w:lineRule="auto"/>
              <w:ind w:left="1434" w:hanging="357"/>
              <w:jc w:val="both"/>
              <w:rPr>
                <w:rFonts w:ascii="Times New Roman" w:hAnsi="Times New Roman" w:cs="Times New Roman"/>
                <w:sz w:val="24"/>
                <w:szCs w:val="24"/>
                <w:shd w:val="clear" w:color="auto" w:fill="FFFFFF"/>
                <w:lang w:val="en-US"/>
              </w:rPr>
            </w:pPr>
            <w:r w:rsidRPr="00D51C79">
              <w:rPr>
                <w:rFonts w:ascii="Times New Roman" w:hAnsi="Times New Roman" w:cs="Times New Roman"/>
                <w:sz w:val="24"/>
                <w:szCs w:val="24"/>
                <w:lang w:val="en-US"/>
              </w:rPr>
              <w:t>LVMH is also extremely attentive to its supplies of</w:t>
            </w:r>
            <w:r>
              <w:rPr>
                <w:rFonts w:ascii="Times New Roman" w:hAnsi="Times New Roman" w:cs="Times New Roman"/>
                <w:sz w:val="24"/>
                <w:szCs w:val="24"/>
                <w:lang w:val="en-US"/>
              </w:rPr>
              <w:t xml:space="preserve"> </w:t>
            </w:r>
            <w:r w:rsidRPr="00D51C79">
              <w:rPr>
                <w:rFonts w:ascii="Times New Roman" w:hAnsi="Times New Roman" w:cs="Times New Roman"/>
                <w:sz w:val="24"/>
                <w:szCs w:val="24"/>
                <w:lang w:val="en-US"/>
              </w:rPr>
              <w:t>exotic leathers, such as crocodile leathers. As part</w:t>
            </w:r>
            <w:r>
              <w:rPr>
                <w:rFonts w:ascii="Times New Roman" w:hAnsi="Times New Roman" w:cs="Times New Roman"/>
                <w:sz w:val="24"/>
                <w:szCs w:val="24"/>
                <w:lang w:val="en-US"/>
              </w:rPr>
              <w:t xml:space="preserve"> </w:t>
            </w:r>
            <w:r w:rsidRPr="00D51C79">
              <w:rPr>
                <w:rFonts w:ascii="Times New Roman" w:hAnsi="Times New Roman" w:cs="Times New Roman"/>
                <w:sz w:val="24"/>
                <w:szCs w:val="24"/>
                <w:lang w:val="en-US"/>
              </w:rPr>
              <w:t>of a global approach on the conditions under which</w:t>
            </w:r>
            <w:r>
              <w:rPr>
                <w:rFonts w:ascii="Times New Roman" w:hAnsi="Times New Roman" w:cs="Times New Roman"/>
                <w:sz w:val="24"/>
                <w:szCs w:val="24"/>
                <w:lang w:val="en-US"/>
              </w:rPr>
              <w:t xml:space="preserve"> </w:t>
            </w:r>
            <w:r w:rsidRPr="00D51C79">
              <w:rPr>
                <w:rFonts w:ascii="Times New Roman" w:hAnsi="Times New Roman" w:cs="Times New Roman"/>
                <w:sz w:val="24"/>
                <w:szCs w:val="24"/>
                <w:lang w:val="en-US"/>
              </w:rPr>
              <w:t>animals are raised and animal well-being, LVMH is</w:t>
            </w:r>
            <w:r>
              <w:rPr>
                <w:rFonts w:ascii="Times New Roman" w:hAnsi="Times New Roman" w:cs="Times New Roman"/>
                <w:sz w:val="24"/>
                <w:szCs w:val="24"/>
                <w:lang w:val="en-US"/>
              </w:rPr>
              <w:t xml:space="preserve"> </w:t>
            </w:r>
            <w:r w:rsidRPr="00D51C79">
              <w:rPr>
                <w:rFonts w:ascii="Times New Roman" w:hAnsi="Times New Roman" w:cs="Times New Roman"/>
                <w:sz w:val="24"/>
                <w:szCs w:val="24"/>
                <w:lang w:val="en-US"/>
              </w:rPr>
              <w:t xml:space="preserve">far ahead of the </w:t>
            </w:r>
          </w:p>
        </w:tc>
        <w:tc>
          <w:tcPr>
            <w:tcW w:w="1709" w:type="dxa"/>
            <w:shd w:val="clear" w:color="auto" w:fill="auto"/>
          </w:tcPr>
          <w:p w:rsidR="00D51C79" w:rsidRPr="00CD09A8" w:rsidRDefault="008F7E4D" w:rsidP="006854C5">
            <w:pPr>
              <w:keepNext/>
              <w:keepLines/>
              <w:tabs>
                <w:tab w:val="left" w:pos="426"/>
              </w:tabs>
              <w:autoSpaceDN w:val="0"/>
              <w:adjustRightInd w:val="0"/>
              <w:jc w:val="both"/>
              <w:rPr>
                <w:lang w:val="en-GB" w:eastAsia="zh-TW"/>
              </w:rPr>
            </w:pPr>
            <w:r w:rsidRPr="008F7E4D">
              <w:rPr>
                <w:noProof/>
                <w:sz w:val="10"/>
                <w:szCs w:val="10"/>
              </w:rPr>
              <w:pict>
                <v:roundrect id="_x0000_s1892" style="position:absolute;left:0;text-align:left;margin-left:5.9pt;margin-top:7.95pt;width:70.2pt;height:20.4pt;z-index:25188710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892">
                    <w:txbxContent>
                      <w:p w:rsidR="003670D2" w:rsidRPr="00F56831" w:rsidRDefault="003670D2" w:rsidP="00D51C79">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341ED9" w:rsidRDefault="00D51C79" w:rsidP="00341ED9">
      <w:pPr>
        <w:tabs>
          <w:tab w:val="left" w:pos="284"/>
        </w:tabs>
        <w:autoSpaceDE w:val="0"/>
        <w:autoSpaceDN w:val="0"/>
        <w:adjustRightInd w:val="0"/>
        <w:ind w:left="1418"/>
        <w:jc w:val="both"/>
        <w:rPr>
          <w:lang w:val="en-US"/>
        </w:rPr>
      </w:pPr>
      <w:proofErr w:type="gramStart"/>
      <w:r w:rsidRPr="00D51C79">
        <w:rPr>
          <w:lang w:val="en-US"/>
        </w:rPr>
        <w:t>regulations</w:t>
      </w:r>
      <w:proofErr w:type="gramEnd"/>
      <w:r w:rsidRPr="00D51C79">
        <w:rPr>
          <w:lang w:val="en-US"/>
        </w:rPr>
        <w:t xml:space="preserve"> governing supplies of</w:t>
      </w:r>
      <w:r>
        <w:rPr>
          <w:lang w:val="en-US"/>
        </w:rPr>
        <w:t xml:space="preserve"> </w:t>
      </w:r>
      <w:r w:rsidRPr="00D51C79">
        <w:rPr>
          <w:lang w:val="en-US"/>
        </w:rPr>
        <w:t>crocodile leathers by launching a brand new standard.</w:t>
      </w:r>
      <w:r>
        <w:rPr>
          <w:lang w:val="en-US"/>
        </w:rPr>
        <w:t xml:space="preserve"> </w:t>
      </w:r>
      <w:r w:rsidRPr="00D51C79">
        <w:rPr>
          <w:lang w:val="en-US"/>
        </w:rPr>
        <w:t>These new criteria have been developed and</w:t>
      </w:r>
      <w:r>
        <w:rPr>
          <w:lang w:val="en-US"/>
        </w:rPr>
        <w:t xml:space="preserve"> </w:t>
      </w:r>
      <w:r w:rsidRPr="00D51C79">
        <w:rPr>
          <w:lang w:val="en-US"/>
        </w:rPr>
        <w:t>validated by a committee of technical experts,</w:t>
      </w:r>
      <w:r>
        <w:rPr>
          <w:lang w:val="en-US"/>
        </w:rPr>
        <w:t xml:space="preserve"> </w:t>
      </w:r>
      <w:r w:rsidRPr="00D51C79">
        <w:rPr>
          <w:lang w:val="en-US"/>
        </w:rPr>
        <w:t xml:space="preserve">including the independent </w:t>
      </w:r>
      <w:r w:rsidRPr="00D51C79">
        <w:rPr>
          <w:b/>
          <w:lang w:val="en-US"/>
        </w:rPr>
        <w:t>NSF International organization</w:t>
      </w:r>
      <w:r w:rsidRPr="00D51C79">
        <w:rPr>
          <w:lang w:val="en-US"/>
        </w:rPr>
        <w:t>. The new certification has already</w:t>
      </w:r>
      <w:r>
        <w:rPr>
          <w:lang w:val="en-US"/>
        </w:rPr>
        <w:t xml:space="preserve"> </w:t>
      </w:r>
      <w:r w:rsidRPr="00D51C79">
        <w:rPr>
          <w:lang w:val="en-US"/>
        </w:rPr>
        <w:t>been awarded to three farms that supply Singapore-based Heng Long, a tannery wholly owned</w:t>
      </w:r>
      <w:r>
        <w:rPr>
          <w:lang w:val="en-US"/>
        </w:rPr>
        <w:t xml:space="preserve"> </w:t>
      </w:r>
      <w:r w:rsidRPr="00D51C79">
        <w:rPr>
          <w:lang w:val="en-US"/>
        </w:rPr>
        <w:t>by LVMH. It strengthens the traceability requirement</w:t>
      </w:r>
      <w:r>
        <w:rPr>
          <w:lang w:val="en-US"/>
        </w:rPr>
        <w:t xml:space="preserve"> </w:t>
      </w:r>
      <w:r w:rsidRPr="00D51C79">
        <w:rPr>
          <w:lang w:val="en-US"/>
        </w:rPr>
        <w:t>already met by the tannery. Around 20 farms that</w:t>
      </w:r>
      <w:r>
        <w:rPr>
          <w:lang w:val="en-US"/>
        </w:rPr>
        <w:t xml:space="preserve"> </w:t>
      </w:r>
      <w:r w:rsidRPr="00D51C79">
        <w:rPr>
          <w:lang w:val="en-US"/>
        </w:rPr>
        <w:t>supply Heng Long and are situated in Australia,</w:t>
      </w:r>
      <w:r>
        <w:rPr>
          <w:lang w:val="en-US"/>
        </w:rPr>
        <w:t xml:space="preserve"> </w:t>
      </w:r>
      <w:r w:rsidRPr="00D51C79">
        <w:rPr>
          <w:lang w:val="en-US"/>
        </w:rPr>
        <w:t>Zambia, Zimbabwe, Kenya and the United States</w:t>
      </w:r>
      <w:r>
        <w:rPr>
          <w:lang w:val="en-US"/>
        </w:rPr>
        <w:t xml:space="preserve"> </w:t>
      </w:r>
      <w:r w:rsidRPr="00D51C79">
        <w:rPr>
          <w:lang w:val="en-US"/>
        </w:rPr>
        <w:t>will be certified by the end of 2020.</w:t>
      </w:r>
      <w:r w:rsidR="00341ED9">
        <w:rPr>
          <w:lang w:val="en-US"/>
        </w:rPr>
        <w:t xml:space="preserve"> </w:t>
      </w:r>
    </w:p>
    <w:p w:rsidR="00341ED9" w:rsidRPr="00341ED9" w:rsidRDefault="00341ED9" w:rsidP="00341ED9">
      <w:pPr>
        <w:tabs>
          <w:tab w:val="left" w:pos="284"/>
        </w:tabs>
        <w:autoSpaceDE w:val="0"/>
        <w:autoSpaceDN w:val="0"/>
        <w:adjustRightInd w:val="0"/>
        <w:ind w:left="1418"/>
        <w:jc w:val="both"/>
        <w:rPr>
          <w:sz w:val="10"/>
          <w:szCs w:val="10"/>
          <w:lang w:val="en-US"/>
        </w:rPr>
      </w:pPr>
    </w:p>
    <w:p w:rsidR="00341ED9" w:rsidRPr="00341ED9" w:rsidRDefault="00341ED9" w:rsidP="00341ED9">
      <w:pPr>
        <w:tabs>
          <w:tab w:val="left" w:pos="284"/>
        </w:tabs>
        <w:autoSpaceDE w:val="0"/>
        <w:autoSpaceDN w:val="0"/>
        <w:adjustRightInd w:val="0"/>
        <w:ind w:left="1418"/>
        <w:jc w:val="both"/>
        <w:rPr>
          <w:lang w:val="en-US"/>
        </w:rPr>
      </w:pPr>
      <w:r w:rsidRPr="00341ED9">
        <w:rPr>
          <w:lang w:val="en-US"/>
        </w:rPr>
        <w:t xml:space="preserve">For six years, the tannery Heng Long has worked hand in hand with its partner farms and with scientific experts and veterinarians to improve the conditions in which the crocodiles are raised. The results of the research projects conducted and the texts of the Crocodile Specialist Group of the </w:t>
      </w:r>
      <w:r w:rsidRPr="00341ED9">
        <w:rPr>
          <w:b/>
          <w:lang w:val="en-US"/>
        </w:rPr>
        <w:t>International Union for Conservation of Nature (IUCN)</w:t>
      </w:r>
      <w:r w:rsidRPr="00341ED9">
        <w:rPr>
          <w:lang w:val="en-US"/>
        </w:rPr>
        <w:t xml:space="preserve"> served as the bases for the new LVMH standard. The audit protocol was created by a committee of internationally recognized experts, including NSF International, which led and facilitated the process thanks to its expertise in the development of animal breeding conditions. The</w:t>
      </w:r>
      <w:r>
        <w:rPr>
          <w:lang w:val="en-US"/>
        </w:rPr>
        <w:t xml:space="preserve"> </w:t>
      </w:r>
      <w:r w:rsidRPr="00341ED9">
        <w:rPr>
          <w:lang w:val="en-US"/>
        </w:rPr>
        <w:t>first three farms to supply Heng Long have already</w:t>
      </w:r>
      <w:r>
        <w:rPr>
          <w:lang w:val="en-US"/>
        </w:rPr>
        <w:t xml:space="preserve"> </w:t>
      </w:r>
      <w:r w:rsidRPr="00341ED9">
        <w:rPr>
          <w:lang w:val="en-US"/>
        </w:rPr>
        <w:t>obtained certification by NSF International. The</w:t>
      </w:r>
      <w:r>
        <w:rPr>
          <w:lang w:val="en-US"/>
        </w:rPr>
        <w:t xml:space="preserve"> </w:t>
      </w:r>
      <w:r w:rsidRPr="00341ED9">
        <w:rPr>
          <w:lang w:val="en-US"/>
        </w:rPr>
        <w:t>Group is committed to have all farms that supply</w:t>
      </w:r>
      <w:r>
        <w:rPr>
          <w:lang w:val="en-US"/>
        </w:rPr>
        <w:t xml:space="preserve"> </w:t>
      </w:r>
      <w:r w:rsidRPr="00341ED9">
        <w:rPr>
          <w:lang w:val="en-US"/>
        </w:rPr>
        <w:t>Heng Long certified under this standard by the end</w:t>
      </w:r>
      <w:r>
        <w:rPr>
          <w:lang w:val="en-US"/>
        </w:rPr>
        <w:t xml:space="preserve"> </w:t>
      </w:r>
      <w:r w:rsidRPr="00341ED9">
        <w:rPr>
          <w:lang w:val="en-US"/>
        </w:rPr>
        <w:t>of 2020.</w:t>
      </w:r>
    </w:p>
    <w:p w:rsidR="00D51C79" w:rsidRPr="00D51C79" w:rsidRDefault="00D51C79" w:rsidP="00D51C79">
      <w:pPr>
        <w:tabs>
          <w:tab w:val="left" w:pos="284"/>
        </w:tabs>
        <w:autoSpaceDE w:val="0"/>
        <w:autoSpaceDN w:val="0"/>
        <w:adjustRightInd w:val="0"/>
        <w:jc w:val="both"/>
        <w:rPr>
          <w:sz w:val="12"/>
          <w:szCs w:val="12"/>
          <w:shd w:val="clear" w:color="auto" w:fill="FFFFFF"/>
          <w:lang w:val="en-US"/>
        </w:rPr>
      </w:pPr>
    </w:p>
    <w:tbl>
      <w:tblPr>
        <w:tblW w:w="0" w:type="auto"/>
        <w:tblLook w:val="04A0"/>
      </w:tblPr>
      <w:tblGrid>
        <w:gridCol w:w="8897"/>
        <w:gridCol w:w="1709"/>
      </w:tblGrid>
      <w:tr w:rsidR="00D51C79" w:rsidRPr="003670D2" w:rsidTr="007B21F0">
        <w:tc>
          <w:tcPr>
            <w:tcW w:w="8897" w:type="dxa"/>
            <w:shd w:val="clear" w:color="auto" w:fill="auto"/>
          </w:tcPr>
          <w:p w:rsidR="00D51C79" w:rsidRPr="00D51C79" w:rsidRDefault="00D51C79" w:rsidP="001208A3">
            <w:pPr>
              <w:pStyle w:val="Paragraphedeliste"/>
              <w:numPr>
                <w:ilvl w:val="0"/>
                <w:numId w:val="111"/>
              </w:numPr>
              <w:tabs>
                <w:tab w:val="left" w:pos="284"/>
              </w:tabs>
              <w:autoSpaceDE w:val="0"/>
              <w:autoSpaceDN w:val="0"/>
              <w:adjustRightInd w:val="0"/>
              <w:spacing w:after="0" w:line="240" w:lineRule="auto"/>
              <w:jc w:val="both"/>
              <w:rPr>
                <w:rFonts w:ascii="Times New Roman" w:hAnsi="Times New Roman" w:cs="Times New Roman"/>
                <w:sz w:val="24"/>
                <w:szCs w:val="24"/>
                <w:shd w:val="clear" w:color="auto" w:fill="FFFFFF"/>
                <w:lang w:val="en-US"/>
              </w:rPr>
            </w:pPr>
            <w:r w:rsidRPr="00D51C79">
              <w:rPr>
                <w:rFonts w:ascii="Times New Roman" w:hAnsi="Times New Roman" w:cs="Times New Roman"/>
                <w:sz w:val="24"/>
                <w:szCs w:val="24"/>
                <w:lang w:val="en-US"/>
              </w:rPr>
              <w:t>LVMH guarantees respect for the well-being</w:t>
            </w:r>
            <w:r w:rsidRPr="00D51C79">
              <w:rPr>
                <w:rFonts w:ascii="Times New Roman" w:hAnsi="Times New Roman" w:cs="Times New Roman"/>
                <w:sz w:val="24"/>
                <w:szCs w:val="24"/>
                <w:shd w:val="clear" w:color="auto" w:fill="FFFFFF"/>
                <w:lang w:val="en-US"/>
              </w:rPr>
              <w:t xml:space="preserve"> </w:t>
            </w:r>
            <w:r w:rsidRPr="00D51C79">
              <w:rPr>
                <w:rFonts w:ascii="Times New Roman" w:hAnsi="Times New Roman" w:cs="Times New Roman"/>
                <w:sz w:val="24"/>
                <w:szCs w:val="24"/>
                <w:lang w:val="en-US"/>
              </w:rPr>
              <w:t>of the animals on these farms (handling, intervention</w:t>
            </w:r>
            <w:r w:rsidRPr="00D51C79">
              <w:rPr>
                <w:rFonts w:ascii="Times New Roman" w:hAnsi="Times New Roman" w:cs="Times New Roman"/>
                <w:sz w:val="24"/>
                <w:szCs w:val="24"/>
                <w:shd w:val="clear" w:color="auto" w:fill="FFFFFF"/>
                <w:lang w:val="en-US"/>
              </w:rPr>
              <w:t xml:space="preserve"> </w:t>
            </w:r>
            <w:r w:rsidRPr="00D51C79">
              <w:rPr>
                <w:rFonts w:ascii="Times New Roman" w:hAnsi="Times New Roman" w:cs="Times New Roman"/>
                <w:sz w:val="24"/>
                <w:szCs w:val="24"/>
                <w:lang w:val="en-US"/>
              </w:rPr>
              <w:t>of a veterinarian on site, quality of the living</w:t>
            </w:r>
            <w:r w:rsidRPr="00D51C79">
              <w:rPr>
                <w:rFonts w:ascii="Times New Roman" w:hAnsi="Times New Roman" w:cs="Times New Roman"/>
                <w:sz w:val="24"/>
                <w:szCs w:val="24"/>
                <w:shd w:val="clear" w:color="auto" w:fill="FFFFFF"/>
                <w:lang w:val="en-US"/>
              </w:rPr>
              <w:t xml:space="preserve"> </w:t>
            </w:r>
            <w:r w:rsidRPr="00D51C79">
              <w:rPr>
                <w:rFonts w:ascii="Times New Roman" w:hAnsi="Times New Roman" w:cs="Times New Roman"/>
                <w:sz w:val="24"/>
                <w:szCs w:val="24"/>
                <w:lang w:val="en-US"/>
              </w:rPr>
              <w:t>space and food) in addition to the traceability of</w:t>
            </w:r>
            <w:r w:rsidRPr="00D51C79">
              <w:rPr>
                <w:rFonts w:ascii="Times New Roman" w:hAnsi="Times New Roman" w:cs="Times New Roman"/>
                <w:sz w:val="24"/>
                <w:szCs w:val="24"/>
                <w:shd w:val="clear" w:color="auto" w:fill="FFFFFF"/>
                <w:lang w:val="en-US"/>
              </w:rPr>
              <w:t xml:space="preserve"> </w:t>
            </w:r>
            <w:r w:rsidRPr="00D51C79">
              <w:rPr>
                <w:rFonts w:ascii="Times New Roman" w:hAnsi="Times New Roman" w:cs="Times New Roman"/>
                <w:sz w:val="24"/>
                <w:szCs w:val="24"/>
                <w:lang w:val="en-US"/>
              </w:rPr>
              <w:t xml:space="preserve">100% of the skins already in </w:t>
            </w:r>
          </w:p>
        </w:tc>
        <w:tc>
          <w:tcPr>
            <w:tcW w:w="1709" w:type="dxa"/>
            <w:shd w:val="clear" w:color="auto" w:fill="auto"/>
          </w:tcPr>
          <w:p w:rsidR="00D51C79" w:rsidRPr="00D51C79" w:rsidRDefault="008F7E4D" w:rsidP="007B21F0">
            <w:pPr>
              <w:tabs>
                <w:tab w:val="left" w:pos="426"/>
              </w:tabs>
              <w:autoSpaceDN w:val="0"/>
              <w:adjustRightInd w:val="0"/>
              <w:jc w:val="both"/>
              <w:rPr>
                <w:lang w:val="en-GB" w:eastAsia="zh-TW"/>
              </w:rPr>
            </w:pPr>
            <w:r>
              <w:rPr>
                <w:noProof/>
              </w:rPr>
              <w:pict>
                <v:roundrect id="_x0000_s1893" style="position:absolute;left:0;text-align:left;margin-left:5.9pt;margin-top:7.95pt;width:70.2pt;height:20.4pt;z-index:251889152;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893">
                    <w:txbxContent>
                      <w:p w:rsidR="003670D2" w:rsidRPr="00F56831" w:rsidRDefault="003670D2" w:rsidP="00D51C79">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F9754E" w:rsidRPr="00F9754E" w:rsidRDefault="00D51C79" w:rsidP="00F9754E">
      <w:pPr>
        <w:tabs>
          <w:tab w:val="left" w:pos="284"/>
        </w:tabs>
        <w:autoSpaceDE w:val="0"/>
        <w:autoSpaceDN w:val="0"/>
        <w:adjustRightInd w:val="0"/>
        <w:ind w:left="1418"/>
        <w:jc w:val="both"/>
        <w:rPr>
          <w:shd w:val="clear" w:color="auto" w:fill="FFFFFF"/>
          <w:lang w:val="en-US"/>
        </w:rPr>
      </w:pPr>
      <w:proofErr w:type="gramStart"/>
      <w:r w:rsidRPr="00D51C79">
        <w:rPr>
          <w:lang w:val="en-US"/>
        </w:rPr>
        <w:t>place</w:t>
      </w:r>
      <w:proofErr w:type="gramEnd"/>
      <w:r w:rsidRPr="00D51C79">
        <w:rPr>
          <w:lang w:val="en-US"/>
        </w:rPr>
        <w:t>. Work is also under</w:t>
      </w:r>
      <w:r w:rsidRPr="00D51C79">
        <w:rPr>
          <w:shd w:val="clear" w:color="auto" w:fill="FFFFFF"/>
          <w:lang w:val="en-US"/>
        </w:rPr>
        <w:t xml:space="preserve"> </w:t>
      </w:r>
      <w:r w:rsidRPr="00D51C79">
        <w:rPr>
          <w:lang w:val="en-US"/>
        </w:rPr>
        <w:t>way on animal well-being for the production of reptile</w:t>
      </w:r>
      <w:r w:rsidRPr="00D51C79">
        <w:rPr>
          <w:shd w:val="clear" w:color="auto" w:fill="FFFFFF"/>
          <w:lang w:val="en-US"/>
        </w:rPr>
        <w:t xml:space="preserve"> </w:t>
      </w:r>
      <w:r w:rsidRPr="00D51C79">
        <w:rPr>
          <w:lang w:val="en-US"/>
        </w:rPr>
        <w:t>and semi-exotic leathers. In 2018, for example,</w:t>
      </w:r>
      <w:r w:rsidRPr="00D51C79">
        <w:rPr>
          <w:shd w:val="clear" w:color="auto" w:fill="FFFFFF"/>
          <w:lang w:val="en-US"/>
        </w:rPr>
        <w:t xml:space="preserve"> </w:t>
      </w:r>
      <w:r w:rsidRPr="00D51C79">
        <w:rPr>
          <w:lang w:val="en-US"/>
        </w:rPr>
        <w:t xml:space="preserve">LVMH made its collaboration with the </w:t>
      </w:r>
      <w:r w:rsidRPr="00D51C79">
        <w:rPr>
          <w:b/>
          <w:lang w:val="en-US"/>
        </w:rPr>
        <w:t>SARCA</w:t>
      </w:r>
      <w:r w:rsidRPr="00D51C79">
        <w:rPr>
          <w:lang w:val="en-US"/>
        </w:rPr>
        <w:t xml:space="preserve"> official </w:t>
      </w:r>
      <w:r w:rsidRPr="00D51C79">
        <w:rPr>
          <w:b/>
          <w:lang w:val="en-US"/>
        </w:rPr>
        <w:t>(Southeast Asia Reptile Conservation Alliance)</w:t>
      </w:r>
      <w:r w:rsidRPr="00D51C79">
        <w:rPr>
          <w:lang w:val="en-US"/>
        </w:rPr>
        <w:t>.</w:t>
      </w:r>
      <w:r w:rsidRPr="00D51C79">
        <w:rPr>
          <w:shd w:val="clear" w:color="auto" w:fill="FFFFFF"/>
          <w:lang w:val="en-US"/>
        </w:rPr>
        <w:t xml:space="preserve"> </w:t>
      </w:r>
      <w:r w:rsidRPr="00D51C79">
        <w:rPr>
          <w:lang w:val="en-US"/>
        </w:rPr>
        <w:t>This collaboration will lead to the development</w:t>
      </w:r>
      <w:r>
        <w:rPr>
          <w:shd w:val="clear" w:color="auto" w:fill="FFFFFF"/>
          <w:lang w:val="en-US"/>
        </w:rPr>
        <w:t xml:space="preserve"> </w:t>
      </w:r>
      <w:r w:rsidRPr="00D51C79">
        <w:rPr>
          <w:lang w:val="en-US"/>
        </w:rPr>
        <w:t>of a diagnostic on the numbers of animals and the</w:t>
      </w:r>
      <w:r>
        <w:rPr>
          <w:shd w:val="clear" w:color="auto" w:fill="FFFFFF"/>
          <w:lang w:val="en-US"/>
        </w:rPr>
        <w:t xml:space="preserve"> </w:t>
      </w:r>
      <w:r w:rsidRPr="00D51C79">
        <w:rPr>
          <w:lang w:val="en-US"/>
        </w:rPr>
        <w:t>species used by the sector, a prelude to a study on</w:t>
      </w:r>
      <w:r>
        <w:rPr>
          <w:shd w:val="clear" w:color="auto" w:fill="FFFFFF"/>
          <w:lang w:val="en-US"/>
        </w:rPr>
        <w:t xml:space="preserve"> </w:t>
      </w:r>
      <w:r w:rsidRPr="00D51C79">
        <w:rPr>
          <w:lang w:val="en-US"/>
        </w:rPr>
        <w:t>improving practices. The Group sees in these initiatives</w:t>
      </w:r>
      <w:r>
        <w:rPr>
          <w:shd w:val="clear" w:color="auto" w:fill="FFFFFF"/>
          <w:lang w:val="en-US"/>
        </w:rPr>
        <w:t xml:space="preserve"> </w:t>
      </w:r>
      <w:r w:rsidRPr="00D51C79">
        <w:rPr>
          <w:lang w:val="en-US"/>
        </w:rPr>
        <w:t>a significant, long-term investment for social,</w:t>
      </w:r>
      <w:r>
        <w:rPr>
          <w:shd w:val="clear" w:color="auto" w:fill="FFFFFF"/>
          <w:lang w:val="en-US"/>
        </w:rPr>
        <w:t xml:space="preserve"> </w:t>
      </w:r>
      <w:r w:rsidRPr="00D51C79">
        <w:rPr>
          <w:lang w:val="en-US"/>
        </w:rPr>
        <w:t>ethical and sustainable development that contributes</w:t>
      </w:r>
      <w:r>
        <w:rPr>
          <w:shd w:val="clear" w:color="auto" w:fill="FFFFFF"/>
          <w:lang w:val="en-US"/>
        </w:rPr>
        <w:t xml:space="preserve"> </w:t>
      </w:r>
      <w:r w:rsidRPr="00D51C79">
        <w:rPr>
          <w:lang w:val="en-US"/>
        </w:rPr>
        <w:t>to the protection of breeders and animal species that</w:t>
      </w:r>
      <w:r>
        <w:rPr>
          <w:shd w:val="clear" w:color="auto" w:fill="FFFFFF"/>
          <w:lang w:val="en-US"/>
        </w:rPr>
        <w:t xml:space="preserve"> </w:t>
      </w:r>
      <w:r w:rsidRPr="00D51C79">
        <w:rPr>
          <w:lang w:val="en-US"/>
        </w:rPr>
        <w:t>are otherwise threatened.</w:t>
      </w:r>
    </w:p>
    <w:p w:rsidR="00F9754E" w:rsidRPr="00D51C79" w:rsidRDefault="00F9754E" w:rsidP="00F9754E">
      <w:pPr>
        <w:tabs>
          <w:tab w:val="left" w:pos="284"/>
        </w:tabs>
        <w:autoSpaceDE w:val="0"/>
        <w:autoSpaceDN w:val="0"/>
        <w:adjustRightInd w:val="0"/>
        <w:jc w:val="both"/>
        <w:rPr>
          <w:sz w:val="8"/>
          <w:szCs w:val="8"/>
          <w:shd w:val="clear" w:color="auto" w:fill="FFFFFF"/>
          <w:lang w:val="en-US"/>
        </w:rPr>
      </w:pPr>
    </w:p>
    <w:tbl>
      <w:tblPr>
        <w:tblW w:w="0" w:type="auto"/>
        <w:tblLook w:val="04A0"/>
      </w:tblPr>
      <w:tblGrid>
        <w:gridCol w:w="8897"/>
        <w:gridCol w:w="1709"/>
      </w:tblGrid>
      <w:tr w:rsidR="00F9754E" w:rsidRPr="003670D2" w:rsidTr="007B21F0">
        <w:tc>
          <w:tcPr>
            <w:tcW w:w="8897" w:type="dxa"/>
            <w:shd w:val="clear" w:color="auto" w:fill="auto"/>
          </w:tcPr>
          <w:p w:rsidR="00F9754E" w:rsidRPr="00D51C79" w:rsidRDefault="00F9754E" w:rsidP="001208A3">
            <w:pPr>
              <w:pStyle w:val="Paragraphedeliste"/>
              <w:numPr>
                <w:ilvl w:val="0"/>
                <w:numId w:val="111"/>
              </w:numPr>
              <w:tabs>
                <w:tab w:val="left" w:pos="284"/>
              </w:tabs>
              <w:autoSpaceDE w:val="0"/>
              <w:autoSpaceDN w:val="0"/>
              <w:adjustRightInd w:val="0"/>
              <w:spacing w:after="0" w:line="240" w:lineRule="auto"/>
              <w:ind w:left="1434" w:hanging="357"/>
              <w:jc w:val="both"/>
              <w:rPr>
                <w:rFonts w:ascii="Times New Roman" w:hAnsi="Times New Roman" w:cs="Times New Roman"/>
                <w:sz w:val="24"/>
                <w:szCs w:val="24"/>
                <w:shd w:val="clear" w:color="auto" w:fill="FFFFFF"/>
                <w:lang w:val="en-US"/>
              </w:rPr>
            </w:pPr>
            <w:r w:rsidRPr="00F9754E">
              <w:rPr>
                <w:rFonts w:ascii="Times New Roman" w:hAnsi="Times New Roman" w:cs="Times New Roman"/>
                <w:sz w:val="24"/>
                <w:szCs w:val="24"/>
                <w:lang w:val="en-US"/>
              </w:rPr>
              <w:t>Concerning fur absolute priority is given to certified skins coming</w:t>
            </w:r>
            <w:r w:rsidRPr="00F9754E">
              <w:rPr>
                <w:rFonts w:ascii="Times New Roman" w:hAnsi="Times New Roman" w:cs="Times New Roman"/>
                <w:sz w:val="24"/>
                <w:szCs w:val="24"/>
                <w:shd w:val="clear" w:color="auto" w:fill="FFFFFF"/>
                <w:lang w:val="en-US"/>
              </w:rPr>
              <w:t xml:space="preserve"> </w:t>
            </w:r>
            <w:r w:rsidRPr="00F9754E">
              <w:rPr>
                <w:rFonts w:ascii="Times New Roman" w:hAnsi="Times New Roman" w:cs="Times New Roman"/>
                <w:sz w:val="24"/>
                <w:szCs w:val="24"/>
                <w:lang w:val="en-US"/>
              </w:rPr>
              <w:t>from farms that are audited regularly, with the</w:t>
            </w:r>
            <w:r w:rsidRPr="00F9754E">
              <w:rPr>
                <w:rFonts w:ascii="Times New Roman" w:hAnsi="Times New Roman" w:cs="Times New Roman"/>
                <w:sz w:val="24"/>
                <w:szCs w:val="24"/>
                <w:shd w:val="clear" w:color="auto" w:fill="FFFFFF"/>
                <w:lang w:val="en-US"/>
              </w:rPr>
              <w:t xml:space="preserve"> </w:t>
            </w:r>
            <w:r w:rsidRPr="00F9754E">
              <w:rPr>
                <w:rFonts w:ascii="Times New Roman" w:hAnsi="Times New Roman" w:cs="Times New Roman"/>
                <w:sz w:val="24"/>
                <w:szCs w:val="24"/>
                <w:lang w:val="en-US"/>
              </w:rPr>
              <w:t xml:space="preserve">results verified by independent </w:t>
            </w:r>
          </w:p>
        </w:tc>
        <w:tc>
          <w:tcPr>
            <w:tcW w:w="1709" w:type="dxa"/>
            <w:shd w:val="clear" w:color="auto" w:fill="auto"/>
          </w:tcPr>
          <w:p w:rsidR="00F9754E" w:rsidRPr="00CD09A8" w:rsidRDefault="008F7E4D" w:rsidP="007B21F0">
            <w:pPr>
              <w:tabs>
                <w:tab w:val="left" w:pos="426"/>
              </w:tabs>
              <w:autoSpaceDN w:val="0"/>
              <w:adjustRightInd w:val="0"/>
              <w:jc w:val="both"/>
              <w:rPr>
                <w:lang w:val="en-GB" w:eastAsia="zh-TW"/>
              </w:rPr>
            </w:pPr>
            <w:r w:rsidRPr="008F7E4D">
              <w:rPr>
                <w:noProof/>
                <w:sz w:val="10"/>
                <w:szCs w:val="10"/>
              </w:rPr>
              <w:pict>
                <v:roundrect id="_x0000_s1894" style="position:absolute;left:0;text-align:left;margin-left:5.9pt;margin-top:7.95pt;width:70.2pt;height:20.4pt;z-index:25189120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894">
                    <w:txbxContent>
                      <w:p w:rsidR="003670D2" w:rsidRPr="00F56831" w:rsidRDefault="003670D2" w:rsidP="00F9754E">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F9754E" w:rsidRDefault="00F9754E" w:rsidP="00F9754E">
      <w:pPr>
        <w:tabs>
          <w:tab w:val="left" w:pos="284"/>
        </w:tabs>
        <w:autoSpaceDE w:val="0"/>
        <w:autoSpaceDN w:val="0"/>
        <w:adjustRightInd w:val="0"/>
        <w:ind w:left="1418"/>
        <w:jc w:val="both"/>
        <w:rPr>
          <w:shd w:val="clear" w:color="auto" w:fill="FFFFFF"/>
          <w:lang w:val="en-US"/>
        </w:rPr>
      </w:pPr>
      <w:proofErr w:type="gramStart"/>
      <w:r w:rsidRPr="00F9754E">
        <w:rPr>
          <w:lang w:val="en-US"/>
        </w:rPr>
        <w:t>third</w:t>
      </w:r>
      <w:proofErr w:type="gramEnd"/>
      <w:r w:rsidRPr="00F9754E">
        <w:rPr>
          <w:lang w:val="en-US"/>
        </w:rPr>
        <w:t xml:space="preserve"> parties. These audits are based on recognized quality standards,</w:t>
      </w:r>
      <w:r w:rsidRPr="00F9754E">
        <w:rPr>
          <w:shd w:val="clear" w:color="auto" w:fill="FFFFFF"/>
          <w:lang w:val="en-US"/>
        </w:rPr>
        <w:t xml:space="preserve"> </w:t>
      </w:r>
      <w:r w:rsidRPr="00F9754E">
        <w:rPr>
          <w:lang w:val="en-US"/>
        </w:rPr>
        <w:t>such as the European</w:t>
      </w:r>
      <w:r w:rsidRPr="00F9754E">
        <w:rPr>
          <w:b/>
          <w:lang w:val="en-US"/>
        </w:rPr>
        <w:t xml:space="preserve"> WelFur </w:t>
      </w:r>
      <w:r w:rsidRPr="00F9754E">
        <w:rPr>
          <w:lang w:val="en-US"/>
        </w:rPr>
        <w:t>label or the standards</w:t>
      </w:r>
      <w:r w:rsidRPr="00F9754E">
        <w:rPr>
          <w:shd w:val="clear" w:color="auto" w:fill="FFFFFF"/>
          <w:lang w:val="en-US"/>
        </w:rPr>
        <w:t xml:space="preserve"> </w:t>
      </w:r>
      <w:r w:rsidRPr="00F9754E">
        <w:rPr>
          <w:lang w:val="en-US"/>
        </w:rPr>
        <w:t xml:space="preserve">developed by </w:t>
      </w:r>
      <w:r w:rsidRPr="00F9754E">
        <w:rPr>
          <w:b/>
          <w:lang w:val="en-US"/>
        </w:rPr>
        <w:t>SAGA</w:t>
      </w:r>
      <w:r w:rsidRPr="00F9754E">
        <w:rPr>
          <w:lang w:val="en-US"/>
        </w:rPr>
        <w:t xml:space="preserve"> and the American players. In</w:t>
      </w:r>
      <w:r w:rsidRPr="00F9754E">
        <w:rPr>
          <w:shd w:val="clear" w:color="auto" w:fill="FFFFFF"/>
          <w:lang w:val="en-US"/>
        </w:rPr>
        <w:t xml:space="preserve"> </w:t>
      </w:r>
      <w:r w:rsidRPr="00F9754E">
        <w:rPr>
          <w:lang w:val="en-US"/>
        </w:rPr>
        <w:t>addition, LVMH actively works on the development</w:t>
      </w:r>
      <w:r w:rsidRPr="00F9754E">
        <w:rPr>
          <w:shd w:val="clear" w:color="auto" w:fill="FFFFFF"/>
          <w:lang w:val="en-US"/>
        </w:rPr>
        <w:t xml:space="preserve"> </w:t>
      </w:r>
      <w:r w:rsidRPr="00F9754E">
        <w:rPr>
          <w:lang w:val="en-US"/>
        </w:rPr>
        <w:t xml:space="preserve">of the FurMark certification with the </w:t>
      </w:r>
      <w:r w:rsidRPr="00F9754E">
        <w:rPr>
          <w:b/>
          <w:lang w:val="en-US"/>
        </w:rPr>
        <w:t>International</w:t>
      </w:r>
      <w:r w:rsidRPr="00F9754E">
        <w:rPr>
          <w:b/>
          <w:shd w:val="clear" w:color="auto" w:fill="FFFFFF"/>
          <w:lang w:val="en-US"/>
        </w:rPr>
        <w:t xml:space="preserve"> </w:t>
      </w:r>
      <w:r w:rsidRPr="00F9754E">
        <w:rPr>
          <w:b/>
          <w:lang w:val="en-US"/>
        </w:rPr>
        <w:t>Fur Federation</w:t>
      </w:r>
      <w:r w:rsidRPr="00F9754E">
        <w:rPr>
          <w:lang w:val="en-US"/>
        </w:rPr>
        <w:t>, which will serve as an umbrella for</w:t>
      </w:r>
      <w:r w:rsidRPr="00F9754E">
        <w:rPr>
          <w:shd w:val="clear" w:color="auto" w:fill="FFFFFF"/>
          <w:lang w:val="en-US"/>
        </w:rPr>
        <w:t xml:space="preserve"> </w:t>
      </w:r>
      <w:r w:rsidRPr="00F9754E">
        <w:rPr>
          <w:lang w:val="en-US"/>
        </w:rPr>
        <w:t>all existing certifications and will have a more direct</w:t>
      </w:r>
      <w:r w:rsidRPr="00F9754E">
        <w:rPr>
          <w:shd w:val="clear" w:color="auto" w:fill="FFFFFF"/>
          <w:lang w:val="en-US"/>
        </w:rPr>
        <w:t xml:space="preserve"> </w:t>
      </w:r>
      <w:r w:rsidRPr="00F9754E">
        <w:rPr>
          <w:lang w:val="en-US"/>
        </w:rPr>
        <w:t>and active control of the existing standards.</w:t>
      </w:r>
    </w:p>
    <w:p w:rsidR="001A2E39" w:rsidRPr="001A2E39" w:rsidRDefault="001A2E39" w:rsidP="00FB38E9">
      <w:pPr>
        <w:tabs>
          <w:tab w:val="left" w:pos="284"/>
        </w:tabs>
        <w:autoSpaceDE w:val="0"/>
        <w:autoSpaceDN w:val="0"/>
        <w:adjustRightInd w:val="0"/>
        <w:jc w:val="both"/>
        <w:rPr>
          <w:sz w:val="16"/>
          <w:szCs w:val="16"/>
          <w:shd w:val="clear" w:color="auto" w:fill="FFFFFF"/>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gridCol w:w="1709"/>
      </w:tblGrid>
      <w:tr w:rsidR="001A2E39" w:rsidRPr="003670D2" w:rsidTr="00EF2C42">
        <w:tc>
          <w:tcPr>
            <w:tcW w:w="8897" w:type="dxa"/>
            <w:tcBorders>
              <w:top w:val="nil"/>
              <w:left w:val="nil"/>
              <w:bottom w:val="nil"/>
              <w:right w:val="nil"/>
            </w:tcBorders>
            <w:shd w:val="clear" w:color="auto" w:fill="auto"/>
          </w:tcPr>
          <w:p w:rsidR="001A2E39" w:rsidRPr="001A2E39" w:rsidRDefault="001A2E39" w:rsidP="001A2E39">
            <w:pPr>
              <w:numPr>
                <w:ilvl w:val="0"/>
                <w:numId w:val="14"/>
              </w:numPr>
              <w:tabs>
                <w:tab w:val="left" w:pos="284"/>
              </w:tabs>
              <w:autoSpaceDE w:val="0"/>
              <w:autoSpaceDN w:val="0"/>
              <w:adjustRightInd w:val="0"/>
              <w:ind w:left="0" w:firstLine="0"/>
              <w:jc w:val="both"/>
              <w:rPr>
                <w:b/>
                <w:lang w:val="en-US"/>
              </w:rPr>
            </w:pPr>
            <w:r w:rsidRPr="001A2E39">
              <w:rPr>
                <w:rStyle w:val="Accentuation"/>
                <w:i w:val="0"/>
                <w:lang w:val="en-US"/>
              </w:rPr>
              <w:t>On September 25, 2019, Bernard Arnault gathered at LVMH’s headquarters top executives of the Group and its Maisons around its LIFE program (LVMH Initiatives</w:t>
            </w:r>
          </w:p>
        </w:tc>
        <w:tc>
          <w:tcPr>
            <w:tcW w:w="1709" w:type="dxa"/>
            <w:tcBorders>
              <w:top w:val="nil"/>
              <w:left w:val="nil"/>
              <w:bottom w:val="nil"/>
              <w:right w:val="nil"/>
            </w:tcBorders>
            <w:shd w:val="clear" w:color="auto" w:fill="auto"/>
          </w:tcPr>
          <w:p w:rsidR="001A2E39" w:rsidRPr="00CD09A8" w:rsidRDefault="008F7E4D" w:rsidP="001A2E39">
            <w:pPr>
              <w:autoSpaceDE w:val="0"/>
              <w:autoSpaceDN w:val="0"/>
              <w:adjustRightInd w:val="0"/>
              <w:jc w:val="both"/>
              <w:rPr>
                <w:color w:val="000000"/>
                <w:lang w:val="en-US" w:eastAsia="zh-TW"/>
              </w:rPr>
            </w:pPr>
            <w:r>
              <w:rPr>
                <w:noProof/>
                <w:color w:val="000000"/>
              </w:rPr>
              <w:pict>
                <v:roundrect id="_x0000_s1999" style="position:absolute;left:0;text-align:left;margin-left:5.9pt;margin-top:2.6pt;width:70.2pt;height:20.4pt;z-index:25204992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999">
                    <w:txbxContent>
                      <w:p w:rsidR="003670D2" w:rsidRPr="00F56831" w:rsidRDefault="003670D2" w:rsidP="001A2E39">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1A2E39" w:rsidRPr="001A2E39" w:rsidRDefault="001A2E39" w:rsidP="001A2E39">
      <w:pPr>
        <w:tabs>
          <w:tab w:val="left" w:pos="284"/>
        </w:tabs>
        <w:autoSpaceDE w:val="0"/>
        <w:autoSpaceDN w:val="0"/>
        <w:adjustRightInd w:val="0"/>
        <w:jc w:val="both"/>
        <w:rPr>
          <w:sz w:val="16"/>
          <w:szCs w:val="16"/>
          <w:lang w:val="en-GB" w:eastAsia="zh-TW"/>
        </w:rPr>
      </w:pPr>
      <w:r w:rsidRPr="00036FB1">
        <w:rPr>
          <w:rStyle w:val="Accentuation"/>
          <w:i w:val="0"/>
          <w:lang w:val="en-US"/>
        </w:rPr>
        <w:t xml:space="preserve">For the Environment), spotlighting pioneering initiatives in biodiversity and providing tangible elements about its environmental performance as well as ambitions in products’ eco-design, circular economy and energy consumption. </w:t>
      </w:r>
      <w:r>
        <w:rPr>
          <w:rStyle w:val="Accentuation"/>
          <w:i w:val="0"/>
          <w:lang w:val="en-US"/>
        </w:rPr>
        <w:t xml:space="preserve">At this occasion, LVMH announced a new strategic </w:t>
      </w:r>
      <w:proofErr w:type="gramStart"/>
      <w:r>
        <w:rPr>
          <w:rStyle w:val="Accentuation"/>
          <w:i w:val="0"/>
          <w:lang w:val="en-US"/>
        </w:rPr>
        <w:t xml:space="preserve">partnership </w:t>
      </w:r>
      <w:r>
        <w:rPr>
          <w:sz w:val="16"/>
          <w:szCs w:val="16"/>
          <w:lang w:val="en-GB" w:eastAsia="zh-TW"/>
        </w:rPr>
        <w:t xml:space="preserve"> </w:t>
      </w:r>
      <w:r w:rsidRPr="001A2E39">
        <w:rPr>
          <w:lang w:val="en-US"/>
        </w:rPr>
        <w:t>with</w:t>
      </w:r>
      <w:proofErr w:type="gramEnd"/>
      <w:r w:rsidRPr="001A2E39">
        <w:rPr>
          <w:lang w:val="en-US"/>
        </w:rPr>
        <w:t xml:space="preserve"> the </w:t>
      </w:r>
      <w:r w:rsidRPr="001A2E39">
        <w:rPr>
          <w:b/>
          <w:lang w:val="en-US"/>
        </w:rPr>
        <w:t>Solar Impulse Foundation</w:t>
      </w:r>
      <w:r w:rsidRPr="001A2E39">
        <w:rPr>
          <w:lang w:val="en-US"/>
        </w:rPr>
        <w:t xml:space="preserve"> headed by Bertrand Piccard, based on e common</w:t>
      </w:r>
      <w:r>
        <w:rPr>
          <w:lang w:val="en-US"/>
        </w:rPr>
        <w:t xml:space="preserve"> </w:t>
      </w:r>
      <w:r w:rsidRPr="001A2E39">
        <w:rPr>
          <w:lang w:val="en-US"/>
        </w:rPr>
        <w:t xml:space="preserve">determination to find innovative and efficient clean technologies to combat </w:t>
      </w:r>
      <w:r>
        <w:rPr>
          <w:lang w:val="en-US"/>
        </w:rPr>
        <w:t>env</w:t>
      </w:r>
      <w:r w:rsidRPr="001A2E39">
        <w:rPr>
          <w:lang w:val="en-US"/>
        </w:rPr>
        <w:t>ironmental</w:t>
      </w:r>
      <w:r>
        <w:rPr>
          <w:lang w:val="en-US"/>
        </w:rPr>
        <w:t xml:space="preserve"> </w:t>
      </w:r>
      <w:r w:rsidRPr="001A2E39">
        <w:rPr>
          <w:lang w:val="en-US"/>
        </w:rPr>
        <w:t xml:space="preserve">issues. Applying a co-development approach, </w:t>
      </w:r>
      <w:r>
        <w:rPr>
          <w:lang w:val="en-US"/>
        </w:rPr>
        <w:t>t</w:t>
      </w:r>
      <w:r w:rsidRPr="001A2E39">
        <w:rPr>
          <w:lang w:val="en-US"/>
        </w:rPr>
        <w:t>he Solar Impulse Foundation will provide</w:t>
      </w:r>
      <w:r>
        <w:rPr>
          <w:lang w:val="en-US"/>
        </w:rPr>
        <w:t xml:space="preserve"> </w:t>
      </w:r>
      <w:r w:rsidRPr="001A2E39">
        <w:rPr>
          <w:lang w:val="en-US"/>
        </w:rPr>
        <w:t xml:space="preserve">LVMH's and </w:t>
      </w:r>
      <w:r>
        <w:rPr>
          <w:lang w:val="en-US"/>
        </w:rPr>
        <w:t>its Maisons’ tea</w:t>
      </w:r>
      <w:r w:rsidRPr="001A2E39">
        <w:rPr>
          <w:lang w:val="en-US"/>
        </w:rPr>
        <w:t>ms and partners with certified solutions. LVMH, on the other end,</w:t>
      </w:r>
      <w:r>
        <w:rPr>
          <w:lang w:val="en-US"/>
        </w:rPr>
        <w:t xml:space="preserve"> </w:t>
      </w:r>
      <w:r w:rsidRPr="001A2E39">
        <w:rPr>
          <w:lang w:val="en-US"/>
        </w:rPr>
        <w:t xml:space="preserve">will </w:t>
      </w:r>
      <w:r>
        <w:rPr>
          <w:lang w:val="en-US"/>
        </w:rPr>
        <w:t xml:space="preserve">certify </w:t>
      </w:r>
      <w:r w:rsidRPr="001A2E39">
        <w:rPr>
          <w:lang w:val="en-US"/>
        </w:rPr>
        <w:t xml:space="preserve">innovations that are </w:t>
      </w:r>
      <w:r>
        <w:rPr>
          <w:lang w:val="en-US"/>
        </w:rPr>
        <w:t>already</w:t>
      </w:r>
      <w:r w:rsidRPr="001A2E39">
        <w:rPr>
          <w:lang w:val="en-US"/>
        </w:rPr>
        <w:t xml:space="preserve"> </w:t>
      </w:r>
      <w:r>
        <w:rPr>
          <w:lang w:val="en-US"/>
        </w:rPr>
        <w:t>implement</w:t>
      </w:r>
      <w:r w:rsidRPr="001A2E39">
        <w:rPr>
          <w:lang w:val="en-US"/>
        </w:rPr>
        <w:t xml:space="preserve">ed </w:t>
      </w:r>
      <w:r>
        <w:rPr>
          <w:lang w:val="en-US"/>
        </w:rPr>
        <w:t>w</w:t>
      </w:r>
      <w:r w:rsidRPr="001A2E39">
        <w:rPr>
          <w:lang w:val="en-US"/>
        </w:rPr>
        <w:t>ithin the Group among the</w:t>
      </w:r>
      <w:r>
        <w:rPr>
          <w:lang w:val="en-US"/>
        </w:rPr>
        <w:t xml:space="preserve"> </w:t>
      </w:r>
      <w:r w:rsidRPr="001A2E39">
        <w:rPr>
          <w:lang w:val="en-US"/>
        </w:rPr>
        <w:t xml:space="preserve">Foundation's pool of 1,000 solutions. The field of work will </w:t>
      </w:r>
      <w:r>
        <w:rPr>
          <w:lang w:val="en-US"/>
        </w:rPr>
        <w:t>include, a</w:t>
      </w:r>
      <w:r w:rsidRPr="001A2E39">
        <w:rPr>
          <w:lang w:val="en-US"/>
        </w:rPr>
        <w:t xml:space="preserve">mong other </w:t>
      </w:r>
      <w:r>
        <w:rPr>
          <w:lang w:val="en-US"/>
        </w:rPr>
        <w:t>area</w:t>
      </w:r>
      <w:r w:rsidRPr="001A2E39">
        <w:rPr>
          <w:lang w:val="en-US"/>
        </w:rPr>
        <w:t xml:space="preserve">s, </w:t>
      </w:r>
      <w:r>
        <w:rPr>
          <w:lang w:val="en-US"/>
        </w:rPr>
        <w:t xml:space="preserve">a </w:t>
      </w:r>
      <w:r w:rsidRPr="001A2E39">
        <w:rPr>
          <w:lang w:val="en-US"/>
        </w:rPr>
        <w:t xml:space="preserve">reduction in </w:t>
      </w:r>
      <w:r>
        <w:rPr>
          <w:lang w:val="en-US"/>
        </w:rPr>
        <w:t>energy</w:t>
      </w:r>
      <w:r w:rsidRPr="001A2E39">
        <w:rPr>
          <w:lang w:val="en-US"/>
        </w:rPr>
        <w:t xml:space="preserve"> consumption in the bouciques of the Group's Maisons, the production of</w:t>
      </w:r>
      <w:r>
        <w:rPr>
          <w:lang w:val="en-US"/>
        </w:rPr>
        <w:t xml:space="preserve"> </w:t>
      </w:r>
      <w:r w:rsidRPr="001A2E39">
        <w:rPr>
          <w:lang w:val="en-US"/>
        </w:rPr>
        <w:t xml:space="preserve">proprietary </w:t>
      </w:r>
      <w:r>
        <w:rPr>
          <w:lang w:val="en-US"/>
        </w:rPr>
        <w:t>renew</w:t>
      </w:r>
      <w:r w:rsidRPr="001A2E39">
        <w:rPr>
          <w:lang w:val="en-US"/>
        </w:rPr>
        <w:t>able energy, and the use of alternative ways of transport to air freiqht.</w:t>
      </w:r>
    </w:p>
    <w:p w:rsidR="001A2E39" w:rsidRPr="00AE148D" w:rsidRDefault="001A2E39" w:rsidP="001A2E39">
      <w:pPr>
        <w:tabs>
          <w:tab w:val="left" w:pos="284"/>
        </w:tabs>
        <w:autoSpaceDE w:val="0"/>
        <w:autoSpaceDN w:val="0"/>
        <w:adjustRightInd w:val="0"/>
        <w:jc w:val="both"/>
        <w:rPr>
          <w:shd w:val="clear" w:color="auto" w:fill="FFFFFF"/>
          <w:lang w:val="en-US"/>
        </w:rPr>
      </w:pPr>
    </w:p>
    <w:p w:rsidR="00B41A57" w:rsidRPr="00CD09A8" w:rsidRDefault="004A1CD7" w:rsidP="00A52882">
      <w:pPr>
        <w:keepNext/>
        <w:keepLines/>
        <w:numPr>
          <w:ilvl w:val="0"/>
          <w:numId w:val="14"/>
        </w:numPr>
        <w:tabs>
          <w:tab w:val="left" w:pos="284"/>
        </w:tabs>
        <w:autoSpaceDE w:val="0"/>
        <w:autoSpaceDN w:val="0"/>
        <w:adjustRightInd w:val="0"/>
        <w:ind w:left="0" w:firstLine="0"/>
        <w:jc w:val="both"/>
        <w:rPr>
          <w:b/>
          <w:lang w:val="en-US"/>
        </w:rPr>
      </w:pPr>
      <w:r w:rsidRPr="00CD09A8">
        <w:rPr>
          <w:b/>
          <w:lang w:val="en-US"/>
        </w:rPr>
        <w:t>Ethno-botany and s</w:t>
      </w:r>
      <w:r w:rsidR="00B41A57" w:rsidRPr="00CD09A8">
        <w:rPr>
          <w:b/>
          <w:lang w:val="en-US"/>
        </w:rPr>
        <w:t>ustainable viticulture</w:t>
      </w:r>
      <w:r w:rsidR="00BE230E">
        <w:rPr>
          <w:b/>
          <w:lang w:val="en-US"/>
        </w:rPr>
        <w:t>:</w:t>
      </w:r>
      <w:r w:rsidR="00B41A57" w:rsidRPr="00CD09A8">
        <w:rPr>
          <w:b/>
          <w:lang w:val="en-US"/>
        </w:rPr>
        <w:t xml:space="preserve"> </w:t>
      </w:r>
    </w:p>
    <w:p w:rsidR="00610B23" w:rsidRPr="00CD09A8" w:rsidRDefault="00610B23" w:rsidP="005E54F9">
      <w:pPr>
        <w:keepNext/>
        <w:keepLines/>
        <w:autoSpaceDE w:val="0"/>
        <w:autoSpaceDN w:val="0"/>
        <w:adjustRightInd w:val="0"/>
        <w:jc w:val="both"/>
        <w:rPr>
          <w:noProof/>
          <w:sz w:val="10"/>
          <w:szCs w:val="10"/>
          <w:lang w:val="en-GB"/>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8"/>
      </w:tblGrid>
      <w:tr w:rsidR="00610B23" w:rsidRPr="003670D2" w:rsidTr="00251698">
        <w:tc>
          <w:tcPr>
            <w:tcW w:w="10498" w:type="dxa"/>
            <w:shd w:val="clear" w:color="auto" w:fill="auto"/>
          </w:tcPr>
          <w:p w:rsidR="00610B23" w:rsidRPr="00CD09A8" w:rsidRDefault="00610B23" w:rsidP="00F832D4">
            <w:pPr>
              <w:keepNext/>
              <w:keepLines/>
              <w:autoSpaceDE w:val="0"/>
              <w:autoSpaceDN w:val="0"/>
              <w:adjustRightInd w:val="0"/>
              <w:jc w:val="both"/>
              <w:rPr>
                <w:bCs/>
                <w:lang w:val="en-GB" w:eastAsia="zh-TW"/>
              </w:rPr>
            </w:pPr>
            <w:r w:rsidRPr="00CD09A8">
              <w:rPr>
                <w:noProof/>
                <w:color w:val="C00000"/>
                <w:lang w:val="en-GB"/>
              </w:rPr>
              <w:sym w:font="Wingdings 3" w:char="F075"/>
            </w:r>
            <w:r w:rsidRPr="00CD09A8">
              <w:rPr>
                <w:noProof/>
                <w:lang w:val="en-GB"/>
              </w:rPr>
              <w:t xml:space="preserve"> </w:t>
            </w:r>
            <w:r w:rsidR="001E6E73">
              <w:rPr>
                <w:noProof/>
                <w:lang w:val="en-GB"/>
              </w:rPr>
              <w:t xml:space="preserve">See in </w:t>
            </w:r>
            <w:r w:rsidR="00F832D4" w:rsidRPr="00CD09A8">
              <w:rPr>
                <w:bCs/>
                <w:lang w:val="en-GB" w:eastAsia="zh-TW"/>
              </w:rPr>
              <w:t>CRITERION 2</w:t>
            </w:r>
            <w:r w:rsidR="00B5398B">
              <w:rPr>
                <w:bCs/>
                <w:lang w:val="en-GB" w:eastAsia="zh-TW"/>
              </w:rPr>
              <w:t>:</w:t>
            </w:r>
            <w:r w:rsidR="00F832D4" w:rsidRPr="00CD09A8">
              <w:rPr>
                <w:bCs/>
                <w:lang w:val="en-GB" w:eastAsia="zh-TW"/>
              </w:rPr>
              <w:t xml:space="preserve"> </w:t>
            </w:r>
            <w:r w:rsidR="00B5398B" w:rsidRPr="00F017B6">
              <w:rPr>
                <w:bCs/>
                <w:color w:val="000000"/>
                <w:lang w:val="en-GB" w:eastAsia="zh-TW"/>
              </w:rPr>
              <w:t>“</w:t>
            </w:r>
            <w:r w:rsidR="00B5398B" w:rsidRPr="00F017B6">
              <w:rPr>
                <w:bCs/>
                <w:lang w:val="en-US"/>
              </w:rPr>
              <w:t>Wines &amp; Spirits (sustainable viticulture)</w:t>
            </w:r>
            <w:r w:rsidR="00B5398B" w:rsidRPr="00F017B6">
              <w:rPr>
                <w:bCs/>
                <w:color w:val="000000"/>
                <w:lang w:val="en-GB" w:eastAsia="zh-TW"/>
              </w:rPr>
              <w:t>” among “</w:t>
            </w:r>
            <w:r w:rsidR="00B5398B" w:rsidRPr="00F017B6">
              <w:rPr>
                <w:bCs/>
                <w:lang w:val="en-US"/>
              </w:rPr>
              <w:t>Targets relating to specific challenges for groups of activities</w:t>
            </w:r>
            <w:r w:rsidR="001E6E73">
              <w:rPr>
                <w:bCs/>
                <w:color w:val="000000"/>
                <w:lang w:val="en-GB" w:eastAsia="zh-TW"/>
              </w:rPr>
              <w:t>” (Value chain implementation)</w:t>
            </w:r>
            <w:r w:rsidR="00B5398B">
              <w:rPr>
                <w:bCs/>
                <w:color w:val="000000"/>
                <w:lang w:val="en-GB" w:eastAsia="zh-TW"/>
              </w:rPr>
              <w:t>.</w:t>
            </w:r>
          </w:p>
          <w:p w:rsidR="00F832D4" w:rsidRPr="00CD09A8" w:rsidRDefault="00F832D4" w:rsidP="001E6E73">
            <w:pPr>
              <w:keepNext/>
              <w:keepLines/>
              <w:autoSpaceDE w:val="0"/>
              <w:autoSpaceDN w:val="0"/>
              <w:adjustRightInd w:val="0"/>
              <w:jc w:val="both"/>
              <w:rPr>
                <w:bCs/>
                <w:lang w:val="en-GB" w:eastAsia="zh-TW"/>
              </w:rPr>
            </w:pPr>
            <w:r w:rsidRPr="00CD09A8">
              <w:rPr>
                <w:noProof/>
                <w:color w:val="C00000"/>
                <w:lang w:val="en-GB"/>
              </w:rPr>
              <w:sym w:font="Wingdings 3" w:char="F075"/>
            </w:r>
            <w:r w:rsidRPr="00CD09A8">
              <w:rPr>
                <w:noProof/>
                <w:color w:val="C00000"/>
                <w:lang w:val="en-GB"/>
              </w:rPr>
              <w:t xml:space="preserve"> </w:t>
            </w:r>
            <w:r w:rsidR="001E6E73" w:rsidRPr="001E6E73">
              <w:rPr>
                <w:noProof/>
                <w:lang w:val="en-GB"/>
              </w:rPr>
              <w:t>See in</w:t>
            </w:r>
            <w:r w:rsidR="001E6E73">
              <w:rPr>
                <w:noProof/>
                <w:color w:val="C00000"/>
                <w:lang w:val="en-GB"/>
              </w:rPr>
              <w:t xml:space="preserve"> </w:t>
            </w:r>
            <w:r w:rsidRPr="00CD09A8">
              <w:rPr>
                <w:bCs/>
                <w:lang w:val="en-GB" w:eastAsia="zh-TW"/>
              </w:rPr>
              <w:t>CRITERION 9</w:t>
            </w:r>
            <w:r w:rsidR="00B5398B">
              <w:rPr>
                <w:bCs/>
                <w:lang w:val="en-GB" w:eastAsia="zh-TW"/>
              </w:rPr>
              <w:t>:</w:t>
            </w:r>
            <w:r w:rsidRPr="00CD09A8">
              <w:rPr>
                <w:bCs/>
                <w:lang w:val="en-GB" w:eastAsia="zh-TW"/>
              </w:rPr>
              <w:t xml:space="preserve"> </w:t>
            </w:r>
            <w:r w:rsidR="00B5398B" w:rsidRPr="00F017B6">
              <w:rPr>
                <w:bCs/>
                <w:color w:val="000000"/>
                <w:lang w:val="en-GB" w:eastAsia="zh-TW"/>
              </w:rPr>
              <w:t>“</w:t>
            </w:r>
            <w:r w:rsidR="00B5398B" w:rsidRPr="00F017B6">
              <w:rPr>
                <w:lang w:val="en-US" w:eastAsia="zh-TW"/>
              </w:rPr>
              <w:t>Ethno-botany and s</w:t>
            </w:r>
            <w:r w:rsidR="00A87802">
              <w:rPr>
                <w:lang w:val="en-US" w:eastAsia="zh-TW"/>
              </w:rPr>
              <w:t>ustainable viticulture” among “E</w:t>
            </w:r>
            <w:r w:rsidR="00B5398B" w:rsidRPr="00F017B6">
              <w:rPr>
                <w:lang w:val="en-US" w:eastAsia="zh-TW"/>
              </w:rPr>
              <w:t>nvironmental stewardship”</w:t>
            </w:r>
            <w:r w:rsidR="00B5398B" w:rsidRPr="00F017B6">
              <w:rPr>
                <w:bCs/>
                <w:color w:val="000000"/>
                <w:lang w:val="en-GB" w:eastAsia="zh-TW"/>
              </w:rPr>
              <w:t>.</w:t>
            </w:r>
          </w:p>
        </w:tc>
      </w:tr>
    </w:tbl>
    <w:p w:rsidR="00C40A3E" w:rsidRPr="00733FB9" w:rsidRDefault="00C40A3E" w:rsidP="00B9718A">
      <w:pPr>
        <w:autoSpaceDE w:val="0"/>
        <w:autoSpaceDN w:val="0"/>
        <w:adjustRightInd w:val="0"/>
        <w:jc w:val="both"/>
        <w:rPr>
          <w:sz w:val="16"/>
          <w:szCs w:val="16"/>
          <w:lang w:val="en-US" w:eastAsia="zh-TW"/>
        </w:rPr>
      </w:pPr>
    </w:p>
    <w:p w:rsidR="00501A93" w:rsidRPr="00CD09A8" w:rsidRDefault="00B9718A" w:rsidP="00B266BD">
      <w:pPr>
        <w:keepNext/>
        <w:keepLines/>
        <w:autoSpaceDE w:val="0"/>
        <w:autoSpaceDN w:val="0"/>
        <w:adjustRightInd w:val="0"/>
        <w:jc w:val="both"/>
        <w:rPr>
          <w:lang w:val="en-US"/>
        </w:rPr>
      </w:pPr>
      <w:r w:rsidRPr="00CD09A8">
        <w:rPr>
          <w:b/>
          <w:sz w:val="28"/>
          <w:szCs w:val="28"/>
          <w:lang w:val="en-US" w:eastAsia="zh-TW"/>
        </w:rPr>
        <w:t>4.</w:t>
      </w:r>
      <w:r w:rsidRPr="00CD09A8">
        <w:rPr>
          <w:b/>
          <w:sz w:val="26"/>
          <w:szCs w:val="26"/>
          <w:lang w:val="en-US" w:eastAsia="zh-TW"/>
        </w:rPr>
        <w:t xml:space="preserve"> </w:t>
      </w:r>
      <w:r w:rsidR="00501A93" w:rsidRPr="00CD09A8">
        <w:rPr>
          <w:b/>
          <w:bCs/>
          <w:sz w:val="26"/>
          <w:szCs w:val="26"/>
          <w:lang w:val="en-US"/>
        </w:rPr>
        <w:t>Sustainable Corporate Sponsorship</w:t>
      </w:r>
      <w:r w:rsidR="00BE230E">
        <w:rPr>
          <w:b/>
          <w:bCs/>
          <w:sz w:val="26"/>
          <w:szCs w:val="26"/>
          <w:lang w:val="en-US"/>
        </w:rPr>
        <w:t>:</w:t>
      </w:r>
      <w:r w:rsidR="00501A93" w:rsidRPr="00CD09A8">
        <w:rPr>
          <w:b/>
          <w:bCs/>
          <w:sz w:val="26"/>
          <w:szCs w:val="26"/>
          <w:lang w:val="en-US"/>
        </w:rPr>
        <w:t xml:space="preserve"> </w:t>
      </w:r>
      <w:r w:rsidR="00501A93" w:rsidRPr="00CD09A8">
        <w:rPr>
          <w:lang w:val="en-US"/>
        </w:rPr>
        <w:t xml:space="preserve"> The signing of corporate sponsorship agreements is another way for LVMH to take action for the environment. </w:t>
      </w:r>
    </w:p>
    <w:p w:rsidR="00E877FB" w:rsidRPr="00CD09A8" w:rsidRDefault="00E877FB" w:rsidP="00B266BD">
      <w:pPr>
        <w:keepNext/>
        <w:keepLines/>
        <w:autoSpaceDE w:val="0"/>
        <w:autoSpaceDN w:val="0"/>
        <w:adjustRightInd w:val="0"/>
        <w:jc w:val="both"/>
        <w:rPr>
          <w:noProof/>
          <w:sz w:val="10"/>
          <w:szCs w:val="10"/>
          <w:lang w:val="en-GB"/>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8"/>
      </w:tblGrid>
      <w:tr w:rsidR="00E877FB" w:rsidRPr="003670D2" w:rsidTr="00251698">
        <w:tc>
          <w:tcPr>
            <w:tcW w:w="10498" w:type="dxa"/>
            <w:shd w:val="clear" w:color="auto" w:fill="auto"/>
          </w:tcPr>
          <w:p w:rsidR="00E877FB" w:rsidRPr="00CD09A8" w:rsidRDefault="00E877FB" w:rsidP="00B266BD">
            <w:pPr>
              <w:keepNext/>
              <w:keepLines/>
              <w:autoSpaceDE w:val="0"/>
              <w:autoSpaceDN w:val="0"/>
              <w:adjustRightInd w:val="0"/>
              <w:jc w:val="both"/>
              <w:rPr>
                <w:bCs/>
                <w:lang w:val="en-GB" w:eastAsia="zh-TW"/>
              </w:rPr>
            </w:pPr>
            <w:r w:rsidRPr="00CD09A8">
              <w:rPr>
                <w:noProof/>
                <w:color w:val="C00000"/>
                <w:lang w:val="en-GB"/>
              </w:rPr>
              <w:sym w:font="Wingdings 3" w:char="F075"/>
            </w:r>
            <w:r w:rsidRPr="00CD09A8">
              <w:rPr>
                <w:noProof/>
                <w:lang w:val="en-GB"/>
              </w:rPr>
              <w:t xml:space="preserve"> </w:t>
            </w:r>
            <w:r w:rsidRPr="00CD09A8">
              <w:rPr>
                <w:bCs/>
                <w:lang w:val="en-GB" w:eastAsia="zh-TW"/>
              </w:rPr>
              <w:t xml:space="preserve">See </w:t>
            </w:r>
            <w:r w:rsidR="006716D3" w:rsidRPr="009F4E01">
              <w:rPr>
                <w:bCs/>
                <w:lang w:val="en-GB" w:eastAsia="zh-TW"/>
              </w:rPr>
              <w:t>CRITERION 16.</w:t>
            </w:r>
            <w:r w:rsidR="009F4E01" w:rsidRPr="009F4E01">
              <w:rPr>
                <w:bCs/>
                <w:lang w:val="en-GB" w:eastAsia="zh-TW"/>
              </w:rPr>
              <w:t xml:space="preserve"> </w:t>
            </w:r>
            <w:r w:rsidR="00153D22">
              <w:rPr>
                <w:bCs/>
                <w:color w:val="000000"/>
                <w:lang w:val="en-GB" w:eastAsia="zh-TW"/>
              </w:rPr>
              <w:t>S</w:t>
            </w:r>
            <w:r w:rsidR="009F4E01" w:rsidRPr="009F4E01">
              <w:rPr>
                <w:bCs/>
                <w:color w:val="000000"/>
                <w:lang w:val="en-GB" w:eastAsia="zh-TW"/>
              </w:rPr>
              <w:t>trategic social investments and philanthropy</w:t>
            </w:r>
          </w:p>
        </w:tc>
      </w:tr>
    </w:tbl>
    <w:p w:rsidR="00E877FB" w:rsidRPr="00733FB9" w:rsidRDefault="00E877FB" w:rsidP="00B9718A">
      <w:pPr>
        <w:autoSpaceDE w:val="0"/>
        <w:autoSpaceDN w:val="0"/>
        <w:adjustRightInd w:val="0"/>
        <w:jc w:val="both"/>
        <w:rPr>
          <w:sz w:val="16"/>
          <w:szCs w:val="16"/>
          <w:lang w:val="en-US" w:eastAsia="zh-TW"/>
        </w:rPr>
      </w:pPr>
    </w:p>
    <w:p w:rsidR="00B9718A" w:rsidRPr="00CD09A8" w:rsidRDefault="00B9718A" w:rsidP="006854C5">
      <w:pPr>
        <w:keepNext/>
        <w:keepLines/>
        <w:autoSpaceDE w:val="0"/>
        <w:autoSpaceDN w:val="0"/>
        <w:adjustRightInd w:val="0"/>
        <w:jc w:val="both"/>
        <w:rPr>
          <w:b/>
          <w:lang w:val="en-US" w:eastAsia="zh-TW"/>
        </w:rPr>
      </w:pPr>
      <w:r w:rsidRPr="00CD09A8">
        <w:rPr>
          <w:b/>
          <w:sz w:val="28"/>
          <w:szCs w:val="28"/>
          <w:lang w:val="en-US" w:eastAsia="zh-TW"/>
        </w:rPr>
        <w:t>5.</w:t>
      </w:r>
      <w:r w:rsidRPr="00CD09A8">
        <w:rPr>
          <w:b/>
          <w:sz w:val="26"/>
          <w:szCs w:val="26"/>
          <w:lang w:val="en-US" w:eastAsia="zh-TW"/>
        </w:rPr>
        <w:t xml:space="preserve"> Consumers and public</w:t>
      </w:r>
      <w:r w:rsidR="00BE230E">
        <w:rPr>
          <w:b/>
          <w:sz w:val="26"/>
          <w:szCs w:val="26"/>
          <w:lang w:val="en-US" w:eastAsia="zh-TW"/>
        </w:rPr>
        <w:t>:</w:t>
      </w:r>
      <w:r w:rsidRPr="00CD09A8">
        <w:rPr>
          <w:b/>
          <w:lang w:val="en-US" w:eastAsia="zh-TW"/>
        </w:rPr>
        <w:t xml:space="preserve"> </w:t>
      </w:r>
    </w:p>
    <w:p w:rsidR="00892C65" w:rsidRPr="006854C5" w:rsidRDefault="00892C65" w:rsidP="00BE6417">
      <w:pPr>
        <w:pStyle w:val="Sansinterligne"/>
        <w:jc w:val="both"/>
        <w:rPr>
          <w:rFonts w:ascii="Times New Roman" w:hAnsi="Times New Roman"/>
          <w:sz w:val="16"/>
          <w:szCs w:val="16"/>
          <w:lang w:val="en-US"/>
        </w:rPr>
      </w:pPr>
    </w:p>
    <w:p w:rsidR="00216433" w:rsidRPr="00CD09A8" w:rsidRDefault="00426025" w:rsidP="00A52882">
      <w:pPr>
        <w:keepNext/>
        <w:keepLines/>
        <w:numPr>
          <w:ilvl w:val="0"/>
          <w:numId w:val="14"/>
        </w:numPr>
        <w:tabs>
          <w:tab w:val="left" w:pos="284"/>
        </w:tabs>
        <w:autoSpaceDE w:val="0"/>
        <w:autoSpaceDN w:val="0"/>
        <w:adjustRightInd w:val="0"/>
        <w:ind w:left="0" w:firstLine="0"/>
        <w:jc w:val="both"/>
        <w:rPr>
          <w:b/>
          <w:lang w:val="en-US"/>
        </w:rPr>
      </w:pPr>
      <w:r w:rsidRPr="00CD09A8">
        <w:rPr>
          <w:b/>
          <w:bCs/>
          <w:lang w:val="en-US"/>
        </w:rPr>
        <w:t>Awareness of customers</w:t>
      </w:r>
      <w:r w:rsidR="00BE230E">
        <w:rPr>
          <w:b/>
          <w:bCs/>
          <w:lang w:val="en-US"/>
        </w:rPr>
        <w:t>:</w:t>
      </w:r>
      <w:r w:rsidRPr="00CD09A8">
        <w:rPr>
          <w:lang w:val="en-US"/>
        </w:rPr>
        <w:t xml:space="preserve"> </w:t>
      </w:r>
    </w:p>
    <w:p w:rsidR="008C6F79" w:rsidRPr="00CD09A8" w:rsidRDefault="008C6F79" w:rsidP="00E877FB">
      <w:pPr>
        <w:pStyle w:val="Paragraphedeliste"/>
        <w:keepNext/>
        <w:keepLines/>
        <w:spacing w:after="0" w:line="240" w:lineRule="auto"/>
        <w:ind w:left="0" w:right="1"/>
        <w:jc w:val="both"/>
        <w:rPr>
          <w:rFonts w:ascii="Times New Roman" w:hAnsi="Times New Roman" w:cs="Times New Roman"/>
          <w:iCs/>
          <w:sz w:val="8"/>
          <w:szCs w:val="8"/>
          <w:lang w:val="en-GB"/>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8"/>
      </w:tblGrid>
      <w:tr w:rsidR="008C6F79" w:rsidRPr="003670D2" w:rsidTr="00251698">
        <w:tc>
          <w:tcPr>
            <w:tcW w:w="10498" w:type="dxa"/>
            <w:shd w:val="clear" w:color="auto" w:fill="auto"/>
          </w:tcPr>
          <w:p w:rsidR="002D1E3C" w:rsidRPr="00CD09A8" w:rsidRDefault="008C6F79" w:rsidP="002D1E3C">
            <w:pPr>
              <w:keepNext/>
              <w:keepLines/>
              <w:autoSpaceDE w:val="0"/>
              <w:autoSpaceDN w:val="0"/>
              <w:adjustRightInd w:val="0"/>
              <w:jc w:val="both"/>
              <w:rPr>
                <w:lang w:val="en-GB"/>
              </w:rPr>
            </w:pPr>
            <w:r w:rsidRPr="00CD09A8">
              <w:rPr>
                <w:lang w:val="en-GB"/>
              </w:rPr>
              <w:t xml:space="preserve">Concerning “Responsible Consumption” see </w:t>
            </w:r>
            <w:r w:rsidR="002D1E3C" w:rsidRPr="00CD09A8">
              <w:rPr>
                <w:lang w:val="en-GB"/>
              </w:rPr>
              <w:t>also “</w:t>
            </w:r>
            <w:r w:rsidR="002D1E3C" w:rsidRPr="00CD09A8">
              <w:rPr>
                <w:lang w:val="en-GB" w:eastAsia="zh-TW"/>
              </w:rPr>
              <w:t xml:space="preserve">Grievance mechanisms, communication channels and other procedures” </w:t>
            </w:r>
            <w:r w:rsidR="002D1E3C" w:rsidRPr="00CD09A8">
              <w:rPr>
                <w:lang w:val="en-GB"/>
              </w:rPr>
              <w:t xml:space="preserve">in this </w:t>
            </w:r>
            <w:r w:rsidR="00CD09A8" w:rsidRPr="00CD09A8">
              <w:rPr>
                <w:lang w:val="en-GB"/>
              </w:rPr>
              <w:t>COP 2019</w:t>
            </w:r>
            <w:r w:rsidR="00BE230E">
              <w:rPr>
                <w:lang w:val="en-GB"/>
              </w:rPr>
              <w:t>:</w:t>
            </w:r>
          </w:p>
          <w:p w:rsidR="008C6F79" w:rsidRPr="00153D22" w:rsidRDefault="002D1E3C" w:rsidP="002D1E3C">
            <w:pPr>
              <w:keepNext/>
              <w:keepLines/>
              <w:autoSpaceDE w:val="0"/>
              <w:autoSpaceDN w:val="0"/>
              <w:adjustRightInd w:val="0"/>
              <w:jc w:val="both"/>
              <w:rPr>
                <w:lang w:val="en-GB"/>
              </w:rPr>
            </w:pPr>
            <w:r w:rsidRPr="00CD09A8">
              <w:rPr>
                <w:color w:val="C00000"/>
                <w:lang w:val="en-GB"/>
              </w:rPr>
              <w:sym w:font="Wingdings 3" w:char="F075"/>
            </w:r>
            <w:r w:rsidRPr="00CD09A8">
              <w:rPr>
                <w:color w:val="C00000"/>
                <w:lang w:val="en-GB"/>
              </w:rPr>
              <w:t xml:space="preserve"> </w:t>
            </w:r>
            <w:r w:rsidRPr="009F4E01">
              <w:rPr>
                <w:lang w:val="en-GB"/>
              </w:rPr>
              <w:t>CRITERION 4</w:t>
            </w:r>
            <w:r w:rsidR="009F4E01" w:rsidRPr="009F4E01">
              <w:rPr>
                <w:lang w:val="en-GB"/>
              </w:rPr>
              <w:t xml:space="preserve">: </w:t>
            </w:r>
            <w:r w:rsidR="00153D22">
              <w:rPr>
                <w:bCs/>
                <w:color w:val="000000"/>
                <w:lang w:val="en-GB" w:eastAsia="zh-TW"/>
              </w:rPr>
              <w:t>E</w:t>
            </w:r>
            <w:r w:rsidR="009F4E01" w:rsidRPr="00153D22">
              <w:rPr>
                <w:bCs/>
                <w:color w:val="000000"/>
                <w:lang w:val="en-GB" w:eastAsia="zh-TW"/>
              </w:rPr>
              <w:t xml:space="preserve">ffective </w:t>
            </w:r>
            <w:r w:rsidR="009F4E01" w:rsidRPr="00153D22">
              <w:rPr>
                <w:bCs/>
                <w:iCs/>
                <w:color w:val="000000"/>
                <w:lang w:val="en-GB" w:eastAsia="zh-TW"/>
              </w:rPr>
              <w:t xml:space="preserve">management systems </w:t>
            </w:r>
            <w:r w:rsidR="009F4E01" w:rsidRPr="00153D22">
              <w:rPr>
                <w:bCs/>
                <w:color w:val="000000"/>
                <w:lang w:val="en-GB" w:eastAsia="zh-TW"/>
              </w:rPr>
              <w:t>to integrate the human rights principles</w:t>
            </w:r>
          </w:p>
          <w:p w:rsidR="002D1E3C" w:rsidRPr="00CD09A8" w:rsidRDefault="002D1E3C" w:rsidP="002D1E3C">
            <w:pPr>
              <w:keepNext/>
              <w:keepLines/>
              <w:autoSpaceDE w:val="0"/>
              <w:autoSpaceDN w:val="0"/>
              <w:adjustRightInd w:val="0"/>
              <w:jc w:val="both"/>
              <w:rPr>
                <w:lang w:val="en-GB"/>
              </w:rPr>
            </w:pPr>
            <w:r w:rsidRPr="00153D22">
              <w:rPr>
                <w:color w:val="C00000"/>
                <w:lang w:val="en-GB"/>
              </w:rPr>
              <w:sym w:font="Wingdings 3" w:char="F075"/>
            </w:r>
            <w:r w:rsidRPr="00153D22">
              <w:rPr>
                <w:color w:val="C00000"/>
                <w:lang w:val="en-GB"/>
              </w:rPr>
              <w:t xml:space="preserve"> </w:t>
            </w:r>
            <w:r w:rsidRPr="00153D22">
              <w:rPr>
                <w:lang w:val="en-GB"/>
              </w:rPr>
              <w:t>CRITERION 10</w:t>
            </w:r>
            <w:r w:rsidR="009F4E01" w:rsidRPr="00153D22">
              <w:rPr>
                <w:lang w:val="en-GB"/>
              </w:rPr>
              <w:t xml:space="preserve">: </w:t>
            </w:r>
            <w:r w:rsidR="00153D22">
              <w:rPr>
                <w:bCs/>
                <w:color w:val="000000"/>
                <w:lang w:val="en-GB" w:eastAsia="zh-TW"/>
              </w:rPr>
              <w:t>E</w:t>
            </w:r>
            <w:r w:rsidR="009F4E01" w:rsidRPr="00153D22">
              <w:rPr>
                <w:bCs/>
                <w:color w:val="000000"/>
                <w:lang w:val="en-GB" w:eastAsia="zh-TW"/>
              </w:rPr>
              <w:t xml:space="preserve">ffective </w:t>
            </w:r>
            <w:r w:rsidR="009F4E01" w:rsidRPr="00153D22">
              <w:rPr>
                <w:bCs/>
                <w:iCs/>
                <w:color w:val="000000"/>
                <w:lang w:val="en-GB" w:eastAsia="zh-TW"/>
              </w:rPr>
              <w:t xml:space="preserve">management systems </w:t>
            </w:r>
            <w:r w:rsidR="009F4E01" w:rsidRPr="00153D22">
              <w:rPr>
                <w:bCs/>
                <w:color w:val="000000"/>
                <w:lang w:val="en-GB" w:eastAsia="zh-TW"/>
              </w:rPr>
              <w:t>to inte</w:t>
            </w:r>
            <w:r w:rsidR="009F4E01" w:rsidRPr="009F4E01">
              <w:rPr>
                <w:bCs/>
                <w:color w:val="000000"/>
                <w:lang w:val="en-GB" w:eastAsia="zh-TW"/>
              </w:rPr>
              <w:t>grate the environmental principles</w:t>
            </w:r>
          </w:p>
        </w:tc>
      </w:tr>
    </w:tbl>
    <w:p w:rsidR="008C6F79" w:rsidRPr="00CD09A8" w:rsidRDefault="008C6F79" w:rsidP="00216433">
      <w:pPr>
        <w:tabs>
          <w:tab w:val="left" w:pos="284"/>
        </w:tabs>
        <w:autoSpaceDE w:val="0"/>
        <w:autoSpaceDN w:val="0"/>
        <w:adjustRightInd w:val="0"/>
        <w:jc w:val="both"/>
        <w:rPr>
          <w:sz w:val="12"/>
          <w:szCs w:val="12"/>
          <w:lang w:val="en-US"/>
        </w:rPr>
      </w:pPr>
    </w:p>
    <w:p w:rsidR="00216433" w:rsidRPr="00CD09A8" w:rsidRDefault="00216433" w:rsidP="001208A3">
      <w:pPr>
        <w:pStyle w:val="Paragraphedeliste"/>
        <w:numPr>
          <w:ilvl w:val="0"/>
          <w:numId w:val="86"/>
        </w:numPr>
        <w:tabs>
          <w:tab w:val="left" w:pos="284"/>
        </w:tabs>
        <w:autoSpaceDE w:val="0"/>
        <w:autoSpaceDN w:val="0"/>
        <w:adjustRightInd w:val="0"/>
        <w:spacing w:after="0" w:line="240" w:lineRule="auto"/>
        <w:jc w:val="both"/>
        <w:rPr>
          <w:rFonts w:ascii="Times New Roman" w:hAnsi="Times New Roman" w:cs="Times New Roman"/>
          <w:b/>
          <w:sz w:val="24"/>
          <w:szCs w:val="24"/>
          <w:lang w:val="en-US"/>
        </w:rPr>
      </w:pPr>
      <w:r w:rsidRPr="00CD09A8">
        <w:rPr>
          <w:rFonts w:ascii="Times New Roman" w:hAnsi="Times New Roman" w:cs="Times New Roman"/>
          <w:sz w:val="24"/>
          <w:szCs w:val="24"/>
          <w:lang w:val="en-US"/>
        </w:rPr>
        <w:t xml:space="preserve">Since the publication of its first environmental report in 2001, LVMH has unceasingly continued to develop </w:t>
      </w:r>
      <w:r w:rsidRPr="00841BF4">
        <w:rPr>
          <w:rFonts w:ascii="Times New Roman" w:hAnsi="Times New Roman" w:cs="Times New Roman"/>
          <w:b/>
          <w:sz w:val="24"/>
          <w:szCs w:val="24"/>
          <w:lang w:val="en-US"/>
        </w:rPr>
        <w:t>external communications</w:t>
      </w:r>
      <w:r w:rsidRPr="00CD09A8">
        <w:rPr>
          <w:rFonts w:ascii="Times New Roman" w:hAnsi="Times New Roman" w:cs="Times New Roman"/>
          <w:sz w:val="24"/>
          <w:szCs w:val="24"/>
          <w:lang w:val="en-US"/>
        </w:rPr>
        <w:t xml:space="preserve"> on its efforts to protect natural resources. The challenge for the Group is to provide information in the most comprehensive and transparent manner possible, not only for its customers, partners, and regulatory authorities but also for public operators, non</w:t>
      </w:r>
      <w:r w:rsidRPr="00CD09A8">
        <w:rPr>
          <w:rFonts w:ascii="Times New Roman" w:hAnsi="Times New Roman" w:cs="Times New Roman"/>
          <w:lang w:val="en-US"/>
        </w:rPr>
        <w:t>-</w:t>
      </w:r>
      <w:r w:rsidRPr="00CD09A8">
        <w:rPr>
          <w:rFonts w:ascii="Times New Roman" w:hAnsi="Times New Roman" w:cs="Times New Roman"/>
          <w:sz w:val="24"/>
          <w:szCs w:val="24"/>
          <w:lang w:val="en-US"/>
        </w:rPr>
        <w:t>governmental organizations, voluntary organizations, and any members of the public who are interested in environmental problems.</w:t>
      </w:r>
    </w:p>
    <w:p w:rsidR="00216433" w:rsidRDefault="00216433" w:rsidP="00216433">
      <w:pPr>
        <w:tabs>
          <w:tab w:val="left" w:pos="284"/>
        </w:tabs>
        <w:autoSpaceDE w:val="0"/>
        <w:autoSpaceDN w:val="0"/>
        <w:adjustRightInd w:val="0"/>
        <w:jc w:val="both"/>
        <w:rPr>
          <w:sz w:val="16"/>
          <w:szCs w:val="16"/>
          <w:lang w:val="en-US"/>
        </w:rPr>
      </w:pPr>
    </w:p>
    <w:tbl>
      <w:tblPr>
        <w:tblW w:w="0" w:type="auto"/>
        <w:tblLook w:val="04A0"/>
      </w:tblPr>
      <w:tblGrid>
        <w:gridCol w:w="8897"/>
        <w:gridCol w:w="1709"/>
      </w:tblGrid>
      <w:tr w:rsidR="00BB0F05" w:rsidRPr="00CD09A8" w:rsidTr="007B21F0">
        <w:tc>
          <w:tcPr>
            <w:tcW w:w="8897" w:type="dxa"/>
            <w:shd w:val="clear" w:color="auto" w:fill="auto"/>
          </w:tcPr>
          <w:p w:rsidR="00BB0F05" w:rsidRPr="00AE148D" w:rsidRDefault="00BB0F05" w:rsidP="001208A3">
            <w:pPr>
              <w:keepNext/>
              <w:keepLines/>
              <w:numPr>
                <w:ilvl w:val="0"/>
                <w:numId w:val="38"/>
              </w:numPr>
              <w:tabs>
                <w:tab w:val="left" w:pos="284"/>
              </w:tabs>
              <w:autoSpaceDE w:val="0"/>
              <w:autoSpaceDN w:val="0"/>
              <w:adjustRightInd w:val="0"/>
              <w:jc w:val="both"/>
              <w:rPr>
                <w:b/>
                <w:lang w:val="en-US"/>
              </w:rPr>
            </w:pPr>
            <w:r w:rsidRPr="00BB0F05">
              <w:rPr>
                <w:color w:val="000000"/>
                <w:lang w:val="en-US"/>
              </w:rPr>
              <w:t xml:space="preserve">With 180,000 visitors, </w:t>
            </w:r>
            <w:r w:rsidRPr="00BB0F05">
              <w:rPr>
                <w:b/>
                <w:color w:val="000000"/>
                <w:lang w:val="en-US"/>
              </w:rPr>
              <w:t xml:space="preserve">LVMH’s </w:t>
            </w:r>
            <w:r w:rsidRPr="00BB0F05">
              <w:rPr>
                <w:b/>
                <w:i/>
                <w:iCs/>
                <w:color w:val="000000"/>
                <w:lang w:val="en-US"/>
              </w:rPr>
              <w:t>Journées Particulières</w:t>
            </w:r>
            <w:r w:rsidRPr="00BB0F05">
              <w:rPr>
                <w:i/>
                <w:iCs/>
                <w:color w:val="000000"/>
                <w:lang w:val="en-US"/>
              </w:rPr>
              <w:t xml:space="preserve"> </w:t>
            </w:r>
            <w:r w:rsidRPr="00BB0F05">
              <w:rPr>
                <w:color w:val="000000"/>
                <w:lang w:val="en-US"/>
              </w:rPr>
              <w:t xml:space="preserve">open-house event enjoyed unprecedented success in 2018. This fourth event, which is truly like no </w:t>
            </w:r>
          </w:p>
        </w:tc>
        <w:tc>
          <w:tcPr>
            <w:tcW w:w="1709" w:type="dxa"/>
            <w:shd w:val="clear" w:color="auto" w:fill="auto"/>
          </w:tcPr>
          <w:p w:rsidR="00BB0F05" w:rsidRPr="00CD09A8" w:rsidRDefault="008F7E4D" w:rsidP="00BB0F05">
            <w:pPr>
              <w:keepNext/>
              <w:keepLines/>
              <w:tabs>
                <w:tab w:val="left" w:pos="426"/>
              </w:tabs>
              <w:autoSpaceDN w:val="0"/>
              <w:adjustRightInd w:val="0"/>
              <w:jc w:val="both"/>
              <w:rPr>
                <w:lang w:val="en-GB" w:eastAsia="zh-TW"/>
              </w:rPr>
            </w:pPr>
            <w:r w:rsidRPr="008F7E4D">
              <w:rPr>
                <w:noProof/>
                <w:sz w:val="10"/>
                <w:szCs w:val="10"/>
              </w:rPr>
              <w:pict>
                <v:roundrect id="_x0000_s1903" style="position:absolute;left:0;text-align:left;margin-left:3.8pt;margin-top:.95pt;width:70.2pt;height:20.4pt;z-index:25190246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903">
                    <w:txbxContent>
                      <w:p w:rsidR="003670D2" w:rsidRPr="00F56831" w:rsidRDefault="003670D2" w:rsidP="00BB0F05">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BB0F05" w:rsidRPr="00BB0F05" w:rsidRDefault="00BB0F05" w:rsidP="00BB0F05">
      <w:pPr>
        <w:keepNext/>
        <w:keepLines/>
        <w:tabs>
          <w:tab w:val="left" w:pos="284"/>
        </w:tabs>
        <w:autoSpaceDE w:val="0"/>
        <w:autoSpaceDN w:val="0"/>
        <w:adjustRightInd w:val="0"/>
        <w:ind w:left="709"/>
        <w:jc w:val="both"/>
        <w:rPr>
          <w:color w:val="000000"/>
          <w:lang w:val="en-US"/>
        </w:rPr>
      </w:pPr>
      <w:proofErr w:type="gramStart"/>
      <w:r w:rsidRPr="00BB0F05">
        <w:rPr>
          <w:color w:val="000000"/>
          <w:lang w:val="en-US"/>
        </w:rPr>
        <w:t>other</w:t>
      </w:r>
      <w:proofErr w:type="gramEnd"/>
      <w:r w:rsidRPr="00BB0F05">
        <w:rPr>
          <w:color w:val="000000"/>
          <w:lang w:val="en-US"/>
        </w:rPr>
        <w:t>,</w:t>
      </w:r>
      <w:r>
        <w:rPr>
          <w:color w:val="000000"/>
          <w:lang w:val="en-US"/>
        </w:rPr>
        <w:t xml:space="preserve"> </w:t>
      </w:r>
      <w:r w:rsidRPr="00BB0F05">
        <w:rPr>
          <w:color w:val="000000"/>
          <w:lang w:val="en-US"/>
        </w:rPr>
        <w:t>took on a new dimension in 2018: 56 of the Group’s Maisons were open to the public, and visitors were given the opportunity to discover 77 exceptional sites in 14 countries on five continents, 40 of which were presented for the first time. Over the three days, perfumers, watchm</w:t>
      </w:r>
      <w:r w:rsidR="00F20DDC">
        <w:rPr>
          <w:color w:val="000000"/>
          <w:lang w:val="en-US"/>
        </w:rPr>
        <w:t>akers, jewelers, boot-</w:t>
      </w:r>
      <w:r w:rsidRPr="00BB0F05">
        <w:rPr>
          <w:color w:val="000000"/>
          <w:lang w:val="en-US"/>
        </w:rPr>
        <w:t>and luggage-makers, oenologists, coopers, makeup artists and other tal</w:t>
      </w:r>
      <w:r w:rsidRPr="00BB0F05">
        <w:rPr>
          <w:color w:val="000000"/>
          <w:lang w:val="en-US"/>
        </w:rPr>
        <w:softHyphen/>
        <w:t xml:space="preserve">ented professionals greeted visitors from all walks of life to demonstrate the many skills of their trades and crafts. </w:t>
      </w:r>
    </w:p>
    <w:p w:rsidR="00216433" w:rsidRPr="00CD09A8" w:rsidRDefault="00216433" w:rsidP="0030633A">
      <w:pPr>
        <w:tabs>
          <w:tab w:val="left" w:pos="284"/>
        </w:tabs>
        <w:autoSpaceDE w:val="0"/>
        <w:autoSpaceDN w:val="0"/>
        <w:adjustRightInd w:val="0"/>
        <w:jc w:val="both"/>
        <w:rPr>
          <w:sz w:val="10"/>
          <w:szCs w:val="10"/>
          <w:lang w:val="en-US"/>
        </w:rPr>
      </w:pPr>
    </w:p>
    <w:tbl>
      <w:tblPr>
        <w:tblW w:w="0" w:type="auto"/>
        <w:tblLook w:val="04A0"/>
      </w:tblPr>
      <w:tblGrid>
        <w:gridCol w:w="8897"/>
        <w:gridCol w:w="1709"/>
      </w:tblGrid>
      <w:tr w:rsidR="0030633A" w:rsidRPr="003670D2" w:rsidTr="00572302">
        <w:tc>
          <w:tcPr>
            <w:tcW w:w="8897" w:type="dxa"/>
            <w:shd w:val="clear" w:color="auto" w:fill="auto"/>
          </w:tcPr>
          <w:p w:rsidR="0030633A" w:rsidRPr="00AE148D" w:rsidRDefault="0030633A" w:rsidP="001208A3">
            <w:pPr>
              <w:numPr>
                <w:ilvl w:val="0"/>
                <w:numId w:val="38"/>
              </w:numPr>
              <w:tabs>
                <w:tab w:val="left" w:pos="284"/>
              </w:tabs>
              <w:autoSpaceDE w:val="0"/>
              <w:autoSpaceDN w:val="0"/>
              <w:adjustRightInd w:val="0"/>
              <w:jc w:val="both"/>
              <w:rPr>
                <w:b/>
                <w:lang w:val="en-US"/>
              </w:rPr>
            </w:pPr>
            <w:r w:rsidRPr="00CD09A8">
              <w:rPr>
                <w:lang w:val="en-US"/>
              </w:rPr>
              <w:t xml:space="preserve">The Group’s Maisons also conduct their own </w:t>
            </w:r>
            <w:r w:rsidRPr="00AE148D">
              <w:rPr>
                <w:b/>
                <w:lang w:val="en-US"/>
              </w:rPr>
              <w:t>external communications campaigns</w:t>
            </w:r>
            <w:r w:rsidRPr="00CD09A8">
              <w:rPr>
                <w:lang w:val="en-US"/>
              </w:rPr>
              <w:t>.</w:t>
            </w:r>
            <w:r w:rsidR="00AE148D">
              <w:rPr>
                <w:lang w:val="en-US"/>
              </w:rPr>
              <w:t xml:space="preserve"> </w:t>
            </w:r>
            <w:r w:rsidR="00AE148D" w:rsidRPr="00AE148D">
              <w:rPr>
                <w:lang w:val="en-US"/>
              </w:rPr>
              <w:t>LVMH’s initiatives to publicize its environmental policy are relayed and amplified by the initiatives of the Houses, which are increasingly speaking out about their environmental actions.</w:t>
            </w:r>
          </w:p>
        </w:tc>
        <w:tc>
          <w:tcPr>
            <w:tcW w:w="1709" w:type="dxa"/>
            <w:shd w:val="clear" w:color="auto" w:fill="auto"/>
          </w:tcPr>
          <w:p w:rsidR="0030633A" w:rsidRPr="00CD09A8" w:rsidRDefault="008F7E4D" w:rsidP="00733FB9">
            <w:pPr>
              <w:tabs>
                <w:tab w:val="left" w:pos="426"/>
              </w:tabs>
              <w:autoSpaceDN w:val="0"/>
              <w:adjustRightInd w:val="0"/>
              <w:jc w:val="both"/>
              <w:rPr>
                <w:lang w:val="en-GB" w:eastAsia="zh-TW"/>
              </w:rPr>
            </w:pPr>
            <w:r w:rsidRPr="008F7E4D">
              <w:rPr>
                <w:noProof/>
                <w:sz w:val="10"/>
                <w:szCs w:val="10"/>
              </w:rPr>
              <w:pict>
                <v:roundrect id="_x0000_s1795" style="position:absolute;left:0;text-align:left;margin-left:3.8pt;margin-top:.95pt;width:70.2pt;height:20.4pt;z-index:25176422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795">
                    <w:txbxContent>
                      <w:p w:rsidR="003670D2" w:rsidRPr="00F56831" w:rsidRDefault="003670D2" w:rsidP="0030633A">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AE148D" w:rsidRPr="00AE148D" w:rsidRDefault="00AE148D" w:rsidP="001208A3">
      <w:pPr>
        <w:pStyle w:val="Paragraphedeliste"/>
        <w:numPr>
          <w:ilvl w:val="0"/>
          <w:numId w:val="85"/>
        </w:numPr>
        <w:tabs>
          <w:tab w:val="left" w:pos="284"/>
        </w:tabs>
        <w:autoSpaceDE w:val="0"/>
        <w:autoSpaceDN w:val="0"/>
        <w:adjustRightInd w:val="0"/>
        <w:spacing w:after="0" w:line="240" w:lineRule="auto"/>
        <w:jc w:val="both"/>
        <w:rPr>
          <w:rFonts w:ascii="Times New Roman" w:hAnsi="Times New Roman" w:cs="Times New Roman"/>
          <w:b/>
          <w:sz w:val="24"/>
          <w:szCs w:val="24"/>
          <w:lang w:val="en-US"/>
        </w:rPr>
      </w:pPr>
      <w:r w:rsidRPr="00AE148D">
        <w:rPr>
          <w:rFonts w:ascii="Times New Roman" w:hAnsi="Times New Roman" w:cs="Times New Roman"/>
          <w:b/>
          <w:sz w:val="24"/>
          <w:szCs w:val="24"/>
          <w:lang w:val="en-US"/>
        </w:rPr>
        <w:t>Guerlain</w:t>
      </w:r>
      <w:r w:rsidRPr="00AE148D">
        <w:rPr>
          <w:rFonts w:ascii="Times New Roman" w:hAnsi="Times New Roman" w:cs="Times New Roman"/>
          <w:sz w:val="24"/>
          <w:szCs w:val="24"/>
          <w:lang w:val="en-US"/>
        </w:rPr>
        <w:t xml:space="preserve"> has</w:t>
      </w:r>
      <w:r w:rsidRPr="00AE148D">
        <w:rPr>
          <w:lang w:val="en-US"/>
        </w:rPr>
        <w:t xml:space="preserve"> </w:t>
      </w:r>
      <w:r w:rsidRPr="00AE148D">
        <w:rPr>
          <w:rFonts w:ascii="Times New Roman" w:hAnsi="Times New Roman" w:cs="Times New Roman"/>
          <w:sz w:val="24"/>
          <w:szCs w:val="24"/>
          <w:lang w:val="en-US"/>
        </w:rPr>
        <w:t>been a pioneer in this area with its communications</w:t>
      </w:r>
      <w:r w:rsidRPr="00AE148D">
        <w:rPr>
          <w:lang w:val="en-US"/>
        </w:rPr>
        <w:t xml:space="preserve"> </w:t>
      </w:r>
      <w:r w:rsidRPr="00AE148D">
        <w:rPr>
          <w:rFonts w:ascii="Times New Roman" w:hAnsi="Times New Roman" w:cs="Times New Roman"/>
          <w:sz w:val="24"/>
          <w:szCs w:val="24"/>
          <w:lang w:val="en-US"/>
        </w:rPr>
        <w:t>on its eco-designed products. It has published an</w:t>
      </w:r>
      <w:r w:rsidRPr="00AE148D">
        <w:rPr>
          <w:lang w:val="en-US"/>
        </w:rPr>
        <w:t xml:space="preserve"> </w:t>
      </w:r>
      <w:r w:rsidRPr="00AE148D">
        <w:rPr>
          <w:rFonts w:ascii="Times New Roman" w:hAnsi="Times New Roman" w:cs="Times New Roman"/>
          <w:sz w:val="24"/>
          <w:szCs w:val="24"/>
          <w:lang w:val="en-US"/>
        </w:rPr>
        <w:t>annual sustainable development report since 2014</w:t>
      </w:r>
      <w:r w:rsidRPr="00AE148D">
        <w:rPr>
          <w:lang w:val="en-US"/>
        </w:rPr>
        <w:t xml:space="preserve"> </w:t>
      </w:r>
      <w:r w:rsidRPr="00AE148D">
        <w:rPr>
          <w:rFonts w:ascii="Times New Roman" w:hAnsi="Times New Roman" w:cs="Times New Roman"/>
          <w:sz w:val="24"/>
          <w:szCs w:val="24"/>
          <w:lang w:val="en-US"/>
        </w:rPr>
        <w:t>and organizes events such as “Les inspirations durables</w:t>
      </w:r>
      <w:r w:rsidRPr="00AE148D">
        <w:rPr>
          <w:lang w:val="en-US"/>
        </w:rPr>
        <w:t xml:space="preserve"> </w:t>
      </w:r>
      <w:r w:rsidRPr="00AE148D">
        <w:rPr>
          <w:rFonts w:ascii="Times New Roman" w:hAnsi="Times New Roman" w:cs="Times New Roman"/>
          <w:sz w:val="24"/>
          <w:szCs w:val="24"/>
          <w:lang w:val="en-US"/>
        </w:rPr>
        <w:t>du 68”, private galas honoring celebrities committed</w:t>
      </w:r>
      <w:r w:rsidRPr="00AE148D">
        <w:rPr>
          <w:lang w:val="en-US"/>
        </w:rPr>
        <w:t xml:space="preserve"> </w:t>
      </w:r>
      <w:r w:rsidRPr="00AE148D">
        <w:rPr>
          <w:rFonts w:ascii="Times New Roman" w:hAnsi="Times New Roman" w:cs="Times New Roman"/>
          <w:sz w:val="24"/>
          <w:szCs w:val="24"/>
          <w:lang w:val="en-US"/>
        </w:rPr>
        <w:t>to society and the environment.</w:t>
      </w:r>
      <w:r w:rsidRPr="00AE148D">
        <w:rPr>
          <w:lang w:val="en-US"/>
        </w:rPr>
        <w:t xml:space="preserve"> </w:t>
      </w:r>
    </w:p>
    <w:p w:rsidR="00AE148D" w:rsidRPr="00AE148D" w:rsidRDefault="00AE148D" w:rsidP="001208A3">
      <w:pPr>
        <w:pStyle w:val="Paragraphedeliste"/>
        <w:numPr>
          <w:ilvl w:val="0"/>
          <w:numId w:val="85"/>
        </w:numPr>
        <w:tabs>
          <w:tab w:val="left" w:pos="284"/>
        </w:tabs>
        <w:autoSpaceDE w:val="0"/>
        <w:autoSpaceDN w:val="0"/>
        <w:adjustRightInd w:val="0"/>
        <w:spacing w:after="0" w:line="240" w:lineRule="auto"/>
        <w:jc w:val="both"/>
        <w:rPr>
          <w:rFonts w:ascii="Times New Roman" w:hAnsi="Times New Roman" w:cs="Times New Roman"/>
          <w:b/>
          <w:sz w:val="24"/>
          <w:szCs w:val="24"/>
          <w:lang w:val="en-US"/>
        </w:rPr>
      </w:pPr>
      <w:r w:rsidRPr="00AE148D">
        <w:rPr>
          <w:rFonts w:ascii="Times New Roman" w:hAnsi="Times New Roman" w:cs="Times New Roman"/>
          <w:sz w:val="24"/>
          <w:szCs w:val="24"/>
          <w:lang w:val="en-US"/>
        </w:rPr>
        <w:t>Following in Guerlain’s footsteps, this desire to</w:t>
      </w:r>
      <w:r w:rsidRPr="00AE148D">
        <w:rPr>
          <w:lang w:val="en-US"/>
        </w:rPr>
        <w:t xml:space="preserve"> </w:t>
      </w:r>
      <w:r w:rsidRPr="00AE148D">
        <w:rPr>
          <w:rFonts w:ascii="Times New Roman" w:hAnsi="Times New Roman" w:cs="Times New Roman"/>
          <w:sz w:val="24"/>
          <w:szCs w:val="24"/>
          <w:lang w:val="en-US"/>
        </w:rPr>
        <w:t>“inform” is progressively gaining ground within the</w:t>
      </w:r>
      <w:r w:rsidRPr="00AE148D">
        <w:rPr>
          <w:lang w:val="en-US"/>
        </w:rPr>
        <w:t xml:space="preserve"> </w:t>
      </w:r>
      <w:r w:rsidRPr="00AE148D">
        <w:rPr>
          <w:rFonts w:ascii="Times New Roman" w:hAnsi="Times New Roman" w:cs="Times New Roman"/>
          <w:sz w:val="24"/>
          <w:szCs w:val="24"/>
          <w:lang w:val="en-US"/>
        </w:rPr>
        <w:t xml:space="preserve">Group. </w:t>
      </w:r>
      <w:r w:rsidRPr="00AE148D">
        <w:rPr>
          <w:rFonts w:ascii="Times New Roman" w:hAnsi="Times New Roman" w:cs="Times New Roman"/>
          <w:b/>
          <w:sz w:val="24"/>
          <w:szCs w:val="24"/>
          <w:lang w:val="en-US"/>
        </w:rPr>
        <w:t>Louis Vuitton</w:t>
      </w:r>
      <w:r w:rsidRPr="00AE148D">
        <w:rPr>
          <w:rFonts w:ascii="Times New Roman" w:hAnsi="Times New Roman" w:cs="Times New Roman"/>
          <w:sz w:val="24"/>
          <w:szCs w:val="24"/>
          <w:lang w:val="en-US"/>
        </w:rPr>
        <w:t xml:space="preserve"> offered an illustration of this</w:t>
      </w:r>
      <w:r w:rsidRPr="00AE148D">
        <w:rPr>
          <w:lang w:val="en-US"/>
        </w:rPr>
        <w:t xml:space="preserve"> </w:t>
      </w:r>
      <w:r w:rsidRPr="00AE148D">
        <w:rPr>
          <w:rFonts w:ascii="Times New Roman" w:hAnsi="Times New Roman" w:cs="Times New Roman"/>
          <w:sz w:val="24"/>
          <w:szCs w:val="24"/>
          <w:lang w:val="en-US"/>
        </w:rPr>
        <w:t>desire in October 2018 when it introduced its leathers</w:t>
      </w:r>
      <w:r w:rsidRPr="00AE148D">
        <w:rPr>
          <w:lang w:val="en-US"/>
        </w:rPr>
        <w:t xml:space="preserve"> </w:t>
      </w:r>
      <w:r w:rsidRPr="00AE148D">
        <w:rPr>
          <w:rFonts w:ascii="Times New Roman" w:hAnsi="Times New Roman" w:cs="Times New Roman"/>
          <w:sz w:val="24"/>
          <w:szCs w:val="24"/>
          <w:lang w:val="en-US"/>
        </w:rPr>
        <w:t>tanned with natural plant extracts and its perfumes</w:t>
      </w:r>
      <w:r w:rsidRPr="00AE148D">
        <w:rPr>
          <w:lang w:val="en-US"/>
        </w:rPr>
        <w:t xml:space="preserve"> </w:t>
      </w:r>
      <w:r w:rsidRPr="00AE148D">
        <w:rPr>
          <w:rFonts w:ascii="Times New Roman" w:hAnsi="Times New Roman" w:cs="Times New Roman"/>
          <w:sz w:val="24"/>
          <w:szCs w:val="24"/>
          <w:lang w:val="en-US"/>
        </w:rPr>
        <w:t>with refillable bottles during the Go for Good operation</w:t>
      </w:r>
      <w:r w:rsidRPr="00AE148D">
        <w:rPr>
          <w:lang w:val="en-US"/>
        </w:rPr>
        <w:t xml:space="preserve"> </w:t>
      </w:r>
      <w:r w:rsidRPr="00AE148D">
        <w:rPr>
          <w:rFonts w:ascii="Times New Roman" w:hAnsi="Times New Roman" w:cs="Times New Roman"/>
          <w:sz w:val="24"/>
          <w:szCs w:val="24"/>
          <w:lang w:val="en-US"/>
        </w:rPr>
        <w:t>of Galeries Lafayette that was intended to</w:t>
      </w:r>
      <w:r w:rsidRPr="00AE148D">
        <w:rPr>
          <w:lang w:val="en-US"/>
        </w:rPr>
        <w:t xml:space="preserve"> </w:t>
      </w:r>
      <w:r w:rsidRPr="00AE148D">
        <w:rPr>
          <w:rFonts w:ascii="Times New Roman" w:hAnsi="Times New Roman" w:cs="Times New Roman"/>
          <w:sz w:val="24"/>
          <w:szCs w:val="24"/>
          <w:lang w:val="en-US"/>
        </w:rPr>
        <w:t>highlight the environmental, social and local</w:t>
      </w:r>
      <w:r w:rsidRPr="00AE148D">
        <w:rPr>
          <w:lang w:val="en-US"/>
        </w:rPr>
        <w:t xml:space="preserve"> </w:t>
      </w:r>
      <w:r w:rsidRPr="00AE148D">
        <w:rPr>
          <w:rFonts w:ascii="Times New Roman" w:hAnsi="Times New Roman" w:cs="Times New Roman"/>
          <w:sz w:val="24"/>
          <w:szCs w:val="24"/>
          <w:lang w:val="en-US"/>
        </w:rPr>
        <w:t>commitments</w:t>
      </w:r>
      <w:r w:rsidRPr="00AE148D">
        <w:rPr>
          <w:lang w:val="en-US"/>
        </w:rPr>
        <w:t xml:space="preserve"> </w:t>
      </w:r>
      <w:r w:rsidRPr="00AE148D">
        <w:rPr>
          <w:rFonts w:ascii="Times New Roman" w:hAnsi="Times New Roman" w:cs="Times New Roman"/>
          <w:sz w:val="24"/>
          <w:szCs w:val="24"/>
          <w:lang w:val="en-US"/>
        </w:rPr>
        <w:t>of the brands. In the context of this</w:t>
      </w:r>
      <w:r w:rsidRPr="00AE148D">
        <w:rPr>
          <w:lang w:val="en-US"/>
        </w:rPr>
        <w:t xml:space="preserve"> </w:t>
      </w:r>
      <w:r w:rsidRPr="00AE148D">
        <w:rPr>
          <w:rFonts w:ascii="Times New Roman" w:hAnsi="Times New Roman" w:cs="Times New Roman"/>
          <w:sz w:val="24"/>
          <w:szCs w:val="24"/>
          <w:lang w:val="en-US"/>
        </w:rPr>
        <w:t>event, ten employees were named ambassadors to customers, and a dynamic was born with the creation</w:t>
      </w:r>
      <w:r w:rsidRPr="00AE148D">
        <w:rPr>
          <w:lang w:val="en-US"/>
        </w:rPr>
        <w:t xml:space="preserve"> </w:t>
      </w:r>
      <w:r w:rsidRPr="00AE148D">
        <w:rPr>
          <w:rFonts w:ascii="Times New Roman" w:hAnsi="Times New Roman" w:cs="Times New Roman"/>
          <w:sz w:val="24"/>
          <w:szCs w:val="24"/>
          <w:lang w:val="en-US"/>
        </w:rPr>
        <w:t>of a dedicated discussion group, and the production</w:t>
      </w:r>
      <w:r w:rsidRPr="00AE148D">
        <w:rPr>
          <w:lang w:val="en-US"/>
        </w:rPr>
        <w:t xml:space="preserve"> </w:t>
      </w:r>
      <w:r w:rsidRPr="00AE148D">
        <w:rPr>
          <w:rFonts w:ascii="Times New Roman" w:hAnsi="Times New Roman" w:cs="Times New Roman"/>
          <w:sz w:val="24"/>
          <w:szCs w:val="24"/>
          <w:lang w:val="en-US"/>
        </w:rPr>
        <w:t>of mini-films: “What are you doing for the</w:t>
      </w:r>
      <w:r w:rsidRPr="00AE148D">
        <w:rPr>
          <w:lang w:val="en-US"/>
        </w:rPr>
        <w:t xml:space="preserve"> </w:t>
      </w:r>
      <w:r w:rsidRPr="00AE148D">
        <w:rPr>
          <w:rFonts w:ascii="Times New Roman" w:hAnsi="Times New Roman" w:cs="Times New Roman"/>
          <w:sz w:val="24"/>
          <w:szCs w:val="24"/>
          <w:lang w:val="en-US"/>
        </w:rPr>
        <w:t>environment?” In addition, on September 22, Louis</w:t>
      </w:r>
      <w:r w:rsidRPr="00AE148D">
        <w:rPr>
          <w:lang w:val="en-US"/>
        </w:rPr>
        <w:t xml:space="preserve"> </w:t>
      </w:r>
      <w:r w:rsidRPr="00AE148D">
        <w:rPr>
          <w:rFonts w:ascii="Times New Roman" w:hAnsi="Times New Roman" w:cs="Times New Roman"/>
          <w:sz w:val="24"/>
          <w:szCs w:val="24"/>
          <w:lang w:val="en-US"/>
        </w:rPr>
        <w:t>Vuitton invited its customers to attend an event</w:t>
      </w:r>
      <w:r w:rsidRPr="00AE148D">
        <w:rPr>
          <w:lang w:val="en-US"/>
        </w:rPr>
        <w:t xml:space="preserve"> </w:t>
      </w:r>
      <w:r w:rsidRPr="00AE148D">
        <w:rPr>
          <w:rFonts w:ascii="Times New Roman" w:hAnsi="Times New Roman" w:cs="Times New Roman"/>
          <w:sz w:val="24"/>
          <w:szCs w:val="24"/>
          <w:lang w:val="en-US"/>
        </w:rPr>
        <w:t>focused on the sustainability values of its creations</w:t>
      </w:r>
      <w:r w:rsidRPr="00AE148D">
        <w:rPr>
          <w:lang w:val="en-US"/>
        </w:rPr>
        <w:t xml:space="preserve"> </w:t>
      </w:r>
      <w:r w:rsidRPr="00AE148D">
        <w:rPr>
          <w:rFonts w:ascii="Times New Roman" w:hAnsi="Times New Roman" w:cs="Times New Roman"/>
          <w:sz w:val="24"/>
          <w:szCs w:val="24"/>
          <w:lang w:val="en-US"/>
        </w:rPr>
        <w:t>based around a Leather Care presentation organized</w:t>
      </w:r>
      <w:r w:rsidRPr="00AE148D">
        <w:rPr>
          <w:lang w:val="en-US"/>
        </w:rPr>
        <w:t xml:space="preserve"> </w:t>
      </w:r>
      <w:r w:rsidRPr="00AE148D">
        <w:rPr>
          <w:rFonts w:ascii="Times New Roman" w:hAnsi="Times New Roman" w:cs="Times New Roman"/>
          <w:sz w:val="24"/>
          <w:szCs w:val="24"/>
          <w:lang w:val="en-US"/>
        </w:rPr>
        <w:t>with two artisans from the European repair</w:t>
      </w:r>
      <w:r w:rsidRPr="00AE148D">
        <w:rPr>
          <w:lang w:val="en-US"/>
        </w:rPr>
        <w:t xml:space="preserve"> </w:t>
      </w:r>
      <w:r w:rsidRPr="00AE148D">
        <w:rPr>
          <w:rFonts w:ascii="Times New Roman" w:hAnsi="Times New Roman" w:cs="Times New Roman"/>
          <w:sz w:val="24"/>
          <w:szCs w:val="24"/>
          <w:lang w:val="en-US"/>
        </w:rPr>
        <w:t xml:space="preserve">shop. The </w:t>
      </w:r>
      <w:r w:rsidRPr="00AE148D">
        <w:rPr>
          <w:rFonts w:ascii="Times New Roman" w:hAnsi="Times New Roman" w:cs="Times New Roman"/>
          <w:sz w:val="24"/>
          <w:szCs w:val="24"/>
          <w:lang w:val="en-US"/>
        </w:rPr>
        <w:lastRenderedPageBreak/>
        <w:t>communication commitments of Louis</w:t>
      </w:r>
      <w:r w:rsidRPr="00AE148D">
        <w:rPr>
          <w:lang w:val="en-US"/>
        </w:rPr>
        <w:t xml:space="preserve"> </w:t>
      </w:r>
      <w:r w:rsidRPr="00AE148D">
        <w:rPr>
          <w:rFonts w:ascii="Times New Roman" w:hAnsi="Times New Roman" w:cs="Times New Roman"/>
          <w:sz w:val="24"/>
          <w:szCs w:val="24"/>
          <w:lang w:val="en-US"/>
        </w:rPr>
        <w:t>Vuitton are bearing fruit. In October 2018, the</w:t>
      </w:r>
      <w:r w:rsidRPr="00AE148D">
        <w:rPr>
          <w:lang w:val="en-US"/>
        </w:rPr>
        <w:t xml:space="preserve"> </w:t>
      </w:r>
      <w:r w:rsidRPr="00AE148D">
        <w:rPr>
          <w:rFonts w:ascii="Times New Roman" w:hAnsi="Times New Roman" w:cs="Times New Roman"/>
          <w:sz w:val="24"/>
          <w:szCs w:val="24"/>
          <w:lang w:val="en-US"/>
        </w:rPr>
        <w:t>House received the Butterfly Trust Mark, created by</w:t>
      </w:r>
      <w:r w:rsidRPr="00AE148D">
        <w:rPr>
          <w:lang w:val="en-US"/>
        </w:rPr>
        <w:t xml:space="preserve"> </w:t>
      </w:r>
      <w:r w:rsidRPr="00AE148D">
        <w:rPr>
          <w:rFonts w:ascii="Times New Roman" w:hAnsi="Times New Roman" w:cs="Times New Roman"/>
          <w:sz w:val="24"/>
          <w:szCs w:val="24"/>
          <w:lang w:val="en-US"/>
        </w:rPr>
        <w:t xml:space="preserve">the London </w:t>
      </w:r>
      <w:proofErr w:type="gramStart"/>
      <w:r w:rsidRPr="00AE148D">
        <w:rPr>
          <w:rFonts w:ascii="Times New Roman" w:hAnsi="Times New Roman" w:cs="Times New Roman"/>
          <w:sz w:val="24"/>
          <w:szCs w:val="24"/>
          <w:lang w:val="en-US"/>
        </w:rPr>
        <w:t>company</w:t>
      </w:r>
      <w:proofErr w:type="gramEnd"/>
      <w:r w:rsidRPr="00AE148D">
        <w:rPr>
          <w:rFonts w:ascii="Times New Roman" w:hAnsi="Times New Roman" w:cs="Times New Roman"/>
          <w:sz w:val="24"/>
          <w:szCs w:val="24"/>
          <w:lang w:val="en-US"/>
        </w:rPr>
        <w:t xml:space="preserve"> Positive Luxury to recognize</w:t>
      </w:r>
      <w:r w:rsidRPr="00AE148D">
        <w:rPr>
          <w:lang w:val="en-US"/>
        </w:rPr>
        <w:t xml:space="preserve"> </w:t>
      </w:r>
      <w:r w:rsidRPr="00AE148D">
        <w:rPr>
          <w:rFonts w:ascii="Times New Roman" w:hAnsi="Times New Roman" w:cs="Times New Roman"/>
          <w:sz w:val="24"/>
          <w:szCs w:val="24"/>
          <w:lang w:val="en-US"/>
        </w:rPr>
        <w:t>brands that act with respect for the planet and</w:t>
      </w:r>
      <w:r w:rsidRPr="00AE148D">
        <w:rPr>
          <w:lang w:val="en-US"/>
        </w:rPr>
        <w:t xml:space="preserve"> </w:t>
      </w:r>
      <w:r w:rsidRPr="00AE148D">
        <w:rPr>
          <w:rFonts w:ascii="Times New Roman" w:hAnsi="Times New Roman" w:cs="Times New Roman"/>
          <w:sz w:val="24"/>
          <w:szCs w:val="24"/>
          <w:lang w:val="en-US"/>
        </w:rPr>
        <w:t>future generations. To earn this award, they must</w:t>
      </w:r>
      <w:r w:rsidRPr="00AE148D">
        <w:rPr>
          <w:lang w:val="en-US"/>
        </w:rPr>
        <w:t xml:space="preserve"> </w:t>
      </w:r>
      <w:r w:rsidRPr="00AE148D">
        <w:rPr>
          <w:rFonts w:ascii="Times New Roman" w:hAnsi="Times New Roman" w:cs="Times New Roman"/>
          <w:sz w:val="24"/>
          <w:szCs w:val="24"/>
          <w:lang w:val="en-US"/>
        </w:rPr>
        <w:t>have a positive impact on humans and the planet,</w:t>
      </w:r>
      <w:r w:rsidRPr="00AE148D">
        <w:rPr>
          <w:lang w:val="en-US"/>
        </w:rPr>
        <w:t xml:space="preserve"> </w:t>
      </w:r>
      <w:r w:rsidRPr="00AE148D">
        <w:rPr>
          <w:rFonts w:ascii="Times New Roman" w:hAnsi="Times New Roman" w:cs="Times New Roman"/>
          <w:sz w:val="24"/>
          <w:szCs w:val="24"/>
          <w:lang w:val="en-US"/>
        </w:rPr>
        <w:t>and go beyond the minimum standards set by international</w:t>
      </w:r>
      <w:r w:rsidRPr="00AE148D">
        <w:rPr>
          <w:lang w:val="en-US"/>
        </w:rPr>
        <w:t xml:space="preserve"> </w:t>
      </w:r>
      <w:r w:rsidRPr="00AE148D">
        <w:rPr>
          <w:rFonts w:ascii="Times New Roman" w:hAnsi="Times New Roman" w:cs="Times New Roman"/>
          <w:sz w:val="24"/>
          <w:szCs w:val="24"/>
          <w:lang w:val="en-US"/>
        </w:rPr>
        <w:t>law. Louis Vuitton has made its mark,</w:t>
      </w:r>
      <w:r w:rsidRPr="00AE148D">
        <w:rPr>
          <w:lang w:val="en-US"/>
        </w:rPr>
        <w:t xml:space="preserve"> </w:t>
      </w:r>
      <w:r w:rsidRPr="00AE148D">
        <w:rPr>
          <w:rFonts w:ascii="Times New Roman" w:hAnsi="Times New Roman" w:cs="Times New Roman"/>
          <w:sz w:val="24"/>
          <w:szCs w:val="24"/>
          <w:lang w:val="en-US"/>
        </w:rPr>
        <w:t>among other initiatives, through its responsible</w:t>
      </w:r>
      <w:r w:rsidRPr="00AE148D">
        <w:rPr>
          <w:lang w:val="en-US"/>
        </w:rPr>
        <w:t xml:space="preserve"> </w:t>
      </w:r>
      <w:r w:rsidRPr="00AE148D">
        <w:rPr>
          <w:rFonts w:ascii="Times New Roman" w:hAnsi="Times New Roman" w:cs="Times New Roman"/>
          <w:sz w:val="24"/>
          <w:szCs w:val="24"/>
          <w:lang w:val="en-US"/>
        </w:rPr>
        <w:t>supply chains, the deployment of a circular economy</w:t>
      </w:r>
      <w:r w:rsidRPr="00AE148D">
        <w:rPr>
          <w:lang w:val="en-US"/>
        </w:rPr>
        <w:t xml:space="preserve"> </w:t>
      </w:r>
      <w:r w:rsidRPr="00AE148D">
        <w:rPr>
          <w:rFonts w:ascii="Times New Roman" w:hAnsi="Times New Roman" w:cs="Times New Roman"/>
          <w:sz w:val="24"/>
          <w:szCs w:val="24"/>
          <w:lang w:val="en-US"/>
        </w:rPr>
        <w:t>approach, and the reduction of its CO</w:t>
      </w:r>
      <w:r w:rsidRPr="00AC5FB0">
        <w:rPr>
          <w:rFonts w:ascii="Times New Roman" w:hAnsi="Times New Roman" w:cs="Times New Roman"/>
          <w:sz w:val="24"/>
          <w:szCs w:val="24"/>
          <w:vertAlign w:val="subscript"/>
          <w:lang w:val="en-US"/>
        </w:rPr>
        <w:t>2</w:t>
      </w:r>
      <w:r w:rsidRPr="00AE148D">
        <w:rPr>
          <w:rFonts w:ascii="Times New Roman" w:hAnsi="Times New Roman" w:cs="Times New Roman"/>
          <w:sz w:val="24"/>
          <w:szCs w:val="24"/>
          <w:lang w:val="en-US"/>
        </w:rPr>
        <w:t xml:space="preserve"> emissions</w:t>
      </w:r>
      <w:r w:rsidRPr="00AE148D">
        <w:rPr>
          <w:lang w:val="en-US"/>
        </w:rPr>
        <w:t xml:space="preserve"> </w:t>
      </w:r>
      <w:r w:rsidRPr="00AE148D">
        <w:rPr>
          <w:rFonts w:ascii="Times New Roman" w:hAnsi="Times New Roman" w:cs="Times New Roman"/>
          <w:sz w:val="24"/>
          <w:szCs w:val="24"/>
          <w:lang w:val="en-US"/>
        </w:rPr>
        <w:t>through choices for renewable energy sources</w:t>
      </w:r>
      <w:r w:rsidRPr="00AE148D">
        <w:rPr>
          <w:lang w:val="en-US"/>
        </w:rPr>
        <w:t xml:space="preserve"> </w:t>
      </w:r>
      <w:r w:rsidRPr="00AE148D">
        <w:rPr>
          <w:rFonts w:ascii="Times New Roman" w:hAnsi="Times New Roman" w:cs="Times New Roman"/>
          <w:sz w:val="24"/>
          <w:szCs w:val="24"/>
          <w:lang w:val="en-US"/>
        </w:rPr>
        <w:t>and greener shipping methods.</w:t>
      </w:r>
    </w:p>
    <w:p w:rsidR="00AE148D" w:rsidRPr="00841BF4" w:rsidRDefault="00AE148D" w:rsidP="00AE148D">
      <w:pPr>
        <w:pStyle w:val="Paragraphedeliste"/>
        <w:keepNext/>
        <w:keepLines/>
        <w:tabs>
          <w:tab w:val="left" w:pos="284"/>
        </w:tabs>
        <w:autoSpaceDE w:val="0"/>
        <w:autoSpaceDN w:val="0"/>
        <w:adjustRightInd w:val="0"/>
        <w:spacing w:after="0" w:line="240" w:lineRule="auto"/>
        <w:ind w:left="1440"/>
        <w:jc w:val="both"/>
        <w:rPr>
          <w:rFonts w:ascii="Times New Roman" w:hAnsi="Times New Roman" w:cs="Times New Roman"/>
          <w:sz w:val="16"/>
          <w:szCs w:val="16"/>
          <w:lang w:val="en-US"/>
        </w:rPr>
      </w:pPr>
    </w:p>
    <w:p w:rsidR="00496948" w:rsidRPr="00CD09A8" w:rsidRDefault="00501A93" w:rsidP="00A52882">
      <w:pPr>
        <w:keepNext/>
        <w:keepLines/>
        <w:numPr>
          <w:ilvl w:val="0"/>
          <w:numId w:val="14"/>
        </w:numPr>
        <w:tabs>
          <w:tab w:val="left" w:pos="284"/>
        </w:tabs>
        <w:autoSpaceDE w:val="0"/>
        <w:autoSpaceDN w:val="0"/>
        <w:adjustRightInd w:val="0"/>
        <w:ind w:left="0" w:firstLine="0"/>
        <w:jc w:val="both"/>
        <w:rPr>
          <w:b/>
        </w:rPr>
      </w:pPr>
      <w:r w:rsidRPr="00CD09A8">
        <w:rPr>
          <w:b/>
          <w:bCs/>
          <w:lang w:val="en-US"/>
        </w:rPr>
        <w:t>Local residents</w:t>
      </w:r>
      <w:r w:rsidR="00BE230E">
        <w:rPr>
          <w:b/>
          <w:bCs/>
          <w:lang w:val="en-US"/>
        </w:rPr>
        <w:t>:</w:t>
      </w:r>
      <w:r w:rsidRPr="00CD09A8">
        <w:rPr>
          <w:lang w:val="en-US"/>
        </w:rPr>
        <w:t xml:space="preserve"> </w:t>
      </w:r>
    </w:p>
    <w:p w:rsidR="00496948" w:rsidRPr="00CD09A8" w:rsidRDefault="00496948" w:rsidP="00496948">
      <w:pPr>
        <w:keepNext/>
        <w:keepLines/>
        <w:tabs>
          <w:tab w:val="left" w:pos="284"/>
        </w:tabs>
        <w:autoSpaceDE w:val="0"/>
        <w:autoSpaceDN w:val="0"/>
        <w:adjustRightInd w:val="0"/>
        <w:jc w:val="both"/>
        <w:rPr>
          <w:sz w:val="12"/>
          <w:szCs w:val="12"/>
        </w:rPr>
      </w:pPr>
    </w:p>
    <w:p w:rsidR="00501A93" w:rsidRPr="00CD09A8" w:rsidRDefault="00496948" w:rsidP="00496948">
      <w:pPr>
        <w:autoSpaceDE w:val="0"/>
        <w:autoSpaceDN w:val="0"/>
        <w:adjustRightInd w:val="0"/>
        <w:jc w:val="both"/>
        <w:rPr>
          <w:lang w:val="en-US"/>
        </w:rPr>
      </w:pPr>
      <w:r w:rsidRPr="00CD09A8">
        <w:rPr>
          <w:lang w:val="en-US"/>
        </w:rPr>
        <w:t xml:space="preserve">As an example, </w:t>
      </w:r>
      <w:r w:rsidRPr="00CD09A8">
        <w:rPr>
          <w:b/>
          <w:lang w:val="en-US"/>
        </w:rPr>
        <w:t>La Samaritaine</w:t>
      </w:r>
      <w:r w:rsidRPr="00CD09A8">
        <w:rPr>
          <w:lang w:val="en-US"/>
        </w:rPr>
        <w:t xml:space="preserve"> is undergoing a large-scale renovation project which adheres to an innovative environmental approach. Several activities will be grouped together in its buildings on the two blocks between the Quai du Louvre and the Rue de Rivoli in Paris</w:t>
      </w:r>
      <w:r w:rsidR="00BE230E">
        <w:rPr>
          <w:lang w:val="en-US"/>
        </w:rPr>
        <w:t>:</w:t>
      </w:r>
      <w:r w:rsidR="00F20DDC">
        <w:rPr>
          <w:lang w:val="en-US"/>
        </w:rPr>
        <w:t xml:space="preserve"> a department store, a 72-</w:t>
      </w:r>
      <w:r w:rsidRPr="00CD09A8">
        <w:rPr>
          <w:lang w:val="en-US"/>
        </w:rPr>
        <w:t>room Cheval Blanc luxury hotel, 96 social housing units, a daycare center and offices. The building permit granted at the end of 2012 was definitively validated by order of France’s Supreme Administrative Court (</w:t>
      </w:r>
      <w:r w:rsidRPr="00CD09A8">
        <w:rPr>
          <w:i/>
          <w:iCs/>
          <w:lang w:val="en-US"/>
        </w:rPr>
        <w:t>Conseil d’État</w:t>
      </w:r>
      <w:r w:rsidRPr="00CD09A8">
        <w:rPr>
          <w:lang w:val="en-US"/>
        </w:rPr>
        <w:t>) on June 19, 2015. [</w:t>
      </w:r>
      <w:r w:rsidRPr="00CD09A8">
        <w:rPr>
          <w:b/>
          <w:lang w:val="en-US"/>
        </w:rPr>
        <w:sym w:font="Wingdings" w:char="F026"/>
      </w:r>
      <w:r w:rsidRPr="00CD09A8">
        <w:rPr>
          <w:lang w:val="en-US"/>
        </w:rPr>
        <w:t xml:space="preserve">See "2017 Reference </w:t>
      </w:r>
      <w:r w:rsidR="008257E4" w:rsidRPr="00CD09A8">
        <w:rPr>
          <w:lang w:val="en-US"/>
        </w:rPr>
        <w:t>Document</w:t>
      </w:r>
      <w:r w:rsidRPr="00CD09A8">
        <w:rPr>
          <w:lang w:val="en-US"/>
        </w:rPr>
        <w:t xml:space="preserve">" (p. 22).] </w:t>
      </w:r>
      <w:r w:rsidR="00501A93" w:rsidRPr="00CD09A8">
        <w:rPr>
          <w:lang w:val="en-US"/>
        </w:rPr>
        <w:t xml:space="preserve">For the renovation of La Samaritaine, various informational meetings were held before and during the clearing and asbestos removal work, as well as during the project’s development phase. A </w:t>
      </w:r>
      <w:r w:rsidR="00501A93" w:rsidRPr="00CD09A8">
        <w:rPr>
          <w:u w:val="single"/>
          <w:lang w:val="en-US"/>
        </w:rPr>
        <w:t>"model house"</w:t>
      </w:r>
      <w:r w:rsidR="00501A93" w:rsidRPr="00CD09A8">
        <w:rPr>
          <w:lang w:val="en-US"/>
        </w:rPr>
        <w:t xml:space="preserve"> containing all the appropriate presentation media was opened to the public and provided information about the site's history and specific features of the project's architecture. </w:t>
      </w:r>
      <w:r w:rsidR="00501A93" w:rsidRPr="00CD09A8">
        <w:rPr>
          <w:u w:val="single"/>
          <w:lang w:val="en-US"/>
        </w:rPr>
        <w:t>Local residents</w:t>
      </w:r>
      <w:r w:rsidR="00501A93" w:rsidRPr="00CD09A8">
        <w:rPr>
          <w:lang w:val="en-US"/>
        </w:rPr>
        <w:t xml:space="preserve"> and the town hall of the 1st </w:t>
      </w:r>
      <w:r w:rsidR="00501A93" w:rsidRPr="00CD09A8">
        <w:rPr>
          <w:i/>
          <w:iCs/>
          <w:lang w:val="en-US"/>
        </w:rPr>
        <w:t xml:space="preserve">arrondissement </w:t>
      </w:r>
      <w:r w:rsidR="00501A93" w:rsidRPr="00CD09A8">
        <w:rPr>
          <w:lang w:val="en-US"/>
        </w:rPr>
        <w:t xml:space="preserve">were fully involved in the information and consulting process, particularly with regard to how the project would impact the Rue Baillet, which is adjacent to the La Samaritaine building. </w:t>
      </w:r>
    </w:p>
    <w:p w:rsidR="00B9718A" w:rsidRPr="00CD09A8" w:rsidRDefault="00B9718A" w:rsidP="00B9718A">
      <w:pPr>
        <w:autoSpaceDE w:val="0"/>
        <w:autoSpaceDN w:val="0"/>
        <w:adjustRightInd w:val="0"/>
        <w:jc w:val="both"/>
        <w:rPr>
          <w:color w:val="0070C0"/>
          <w:sz w:val="22"/>
          <w:szCs w:val="22"/>
          <w:lang w:val="en-US" w:eastAsia="zh-TW"/>
        </w:rPr>
      </w:pPr>
    </w:p>
    <w:p w:rsidR="00501A93" w:rsidRPr="001F169F" w:rsidRDefault="00B9718A" w:rsidP="00BB0F05">
      <w:pPr>
        <w:keepNext/>
        <w:keepLines/>
        <w:autoSpaceDE w:val="0"/>
        <w:autoSpaceDN w:val="0"/>
        <w:adjustRightInd w:val="0"/>
        <w:jc w:val="both"/>
        <w:rPr>
          <w:b/>
          <w:sz w:val="28"/>
          <w:szCs w:val="28"/>
          <w:lang w:val="en-US"/>
        </w:rPr>
      </w:pPr>
      <w:r w:rsidRPr="00CD09A8">
        <w:rPr>
          <w:b/>
          <w:sz w:val="28"/>
          <w:szCs w:val="28"/>
          <w:lang w:val="en-US" w:eastAsia="zh-TW"/>
        </w:rPr>
        <w:t>6.</w:t>
      </w:r>
      <w:r w:rsidRPr="00CD09A8">
        <w:rPr>
          <w:b/>
          <w:sz w:val="26"/>
          <w:szCs w:val="26"/>
          <w:lang w:val="en-US" w:eastAsia="zh-TW"/>
        </w:rPr>
        <w:t xml:space="preserve"> </w:t>
      </w:r>
      <w:r w:rsidR="00501A93" w:rsidRPr="00CD09A8">
        <w:rPr>
          <w:b/>
          <w:bCs/>
          <w:sz w:val="26"/>
          <w:szCs w:val="26"/>
          <w:lang w:val="en-US"/>
        </w:rPr>
        <w:t xml:space="preserve">Suppliers and </w:t>
      </w:r>
      <w:r w:rsidR="00501A93" w:rsidRPr="00CD09A8">
        <w:rPr>
          <w:b/>
          <w:bCs/>
          <w:iCs/>
          <w:sz w:val="26"/>
          <w:szCs w:val="26"/>
          <w:lang w:val="en-US"/>
        </w:rPr>
        <w:t>Social</w:t>
      </w:r>
      <w:r w:rsidR="00501A93" w:rsidRPr="00CD09A8">
        <w:rPr>
          <w:b/>
          <w:bCs/>
          <w:sz w:val="26"/>
          <w:szCs w:val="26"/>
          <w:lang w:val="en-US"/>
        </w:rPr>
        <w:t xml:space="preserve"> </w:t>
      </w:r>
      <w:r w:rsidR="00501A93" w:rsidRPr="00CD09A8">
        <w:rPr>
          <w:rStyle w:val="Accentuation"/>
          <w:rFonts w:eastAsia="PMingLiU"/>
          <w:b/>
          <w:bCs/>
          <w:i w:val="0"/>
          <w:sz w:val="26"/>
          <w:szCs w:val="26"/>
          <w:lang w:val="en-US"/>
        </w:rPr>
        <w:t>Entrepreneurship</w:t>
      </w:r>
      <w:r w:rsidR="00BE230E">
        <w:rPr>
          <w:rStyle w:val="Accentuation"/>
          <w:rFonts w:eastAsia="PMingLiU"/>
          <w:b/>
          <w:bCs/>
          <w:sz w:val="26"/>
          <w:szCs w:val="26"/>
          <w:lang w:val="en-US"/>
        </w:rPr>
        <w:t>:</w:t>
      </w:r>
      <w:r w:rsidR="00501A93" w:rsidRPr="00CD09A8">
        <w:rPr>
          <w:b/>
          <w:bCs/>
          <w:sz w:val="28"/>
          <w:szCs w:val="28"/>
          <w:lang w:val="en-US"/>
        </w:rPr>
        <w:t xml:space="preserve"> </w:t>
      </w:r>
    </w:p>
    <w:p w:rsidR="00501A93" w:rsidRPr="001F169F" w:rsidRDefault="00501A93" w:rsidP="00BB0F05">
      <w:pPr>
        <w:keepNext/>
        <w:keepLines/>
        <w:autoSpaceDE w:val="0"/>
        <w:autoSpaceDN w:val="0"/>
        <w:adjustRightInd w:val="0"/>
        <w:jc w:val="both"/>
        <w:rPr>
          <w:sz w:val="12"/>
          <w:szCs w:val="12"/>
          <w:lang w:val="en-US"/>
        </w:rPr>
      </w:pPr>
    </w:p>
    <w:p w:rsidR="00501A93" w:rsidRPr="00CD09A8" w:rsidRDefault="00501A93" w:rsidP="001F169F">
      <w:pPr>
        <w:keepNext/>
        <w:keepLines/>
        <w:tabs>
          <w:tab w:val="left" w:pos="284"/>
        </w:tabs>
        <w:autoSpaceDE w:val="0"/>
        <w:autoSpaceDN w:val="0"/>
        <w:adjustRightInd w:val="0"/>
        <w:jc w:val="both"/>
        <w:rPr>
          <w:b/>
          <w:lang w:val="en-US"/>
        </w:rPr>
      </w:pPr>
      <w:r w:rsidRPr="00CD09A8">
        <w:rPr>
          <w:lang w:val="en-US"/>
        </w:rPr>
        <w:t>LVMH places a priority on maintaining and promoting stable relations with responsible partners (suppliers, distributors, subcontractors, etc.).</w:t>
      </w:r>
    </w:p>
    <w:p w:rsidR="00501A93" w:rsidRPr="00CD09A8" w:rsidRDefault="00501A93" w:rsidP="00BB0F05">
      <w:pPr>
        <w:keepNext/>
        <w:keepLines/>
        <w:autoSpaceDE w:val="0"/>
        <w:autoSpaceDN w:val="0"/>
        <w:adjustRightInd w:val="0"/>
        <w:jc w:val="both"/>
        <w:rPr>
          <w:sz w:val="10"/>
          <w:szCs w:val="10"/>
          <w:lang w:val="en-US"/>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0"/>
      </w:tblGrid>
      <w:tr w:rsidR="00501A93" w:rsidRPr="003670D2" w:rsidTr="00181F01">
        <w:tc>
          <w:tcPr>
            <w:tcW w:w="10490" w:type="dxa"/>
            <w:shd w:val="clear" w:color="auto" w:fill="auto"/>
          </w:tcPr>
          <w:p w:rsidR="00501A93" w:rsidRPr="00CD09A8" w:rsidRDefault="00501A93" w:rsidP="00BB0F05">
            <w:pPr>
              <w:keepNext/>
              <w:keepLines/>
              <w:autoSpaceDE w:val="0"/>
              <w:autoSpaceDN w:val="0"/>
              <w:adjustRightInd w:val="0"/>
              <w:jc w:val="both"/>
              <w:rPr>
                <w:sz w:val="8"/>
                <w:szCs w:val="8"/>
                <w:lang w:val="en-US" w:eastAsia="zh-TW"/>
              </w:rPr>
            </w:pPr>
          </w:p>
          <w:p w:rsidR="001F169F" w:rsidRDefault="001F169F" w:rsidP="00BB0F05">
            <w:pPr>
              <w:keepNext/>
              <w:keepLines/>
              <w:tabs>
                <w:tab w:val="left" w:pos="284"/>
              </w:tabs>
              <w:autoSpaceDE w:val="0"/>
              <w:autoSpaceDN w:val="0"/>
              <w:adjustRightInd w:val="0"/>
              <w:jc w:val="both"/>
              <w:rPr>
                <w:lang w:val="en-GB" w:eastAsia="zh-TW"/>
              </w:rPr>
            </w:pPr>
            <w:r>
              <w:rPr>
                <w:lang w:val="en-GB" w:eastAsia="zh-TW"/>
              </w:rPr>
              <w:t>See also</w:t>
            </w:r>
            <w:r w:rsidR="00153D22">
              <w:rPr>
                <w:lang w:val="en-GB" w:eastAsia="zh-TW"/>
              </w:rPr>
              <w:t xml:space="preserve"> in</w:t>
            </w:r>
            <w:r>
              <w:rPr>
                <w:lang w:val="en-GB" w:eastAsia="zh-TW"/>
              </w:rPr>
              <w:t>:</w:t>
            </w:r>
          </w:p>
          <w:p w:rsidR="001F169F" w:rsidRDefault="001F169F" w:rsidP="00BB0F05">
            <w:pPr>
              <w:keepNext/>
              <w:keepLines/>
              <w:tabs>
                <w:tab w:val="left" w:pos="284"/>
              </w:tabs>
              <w:autoSpaceDE w:val="0"/>
              <w:autoSpaceDN w:val="0"/>
              <w:adjustRightInd w:val="0"/>
              <w:jc w:val="both"/>
              <w:rPr>
                <w:lang w:val="en-GB" w:eastAsia="zh-TW"/>
              </w:rPr>
            </w:pPr>
            <w:r w:rsidRPr="00CD09A8">
              <w:rPr>
                <w:noProof/>
                <w:color w:val="C00000"/>
                <w:lang w:val="en-US"/>
              </w:rPr>
              <w:sym w:font="Wingdings 3" w:char="F075"/>
            </w:r>
            <w:r w:rsidRPr="00CD09A8">
              <w:rPr>
                <w:noProof/>
                <w:lang w:val="en-US"/>
              </w:rPr>
              <w:t xml:space="preserve"> </w:t>
            </w:r>
            <w:r w:rsidR="00A87802">
              <w:rPr>
                <w:lang w:val="en-GB" w:eastAsia="zh-TW"/>
              </w:rPr>
              <w:t>CRITERION 2: T</w:t>
            </w:r>
            <w:r>
              <w:rPr>
                <w:lang w:val="en-GB" w:eastAsia="zh-TW"/>
              </w:rPr>
              <w:t>raining, partnerships and collaborative approach in “Risk management”</w:t>
            </w:r>
            <w:r w:rsidR="00153D22">
              <w:rPr>
                <w:lang w:val="en-GB" w:eastAsia="zh-TW"/>
              </w:rPr>
              <w:t>.</w:t>
            </w:r>
          </w:p>
          <w:p w:rsidR="00501A93" w:rsidRPr="001F169F" w:rsidRDefault="001F169F" w:rsidP="001F169F">
            <w:pPr>
              <w:keepNext/>
              <w:keepLines/>
              <w:tabs>
                <w:tab w:val="left" w:pos="284"/>
              </w:tabs>
              <w:autoSpaceDE w:val="0"/>
              <w:autoSpaceDN w:val="0"/>
              <w:adjustRightInd w:val="0"/>
              <w:jc w:val="both"/>
              <w:rPr>
                <w:rFonts w:cs="Didactic"/>
                <w:b/>
                <w:color w:val="000000"/>
                <w:lang w:val="en-US"/>
              </w:rPr>
            </w:pPr>
            <w:r w:rsidRPr="00CD09A8">
              <w:rPr>
                <w:noProof/>
                <w:color w:val="C00000"/>
                <w:lang w:val="en-US"/>
              </w:rPr>
              <w:sym w:font="Wingdings 3" w:char="F075"/>
            </w:r>
            <w:r w:rsidRPr="00CD09A8">
              <w:rPr>
                <w:noProof/>
                <w:lang w:val="en-US"/>
              </w:rPr>
              <w:t xml:space="preserve"> </w:t>
            </w:r>
            <w:r w:rsidRPr="001F169F">
              <w:rPr>
                <w:lang w:val="en-GB" w:eastAsia="zh-TW"/>
              </w:rPr>
              <w:t>CRITERION 16</w:t>
            </w:r>
            <w:r w:rsidR="008B5649" w:rsidRPr="001F169F">
              <w:rPr>
                <w:lang w:val="en-GB" w:eastAsia="zh-TW"/>
              </w:rPr>
              <w:t xml:space="preserve">: </w:t>
            </w:r>
            <w:r w:rsidRPr="001F169F">
              <w:rPr>
                <w:lang w:val="en-GB" w:eastAsia="zh-TW"/>
              </w:rPr>
              <w:t>“</w:t>
            </w:r>
            <w:r w:rsidRPr="001F169F">
              <w:rPr>
                <w:rFonts w:cs="Didactic"/>
                <w:color w:val="000000"/>
                <w:lang w:val="en-US"/>
              </w:rPr>
              <w:t>Encouraging entrepreneurship and supporting startups”</w:t>
            </w:r>
            <w:r w:rsidR="00153D22">
              <w:rPr>
                <w:rFonts w:cs="Didactic"/>
                <w:color w:val="000000"/>
                <w:lang w:val="en-US"/>
              </w:rPr>
              <w:t>.</w:t>
            </w:r>
          </w:p>
        </w:tc>
      </w:tr>
    </w:tbl>
    <w:p w:rsidR="001F169F" w:rsidRDefault="001F169F" w:rsidP="00AF2FA4">
      <w:pPr>
        <w:tabs>
          <w:tab w:val="left" w:pos="284"/>
        </w:tabs>
        <w:autoSpaceDE w:val="0"/>
        <w:autoSpaceDN w:val="0"/>
        <w:adjustRightInd w:val="0"/>
        <w:jc w:val="both"/>
        <w:rPr>
          <w:b/>
          <w:sz w:val="28"/>
          <w:szCs w:val="28"/>
          <w:lang w:val="en-US" w:eastAsia="zh-TW"/>
        </w:rPr>
      </w:pPr>
    </w:p>
    <w:p w:rsidR="0066201F" w:rsidRPr="00505F35" w:rsidRDefault="00DC27CF" w:rsidP="00505F35">
      <w:pPr>
        <w:autoSpaceDE w:val="0"/>
        <w:autoSpaceDN w:val="0"/>
        <w:adjustRightInd w:val="0"/>
        <w:jc w:val="both"/>
        <w:rPr>
          <w:rFonts w:ascii="Avenir-Book" w:hAnsi="Avenir-Book" w:cs="Avenir-Book"/>
          <w:sz w:val="18"/>
          <w:szCs w:val="18"/>
          <w:lang w:val="en-US"/>
        </w:rPr>
      </w:pPr>
      <w:r w:rsidRPr="00CD09A8">
        <w:rPr>
          <w:b/>
          <w:sz w:val="28"/>
          <w:szCs w:val="28"/>
          <w:lang w:val="en-US" w:eastAsia="zh-TW"/>
        </w:rPr>
        <w:t>7.</w:t>
      </w:r>
      <w:r w:rsidRPr="00CD09A8">
        <w:rPr>
          <w:b/>
          <w:sz w:val="26"/>
          <w:szCs w:val="26"/>
          <w:lang w:val="en-US" w:eastAsia="zh-TW"/>
        </w:rPr>
        <w:t xml:space="preserve"> Universities and Business Schools</w:t>
      </w:r>
      <w:r>
        <w:rPr>
          <w:b/>
          <w:sz w:val="26"/>
          <w:szCs w:val="26"/>
          <w:lang w:val="en-US" w:eastAsia="zh-TW"/>
        </w:rPr>
        <w:t>:</w:t>
      </w:r>
      <w:r w:rsidRPr="00CD09A8">
        <w:rPr>
          <w:sz w:val="26"/>
          <w:szCs w:val="26"/>
          <w:lang w:val="en-US" w:eastAsia="zh-TW"/>
        </w:rPr>
        <w:t xml:space="preserve"> </w:t>
      </w:r>
      <w:r w:rsidRPr="00CD09A8">
        <w:rPr>
          <w:lang w:val="en-US"/>
        </w:rPr>
        <w:t xml:space="preserve">Many events were organized along these lines, together with schools and universities across various professions, regions, and </w:t>
      </w:r>
      <w:r w:rsidR="00B70E60" w:rsidRPr="00CD09A8">
        <w:rPr>
          <w:lang w:val="en-US"/>
        </w:rPr>
        <w:t xml:space="preserve">levels of qualification. The Group has set up a large number of </w:t>
      </w:r>
      <w:r w:rsidR="00B70E60" w:rsidRPr="00505F35">
        <w:rPr>
          <w:lang w:val="en-US"/>
        </w:rPr>
        <w:t>academic and creative collaboration processes</w:t>
      </w:r>
      <w:r w:rsidR="00B70E60" w:rsidRPr="00505F35">
        <w:rPr>
          <w:lang w:val="en-US" w:eastAsia="zh-TW"/>
        </w:rPr>
        <w:t xml:space="preserve"> </w:t>
      </w:r>
      <w:r w:rsidR="00B70E60" w:rsidRPr="00505F35">
        <w:rPr>
          <w:lang w:val="en-US"/>
        </w:rPr>
        <w:t>with this exceptionally well-known educational institution.</w:t>
      </w:r>
      <w:r w:rsidR="0066201F" w:rsidRPr="00505F35">
        <w:rPr>
          <w:lang w:val="en-US"/>
        </w:rPr>
        <w:t xml:space="preserve"> </w:t>
      </w:r>
      <w:r w:rsidR="00505F35" w:rsidRPr="00505F35">
        <w:rPr>
          <w:lang w:val="en-US"/>
        </w:rPr>
        <w:t>LVMH has forged partnerships in the academic world. They allow LVMH to support the training of students and their awareness of environmental issues, while feeding its creativity and capacity for innovation.</w:t>
      </w:r>
      <w:r w:rsidR="00505F35" w:rsidRPr="00CD09A8">
        <w:rPr>
          <w:lang w:val="en-US"/>
        </w:rPr>
        <w:t xml:space="preserve"> </w:t>
      </w:r>
      <w:proofErr w:type="gramStart"/>
      <w:r w:rsidR="0066201F" w:rsidRPr="00CD09A8">
        <w:rPr>
          <w:lang w:val="en-US"/>
        </w:rPr>
        <w:t>[</w:t>
      </w:r>
      <w:r w:rsidR="0066201F" w:rsidRPr="00CD09A8">
        <w:rPr>
          <w:b/>
          <w:lang w:val="en-US"/>
        </w:rPr>
        <w:sym w:font="Wingdings" w:char="F026"/>
      </w:r>
      <w:r>
        <w:rPr>
          <w:lang w:val="en-US"/>
        </w:rPr>
        <w:t>See "2018</w:t>
      </w:r>
      <w:r w:rsidR="0066201F" w:rsidRPr="00CD09A8">
        <w:rPr>
          <w:lang w:val="en-US"/>
        </w:rPr>
        <w:t xml:space="preserve"> Social R</w:t>
      </w:r>
      <w:r>
        <w:rPr>
          <w:lang w:val="en-US"/>
        </w:rPr>
        <w:t xml:space="preserve">esponsibility Report" (pp. 22-25) and </w:t>
      </w:r>
      <w:r w:rsidR="00AF2613">
        <w:rPr>
          <w:lang w:val="en-US"/>
        </w:rPr>
        <w:t>“2018 Environmental Report (p</w:t>
      </w:r>
      <w:r w:rsidR="00AF2613" w:rsidRPr="00AF2613">
        <w:rPr>
          <w:lang w:val="en-GB" w:eastAsia="zh-TW"/>
        </w:rPr>
        <w:t>p.</w:t>
      </w:r>
      <w:r w:rsidR="00AF2613" w:rsidRPr="00AF2613">
        <w:rPr>
          <w:lang w:val="en-US"/>
        </w:rPr>
        <w:t> </w:t>
      </w:r>
      <w:r>
        <w:rPr>
          <w:lang w:val="en-US"/>
        </w:rPr>
        <w:t>15-16</w:t>
      </w:r>
      <w:r w:rsidR="0066201F" w:rsidRPr="00CD09A8">
        <w:rPr>
          <w:lang w:val="en-US"/>
        </w:rPr>
        <w:t>).]</w:t>
      </w:r>
      <w:proofErr w:type="gramEnd"/>
    </w:p>
    <w:p w:rsidR="0016104E" w:rsidRDefault="0016104E" w:rsidP="00501A93">
      <w:pPr>
        <w:autoSpaceDE w:val="0"/>
        <w:autoSpaceDN w:val="0"/>
        <w:adjustRightInd w:val="0"/>
        <w:jc w:val="both"/>
        <w:rPr>
          <w:sz w:val="16"/>
          <w:szCs w:val="16"/>
          <w:lang w:val="en-US"/>
        </w:rPr>
      </w:pPr>
    </w:p>
    <w:tbl>
      <w:tblPr>
        <w:tblW w:w="0" w:type="auto"/>
        <w:tblLook w:val="04A0"/>
      </w:tblPr>
      <w:tblGrid>
        <w:gridCol w:w="8897"/>
        <w:gridCol w:w="1709"/>
      </w:tblGrid>
      <w:tr w:rsidR="00DC27CF" w:rsidRPr="00CD09A8" w:rsidTr="00505F35">
        <w:tc>
          <w:tcPr>
            <w:tcW w:w="8897" w:type="dxa"/>
            <w:shd w:val="clear" w:color="auto" w:fill="auto"/>
          </w:tcPr>
          <w:p w:rsidR="00DC27CF" w:rsidRPr="00DC27CF" w:rsidRDefault="00DC27CF" w:rsidP="00A52882">
            <w:pPr>
              <w:numPr>
                <w:ilvl w:val="0"/>
                <w:numId w:val="14"/>
              </w:numPr>
              <w:tabs>
                <w:tab w:val="left" w:pos="284"/>
              </w:tabs>
              <w:autoSpaceDE w:val="0"/>
              <w:autoSpaceDN w:val="0"/>
              <w:adjustRightInd w:val="0"/>
              <w:ind w:left="0" w:firstLine="0"/>
              <w:jc w:val="both"/>
              <w:rPr>
                <w:b/>
                <w:lang w:val="en-US"/>
              </w:rPr>
            </w:pPr>
            <w:r w:rsidRPr="00DC27CF">
              <w:rPr>
                <w:color w:val="000000"/>
                <w:lang w:val="en-US"/>
              </w:rPr>
              <w:t xml:space="preserve">To create a gateway between young talent in the academic world and the business world, in 2018 LVMH launched the </w:t>
            </w:r>
            <w:r w:rsidRPr="00DC27CF">
              <w:rPr>
                <w:b/>
                <w:color w:val="000000"/>
                <w:lang w:val="en-US"/>
              </w:rPr>
              <w:t>Inside LVMH program</w:t>
            </w:r>
            <w:r w:rsidRPr="00DC27CF">
              <w:rPr>
                <w:color w:val="000000"/>
                <w:lang w:val="en-US"/>
              </w:rPr>
              <w:t xml:space="preserve">. This four-month digital </w:t>
            </w:r>
          </w:p>
        </w:tc>
        <w:tc>
          <w:tcPr>
            <w:tcW w:w="1709" w:type="dxa"/>
            <w:shd w:val="clear" w:color="auto" w:fill="auto"/>
          </w:tcPr>
          <w:p w:rsidR="00DC27CF" w:rsidRPr="00CD09A8" w:rsidRDefault="008F7E4D" w:rsidP="00505F35">
            <w:pPr>
              <w:keepNext/>
              <w:keepLines/>
              <w:tabs>
                <w:tab w:val="left" w:pos="426"/>
              </w:tabs>
              <w:autoSpaceDN w:val="0"/>
              <w:adjustRightInd w:val="0"/>
              <w:jc w:val="both"/>
              <w:rPr>
                <w:lang w:val="en-GB" w:eastAsia="zh-TW"/>
              </w:rPr>
            </w:pPr>
            <w:r w:rsidRPr="008F7E4D">
              <w:rPr>
                <w:noProof/>
                <w:sz w:val="10"/>
                <w:szCs w:val="10"/>
              </w:rPr>
              <w:pict>
                <v:roundrect id="_x0000_s1883" style="position:absolute;left:0;text-align:left;margin-left:3.8pt;margin-top:.95pt;width:70.2pt;height:20.4pt;z-index:251868672;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883">
                    <w:txbxContent>
                      <w:p w:rsidR="003670D2" w:rsidRPr="00F56831" w:rsidRDefault="003670D2" w:rsidP="00DC27CF">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DC27CF" w:rsidRPr="00DC27CF" w:rsidRDefault="00DC27CF" w:rsidP="00DC27CF">
      <w:pPr>
        <w:tabs>
          <w:tab w:val="left" w:pos="284"/>
        </w:tabs>
        <w:autoSpaceDE w:val="0"/>
        <w:autoSpaceDN w:val="0"/>
        <w:adjustRightInd w:val="0"/>
        <w:jc w:val="both"/>
        <w:rPr>
          <w:b/>
          <w:lang w:val="en-US"/>
        </w:rPr>
      </w:pPr>
      <w:proofErr w:type="gramStart"/>
      <w:r w:rsidRPr="00DC27CF">
        <w:rPr>
          <w:color w:val="000000"/>
          <w:lang w:val="en-US"/>
        </w:rPr>
        <w:t>program</w:t>
      </w:r>
      <w:proofErr w:type="gramEnd"/>
      <w:r w:rsidRPr="00DC27CF">
        <w:rPr>
          <w:color w:val="000000"/>
          <w:lang w:val="en-US"/>
        </w:rPr>
        <w:t xml:space="preserve"> gave nearly 5,000 students from 50 partner schools and universities in Europe the opportunity to immerse themselves in five of LVMH’s areas of excellence. At the end of the course, 50 teams of 200 students were selected to share their innovative ideas on “The Luxury Experience of the Future” with Group senior executives. </w:t>
      </w:r>
      <w:r w:rsidRPr="00DC27CF">
        <w:rPr>
          <w:color w:val="000000"/>
        </w:rPr>
        <w:t>More than 350 students have been recruited through the program.</w:t>
      </w:r>
    </w:p>
    <w:p w:rsidR="00DC27CF" w:rsidRDefault="00DC27CF" w:rsidP="00DC27CF">
      <w:pPr>
        <w:tabs>
          <w:tab w:val="left" w:pos="284"/>
        </w:tabs>
        <w:autoSpaceDE w:val="0"/>
        <w:autoSpaceDN w:val="0"/>
        <w:adjustRightInd w:val="0"/>
        <w:jc w:val="both"/>
        <w:rPr>
          <w:sz w:val="16"/>
          <w:szCs w:val="16"/>
          <w:lang w:val="en-US"/>
        </w:rPr>
      </w:pPr>
    </w:p>
    <w:tbl>
      <w:tblPr>
        <w:tblW w:w="0" w:type="auto"/>
        <w:tblLook w:val="04A0"/>
      </w:tblPr>
      <w:tblGrid>
        <w:gridCol w:w="8897"/>
        <w:gridCol w:w="1709"/>
      </w:tblGrid>
      <w:tr w:rsidR="00DC27CF" w:rsidRPr="003670D2" w:rsidTr="00505F35">
        <w:tc>
          <w:tcPr>
            <w:tcW w:w="8897" w:type="dxa"/>
            <w:shd w:val="clear" w:color="auto" w:fill="auto"/>
          </w:tcPr>
          <w:p w:rsidR="00DC27CF" w:rsidRPr="00DC27CF" w:rsidRDefault="00DC27CF" w:rsidP="00A52882">
            <w:pPr>
              <w:numPr>
                <w:ilvl w:val="0"/>
                <w:numId w:val="14"/>
              </w:numPr>
              <w:tabs>
                <w:tab w:val="left" w:pos="284"/>
              </w:tabs>
              <w:autoSpaceDE w:val="0"/>
              <w:autoSpaceDN w:val="0"/>
              <w:adjustRightInd w:val="0"/>
              <w:ind w:left="0" w:firstLine="0"/>
              <w:jc w:val="both"/>
              <w:rPr>
                <w:b/>
                <w:lang w:val="en-US"/>
              </w:rPr>
            </w:pPr>
            <w:r w:rsidRPr="00DC27CF">
              <w:rPr>
                <w:color w:val="000000"/>
                <w:lang w:val="en-US"/>
              </w:rPr>
              <w:t xml:space="preserve">In 2018, LVMH continued to strengthen its historical links with </w:t>
            </w:r>
            <w:r w:rsidRPr="00DC27CF">
              <w:rPr>
                <w:b/>
                <w:color w:val="000000"/>
                <w:lang w:val="en-US"/>
              </w:rPr>
              <w:t>internationally recognized schools and universities</w:t>
            </w:r>
            <w:r w:rsidRPr="00DC27CF">
              <w:rPr>
                <w:color w:val="000000"/>
                <w:lang w:val="en-US"/>
              </w:rPr>
              <w:t xml:space="preserve"> such as ESSEC, HEC and Telecom ParisTech in </w:t>
            </w:r>
          </w:p>
        </w:tc>
        <w:tc>
          <w:tcPr>
            <w:tcW w:w="1709" w:type="dxa"/>
            <w:shd w:val="clear" w:color="auto" w:fill="auto"/>
          </w:tcPr>
          <w:p w:rsidR="00DC27CF" w:rsidRPr="00CD09A8" w:rsidRDefault="008F7E4D" w:rsidP="00505F35">
            <w:pPr>
              <w:keepNext/>
              <w:keepLines/>
              <w:tabs>
                <w:tab w:val="left" w:pos="426"/>
              </w:tabs>
              <w:autoSpaceDN w:val="0"/>
              <w:adjustRightInd w:val="0"/>
              <w:jc w:val="both"/>
              <w:rPr>
                <w:lang w:val="en-GB" w:eastAsia="zh-TW"/>
              </w:rPr>
            </w:pPr>
            <w:r w:rsidRPr="008F7E4D">
              <w:rPr>
                <w:noProof/>
                <w:sz w:val="10"/>
                <w:szCs w:val="10"/>
              </w:rPr>
              <w:pict>
                <v:roundrect id="_x0000_s1882" style="position:absolute;left:0;text-align:left;margin-left:3.8pt;margin-top:.95pt;width:70.2pt;height:20.4pt;z-index:25186662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882">
                    <w:txbxContent>
                      <w:p w:rsidR="003670D2" w:rsidRPr="00F56831" w:rsidRDefault="003670D2" w:rsidP="00DC27CF">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DC27CF" w:rsidRPr="00DC27CF" w:rsidRDefault="00DC27CF" w:rsidP="00DC27CF">
      <w:pPr>
        <w:tabs>
          <w:tab w:val="left" w:pos="284"/>
        </w:tabs>
        <w:autoSpaceDE w:val="0"/>
        <w:autoSpaceDN w:val="0"/>
        <w:adjustRightInd w:val="0"/>
        <w:jc w:val="both"/>
        <w:rPr>
          <w:b/>
          <w:lang w:val="en-US"/>
        </w:rPr>
      </w:pPr>
      <w:r w:rsidRPr="00DC27CF">
        <w:rPr>
          <w:color w:val="000000"/>
          <w:lang w:val="en-US"/>
        </w:rPr>
        <w:t>France,</w:t>
      </w:r>
      <w:r>
        <w:rPr>
          <w:color w:val="000000"/>
          <w:lang w:val="en-US"/>
        </w:rPr>
        <w:t xml:space="preserve"> </w:t>
      </w:r>
      <w:r w:rsidRPr="00DC27CF">
        <w:rPr>
          <w:color w:val="000000"/>
          <w:lang w:val="en-US"/>
        </w:rPr>
        <w:t xml:space="preserve">Central Saint Martins in the United Kingdom, Bocconi University in Italy and Fudan </w:t>
      </w:r>
      <w:r w:rsidRPr="00DC27CF">
        <w:rPr>
          <w:rFonts w:cs="Gotham Light"/>
          <w:color w:val="000000"/>
          <w:lang w:val="en-US"/>
        </w:rPr>
        <w:t>University in China. With Central Saint Martins, LVMH is working to identify disruptive solutions to support sustainable development and innovation in the luxury goods sector. In January 2018, the LVMH Luxury Brand Management Chair at ESSEC welcomed its 28</w:t>
      </w:r>
      <w:r w:rsidRPr="00DC27CF">
        <w:rPr>
          <w:rStyle w:val="A17"/>
          <w:sz w:val="24"/>
          <w:szCs w:val="24"/>
          <w:lang w:val="en-US"/>
        </w:rPr>
        <w:t xml:space="preserve">th </w:t>
      </w:r>
      <w:r w:rsidRPr="00DC27CF">
        <w:rPr>
          <w:rFonts w:cs="Gotham Light"/>
          <w:color w:val="000000"/>
          <w:lang w:val="en-US"/>
        </w:rPr>
        <w:t>class of students.</w:t>
      </w:r>
      <w:r>
        <w:rPr>
          <w:b/>
          <w:lang w:val="en-US"/>
        </w:rPr>
        <w:t xml:space="preserve"> </w:t>
      </w:r>
      <w:r w:rsidRPr="00DC27CF">
        <w:rPr>
          <w:rFonts w:cs="Gotham Light"/>
          <w:color w:val="000000"/>
          <w:lang w:val="en-US"/>
        </w:rPr>
        <w:t xml:space="preserve">The Group’s partnerships with these </w:t>
      </w:r>
      <w:r w:rsidRPr="00DC27CF">
        <w:rPr>
          <w:rFonts w:cs="Gotham Light"/>
          <w:color w:val="000000"/>
          <w:lang w:val="en-US"/>
        </w:rPr>
        <w:lastRenderedPageBreak/>
        <w:t>institutions take a variety of forms, including research, teaching, scholarship funding and support for study projects. They enable the Group – and more specifically its Maisons – to develop their reputations as bench</w:t>
      </w:r>
      <w:r w:rsidRPr="00DC27CF">
        <w:rPr>
          <w:rFonts w:cs="Gotham Light"/>
          <w:color w:val="000000"/>
          <w:lang w:val="en-US"/>
        </w:rPr>
        <w:softHyphen/>
        <w:t>mark employers among students and give them a window onto the Group’s business lines and the career prospects they offer. At individual Maison level, Christian Dior Couture has regular input on master’s degree courses run by the Institut Français de la Mode to present the different types of jobs available, help students shape their plans and recruit int</w:t>
      </w:r>
      <w:r w:rsidR="00505F35">
        <w:rPr>
          <w:rFonts w:cs="Gotham Light"/>
          <w:color w:val="000000"/>
          <w:lang w:val="en-US"/>
        </w:rPr>
        <w:t>erns and recent grad</w:t>
      </w:r>
      <w:r w:rsidRPr="00DC27CF">
        <w:rPr>
          <w:rFonts w:cs="Gotham Light"/>
          <w:color w:val="000000"/>
          <w:lang w:val="en-US"/>
        </w:rPr>
        <w:t>uates. Guerlain is firmly committed to recruiting young people through a partnership with EMA SUP, the Paris-based training center for the retail, fashion and beauty professions.</w:t>
      </w:r>
    </w:p>
    <w:p w:rsidR="00846FA6" w:rsidRDefault="00846FA6" w:rsidP="00846FA6">
      <w:pPr>
        <w:tabs>
          <w:tab w:val="left" w:pos="284"/>
        </w:tabs>
        <w:autoSpaceDE w:val="0"/>
        <w:autoSpaceDN w:val="0"/>
        <w:adjustRightInd w:val="0"/>
        <w:jc w:val="both"/>
        <w:rPr>
          <w:sz w:val="16"/>
          <w:szCs w:val="16"/>
          <w:lang w:val="en-US"/>
        </w:rPr>
      </w:pPr>
    </w:p>
    <w:tbl>
      <w:tblPr>
        <w:tblW w:w="0" w:type="auto"/>
        <w:tblLook w:val="04A0"/>
      </w:tblPr>
      <w:tblGrid>
        <w:gridCol w:w="8897"/>
        <w:gridCol w:w="1709"/>
      </w:tblGrid>
      <w:tr w:rsidR="00846FA6" w:rsidRPr="003670D2" w:rsidTr="00505F35">
        <w:tc>
          <w:tcPr>
            <w:tcW w:w="8897" w:type="dxa"/>
            <w:shd w:val="clear" w:color="auto" w:fill="auto"/>
          </w:tcPr>
          <w:p w:rsidR="00846FA6" w:rsidRPr="00DC27CF" w:rsidRDefault="00846FA6" w:rsidP="00A52882">
            <w:pPr>
              <w:keepNext/>
              <w:keepLines/>
              <w:numPr>
                <w:ilvl w:val="0"/>
                <w:numId w:val="14"/>
              </w:numPr>
              <w:tabs>
                <w:tab w:val="left" w:pos="284"/>
              </w:tabs>
              <w:autoSpaceDE w:val="0"/>
              <w:autoSpaceDN w:val="0"/>
              <w:adjustRightInd w:val="0"/>
              <w:ind w:left="0" w:firstLine="0"/>
              <w:jc w:val="both"/>
              <w:rPr>
                <w:b/>
                <w:lang w:val="en-US"/>
              </w:rPr>
            </w:pPr>
            <w:r w:rsidRPr="00DC27CF">
              <w:rPr>
                <w:color w:val="000000"/>
                <w:lang w:val="en-US"/>
              </w:rPr>
              <w:t xml:space="preserve">The Group’s policy on attracting talented young people also relies on hundreds of events at which employees of the Group and its Maisons have the opportunity to reach </w:t>
            </w:r>
          </w:p>
        </w:tc>
        <w:tc>
          <w:tcPr>
            <w:tcW w:w="1709" w:type="dxa"/>
            <w:shd w:val="clear" w:color="auto" w:fill="auto"/>
          </w:tcPr>
          <w:p w:rsidR="00846FA6" w:rsidRPr="00CD09A8" w:rsidRDefault="008F7E4D" w:rsidP="00841BF4">
            <w:pPr>
              <w:keepNext/>
              <w:keepLines/>
              <w:tabs>
                <w:tab w:val="left" w:pos="426"/>
              </w:tabs>
              <w:autoSpaceDN w:val="0"/>
              <w:adjustRightInd w:val="0"/>
              <w:jc w:val="both"/>
              <w:rPr>
                <w:lang w:val="en-GB" w:eastAsia="zh-TW"/>
              </w:rPr>
            </w:pPr>
            <w:r w:rsidRPr="008F7E4D">
              <w:rPr>
                <w:noProof/>
                <w:sz w:val="10"/>
                <w:szCs w:val="10"/>
              </w:rPr>
              <w:pict>
                <v:roundrect id="_x0000_s1884" style="position:absolute;left:0;text-align:left;margin-left:3.8pt;margin-top:.95pt;width:70.2pt;height:20.4pt;z-index:25187072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884">
                    <w:txbxContent>
                      <w:p w:rsidR="003670D2" w:rsidRPr="00F56831" w:rsidRDefault="003670D2" w:rsidP="00846FA6">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DC27CF" w:rsidRPr="00DC27CF" w:rsidRDefault="00DC27CF" w:rsidP="00841BF4">
      <w:pPr>
        <w:pStyle w:val="Pa7"/>
        <w:keepNext/>
        <w:keepLines/>
        <w:jc w:val="both"/>
        <w:rPr>
          <w:rFonts w:ascii="Times New Roman" w:hAnsi="Times New Roman"/>
          <w:color w:val="000000"/>
          <w:lang w:val="en-US"/>
        </w:rPr>
      </w:pPr>
      <w:proofErr w:type="gramStart"/>
      <w:r w:rsidRPr="00DC27CF">
        <w:rPr>
          <w:rFonts w:ascii="Times New Roman" w:hAnsi="Times New Roman"/>
          <w:color w:val="000000"/>
          <w:lang w:val="en-US"/>
        </w:rPr>
        <w:t>out</w:t>
      </w:r>
      <w:proofErr w:type="gramEnd"/>
      <w:r w:rsidRPr="00DC27CF">
        <w:rPr>
          <w:rFonts w:ascii="Times New Roman" w:hAnsi="Times New Roman"/>
          <w:color w:val="000000"/>
          <w:lang w:val="en-US"/>
        </w:rPr>
        <w:t xml:space="preserve"> to students in person:</w:t>
      </w:r>
    </w:p>
    <w:p w:rsidR="00846FA6" w:rsidRDefault="00DC27CF" w:rsidP="001208A3">
      <w:pPr>
        <w:pStyle w:val="Pa7"/>
        <w:numPr>
          <w:ilvl w:val="0"/>
          <w:numId w:val="38"/>
        </w:numPr>
        <w:jc w:val="both"/>
        <w:rPr>
          <w:rFonts w:ascii="Times New Roman" w:hAnsi="Times New Roman"/>
          <w:color w:val="000000"/>
          <w:lang w:val="en-US"/>
        </w:rPr>
      </w:pPr>
      <w:r w:rsidRPr="00846FA6">
        <w:rPr>
          <w:rFonts w:ascii="Times New Roman" w:hAnsi="Times New Roman"/>
          <w:color w:val="000000"/>
          <w:lang w:val="en-US"/>
        </w:rPr>
        <w:t xml:space="preserve">A number of Maisons, including Le Bon Marché, attended the 2018 Les Métiers Qui Recrutent careers fair in Paris </w:t>
      </w:r>
    </w:p>
    <w:p w:rsidR="00DC27CF" w:rsidRPr="00846FA6" w:rsidRDefault="00DC27CF" w:rsidP="001208A3">
      <w:pPr>
        <w:pStyle w:val="Pa7"/>
        <w:numPr>
          <w:ilvl w:val="0"/>
          <w:numId w:val="38"/>
        </w:numPr>
        <w:jc w:val="both"/>
        <w:rPr>
          <w:rFonts w:ascii="Times New Roman" w:hAnsi="Times New Roman"/>
          <w:color w:val="000000"/>
          <w:lang w:val="en-US"/>
        </w:rPr>
      </w:pPr>
      <w:r w:rsidRPr="00846FA6">
        <w:rPr>
          <w:rFonts w:ascii="Times New Roman" w:hAnsi="Times New Roman"/>
          <w:color w:val="000000"/>
          <w:lang w:val="en-US"/>
        </w:rPr>
        <w:t>The innovative Be Loewe selection day was an opportunity to meet many talented individuals, in partnership with six top Spanish business schools (ISEM, ICADE, IE, ESIC, IED and EAE). In October 2018 in China, Louis Vuitton ran four confer</w:t>
      </w:r>
      <w:r w:rsidRPr="00846FA6">
        <w:rPr>
          <w:rFonts w:ascii="Times New Roman" w:hAnsi="Times New Roman"/>
          <w:color w:val="000000"/>
          <w:lang w:val="en-US"/>
        </w:rPr>
        <w:softHyphen/>
        <w:t>ences on the campuses of top Chinese universities, giving store management teams and human resources teams the oppor</w:t>
      </w:r>
      <w:r w:rsidRPr="00846FA6">
        <w:rPr>
          <w:rFonts w:ascii="Times New Roman" w:hAnsi="Times New Roman"/>
          <w:color w:val="000000"/>
          <w:lang w:val="en-US"/>
        </w:rPr>
        <w:softHyphen/>
        <w:t>tunity to present the challenges facing the luxury goods trade and the importance of the customer experience to LVMH</w:t>
      </w:r>
      <w:r w:rsidR="00846FA6" w:rsidRPr="00846FA6">
        <w:rPr>
          <w:color w:val="000000"/>
          <w:lang w:val="en-US"/>
        </w:rPr>
        <w:t>.</w:t>
      </w:r>
    </w:p>
    <w:p w:rsidR="0066201F" w:rsidRPr="00CD09A8" w:rsidRDefault="0066201F" w:rsidP="0066201F">
      <w:pPr>
        <w:autoSpaceDE w:val="0"/>
        <w:autoSpaceDN w:val="0"/>
        <w:adjustRightInd w:val="0"/>
        <w:jc w:val="both"/>
        <w:rPr>
          <w:sz w:val="10"/>
          <w:szCs w:val="10"/>
          <w:lang w:val="en-US" w:eastAsia="zh-TW"/>
        </w:rPr>
      </w:pPr>
    </w:p>
    <w:p w:rsidR="00505F35" w:rsidRPr="00505F35" w:rsidRDefault="00505F35" w:rsidP="00A52882">
      <w:pPr>
        <w:numPr>
          <w:ilvl w:val="0"/>
          <w:numId w:val="14"/>
        </w:numPr>
        <w:tabs>
          <w:tab w:val="left" w:pos="284"/>
        </w:tabs>
        <w:autoSpaceDE w:val="0"/>
        <w:autoSpaceDN w:val="0"/>
        <w:adjustRightInd w:val="0"/>
        <w:ind w:left="0" w:firstLine="0"/>
        <w:jc w:val="both"/>
        <w:rPr>
          <w:b/>
          <w:lang w:val="en-US"/>
        </w:rPr>
      </w:pPr>
      <w:r w:rsidRPr="00505F35">
        <w:rPr>
          <w:lang w:val="en-US"/>
        </w:rPr>
        <w:t>One of the</w:t>
      </w:r>
      <w:r>
        <w:rPr>
          <w:lang w:val="en-US"/>
        </w:rPr>
        <w:t xml:space="preserve"> </w:t>
      </w:r>
      <w:r w:rsidRPr="00505F35">
        <w:rPr>
          <w:lang w:val="en-US"/>
        </w:rPr>
        <w:t>most emblematic partnerships</w:t>
      </w:r>
      <w:r w:rsidR="0066201F" w:rsidRPr="00CD09A8">
        <w:rPr>
          <w:lang w:val="en-US"/>
        </w:rPr>
        <w:t xml:space="preserve"> was launched in 2017, namely the</w:t>
      </w:r>
      <w:r w:rsidR="0066201F" w:rsidRPr="00CD09A8">
        <w:rPr>
          <w:b/>
          <w:lang w:val="en-US"/>
        </w:rPr>
        <w:t xml:space="preserve"> “LVMH &amp; Central Saint Martin’s Sustainability &amp; Innovation in Luxury | Fostering Creativity” program</w:t>
      </w:r>
      <w:r w:rsidRPr="00505F35">
        <w:rPr>
          <w:lang w:val="en-US"/>
        </w:rPr>
        <w:t>,</w:t>
      </w:r>
      <w:r>
        <w:rPr>
          <w:b/>
          <w:lang w:val="en-US"/>
        </w:rPr>
        <w:t xml:space="preserve"> </w:t>
      </w:r>
      <w:r w:rsidRPr="00505F35">
        <w:rPr>
          <w:lang w:val="en-US"/>
        </w:rPr>
        <w:t>an internationally renowned</w:t>
      </w:r>
      <w:r>
        <w:rPr>
          <w:lang w:val="en-US"/>
        </w:rPr>
        <w:t xml:space="preserve"> </w:t>
      </w:r>
      <w:r w:rsidRPr="00505F35">
        <w:rPr>
          <w:lang w:val="en-US"/>
        </w:rPr>
        <w:t>London institution for the education it provides in</w:t>
      </w:r>
      <w:r>
        <w:rPr>
          <w:lang w:val="en-US"/>
        </w:rPr>
        <w:t xml:space="preserve"> </w:t>
      </w:r>
      <w:r w:rsidRPr="00505F35">
        <w:rPr>
          <w:lang w:val="en-US"/>
        </w:rPr>
        <w:t>art and design.</w:t>
      </w:r>
      <w:r>
        <w:rPr>
          <w:lang w:val="en-US"/>
        </w:rPr>
        <w:t xml:space="preserve"> </w:t>
      </w:r>
      <w:r w:rsidRPr="00505F35">
        <w:rPr>
          <w:lang w:val="en-US"/>
        </w:rPr>
        <w:t xml:space="preserve">The two partners, which have collaborated for many years, strengthened their ties in 2017 by launching a new program entitled “Sustainability &amp; Innovation in Luxury | Fostering Creativity”. This program co-developed by the two partners is based on their shared desire to meet the multiple challenges facing the luxury goods industry and has a three-fold ambition: to promote creativity, encourage young talent, and identify breakthrough solutions to support sustainable development and innovation in the sector. The program covers several courses of study at the school, including fashion, architecture and jewelry. From the outset, it has proven a real melting pot for the research and development of new methods for design and new materials. </w:t>
      </w:r>
    </w:p>
    <w:tbl>
      <w:tblPr>
        <w:tblW w:w="0" w:type="auto"/>
        <w:tblLook w:val="04A0"/>
      </w:tblPr>
      <w:tblGrid>
        <w:gridCol w:w="8897"/>
        <w:gridCol w:w="1709"/>
      </w:tblGrid>
      <w:tr w:rsidR="00505F35" w:rsidRPr="00CD09A8" w:rsidTr="00505F35">
        <w:tc>
          <w:tcPr>
            <w:tcW w:w="8897" w:type="dxa"/>
            <w:shd w:val="clear" w:color="auto" w:fill="auto"/>
          </w:tcPr>
          <w:p w:rsidR="00505F35" w:rsidRPr="00DC27CF" w:rsidRDefault="00505F35" w:rsidP="00505F35">
            <w:pPr>
              <w:tabs>
                <w:tab w:val="left" w:pos="284"/>
              </w:tabs>
              <w:autoSpaceDE w:val="0"/>
              <w:autoSpaceDN w:val="0"/>
              <w:adjustRightInd w:val="0"/>
              <w:jc w:val="both"/>
              <w:rPr>
                <w:b/>
                <w:lang w:val="en-US"/>
              </w:rPr>
            </w:pPr>
            <w:r w:rsidRPr="00505F35">
              <w:rPr>
                <w:lang w:val="en-US"/>
              </w:rPr>
              <w:t xml:space="preserve">For example, a Green Trail was organized to recognize the five greenest projects developed by students across all areas of study. In addition, 15 employees of LVMH, </w:t>
            </w:r>
          </w:p>
        </w:tc>
        <w:tc>
          <w:tcPr>
            <w:tcW w:w="1709" w:type="dxa"/>
            <w:shd w:val="clear" w:color="auto" w:fill="auto"/>
          </w:tcPr>
          <w:p w:rsidR="00505F35" w:rsidRPr="00CD09A8" w:rsidRDefault="008F7E4D" w:rsidP="00505F35">
            <w:pPr>
              <w:keepNext/>
              <w:keepLines/>
              <w:tabs>
                <w:tab w:val="left" w:pos="426"/>
              </w:tabs>
              <w:autoSpaceDN w:val="0"/>
              <w:adjustRightInd w:val="0"/>
              <w:jc w:val="both"/>
              <w:rPr>
                <w:lang w:val="en-GB" w:eastAsia="zh-TW"/>
              </w:rPr>
            </w:pPr>
            <w:r w:rsidRPr="008F7E4D">
              <w:rPr>
                <w:noProof/>
                <w:sz w:val="10"/>
                <w:szCs w:val="10"/>
              </w:rPr>
              <w:pict>
                <v:roundrect id="_x0000_s1885" style="position:absolute;left:0;text-align:left;margin-left:3.8pt;margin-top:.95pt;width:70.2pt;height:20.4pt;z-index:25187276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885">
                    <w:txbxContent>
                      <w:p w:rsidR="003670D2" w:rsidRPr="00F56831" w:rsidRDefault="003670D2" w:rsidP="00505F35">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505F35" w:rsidRPr="00505F35" w:rsidRDefault="00505F35" w:rsidP="00505F35">
      <w:pPr>
        <w:tabs>
          <w:tab w:val="left" w:pos="284"/>
        </w:tabs>
        <w:autoSpaceDE w:val="0"/>
        <w:autoSpaceDN w:val="0"/>
        <w:adjustRightInd w:val="0"/>
        <w:jc w:val="both"/>
        <w:rPr>
          <w:b/>
          <w:lang w:val="en-US"/>
        </w:rPr>
      </w:pPr>
      <w:proofErr w:type="gramStart"/>
      <w:r w:rsidRPr="00505F35">
        <w:rPr>
          <w:lang w:val="en-US"/>
        </w:rPr>
        <w:t>primarily</w:t>
      </w:r>
      <w:proofErr w:type="gramEnd"/>
      <w:r w:rsidRPr="00505F35">
        <w:rPr>
          <w:lang w:val="en-US"/>
        </w:rPr>
        <w:t xml:space="preserve"> architects working for Benefit, Berluti, Bvlgari, Celine, Le Bon Marché, Louis Vuitton and Parfums Christian Dior, and 25 students and 5 members of the teaching staff from Central Saint Martins combined their talents within the framework of the Green Concept Store. They worked in teams for nearly eight months to develop a green boutique concept in line with the DNA of the Houses which meets their quality requirements. Beyond the interest in the winning project, the competition was an opportunity to share and highlight particularly innovative ideas, such as the use of mushrooms to create a highly renewable material for the fabrication of furnishings, or the purification of ambient air through a circuit of algae. Louis Vuitton also conducted a project with the students, who had to propose new product concepts for accessories, leather goods and customer gifts by integrating the concept of circular creativity. Finally, the Green Trail was an opportunity, in June 2018, to highlight, from among all the end-of-year projects developed by the Central Saint Martins students, the projects and products with the most successful environmental approach. Five winners were selected by a jury from among the approximately one hundred candidates.</w:t>
      </w:r>
    </w:p>
    <w:p w:rsidR="00505F35" w:rsidRPr="0051578E" w:rsidRDefault="00505F35" w:rsidP="00505F35">
      <w:pPr>
        <w:tabs>
          <w:tab w:val="left" w:pos="284"/>
        </w:tabs>
        <w:autoSpaceDE w:val="0"/>
        <w:autoSpaceDN w:val="0"/>
        <w:adjustRightInd w:val="0"/>
        <w:jc w:val="both"/>
        <w:rPr>
          <w:sz w:val="12"/>
          <w:szCs w:val="12"/>
          <w:lang w:val="en-US"/>
        </w:rPr>
      </w:pPr>
    </w:p>
    <w:p w:rsidR="0051578E" w:rsidRPr="0051578E" w:rsidRDefault="00505F35" w:rsidP="00A52882">
      <w:pPr>
        <w:numPr>
          <w:ilvl w:val="0"/>
          <w:numId w:val="14"/>
        </w:numPr>
        <w:tabs>
          <w:tab w:val="left" w:pos="284"/>
        </w:tabs>
        <w:autoSpaceDE w:val="0"/>
        <w:autoSpaceDN w:val="0"/>
        <w:adjustRightInd w:val="0"/>
        <w:ind w:left="0" w:firstLine="0"/>
        <w:jc w:val="both"/>
        <w:rPr>
          <w:b/>
          <w:lang w:val="en-US"/>
        </w:rPr>
      </w:pPr>
      <w:r w:rsidRPr="00505F35">
        <w:rPr>
          <w:lang w:val="en-US"/>
        </w:rPr>
        <w:t xml:space="preserve">Several academic partnerships established within the Group were forged at the initiative of the Houses. In France, for example, Guerlain supports the </w:t>
      </w:r>
      <w:r w:rsidRPr="0051578E">
        <w:rPr>
          <w:b/>
          <w:lang w:val="en-US"/>
        </w:rPr>
        <w:t>Institut d’Administration des Entreprises Gustave Eiffel</w:t>
      </w:r>
      <w:r w:rsidRPr="00505F35">
        <w:rPr>
          <w:lang w:val="en-US"/>
        </w:rPr>
        <w:t xml:space="preserve">, one of the best university management schools, and sponsors its Master’s program in Innovation, Design and Luxury Goods. The common thread for this sponsorship was sustainable development and the students were offered a case study, which consisted of creating the new Guerlain eco-designed product. </w:t>
      </w:r>
    </w:p>
    <w:p w:rsidR="0051578E" w:rsidRPr="0051578E" w:rsidRDefault="0051578E" w:rsidP="0051578E">
      <w:pPr>
        <w:tabs>
          <w:tab w:val="left" w:pos="284"/>
        </w:tabs>
        <w:autoSpaceDE w:val="0"/>
        <w:autoSpaceDN w:val="0"/>
        <w:adjustRightInd w:val="0"/>
        <w:jc w:val="both"/>
        <w:rPr>
          <w:sz w:val="12"/>
          <w:szCs w:val="12"/>
          <w:lang w:val="en-US"/>
        </w:rPr>
      </w:pPr>
    </w:p>
    <w:p w:rsidR="0051578E" w:rsidRPr="00B75EF7" w:rsidRDefault="00505F35" w:rsidP="00A52882">
      <w:pPr>
        <w:numPr>
          <w:ilvl w:val="0"/>
          <w:numId w:val="14"/>
        </w:numPr>
        <w:tabs>
          <w:tab w:val="left" w:pos="284"/>
        </w:tabs>
        <w:autoSpaceDE w:val="0"/>
        <w:autoSpaceDN w:val="0"/>
        <w:adjustRightInd w:val="0"/>
        <w:ind w:left="0" w:firstLine="0"/>
        <w:jc w:val="both"/>
        <w:rPr>
          <w:b/>
          <w:lang w:val="en-US"/>
        </w:rPr>
      </w:pPr>
      <w:r w:rsidRPr="00505F35">
        <w:rPr>
          <w:lang w:val="en-US"/>
        </w:rPr>
        <w:lastRenderedPageBreak/>
        <w:t xml:space="preserve">In Poland, Belvedere has supported training in environmental themes for students at the </w:t>
      </w:r>
      <w:proofErr w:type="gramStart"/>
      <w:r w:rsidRPr="0051578E">
        <w:rPr>
          <w:b/>
          <w:lang w:val="en-US"/>
        </w:rPr>
        <w:t>university</w:t>
      </w:r>
      <w:proofErr w:type="gramEnd"/>
      <w:r w:rsidRPr="0051578E">
        <w:rPr>
          <w:b/>
          <w:lang w:val="en-US"/>
        </w:rPr>
        <w:t xml:space="preserve"> of Łódź</w:t>
      </w:r>
      <w:r w:rsidRPr="00505F35">
        <w:rPr>
          <w:lang w:val="en-US"/>
        </w:rPr>
        <w:t xml:space="preserve"> since 2008. </w:t>
      </w:r>
    </w:p>
    <w:p w:rsidR="00B75EF7" w:rsidRPr="00B75EF7" w:rsidRDefault="00B75EF7" w:rsidP="00B75EF7">
      <w:pPr>
        <w:tabs>
          <w:tab w:val="left" w:pos="284"/>
        </w:tabs>
        <w:autoSpaceDE w:val="0"/>
        <w:autoSpaceDN w:val="0"/>
        <w:adjustRightInd w:val="0"/>
        <w:jc w:val="both"/>
        <w:rPr>
          <w:rFonts w:eastAsia="Calibri"/>
          <w:sz w:val="10"/>
          <w:szCs w:val="10"/>
          <w:lang w:val="en-US" w:eastAsia="en-US" w:bidi="en-US"/>
        </w:rPr>
      </w:pPr>
    </w:p>
    <w:tbl>
      <w:tblPr>
        <w:tblW w:w="0" w:type="auto"/>
        <w:tblLook w:val="04A0"/>
      </w:tblPr>
      <w:tblGrid>
        <w:gridCol w:w="8897"/>
        <w:gridCol w:w="1709"/>
      </w:tblGrid>
      <w:tr w:rsidR="00B75EF7" w:rsidRPr="003670D2" w:rsidTr="00F40A74">
        <w:tc>
          <w:tcPr>
            <w:tcW w:w="8897" w:type="dxa"/>
            <w:shd w:val="clear" w:color="auto" w:fill="auto"/>
          </w:tcPr>
          <w:p w:rsidR="00B75EF7" w:rsidRPr="00B75EF7" w:rsidRDefault="00B75EF7" w:rsidP="00F40A74">
            <w:pPr>
              <w:numPr>
                <w:ilvl w:val="0"/>
                <w:numId w:val="14"/>
              </w:numPr>
              <w:tabs>
                <w:tab w:val="left" w:pos="284"/>
              </w:tabs>
              <w:autoSpaceDE w:val="0"/>
              <w:autoSpaceDN w:val="0"/>
              <w:adjustRightInd w:val="0"/>
              <w:ind w:left="0" w:firstLine="0"/>
              <w:jc w:val="both"/>
              <w:rPr>
                <w:b/>
                <w:lang w:val="en-US"/>
              </w:rPr>
            </w:pPr>
            <w:r w:rsidRPr="00B75EF7">
              <w:rPr>
                <w:lang w:val="en-US"/>
              </w:rPr>
              <w:t>At Hyères International Festival of Fashion and Photography</w:t>
            </w:r>
            <w:r w:rsidR="003052D8">
              <w:rPr>
                <w:lang w:val="en-US"/>
              </w:rPr>
              <w:t xml:space="preserve"> (April 26-30, 2018)</w:t>
            </w:r>
            <w:r w:rsidRPr="00B75EF7">
              <w:rPr>
                <w:lang w:val="en-US"/>
              </w:rPr>
              <w:t xml:space="preserve">, LVMH raises </w:t>
            </w:r>
            <w:r w:rsidRPr="00D31EA2">
              <w:rPr>
                <w:b/>
                <w:lang w:val="en-US"/>
              </w:rPr>
              <w:t>awareness of environmental issues to future young creative talent</w:t>
            </w:r>
            <w:r w:rsidRPr="00B75EF7">
              <w:rPr>
                <w:lang w:val="en-US"/>
              </w:rPr>
              <w:t>.</w:t>
            </w:r>
          </w:p>
        </w:tc>
        <w:tc>
          <w:tcPr>
            <w:tcW w:w="1709" w:type="dxa"/>
            <w:shd w:val="clear" w:color="auto" w:fill="auto"/>
          </w:tcPr>
          <w:p w:rsidR="00B75EF7" w:rsidRPr="00CD09A8" w:rsidRDefault="008F7E4D" w:rsidP="00F40A74">
            <w:pPr>
              <w:keepNext/>
              <w:keepLines/>
              <w:tabs>
                <w:tab w:val="left" w:pos="426"/>
              </w:tabs>
              <w:autoSpaceDN w:val="0"/>
              <w:adjustRightInd w:val="0"/>
              <w:jc w:val="both"/>
              <w:rPr>
                <w:lang w:val="en-GB" w:eastAsia="zh-TW"/>
              </w:rPr>
            </w:pPr>
            <w:r w:rsidRPr="008F7E4D">
              <w:rPr>
                <w:noProof/>
                <w:sz w:val="10"/>
                <w:szCs w:val="10"/>
              </w:rPr>
              <w:pict>
                <v:roundrect id="_x0000_s2023" style="position:absolute;left:0;text-align:left;margin-left:3.8pt;margin-top:.95pt;width:70.2pt;height:20.4pt;z-index:25208678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2023">
                    <w:txbxContent>
                      <w:p w:rsidR="003670D2" w:rsidRPr="00F56831" w:rsidRDefault="003670D2" w:rsidP="00B75EF7">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51578E" w:rsidRPr="00B75EF7" w:rsidRDefault="0051578E" w:rsidP="0051578E">
      <w:pPr>
        <w:tabs>
          <w:tab w:val="left" w:pos="284"/>
        </w:tabs>
        <w:autoSpaceDE w:val="0"/>
        <w:autoSpaceDN w:val="0"/>
        <w:adjustRightInd w:val="0"/>
        <w:jc w:val="both"/>
        <w:rPr>
          <w:sz w:val="10"/>
          <w:szCs w:val="10"/>
          <w:lang w:val="en-US"/>
        </w:rPr>
      </w:pPr>
    </w:p>
    <w:p w:rsidR="00505F35" w:rsidRPr="0051578E" w:rsidRDefault="00505F35" w:rsidP="00A52882">
      <w:pPr>
        <w:numPr>
          <w:ilvl w:val="0"/>
          <w:numId w:val="14"/>
        </w:numPr>
        <w:tabs>
          <w:tab w:val="left" w:pos="284"/>
        </w:tabs>
        <w:autoSpaceDE w:val="0"/>
        <w:autoSpaceDN w:val="0"/>
        <w:adjustRightInd w:val="0"/>
        <w:ind w:left="0" w:firstLine="0"/>
        <w:jc w:val="both"/>
        <w:rPr>
          <w:b/>
          <w:lang w:val="en-US"/>
        </w:rPr>
      </w:pPr>
      <w:r w:rsidRPr="00505F35">
        <w:rPr>
          <w:lang w:val="en-US"/>
        </w:rPr>
        <w:t xml:space="preserve">In Italy, Bvlgari is a longstanding partner of the </w:t>
      </w:r>
      <w:r w:rsidRPr="0051578E">
        <w:rPr>
          <w:b/>
          <w:lang w:val="en-US"/>
        </w:rPr>
        <w:t>Management Institute of the Sant’Anna School of Advanced Studies</w:t>
      </w:r>
      <w:r w:rsidRPr="00505F35">
        <w:rPr>
          <w:lang w:val="en-US"/>
        </w:rPr>
        <w:t xml:space="preserve"> in Pisa, a prestigious university institute in the field of applied sciences. Since 2006, the House has financed a Master’s program in: “Management and Control of the Environment: the Circular Economy and Efficient Use of Resources”.</w:t>
      </w:r>
    </w:p>
    <w:tbl>
      <w:tblPr>
        <w:tblW w:w="0" w:type="auto"/>
        <w:tblLook w:val="04A0"/>
      </w:tblPr>
      <w:tblGrid>
        <w:gridCol w:w="8897"/>
        <w:gridCol w:w="1709"/>
      </w:tblGrid>
      <w:tr w:rsidR="0051578E" w:rsidRPr="003670D2" w:rsidTr="007B21F0">
        <w:tc>
          <w:tcPr>
            <w:tcW w:w="8897" w:type="dxa"/>
            <w:shd w:val="clear" w:color="auto" w:fill="auto"/>
          </w:tcPr>
          <w:p w:rsidR="0051578E" w:rsidRPr="00DC27CF" w:rsidRDefault="0051578E" w:rsidP="007B21F0">
            <w:pPr>
              <w:tabs>
                <w:tab w:val="left" w:pos="284"/>
              </w:tabs>
              <w:autoSpaceDE w:val="0"/>
              <w:autoSpaceDN w:val="0"/>
              <w:adjustRightInd w:val="0"/>
              <w:jc w:val="both"/>
              <w:rPr>
                <w:b/>
                <w:lang w:val="en-US"/>
              </w:rPr>
            </w:pPr>
            <w:r w:rsidRPr="00505F35">
              <w:rPr>
                <w:lang w:val="en-US"/>
              </w:rPr>
              <w:t>In 2018, the program included a collaborative</w:t>
            </w:r>
            <w:r>
              <w:rPr>
                <w:lang w:val="en-US"/>
              </w:rPr>
              <w:t xml:space="preserve"> </w:t>
            </w:r>
            <w:r w:rsidRPr="00505F35">
              <w:rPr>
                <w:lang w:val="en-US"/>
              </w:rPr>
              <w:t>educational project composed of three students,</w:t>
            </w:r>
            <w:r>
              <w:rPr>
                <w:lang w:val="en-US"/>
              </w:rPr>
              <w:t xml:space="preserve"> </w:t>
            </w:r>
            <w:r w:rsidRPr="00505F35">
              <w:rPr>
                <w:lang w:val="en-US"/>
              </w:rPr>
              <w:t>their academic instructor and experts from Bvlgari</w:t>
            </w:r>
            <w:r>
              <w:rPr>
                <w:lang w:val="en-US"/>
              </w:rPr>
              <w:t xml:space="preserve"> </w:t>
            </w:r>
            <w:r w:rsidRPr="00505F35">
              <w:rPr>
                <w:lang w:val="en-US"/>
              </w:rPr>
              <w:t>to work on a problem:</w:t>
            </w:r>
          </w:p>
        </w:tc>
        <w:tc>
          <w:tcPr>
            <w:tcW w:w="1709" w:type="dxa"/>
            <w:shd w:val="clear" w:color="auto" w:fill="auto"/>
          </w:tcPr>
          <w:p w:rsidR="0051578E" w:rsidRPr="00CD09A8" w:rsidRDefault="008F7E4D" w:rsidP="007B21F0">
            <w:pPr>
              <w:keepNext/>
              <w:keepLines/>
              <w:tabs>
                <w:tab w:val="left" w:pos="426"/>
              </w:tabs>
              <w:autoSpaceDN w:val="0"/>
              <w:adjustRightInd w:val="0"/>
              <w:jc w:val="both"/>
              <w:rPr>
                <w:lang w:val="en-GB" w:eastAsia="zh-TW"/>
              </w:rPr>
            </w:pPr>
            <w:r w:rsidRPr="008F7E4D">
              <w:rPr>
                <w:noProof/>
                <w:sz w:val="10"/>
                <w:szCs w:val="10"/>
              </w:rPr>
              <w:pict>
                <v:roundrect id="_x0000_s1886" style="position:absolute;left:0;text-align:left;margin-left:3.8pt;margin-top:.95pt;width:70.2pt;height:20.4pt;z-index:251874816;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" fillcolor="#c00000" stroked="f" strokeweight="2pt">
                  <v:textbox style="mso-next-textbox:#_x0000_s1886">
                    <w:txbxContent>
                      <w:p w:rsidR="003670D2" w:rsidRPr="00F56831" w:rsidRDefault="003670D2" w:rsidP="0051578E">
                        <w:pPr>
                          <w:pStyle w:val="NormalWeb"/>
                          <w:spacing w:before="0" w:beforeAutospacing="0" w:after="0" w:afterAutospacing="0"/>
                          <w:jc w:val="center"/>
                        </w:pPr>
                        <w:r w:rsidRPr="00F56831">
                          <w:rPr>
                            <w:rFonts w:ascii="Calibri" w:hAnsi="Calibri"/>
                            <w:b/>
                            <w:bCs/>
                            <w:color w:val="FFFFFF"/>
                            <w:kern w:val="24"/>
                          </w:rPr>
                          <w:t>2</w:t>
                        </w:r>
                        <w:r>
                          <w:rPr>
                            <w:rFonts w:ascii="Calibri" w:hAnsi="Calibri"/>
                            <w:b/>
                            <w:bCs/>
                            <w:color w:val="FFFFFF"/>
                            <w:kern w:val="24"/>
                          </w:rPr>
                          <w:t>018</w:t>
                        </w:r>
                        <w:r w:rsidRPr="00F56831">
                          <w:rPr>
                            <w:rFonts w:ascii="Calibri" w:hAnsi="Calibri"/>
                            <w:b/>
                            <w:bCs/>
                            <w:color w:val="FFFFFF"/>
                            <w:kern w:val="24"/>
                          </w:rPr>
                          <w:t>-1</w:t>
                        </w:r>
                        <w:r>
                          <w:rPr>
                            <w:rFonts w:ascii="Calibri" w:hAnsi="Calibri"/>
                            <w:b/>
                            <w:bCs/>
                            <w:color w:val="FFFFFF"/>
                            <w:kern w:val="24"/>
                          </w:rPr>
                          <w:t>9</w:t>
                        </w:r>
                      </w:p>
                    </w:txbxContent>
                  </v:textbox>
                </v:roundrect>
              </w:pict>
            </w:r>
          </w:p>
        </w:tc>
      </w:tr>
    </w:tbl>
    <w:p w:rsidR="00505F35" w:rsidRPr="00505F35" w:rsidRDefault="00505F35" w:rsidP="00505F35">
      <w:pPr>
        <w:autoSpaceDE w:val="0"/>
        <w:autoSpaceDN w:val="0"/>
        <w:adjustRightInd w:val="0"/>
        <w:jc w:val="both"/>
        <w:rPr>
          <w:lang w:val="en-US"/>
        </w:rPr>
      </w:pPr>
      <w:proofErr w:type="gramStart"/>
      <w:r w:rsidRPr="00505F35">
        <w:rPr>
          <w:lang w:val="en-US"/>
        </w:rPr>
        <w:t>the</w:t>
      </w:r>
      <w:proofErr w:type="gramEnd"/>
      <w:r w:rsidRPr="00505F35">
        <w:rPr>
          <w:lang w:val="en-US"/>
        </w:rPr>
        <w:t xml:space="preserve"> deployment of sustainable</w:t>
      </w:r>
      <w:r>
        <w:rPr>
          <w:lang w:val="en-US"/>
        </w:rPr>
        <w:t xml:space="preserve"> </w:t>
      </w:r>
      <w:r w:rsidRPr="00505F35">
        <w:rPr>
          <w:lang w:val="en-US"/>
        </w:rPr>
        <w:t>practices in the production process of Bvlgari</w:t>
      </w:r>
      <w:r>
        <w:rPr>
          <w:lang w:val="en-US"/>
        </w:rPr>
        <w:t xml:space="preserve"> </w:t>
      </w:r>
      <w:r w:rsidRPr="00505F35">
        <w:rPr>
          <w:lang w:val="en-US"/>
        </w:rPr>
        <w:t>Accessories in Florence. The project resulted in the</w:t>
      </w:r>
      <w:r>
        <w:rPr>
          <w:lang w:val="en-US"/>
        </w:rPr>
        <w:t xml:space="preserve"> </w:t>
      </w:r>
      <w:r w:rsidRPr="00505F35">
        <w:rPr>
          <w:lang w:val="en-US"/>
        </w:rPr>
        <w:t>development of an action plan designed to reduce</w:t>
      </w:r>
      <w:r>
        <w:rPr>
          <w:lang w:val="en-US"/>
        </w:rPr>
        <w:t xml:space="preserve"> </w:t>
      </w:r>
      <w:r w:rsidRPr="00505F35">
        <w:rPr>
          <w:lang w:val="en-US"/>
        </w:rPr>
        <w:t>the volume of waste and CO</w:t>
      </w:r>
      <w:r w:rsidRPr="00505F35">
        <w:rPr>
          <w:vertAlign w:val="subscript"/>
          <w:lang w:val="en-US"/>
        </w:rPr>
        <w:t>2</w:t>
      </w:r>
      <w:r w:rsidRPr="00505F35">
        <w:rPr>
          <w:lang w:val="en-US"/>
        </w:rPr>
        <w:t xml:space="preserve"> emissions through the</w:t>
      </w:r>
      <w:r>
        <w:rPr>
          <w:lang w:val="en-US"/>
        </w:rPr>
        <w:t xml:space="preserve"> </w:t>
      </w:r>
      <w:r w:rsidRPr="00505F35">
        <w:rPr>
          <w:lang w:val="en-US"/>
        </w:rPr>
        <w:t>supply chain, with the emphasis placed on two key</w:t>
      </w:r>
      <w:r>
        <w:rPr>
          <w:lang w:val="en-US"/>
        </w:rPr>
        <w:t xml:space="preserve"> </w:t>
      </w:r>
      <w:r w:rsidRPr="00505F35">
        <w:rPr>
          <w:lang w:val="en-US"/>
        </w:rPr>
        <w:t>items to reduce environmental impacts: shipping</w:t>
      </w:r>
      <w:r>
        <w:rPr>
          <w:lang w:val="en-US"/>
        </w:rPr>
        <w:t xml:space="preserve"> </w:t>
      </w:r>
      <w:r w:rsidRPr="00505F35">
        <w:rPr>
          <w:lang w:val="en-US"/>
        </w:rPr>
        <w:t>and packaging.</w:t>
      </w:r>
    </w:p>
    <w:p w:rsidR="0066201F" w:rsidRPr="0051578E" w:rsidRDefault="0066201F" w:rsidP="0051578E">
      <w:pPr>
        <w:rPr>
          <w:b/>
          <w:sz w:val="16"/>
          <w:szCs w:val="16"/>
          <w:lang w:val="en-US"/>
        </w:rPr>
      </w:pPr>
    </w:p>
    <w:p w:rsidR="004E32EB" w:rsidRPr="0051578E" w:rsidRDefault="0066201F" w:rsidP="00A52882">
      <w:pPr>
        <w:numPr>
          <w:ilvl w:val="0"/>
          <w:numId w:val="14"/>
        </w:numPr>
        <w:tabs>
          <w:tab w:val="left" w:pos="284"/>
        </w:tabs>
        <w:autoSpaceDE w:val="0"/>
        <w:autoSpaceDN w:val="0"/>
        <w:adjustRightInd w:val="0"/>
        <w:ind w:left="0" w:firstLine="0"/>
        <w:jc w:val="both"/>
        <w:rPr>
          <w:b/>
          <w:lang w:val="en-US"/>
        </w:rPr>
      </w:pPr>
      <w:r w:rsidRPr="0051578E">
        <w:rPr>
          <w:lang w:val="en-US"/>
        </w:rPr>
        <w:t xml:space="preserve">See finally </w:t>
      </w:r>
      <w:r w:rsidR="00C0190D" w:rsidRPr="0051578E">
        <w:rPr>
          <w:lang w:val="en-US"/>
        </w:rPr>
        <w:t>an exhaustive list of p</w:t>
      </w:r>
      <w:r w:rsidR="00C0190D" w:rsidRPr="0051578E">
        <w:rPr>
          <w:color w:val="000000"/>
          <w:lang w:val="en-US"/>
        </w:rPr>
        <w:t xml:space="preserve">artnerships developed with a number of specialist schools and educational establishments </w:t>
      </w:r>
      <w:r w:rsidR="00C0190D" w:rsidRPr="0051578E">
        <w:rPr>
          <w:lang w:val="en-US"/>
        </w:rPr>
        <w:t>[</w:t>
      </w:r>
      <w:r w:rsidR="00C0190D" w:rsidRPr="00CD09A8">
        <w:rPr>
          <w:b/>
          <w:lang w:val="en-US"/>
        </w:rPr>
        <w:sym w:font="Wingdings" w:char="F026"/>
      </w:r>
      <w:r w:rsidR="00C0190D" w:rsidRPr="0051578E">
        <w:rPr>
          <w:lang w:val="en-US"/>
        </w:rPr>
        <w:t xml:space="preserve"> “2017 Social Responsibi</w:t>
      </w:r>
      <w:r w:rsidR="00AF2613">
        <w:rPr>
          <w:lang w:val="en-US"/>
        </w:rPr>
        <w:t>lity Report” (</w:t>
      </w:r>
      <w:r w:rsidR="00AF2613" w:rsidRPr="00AF2613">
        <w:rPr>
          <w:lang w:val="en-GB" w:eastAsia="zh-TW"/>
        </w:rPr>
        <w:t>p.</w:t>
      </w:r>
      <w:r w:rsidR="00AF2613" w:rsidRPr="00AF2613">
        <w:rPr>
          <w:lang w:val="en-US"/>
        </w:rPr>
        <w:t> </w:t>
      </w:r>
      <w:r w:rsidR="00C0190D" w:rsidRPr="0051578E">
        <w:rPr>
          <w:lang w:val="en-US"/>
        </w:rPr>
        <w:t>20).]</w:t>
      </w:r>
    </w:p>
    <w:p w:rsidR="005E54F9" w:rsidRPr="00CD09A8" w:rsidRDefault="005E54F9" w:rsidP="00BB03CA">
      <w:pPr>
        <w:tabs>
          <w:tab w:val="left" w:pos="284"/>
        </w:tabs>
        <w:autoSpaceDE w:val="0"/>
        <w:autoSpaceDN w:val="0"/>
        <w:adjustRightInd w:val="0"/>
        <w:jc w:val="both"/>
        <w:rPr>
          <w:b/>
          <w:sz w:val="10"/>
          <w:szCs w:val="10"/>
          <w:lang w:val="en-US"/>
        </w:rPr>
      </w:pPr>
    </w:p>
    <w:p w:rsidR="00F005BC" w:rsidRPr="00CD09A8" w:rsidRDefault="005E54F9" w:rsidP="00F005BC">
      <w:pPr>
        <w:tabs>
          <w:tab w:val="left" w:pos="284"/>
        </w:tabs>
        <w:autoSpaceDE w:val="0"/>
        <w:autoSpaceDN w:val="0"/>
        <w:adjustRightInd w:val="0"/>
        <w:jc w:val="center"/>
        <w:rPr>
          <w:b/>
          <w:sz w:val="10"/>
          <w:szCs w:val="10"/>
          <w:lang w:val="en-US"/>
        </w:rPr>
      </w:pPr>
      <w:r w:rsidRPr="00CD09A8">
        <w:rPr>
          <w:noProof/>
          <w:szCs w:val="10"/>
        </w:rPr>
        <w:drawing>
          <wp:inline distT="0" distB="0" distL="0" distR="0">
            <wp:extent cx="3899139" cy="2101606"/>
            <wp:effectExtent l="19050" t="0" r="6111"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srcRect/>
                    <a:stretch>
                      <a:fillRect/>
                    </a:stretch>
                  </pic:blipFill>
                  <pic:spPr bwMode="auto">
                    <a:xfrm>
                      <a:off x="0" y="0"/>
                      <a:ext cx="3913706" cy="2109458"/>
                    </a:xfrm>
                    <a:prstGeom prst="rect">
                      <a:avLst/>
                    </a:prstGeom>
                    <a:noFill/>
                    <a:ln w="9525">
                      <a:noFill/>
                      <a:miter lim="800000"/>
                      <a:headEnd/>
                      <a:tailEnd/>
                    </a:ln>
                  </pic:spPr>
                </pic:pic>
              </a:graphicData>
            </a:graphic>
          </wp:inline>
        </w:drawing>
      </w:r>
    </w:p>
    <w:p w:rsidR="00F005BC" w:rsidRPr="00CD09A8" w:rsidRDefault="00F005BC" w:rsidP="006854C5">
      <w:pPr>
        <w:tabs>
          <w:tab w:val="left" w:pos="284"/>
        </w:tabs>
        <w:autoSpaceDE w:val="0"/>
        <w:autoSpaceDN w:val="0"/>
        <w:adjustRightInd w:val="0"/>
        <w:rPr>
          <w:b/>
          <w:sz w:val="10"/>
          <w:szCs w:val="10"/>
          <w:lang w:val="en-US"/>
        </w:rPr>
      </w:pPr>
    </w:p>
    <w:p w:rsidR="00F005BC" w:rsidRPr="00CD09A8" w:rsidRDefault="00F005BC" w:rsidP="00F005BC">
      <w:pPr>
        <w:tabs>
          <w:tab w:val="left" w:pos="284"/>
        </w:tabs>
        <w:autoSpaceDE w:val="0"/>
        <w:autoSpaceDN w:val="0"/>
        <w:adjustRightInd w:val="0"/>
        <w:jc w:val="center"/>
        <w:rPr>
          <w:b/>
          <w:sz w:val="10"/>
          <w:szCs w:val="10"/>
          <w:lang w:val="en-US"/>
        </w:rPr>
      </w:pPr>
    </w:p>
    <w:p w:rsidR="005E54F9" w:rsidRPr="00CD09A8" w:rsidRDefault="005E54F9" w:rsidP="00F005BC">
      <w:pPr>
        <w:tabs>
          <w:tab w:val="left" w:pos="284"/>
        </w:tabs>
        <w:autoSpaceDE w:val="0"/>
        <w:autoSpaceDN w:val="0"/>
        <w:adjustRightInd w:val="0"/>
        <w:jc w:val="center"/>
        <w:rPr>
          <w:b/>
          <w:sz w:val="10"/>
          <w:szCs w:val="10"/>
          <w:lang w:val="en-US"/>
        </w:rPr>
      </w:pPr>
      <w:r w:rsidRPr="00CD09A8">
        <w:rPr>
          <w:noProof/>
          <w:szCs w:val="10"/>
        </w:rPr>
        <w:drawing>
          <wp:inline distT="0" distB="0" distL="0" distR="0">
            <wp:extent cx="4128232" cy="3510951"/>
            <wp:effectExtent l="19050" t="0" r="5618"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srcRect/>
                    <a:stretch>
                      <a:fillRect/>
                    </a:stretch>
                  </pic:blipFill>
                  <pic:spPr bwMode="auto">
                    <a:xfrm>
                      <a:off x="0" y="0"/>
                      <a:ext cx="4141513" cy="3522246"/>
                    </a:xfrm>
                    <a:prstGeom prst="rect">
                      <a:avLst/>
                    </a:prstGeom>
                    <a:noFill/>
                    <a:ln w="9525">
                      <a:noFill/>
                      <a:miter lim="800000"/>
                      <a:headEnd/>
                      <a:tailEnd/>
                    </a:ln>
                  </pic:spPr>
                </pic:pic>
              </a:graphicData>
            </a:graphic>
          </wp:inline>
        </w:drawing>
      </w:r>
    </w:p>
    <w:p w:rsidR="00BB03CA" w:rsidRPr="006854C5" w:rsidRDefault="00BB03CA" w:rsidP="005E54F9">
      <w:pPr>
        <w:tabs>
          <w:tab w:val="left" w:pos="284"/>
        </w:tabs>
        <w:autoSpaceDE w:val="0"/>
        <w:autoSpaceDN w:val="0"/>
        <w:adjustRightInd w:val="0"/>
        <w:jc w:val="both"/>
        <w:rPr>
          <w:sz w:val="12"/>
          <w:szCs w:val="12"/>
          <w:lang w:val="en-US"/>
        </w:rPr>
      </w:pPr>
    </w:p>
    <w:p w:rsidR="009B4326" w:rsidRPr="00CD09A8" w:rsidRDefault="009B4326" w:rsidP="003C5E9F">
      <w:pPr>
        <w:keepNext/>
        <w:keepLines/>
        <w:autoSpaceDE w:val="0"/>
        <w:autoSpaceDN w:val="0"/>
        <w:adjustRightInd w:val="0"/>
        <w:jc w:val="center"/>
        <w:rPr>
          <w:color w:val="0070C0"/>
          <w:sz w:val="40"/>
          <w:szCs w:val="40"/>
          <w:lang w:val="en-GB" w:eastAsia="zh-TW"/>
        </w:rPr>
      </w:pPr>
      <w:r w:rsidRPr="00CD09A8">
        <w:rPr>
          <w:b/>
          <w:bCs/>
          <w:i/>
          <w:iCs/>
          <w:color w:val="0070C0"/>
          <w:sz w:val="40"/>
          <w:szCs w:val="40"/>
          <w:lang w:val="en-GB" w:eastAsia="zh-TW"/>
        </w:rPr>
        <w:lastRenderedPageBreak/>
        <w:t>Corporate Sustainability Governance and Leadership</w:t>
      </w:r>
    </w:p>
    <w:p w:rsidR="009B4326" w:rsidRPr="00CD09A8" w:rsidRDefault="009B4326" w:rsidP="003C5E9F">
      <w:pPr>
        <w:keepNext/>
        <w:keepLines/>
        <w:autoSpaceDE w:val="0"/>
        <w:autoSpaceDN w:val="0"/>
        <w:adjustRightInd w:val="0"/>
        <w:jc w:val="both"/>
        <w:rPr>
          <w:bCs/>
          <w:color w:val="000000"/>
          <w:sz w:val="16"/>
          <w:szCs w:val="16"/>
          <w:lang w:val="en-GB" w:eastAsia="zh-TW"/>
        </w:rPr>
      </w:pPr>
    </w:p>
    <w:p w:rsidR="00905E13" w:rsidRPr="00CD09A8" w:rsidRDefault="00905E13" w:rsidP="003C5E9F">
      <w:pPr>
        <w:keepNext/>
        <w:keepLines/>
        <w:autoSpaceDE w:val="0"/>
        <w:autoSpaceDN w:val="0"/>
        <w:adjustRightInd w:val="0"/>
        <w:jc w:val="both"/>
        <w:rPr>
          <w:bCs/>
          <w:color w:val="000000"/>
          <w:sz w:val="16"/>
          <w:szCs w:val="16"/>
          <w:lang w:val="en-GB" w:eastAsia="zh-TW"/>
        </w:rPr>
      </w:pPr>
    </w:p>
    <w:p w:rsidR="009B4326" w:rsidRPr="00CD09A8" w:rsidRDefault="009B4326" w:rsidP="003C5E9F">
      <w:pPr>
        <w:keepNext/>
        <w:keepLines/>
        <w:autoSpaceDE w:val="0"/>
        <w:autoSpaceDN w:val="0"/>
        <w:adjustRightInd w:val="0"/>
        <w:jc w:val="both"/>
        <w:rPr>
          <w:color w:val="000000"/>
          <w:sz w:val="32"/>
          <w:szCs w:val="32"/>
          <w:lang w:val="en-GB" w:eastAsia="zh-TW"/>
        </w:rPr>
      </w:pPr>
      <w:r w:rsidRPr="00CD09A8">
        <w:rPr>
          <w:b/>
          <w:bCs/>
          <w:color w:val="000000"/>
          <w:sz w:val="32"/>
          <w:szCs w:val="32"/>
          <w:lang w:val="en-GB" w:eastAsia="zh-TW"/>
        </w:rPr>
        <w:t>Criterion 19</w:t>
      </w:r>
      <w:r w:rsidR="00BE230E">
        <w:rPr>
          <w:b/>
          <w:bCs/>
          <w:color w:val="000000"/>
          <w:sz w:val="32"/>
          <w:szCs w:val="32"/>
          <w:lang w:val="en-GB" w:eastAsia="zh-TW"/>
        </w:rPr>
        <w:t>:</w:t>
      </w:r>
      <w:r w:rsidRPr="00CD09A8">
        <w:rPr>
          <w:b/>
          <w:bCs/>
          <w:color w:val="000000"/>
          <w:sz w:val="32"/>
          <w:szCs w:val="32"/>
          <w:lang w:val="en-GB" w:eastAsia="zh-TW"/>
        </w:rPr>
        <w:t xml:space="preserve"> The COP describes CEO commitment and leadership</w:t>
      </w:r>
      <w:r w:rsidR="00BE230E">
        <w:rPr>
          <w:b/>
          <w:bCs/>
          <w:color w:val="000000"/>
          <w:sz w:val="32"/>
          <w:szCs w:val="32"/>
          <w:lang w:val="en-GB" w:eastAsia="zh-TW"/>
        </w:rPr>
        <w:t>:</w:t>
      </w:r>
    </w:p>
    <w:p w:rsidR="009B4326" w:rsidRPr="00CD09A8" w:rsidRDefault="009B4326" w:rsidP="003C5E9F">
      <w:pPr>
        <w:keepNext/>
        <w:keepLines/>
        <w:autoSpaceDE w:val="0"/>
        <w:autoSpaceDN w:val="0"/>
        <w:adjustRightInd w:val="0"/>
        <w:jc w:val="both"/>
        <w:rPr>
          <w:color w:val="000000"/>
          <w:sz w:val="16"/>
          <w:szCs w:val="16"/>
          <w:lang w:val="en-GB" w:eastAsia="zh-TW"/>
        </w:rPr>
      </w:pPr>
    </w:p>
    <w:p w:rsidR="0027745D" w:rsidRPr="00CD09A8" w:rsidRDefault="0027745D" w:rsidP="003C5E9F">
      <w:pPr>
        <w:keepNext/>
        <w:keepLines/>
        <w:autoSpaceDE w:val="0"/>
        <w:autoSpaceDN w:val="0"/>
        <w:adjustRightInd w:val="0"/>
        <w:jc w:val="both"/>
        <w:rPr>
          <w:b/>
          <w:color w:val="0070C0"/>
          <w:lang w:val="en-GB" w:eastAsia="zh-TW"/>
        </w:rPr>
      </w:pPr>
      <w:r w:rsidRPr="00CD09A8">
        <w:rPr>
          <w:b/>
          <w:color w:val="0070C0"/>
          <w:lang w:val="en-GB" w:eastAsia="zh-TW"/>
        </w:rPr>
        <w:t xml:space="preserve">Blueprint </w:t>
      </w:r>
      <w:proofErr w:type="gramStart"/>
      <w:r w:rsidRPr="00CD09A8">
        <w:rPr>
          <w:b/>
          <w:color w:val="0070C0"/>
          <w:lang w:val="en-GB" w:eastAsia="zh-TW"/>
        </w:rPr>
        <w:t>For</w:t>
      </w:r>
      <w:proofErr w:type="gramEnd"/>
      <w:r w:rsidRPr="00CD09A8">
        <w:rPr>
          <w:b/>
          <w:color w:val="0070C0"/>
          <w:lang w:val="en-GB" w:eastAsia="zh-TW"/>
        </w:rPr>
        <w:t xml:space="preserve"> Corporate Sustainability Leadership </w:t>
      </w:r>
    </w:p>
    <w:p w:rsidR="0027745D" w:rsidRPr="00CD09A8" w:rsidRDefault="0027745D" w:rsidP="003C5E9F">
      <w:pPr>
        <w:keepNext/>
        <w:keepLines/>
        <w:autoSpaceDE w:val="0"/>
        <w:autoSpaceDN w:val="0"/>
        <w:adjustRightInd w:val="0"/>
        <w:jc w:val="both"/>
        <w:rPr>
          <w:b/>
          <w:color w:val="0070C0"/>
          <w:u w:val="single"/>
          <w:lang w:val="en-GB" w:eastAsia="zh-TW"/>
        </w:rPr>
      </w:pPr>
      <w:r w:rsidRPr="00CD09A8">
        <w:rPr>
          <w:b/>
          <w:color w:val="0070C0"/>
          <w:u w:val="single"/>
          <w:lang w:val="en-GB" w:eastAsia="zh-TW"/>
        </w:rPr>
        <w:t>CEO Commitment and Leadership</w:t>
      </w:r>
      <w:r w:rsidR="00BE230E">
        <w:rPr>
          <w:b/>
          <w:color w:val="0070C0"/>
          <w:u w:val="single"/>
          <w:lang w:val="en-GB" w:eastAsia="zh-TW"/>
        </w:rPr>
        <w:t>:</w:t>
      </w:r>
    </w:p>
    <w:p w:rsidR="009B4326" w:rsidRPr="00CD09A8" w:rsidRDefault="009B4326" w:rsidP="003C5E9F">
      <w:pPr>
        <w:keepNext/>
        <w:keepLines/>
        <w:autoSpaceDE w:val="0"/>
        <w:autoSpaceDN w:val="0"/>
        <w:adjustRightInd w:val="0"/>
        <w:jc w:val="both"/>
        <w:rPr>
          <w:b/>
          <w:color w:val="0070C0"/>
          <w:lang w:val="en-GB" w:eastAsia="zh-TW"/>
        </w:rPr>
      </w:pPr>
      <w:r w:rsidRPr="00CD09A8">
        <w:rPr>
          <w:b/>
          <w:color w:val="0070C0"/>
          <w:sz w:val="28"/>
          <w:szCs w:val="28"/>
          <w:lang w:val="en-GB"/>
        </w:rPr>
        <w:sym w:font="Wingdings 2" w:char="F052"/>
      </w:r>
      <w:r w:rsidRPr="00CD09A8">
        <w:rPr>
          <w:b/>
          <w:color w:val="0070C0"/>
          <w:lang w:val="en-GB" w:eastAsia="zh-TW"/>
        </w:rPr>
        <w:t xml:space="preserve"> CEO publicly delivers explicit statements and demonstrates personal leadership on sustainability and commitment to the UN Global Compact</w:t>
      </w:r>
      <w:r w:rsidR="00BE230E">
        <w:rPr>
          <w:b/>
          <w:color w:val="0070C0"/>
          <w:lang w:val="en-GB" w:eastAsia="zh-TW"/>
        </w:rPr>
        <w:t>:</w:t>
      </w:r>
    </w:p>
    <w:p w:rsidR="009B4326" w:rsidRPr="00CD09A8" w:rsidRDefault="009B4326" w:rsidP="004E27AE">
      <w:pPr>
        <w:autoSpaceDE w:val="0"/>
        <w:autoSpaceDN w:val="0"/>
        <w:adjustRightInd w:val="0"/>
        <w:jc w:val="both"/>
        <w:rPr>
          <w:b/>
          <w:color w:val="0070C0"/>
          <w:lang w:val="en-GB" w:eastAsia="zh-TW"/>
        </w:rPr>
      </w:pPr>
      <w:r w:rsidRPr="00CD09A8">
        <w:rPr>
          <w:b/>
          <w:color w:val="0070C0"/>
          <w:sz w:val="28"/>
          <w:szCs w:val="28"/>
          <w:lang w:val="en-GB"/>
        </w:rPr>
        <w:sym w:font="Wingdings 2" w:char="F052"/>
      </w:r>
      <w:r w:rsidRPr="00CD09A8">
        <w:rPr>
          <w:b/>
          <w:color w:val="0070C0"/>
          <w:lang w:val="en-GB" w:eastAsia="zh-TW"/>
        </w:rPr>
        <w:t xml:space="preserve"> CEO promotes initiatives to enhance sustainability of the company’s sector and leads development of industry standards</w:t>
      </w:r>
      <w:r w:rsidR="00BE230E">
        <w:rPr>
          <w:b/>
          <w:color w:val="0070C0"/>
          <w:lang w:val="en-GB" w:eastAsia="zh-TW"/>
        </w:rPr>
        <w:t>:</w:t>
      </w:r>
    </w:p>
    <w:p w:rsidR="009B4326" w:rsidRPr="00CD09A8" w:rsidRDefault="009B4326" w:rsidP="004E27AE">
      <w:pPr>
        <w:autoSpaceDE w:val="0"/>
        <w:autoSpaceDN w:val="0"/>
        <w:adjustRightInd w:val="0"/>
        <w:jc w:val="both"/>
        <w:rPr>
          <w:b/>
          <w:color w:val="0070C0"/>
          <w:lang w:val="en-GB" w:eastAsia="zh-TW"/>
        </w:rPr>
      </w:pPr>
      <w:r w:rsidRPr="00CD09A8">
        <w:rPr>
          <w:b/>
          <w:color w:val="0070C0"/>
          <w:sz w:val="28"/>
          <w:szCs w:val="28"/>
          <w:lang w:val="en-GB"/>
        </w:rPr>
        <w:sym w:font="Wingdings 2" w:char="F052"/>
      </w:r>
      <w:r w:rsidRPr="00CD09A8">
        <w:rPr>
          <w:b/>
          <w:color w:val="0070C0"/>
          <w:lang w:val="en-GB" w:eastAsia="zh-TW"/>
        </w:rPr>
        <w:t xml:space="preserve"> CEO leads executive management team in development of corporate sustainability strategy, defining goals and overseeing implementation</w:t>
      </w:r>
      <w:r w:rsidR="00BE230E">
        <w:rPr>
          <w:b/>
          <w:color w:val="0070C0"/>
          <w:lang w:val="en-GB" w:eastAsia="zh-TW"/>
        </w:rPr>
        <w:t>:</w:t>
      </w:r>
    </w:p>
    <w:p w:rsidR="0028791F" w:rsidRPr="00CD09A8" w:rsidRDefault="0028791F" w:rsidP="004E27AE">
      <w:pPr>
        <w:autoSpaceDE w:val="0"/>
        <w:autoSpaceDN w:val="0"/>
        <w:adjustRightInd w:val="0"/>
        <w:jc w:val="both"/>
        <w:rPr>
          <w:color w:val="000000"/>
          <w:sz w:val="16"/>
          <w:szCs w:val="16"/>
          <w:lang w:val="en-GB" w:eastAsia="zh-TW"/>
        </w:rPr>
      </w:pPr>
    </w:p>
    <w:p w:rsidR="00A567B1" w:rsidRPr="00CD09A8" w:rsidRDefault="00A567B1" w:rsidP="00A567B1">
      <w:pPr>
        <w:tabs>
          <w:tab w:val="left" w:pos="284"/>
        </w:tabs>
        <w:autoSpaceDE w:val="0"/>
        <w:autoSpaceDN w:val="0"/>
        <w:adjustRightInd w:val="0"/>
        <w:jc w:val="both"/>
        <w:rPr>
          <w:sz w:val="8"/>
          <w:szCs w:val="8"/>
          <w:lang w:val="en-GB" w:eastAsia="zh-TW"/>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8"/>
      </w:tblGrid>
      <w:tr w:rsidR="00A567B1" w:rsidRPr="003670D2" w:rsidTr="00FD1E9E">
        <w:tc>
          <w:tcPr>
            <w:tcW w:w="10498" w:type="dxa"/>
            <w:shd w:val="clear" w:color="auto" w:fill="auto"/>
          </w:tcPr>
          <w:p w:rsidR="00CC0D41" w:rsidRPr="00CD09A8" w:rsidRDefault="00CC0D41" w:rsidP="00CC0D41">
            <w:pPr>
              <w:tabs>
                <w:tab w:val="left" w:pos="284"/>
              </w:tabs>
              <w:autoSpaceDE w:val="0"/>
              <w:autoSpaceDN w:val="0"/>
              <w:adjustRightInd w:val="0"/>
              <w:jc w:val="both"/>
              <w:rPr>
                <w:lang w:val="en-GB" w:eastAsia="zh-TW"/>
              </w:rPr>
            </w:pPr>
            <w:r w:rsidRPr="00CD09A8">
              <w:rPr>
                <w:noProof/>
                <w:color w:val="C00000"/>
                <w:lang w:val="en-US"/>
              </w:rPr>
              <w:sym w:font="Wingdings 3" w:char="F075"/>
            </w:r>
            <w:r w:rsidRPr="00CD09A8">
              <w:rPr>
                <w:noProof/>
                <w:lang w:val="en-US"/>
              </w:rPr>
              <w:t xml:space="preserve"> </w:t>
            </w:r>
            <w:r w:rsidRPr="00CD09A8">
              <w:rPr>
                <w:lang w:val="en-GB" w:eastAsia="zh-TW"/>
              </w:rPr>
              <w:t xml:space="preserve">See also </w:t>
            </w:r>
            <w:r w:rsidR="00153D22">
              <w:rPr>
                <w:lang w:val="en-GB" w:eastAsia="zh-TW"/>
              </w:rPr>
              <w:t xml:space="preserve">in </w:t>
            </w:r>
            <w:r w:rsidRPr="00CD09A8">
              <w:rPr>
                <w:lang w:val="en-GB" w:eastAsia="zh-TW"/>
              </w:rPr>
              <w:t>CRITERION 1</w:t>
            </w:r>
            <w:r w:rsidR="00BE230E">
              <w:rPr>
                <w:lang w:val="en-GB" w:eastAsia="zh-TW"/>
              </w:rPr>
              <w:t>:</w:t>
            </w:r>
          </w:p>
          <w:p w:rsidR="00CC0D41" w:rsidRPr="00CD09A8" w:rsidRDefault="00CC0D41" w:rsidP="001208A3">
            <w:pPr>
              <w:pStyle w:val="Paragraphedeliste"/>
              <w:numPr>
                <w:ilvl w:val="0"/>
                <w:numId w:val="42"/>
              </w:numPr>
              <w:tabs>
                <w:tab w:val="left" w:pos="284"/>
              </w:tabs>
              <w:autoSpaceDE w:val="0"/>
              <w:autoSpaceDN w:val="0"/>
              <w:adjustRightInd w:val="0"/>
              <w:spacing w:after="0" w:line="240" w:lineRule="auto"/>
              <w:jc w:val="both"/>
              <w:rPr>
                <w:rFonts w:ascii="Times New Roman" w:hAnsi="Times New Roman" w:cs="Times New Roman"/>
                <w:noProof/>
                <w:sz w:val="24"/>
                <w:szCs w:val="24"/>
                <w:lang w:val="en-US"/>
              </w:rPr>
            </w:pPr>
            <w:r w:rsidRPr="00CD09A8">
              <w:rPr>
                <w:rFonts w:ascii="Times New Roman" w:hAnsi="Times New Roman" w:cs="Times New Roman"/>
                <w:sz w:val="24"/>
                <w:szCs w:val="24"/>
                <w:lang w:val="en-GB" w:eastAsia="zh-TW"/>
              </w:rPr>
              <w:t>“1. Commitment and involvement at the highest level”</w:t>
            </w:r>
          </w:p>
          <w:p w:rsidR="00A567B1" w:rsidRPr="00CD09A8" w:rsidRDefault="00CC0D41" w:rsidP="001208A3">
            <w:pPr>
              <w:pStyle w:val="Paragraphedeliste"/>
              <w:numPr>
                <w:ilvl w:val="0"/>
                <w:numId w:val="42"/>
              </w:numPr>
              <w:tabs>
                <w:tab w:val="left" w:pos="284"/>
              </w:tabs>
              <w:autoSpaceDE w:val="0"/>
              <w:autoSpaceDN w:val="0"/>
              <w:adjustRightInd w:val="0"/>
              <w:spacing w:after="0" w:line="240" w:lineRule="auto"/>
              <w:jc w:val="both"/>
              <w:rPr>
                <w:rFonts w:ascii="Times New Roman" w:hAnsi="Times New Roman" w:cs="Times New Roman"/>
                <w:noProof/>
                <w:sz w:val="24"/>
                <w:szCs w:val="24"/>
                <w:lang w:val="en-US"/>
              </w:rPr>
            </w:pPr>
            <w:r w:rsidRPr="00CD09A8">
              <w:rPr>
                <w:rFonts w:ascii="Times New Roman" w:hAnsi="Times New Roman" w:cs="Times New Roman"/>
                <w:noProof/>
                <w:sz w:val="24"/>
                <w:szCs w:val="24"/>
                <w:lang w:val="en-US"/>
              </w:rPr>
              <w:t>“</w:t>
            </w:r>
            <w:r w:rsidRPr="00CD09A8">
              <w:rPr>
                <w:rFonts w:ascii="Times New Roman" w:hAnsi="Times New Roman" w:cs="Times New Roman"/>
                <w:sz w:val="24"/>
                <w:szCs w:val="24"/>
                <w:lang w:val="en-GB" w:eastAsia="zh-TW"/>
              </w:rPr>
              <w:t>2. Management and control of actions”</w:t>
            </w:r>
          </w:p>
        </w:tc>
      </w:tr>
    </w:tbl>
    <w:p w:rsidR="006F0C9E" w:rsidRPr="00CD09A8" w:rsidRDefault="006F0C9E" w:rsidP="004E27AE">
      <w:pPr>
        <w:autoSpaceDE w:val="0"/>
        <w:autoSpaceDN w:val="0"/>
        <w:adjustRightInd w:val="0"/>
        <w:jc w:val="both"/>
        <w:rPr>
          <w:color w:val="000000"/>
          <w:lang w:val="en-GB" w:eastAsia="zh-TW"/>
        </w:rPr>
      </w:pPr>
    </w:p>
    <w:p w:rsidR="009B4326" w:rsidRPr="00CD09A8" w:rsidRDefault="009B4326" w:rsidP="004E27AE">
      <w:pPr>
        <w:autoSpaceDE w:val="0"/>
        <w:autoSpaceDN w:val="0"/>
        <w:adjustRightInd w:val="0"/>
        <w:jc w:val="both"/>
        <w:rPr>
          <w:color w:val="000000"/>
          <w:sz w:val="32"/>
          <w:szCs w:val="32"/>
          <w:lang w:val="en-GB" w:eastAsia="zh-TW"/>
        </w:rPr>
      </w:pPr>
      <w:r w:rsidRPr="00CD09A8">
        <w:rPr>
          <w:b/>
          <w:bCs/>
          <w:color w:val="000000"/>
          <w:sz w:val="32"/>
          <w:szCs w:val="32"/>
          <w:lang w:val="en-GB" w:eastAsia="zh-TW"/>
        </w:rPr>
        <w:t>Criterion 20</w:t>
      </w:r>
      <w:r w:rsidR="00BE230E">
        <w:rPr>
          <w:b/>
          <w:bCs/>
          <w:color w:val="000000"/>
          <w:sz w:val="32"/>
          <w:szCs w:val="32"/>
          <w:lang w:val="en-GB" w:eastAsia="zh-TW"/>
        </w:rPr>
        <w:t>:</w:t>
      </w:r>
      <w:r w:rsidRPr="00CD09A8">
        <w:rPr>
          <w:b/>
          <w:bCs/>
          <w:color w:val="000000"/>
          <w:sz w:val="32"/>
          <w:szCs w:val="32"/>
          <w:lang w:val="en-GB" w:eastAsia="zh-TW"/>
        </w:rPr>
        <w:t xml:space="preserve"> The COP describes Board adoption and oversight</w:t>
      </w:r>
      <w:r w:rsidR="00BE230E">
        <w:rPr>
          <w:b/>
          <w:bCs/>
          <w:color w:val="000000"/>
          <w:sz w:val="32"/>
          <w:szCs w:val="32"/>
          <w:lang w:val="en-GB" w:eastAsia="zh-TW"/>
        </w:rPr>
        <w:t>:</w:t>
      </w:r>
    </w:p>
    <w:p w:rsidR="009B4326" w:rsidRPr="00CD09A8" w:rsidRDefault="009B4326" w:rsidP="004E27AE">
      <w:pPr>
        <w:autoSpaceDE w:val="0"/>
        <w:autoSpaceDN w:val="0"/>
        <w:adjustRightInd w:val="0"/>
        <w:jc w:val="both"/>
        <w:rPr>
          <w:color w:val="000000"/>
          <w:sz w:val="16"/>
          <w:szCs w:val="16"/>
          <w:lang w:val="en-GB" w:eastAsia="zh-TW"/>
        </w:rPr>
      </w:pPr>
    </w:p>
    <w:p w:rsidR="0027745D" w:rsidRPr="00CD09A8" w:rsidRDefault="0027745D" w:rsidP="0027745D">
      <w:pPr>
        <w:autoSpaceDE w:val="0"/>
        <w:autoSpaceDN w:val="0"/>
        <w:adjustRightInd w:val="0"/>
        <w:jc w:val="both"/>
        <w:rPr>
          <w:b/>
          <w:color w:val="0070C0"/>
          <w:lang w:val="en-GB" w:eastAsia="zh-TW"/>
        </w:rPr>
      </w:pPr>
      <w:r w:rsidRPr="00CD09A8">
        <w:rPr>
          <w:b/>
          <w:color w:val="0070C0"/>
          <w:lang w:val="en-GB" w:eastAsia="zh-TW"/>
        </w:rPr>
        <w:t xml:space="preserve">Blueprint </w:t>
      </w:r>
      <w:proofErr w:type="gramStart"/>
      <w:r w:rsidRPr="00CD09A8">
        <w:rPr>
          <w:b/>
          <w:color w:val="0070C0"/>
          <w:lang w:val="en-GB" w:eastAsia="zh-TW"/>
        </w:rPr>
        <w:t>For</w:t>
      </w:r>
      <w:proofErr w:type="gramEnd"/>
      <w:r w:rsidRPr="00CD09A8">
        <w:rPr>
          <w:b/>
          <w:color w:val="0070C0"/>
          <w:lang w:val="en-GB" w:eastAsia="zh-TW"/>
        </w:rPr>
        <w:t xml:space="preserve"> Corporate Sustainability Leadership </w:t>
      </w:r>
    </w:p>
    <w:p w:rsidR="0027745D" w:rsidRPr="00CD09A8" w:rsidRDefault="0027745D" w:rsidP="0027745D">
      <w:pPr>
        <w:autoSpaceDE w:val="0"/>
        <w:autoSpaceDN w:val="0"/>
        <w:adjustRightInd w:val="0"/>
        <w:jc w:val="both"/>
        <w:rPr>
          <w:b/>
          <w:color w:val="0070C0"/>
          <w:u w:val="single"/>
          <w:lang w:val="en-GB" w:eastAsia="zh-TW"/>
        </w:rPr>
      </w:pPr>
      <w:r w:rsidRPr="00CD09A8">
        <w:rPr>
          <w:b/>
          <w:color w:val="0070C0"/>
          <w:u w:val="single"/>
          <w:lang w:val="en-GB" w:eastAsia="zh-TW"/>
        </w:rPr>
        <w:t>Board Adoption and Oversight</w:t>
      </w:r>
      <w:r w:rsidR="00BE230E">
        <w:rPr>
          <w:b/>
          <w:color w:val="0070C0"/>
          <w:u w:val="single"/>
          <w:lang w:val="en-GB" w:eastAsia="zh-TW"/>
        </w:rPr>
        <w:t>:</w:t>
      </w:r>
    </w:p>
    <w:p w:rsidR="009B4326" w:rsidRPr="00CD09A8" w:rsidRDefault="009B4326" w:rsidP="004E27AE">
      <w:pPr>
        <w:autoSpaceDE w:val="0"/>
        <w:autoSpaceDN w:val="0"/>
        <w:adjustRightInd w:val="0"/>
        <w:jc w:val="both"/>
        <w:rPr>
          <w:b/>
          <w:color w:val="0070C0"/>
          <w:lang w:val="en-GB" w:eastAsia="zh-TW"/>
        </w:rPr>
      </w:pPr>
      <w:r w:rsidRPr="00CD09A8">
        <w:rPr>
          <w:b/>
          <w:color w:val="0070C0"/>
          <w:sz w:val="28"/>
          <w:szCs w:val="28"/>
          <w:lang w:val="en-GB"/>
        </w:rPr>
        <w:sym w:font="Wingdings 2" w:char="F052"/>
      </w:r>
      <w:r w:rsidRPr="00CD09A8">
        <w:rPr>
          <w:b/>
          <w:color w:val="0070C0"/>
          <w:lang w:val="en-GB" w:eastAsia="zh-TW"/>
        </w:rPr>
        <w:t xml:space="preserve"> Board of Directors (or equivalent) assumes responsibility and oversight for long-term corporate sustainability strategy and performance</w:t>
      </w:r>
      <w:r w:rsidR="00BE230E">
        <w:rPr>
          <w:b/>
          <w:color w:val="0070C0"/>
          <w:lang w:val="en-GB" w:eastAsia="zh-TW"/>
        </w:rPr>
        <w:t>:</w:t>
      </w:r>
    </w:p>
    <w:p w:rsidR="009B4326" w:rsidRPr="00CD09A8" w:rsidRDefault="009B4326" w:rsidP="004E27AE">
      <w:pPr>
        <w:autoSpaceDE w:val="0"/>
        <w:autoSpaceDN w:val="0"/>
        <w:adjustRightInd w:val="0"/>
        <w:jc w:val="both"/>
        <w:rPr>
          <w:b/>
          <w:color w:val="0070C0"/>
          <w:lang w:val="en-GB" w:eastAsia="zh-TW"/>
        </w:rPr>
      </w:pPr>
      <w:r w:rsidRPr="00CD09A8">
        <w:rPr>
          <w:b/>
          <w:color w:val="0070C0"/>
          <w:sz w:val="28"/>
          <w:szCs w:val="28"/>
          <w:lang w:val="en-GB"/>
        </w:rPr>
        <w:sym w:font="Wingdings 2" w:char="F052"/>
      </w:r>
      <w:r w:rsidRPr="00CD09A8">
        <w:rPr>
          <w:b/>
          <w:color w:val="0070C0"/>
          <w:lang w:val="en-GB" w:eastAsia="zh-TW"/>
        </w:rPr>
        <w:t xml:space="preserve"> Board establishes, where permissible, a committee or assigns an individual board member with responsibility for corporate sustainability</w:t>
      </w:r>
      <w:r w:rsidR="00BE230E">
        <w:rPr>
          <w:b/>
          <w:color w:val="0070C0"/>
          <w:lang w:val="en-GB" w:eastAsia="zh-TW"/>
        </w:rPr>
        <w:t>:</w:t>
      </w:r>
    </w:p>
    <w:p w:rsidR="009B4326" w:rsidRPr="00CD09A8" w:rsidRDefault="009B4326" w:rsidP="004E27AE">
      <w:pPr>
        <w:autoSpaceDE w:val="0"/>
        <w:autoSpaceDN w:val="0"/>
        <w:adjustRightInd w:val="0"/>
        <w:jc w:val="both"/>
        <w:rPr>
          <w:b/>
          <w:color w:val="0070C0"/>
          <w:lang w:val="en-GB" w:eastAsia="zh-TW"/>
        </w:rPr>
      </w:pPr>
      <w:r w:rsidRPr="00CD09A8">
        <w:rPr>
          <w:b/>
          <w:color w:val="0070C0"/>
          <w:sz w:val="28"/>
          <w:szCs w:val="28"/>
          <w:lang w:val="en-GB"/>
        </w:rPr>
        <w:sym w:font="Wingdings 2" w:char="F052"/>
      </w:r>
      <w:r w:rsidRPr="00CD09A8">
        <w:rPr>
          <w:b/>
          <w:color w:val="0070C0"/>
          <w:lang w:val="en-GB" w:eastAsia="zh-TW"/>
        </w:rPr>
        <w:t xml:space="preserve"> Board (or committee), where permissible, approves formal reporting on corporate sustainability (Communication on Progress)</w:t>
      </w:r>
      <w:r w:rsidR="00BE230E">
        <w:rPr>
          <w:b/>
          <w:color w:val="0070C0"/>
          <w:lang w:val="en-GB" w:eastAsia="zh-TW"/>
        </w:rPr>
        <w:t>:</w:t>
      </w:r>
    </w:p>
    <w:p w:rsidR="00A567B1" w:rsidRPr="00CD09A8" w:rsidRDefault="00A567B1" w:rsidP="00A567B1">
      <w:pPr>
        <w:autoSpaceDE w:val="0"/>
        <w:autoSpaceDN w:val="0"/>
        <w:adjustRightInd w:val="0"/>
        <w:jc w:val="both"/>
        <w:rPr>
          <w:color w:val="000000"/>
          <w:sz w:val="16"/>
          <w:szCs w:val="16"/>
          <w:lang w:val="en-GB" w:eastAsia="zh-TW"/>
        </w:rPr>
      </w:pPr>
    </w:p>
    <w:p w:rsidR="00A567B1" w:rsidRPr="00CD09A8" w:rsidRDefault="00A567B1" w:rsidP="00A567B1">
      <w:pPr>
        <w:tabs>
          <w:tab w:val="left" w:pos="284"/>
        </w:tabs>
        <w:autoSpaceDE w:val="0"/>
        <w:autoSpaceDN w:val="0"/>
        <w:adjustRightInd w:val="0"/>
        <w:jc w:val="both"/>
        <w:rPr>
          <w:sz w:val="8"/>
          <w:szCs w:val="8"/>
          <w:lang w:val="en-GB" w:eastAsia="zh-TW"/>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8"/>
      </w:tblGrid>
      <w:tr w:rsidR="00A567B1" w:rsidRPr="003670D2" w:rsidTr="00FD1E9E">
        <w:tc>
          <w:tcPr>
            <w:tcW w:w="10498" w:type="dxa"/>
            <w:shd w:val="clear" w:color="auto" w:fill="auto"/>
          </w:tcPr>
          <w:p w:rsidR="00CC0D41" w:rsidRPr="00CD09A8" w:rsidRDefault="00CC0D41" w:rsidP="00CC0D41">
            <w:pPr>
              <w:tabs>
                <w:tab w:val="left" w:pos="284"/>
              </w:tabs>
              <w:autoSpaceDE w:val="0"/>
              <w:autoSpaceDN w:val="0"/>
              <w:adjustRightInd w:val="0"/>
              <w:jc w:val="both"/>
              <w:rPr>
                <w:lang w:val="en-GB" w:eastAsia="zh-TW"/>
              </w:rPr>
            </w:pPr>
            <w:r w:rsidRPr="00CD09A8">
              <w:rPr>
                <w:noProof/>
                <w:color w:val="C00000"/>
                <w:lang w:val="en-US"/>
              </w:rPr>
              <w:sym w:font="Wingdings 3" w:char="F075"/>
            </w:r>
            <w:r w:rsidRPr="00CD09A8">
              <w:rPr>
                <w:noProof/>
                <w:lang w:val="en-US"/>
              </w:rPr>
              <w:t xml:space="preserve"> </w:t>
            </w:r>
            <w:r w:rsidR="009F4E01">
              <w:rPr>
                <w:lang w:val="en-GB" w:eastAsia="zh-TW"/>
              </w:rPr>
              <w:t xml:space="preserve">See also </w:t>
            </w:r>
            <w:r w:rsidR="00153D22">
              <w:rPr>
                <w:lang w:val="en-GB" w:eastAsia="zh-TW"/>
              </w:rPr>
              <w:t xml:space="preserve">in </w:t>
            </w:r>
            <w:r w:rsidR="009F4E01">
              <w:rPr>
                <w:lang w:val="en-GB" w:eastAsia="zh-TW"/>
              </w:rPr>
              <w:t>CRITERION 1</w:t>
            </w:r>
            <w:r w:rsidR="00BE230E">
              <w:rPr>
                <w:lang w:val="en-GB" w:eastAsia="zh-TW"/>
              </w:rPr>
              <w:t>:</w:t>
            </w:r>
          </w:p>
          <w:p w:rsidR="00CC0D41" w:rsidRPr="00CD09A8" w:rsidRDefault="00CC0D41" w:rsidP="001208A3">
            <w:pPr>
              <w:pStyle w:val="Paragraphedeliste"/>
              <w:numPr>
                <w:ilvl w:val="0"/>
                <w:numId w:val="42"/>
              </w:numPr>
              <w:tabs>
                <w:tab w:val="left" w:pos="284"/>
              </w:tabs>
              <w:autoSpaceDE w:val="0"/>
              <w:autoSpaceDN w:val="0"/>
              <w:adjustRightInd w:val="0"/>
              <w:spacing w:after="0" w:line="240" w:lineRule="auto"/>
              <w:jc w:val="both"/>
              <w:rPr>
                <w:rFonts w:ascii="Times New Roman" w:hAnsi="Times New Roman" w:cs="Times New Roman"/>
                <w:noProof/>
                <w:sz w:val="24"/>
                <w:szCs w:val="24"/>
                <w:lang w:val="en-US"/>
              </w:rPr>
            </w:pPr>
            <w:r w:rsidRPr="00CD09A8">
              <w:rPr>
                <w:rFonts w:ascii="Times New Roman" w:hAnsi="Times New Roman" w:cs="Times New Roman"/>
                <w:sz w:val="24"/>
                <w:szCs w:val="24"/>
                <w:lang w:val="en-GB" w:eastAsia="zh-TW"/>
              </w:rPr>
              <w:t>“1. Commitment and involvement at the highest level”</w:t>
            </w:r>
          </w:p>
          <w:p w:rsidR="00A567B1" w:rsidRPr="00CD09A8" w:rsidRDefault="00CC0D41" w:rsidP="001208A3">
            <w:pPr>
              <w:pStyle w:val="Paragraphedeliste"/>
              <w:numPr>
                <w:ilvl w:val="0"/>
                <w:numId w:val="42"/>
              </w:numPr>
              <w:tabs>
                <w:tab w:val="left" w:pos="284"/>
              </w:tabs>
              <w:autoSpaceDE w:val="0"/>
              <w:autoSpaceDN w:val="0"/>
              <w:adjustRightInd w:val="0"/>
              <w:spacing w:after="0" w:line="240" w:lineRule="auto"/>
              <w:jc w:val="both"/>
              <w:rPr>
                <w:rFonts w:ascii="Times New Roman" w:hAnsi="Times New Roman" w:cs="Times New Roman"/>
                <w:noProof/>
                <w:sz w:val="24"/>
                <w:szCs w:val="24"/>
                <w:lang w:val="en-US"/>
              </w:rPr>
            </w:pPr>
            <w:r w:rsidRPr="00CD09A8">
              <w:rPr>
                <w:rFonts w:ascii="Times New Roman" w:hAnsi="Times New Roman" w:cs="Times New Roman"/>
                <w:noProof/>
                <w:sz w:val="24"/>
                <w:szCs w:val="24"/>
                <w:lang w:val="en-US"/>
              </w:rPr>
              <w:t>“</w:t>
            </w:r>
            <w:r w:rsidRPr="00CD09A8">
              <w:rPr>
                <w:rFonts w:ascii="Times New Roman" w:hAnsi="Times New Roman" w:cs="Times New Roman"/>
                <w:sz w:val="24"/>
                <w:szCs w:val="24"/>
                <w:lang w:val="en-GB" w:eastAsia="zh-TW"/>
              </w:rPr>
              <w:t>2. Management and control of actions”</w:t>
            </w:r>
          </w:p>
        </w:tc>
      </w:tr>
    </w:tbl>
    <w:p w:rsidR="00A567B1" w:rsidRPr="00CD09A8" w:rsidRDefault="00A567B1" w:rsidP="004E27AE">
      <w:pPr>
        <w:autoSpaceDE w:val="0"/>
        <w:autoSpaceDN w:val="0"/>
        <w:adjustRightInd w:val="0"/>
        <w:jc w:val="both"/>
        <w:rPr>
          <w:sz w:val="16"/>
          <w:szCs w:val="16"/>
          <w:lang w:val="en-GB" w:eastAsia="zh-TW"/>
        </w:rPr>
      </w:pPr>
    </w:p>
    <w:p w:rsidR="003554A8" w:rsidRPr="00CD09A8" w:rsidRDefault="003554A8" w:rsidP="004E27AE">
      <w:pPr>
        <w:autoSpaceDE w:val="0"/>
        <w:autoSpaceDN w:val="0"/>
        <w:adjustRightInd w:val="0"/>
        <w:jc w:val="both"/>
        <w:rPr>
          <w:bCs/>
          <w:lang w:val="en-GB" w:eastAsia="zh-TW"/>
        </w:rPr>
      </w:pPr>
    </w:p>
    <w:p w:rsidR="009B4326" w:rsidRPr="00CD09A8" w:rsidRDefault="009B4326" w:rsidP="00246F42">
      <w:pPr>
        <w:keepNext/>
        <w:keepLines/>
        <w:autoSpaceDE w:val="0"/>
        <w:autoSpaceDN w:val="0"/>
        <w:adjustRightInd w:val="0"/>
        <w:jc w:val="both"/>
        <w:rPr>
          <w:color w:val="000000"/>
          <w:sz w:val="32"/>
          <w:szCs w:val="32"/>
          <w:lang w:val="en-GB" w:eastAsia="zh-TW"/>
        </w:rPr>
      </w:pPr>
      <w:r w:rsidRPr="00CD09A8">
        <w:rPr>
          <w:b/>
          <w:bCs/>
          <w:color w:val="000000"/>
          <w:sz w:val="32"/>
          <w:szCs w:val="32"/>
          <w:lang w:val="en-GB" w:eastAsia="zh-TW"/>
        </w:rPr>
        <w:t>Criterion 21</w:t>
      </w:r>
      <w:r w:rsidR="00BE230E">
        <w:rPr>
          <w:b/>
          <w:bCs/>
          <w:color w:val="000000"/>
          <w:sz w:val="32"/>
          <w:szCs w:val="32"/>
          <w:lang w:val="en-GB" w:eastAsia="zh-TW"/>
        </w:rPr>
        <w:t>:</w:t>
      </w:r>
      <w:r w:rsidRPr="00CD09A8">
        <w:rPr>
          <w:b/>
          <w:bCs/>
          <w:color w:val="000000"/>
          <w:sz w:val="32"/>
          <w:szCs w:val="32"/>
          <w:lang w:val="en-GB" w:eastAsia="zh-TW"/>
        </w:rPr>
        <w:t xml:space="preserve"> The COP describes stakeholder engagement</w:t>
      </w:r>
      <w:r w:rsidR="00BE230E">
        <w:rPr>
          <w:b/>
          <w:bCs/>
          <w:color w:val="000000"/>
          <w:sz w:val="32"/>
          <w:szCs w:val="32"/>
          <w:lang w:val="en-GB" w:eastAsia="zh-TW"/>
        </w:rPr>
        <w:t>:</w:t>
      </w:r>
    </w:p>
    <w:p w:rsidR="009B4326" w:rsidRPr="00CD09A8" w:rsidRDefault="009B4326" w:rsidP="00246F42">
      <w:pPr>
        <w:keepNext/>
        <w:keepLines/>
        <w:autoSpaceDE w:val="0"/>
        <w:autoSpaceDN w:val="0"/>
        <w:adjustRightInd w:val="0"/>
        <w:jc w:val="both"/>
        <w:rPr>
          <w:color w:val="000000"/>
          <w:sz w:val="10"/>
          <w:szCs w:val="10"/>
          <w:lang w:val="en-GB" w:eastAsia="zh-TW"/>
        </w:rPr>
      </w:pPr>
    </w:p>
    <w:p w:rsidR="0027745D" w:rsidRPr="00CD09A8" w:rsidRDefault="0027745D" w:rsidP="00246F42">
      <w:pPr>
        <w:keepNext/>
        <w:keepLines/>
        <w:autoSpaceDE w:val="0"/>
        <w:autoSpaceDN w:val="0"/>
        <w:adjustRightInd w:val="0"/>
        <w:jc w:val="both"/>
        <w:rPr>
          <w:b/>
          <w:color w:val="0070C0"/>
          <w:lang w:val="en-GB" w:eastAsia="zh-TW"/>
        </w:rPr>
      </w:pPr>
      <w:r w:rsidRPr="00CD09A8">
        <w:rPr>
          <w:b/>
          <w:color w:val="0070C0"/>
          <w:lang w:val="en-GB" w:eastAsia="zh-TW"/>
        </w:rPr>
        <w:t xml:space="preserve">Blueprint </w:t>
      </w:r>
      <w:proofErr w:type="gramStart"/>
      <w:r w:rsidRPr="00CD09A8">
        <w:rPr>
          <w:b/>
          <w:color w:val="0070C0"/>
          <w:lang w:val="en-GB" w:eastAsia="zh-TW"/>
        </w:rPr>
        <w:t>For</w:t>
      </w:r>
      <w:proofErr w:type="gramEnd"/>
      <w:r w:rsidRPr="00CD09A8">
        <w:rPr>
          <w:b/>
          <w:color w:val="0070C0"/>
          <w:lang w:val="en-GB" w:eastAsia="zh-TW"/>
        </w:rPr>
        <w:t xml:space="preserve"> Corporate Sustainability Leadership </w:t>
      </w:r>
    </w:p>
    <w:p w:rsidR="0027745D" w:rsidRPr="00CD09A8" w:rsidRDefault="0027745D" w:rsidP="00246F42">
      <w:pPr>
        <w:keepNext/>
        <w:keepLines/>
        <w:autoSpaceDE w:val="0"/>
        <w:autoSpaceDN w:val="0"/>
        <w:adjustRightInd w:val="0"/>
        <w:jc w:val="both"/>
        <w:rPr>
          <w:b/>
          <w:color w:val="0070C0"/>
          <w:u w:val="single"/>
          <w:lang w:val="en-GB" w:eastAsia="zh-TW"/>
        </w:rPr>
      </w:pPr>
      <w:r w:rsidRPr="00CD09A8">
        <w:rPr>
          <w:b/>
          <w:color w:val="0070C0"/>
          <w:u w:val="single"/>
          <w:lang w:val="en-GB" w:eastAsia="zh-TW"/>
        </w:rPr>
        <w:t>Stakeholder Engagement</w:t>
      </w:r>
      <w:r w:rsidR="00BE230E">
        <w:rPr>
          <w:b/>
          <w:color w:val="0070C0"/>
          <w:u w:val="single"/>
          <w:lang w:val="en-GB" w:eastAsia="zh-TW"/>
        </w:rPr>
        <w:t>:</w:t>
      </w:r>
    </w:p>
    <w:p w:rsidR="009B4326" w:rsidRPr="00CD09A8" w:rsidRDefault="009B4326" w:rsidP="00246F42">
      <w:pPr>
        <w:keepNext/>
        <w:keepLines/>
        <w:autoSpaceDE w:val="0"/>
        <w:autoSpaceDN w:val="0"/>
        <w:adjustRightInd w:val="0"/>
        <w:jc w:val="both"/>
        <w:rPr>
          <w:b/>
          <w:color w:val="0070C0"/>
          <w:lang w:val="en-GB" w:eastAsia="zh-TW"/>
        </w:rPr>
      </w:pPr>
      <w:r w:rsidRPr="00CD09A8">
        <w:rPr>
          <w:b/>
          <w:color w:val="0070C0"/>
          <w:sz w:val="28"/>
          <w:szCs w:val="28"/>
          <w:lang w:val="en-GB"/>
        </w:rPr>
        <w:sym w:font="Wingdings 2" w:char="F052"/>
      </w:r>
      <w:r w:rsidRPr="00CD09A8">
        <w:rPr>
          <w:b/>
          <w:color w:val="0070C0"/>
          <w:lang w:val="en-GB" w:eastAsia="zh-TW"/>
        </w:rPr>
        <w:t xml:space="preserve"> Publicly recognize responsibility for the company’s impacts on internal and external stakeholders</w:t>
      </w:r>
      <w:r w:rsidR="00BE230E">
        <w:rPr>
          <w:b/>
          <w:color w:val="0070C0"/>
          <w:lang w:val="en-GB" w:eastAsia="zh-TW"/>
        </w:rPr>
        <w:t>:</w:t>
      </w:r>
    </w:p>
    <w:p w:rsidR="009B4326" w:rsidRPr="00CD09A8" w:rsidRDefault="009B4326" w:rsidP="00246F42">
      <w:pPr>
        <w:keepNext/>
        <w:keepLines/>
        <w:autoSpaceDE w:val="0"/>
        <w:autoSpaceDN w:val="0"/>
        <w:adjustRightInd w:val="0"/>
        <w:jc w:val="both"/>
        <w:rPr>
          <w:color w:val="000000"/>
          <w:sz w:val="16"/>
          <w:szCs w:val="16"/>
          <w:lang w:val="en-GB" w:eastAsia="zh-TW"/>
        </w:rPr>
      </w:pPr>
    </w:p>
    <w:p w:rsidR="00935672" w:rsidRPr="00CD09A8" w:rsidRDefault="00F63BFE" w:rsidP="00A52882">
      <w:pPr>
        <w:numPr>
          <w:ilvl w:val="0"/>
          <w:numId w:val="14"/>
        </w:numPr>
        <w:tabs>
          <w:tab w:val="left" w:pos="284"/>
        </w:tabs>
        <w:autoSpaceDE w:val="0"/>
        <w:autoSpaceDN w:val="0"/>
        <w:adjustRightInd w:val="0"/>
        <w:ind w:left="0" w:firstLine="0"/>
        <w:jc w:val="both"/>
        <w:rPr>
          <w:b/>
          <w:lang w:val="en-GB" w:eastAsia="zh-TW"/>
        </w:rPr>
      </w:pPr>
      <w:r w:rsidRPr="00CD09A8">
        <w:rPr>
          <w:b/>
          <w:lang w:val="en-GB" w:eastAsia="zh-TW"/>
        </w:rPr>
        <w:t>Commitment</w:t>
      </w:r>
      <w:r w:rsidR="00051EBA" w:rsidRPr="00CD09A8">
        <w:rPr>
          <w:b/>
          <w:lang w:val="en-GB" w:eastAsia="zh-TW"/>
        </w:rPr>
        <w:t>s</w:t>
      </w:r>
      <w:r w:rsidRPr="00CD09A8">
        <w:rPr>
          <w:b/>
          <w:lang w:val="en-GB" w:eastAsia="zh-TW"/>
        </w:rPr>
        <w:t xml:space="preserve"> and involvement</w:t>
      </w:r>
      <w:r w:rsidR="00051EBA" w:rsidRPr="00CD09A8">
        <w:rPr>
          <w:b/>
          <w:lang w:val="en-GB" w:eastAsia="zh-TW"/>
        </w:rPr>
        <w:t>s</w:t>
      </w:r>
      <w:r w:rsidRPr="00CD09A8">
        <w:rPr>
          <w:b/>
          <w:lang w:val="en-GB" w:eastAsia="zh-TW"/>
        </w:rPr>
        <w:t xml:space="preserve"> </w:t>
      </w:r>
      <w:r w:rsidR="00051EBA" w:rsidRPr="00CD09A8">
        <w:rPr>
          <w:b/>
          <w:lang w:val="en-GB" w:eastAsia="zh-TW"/>
        </w:rPr>
        <w:t xml:space="preserve">linked to stakeholders are recognized </w:t>
      </w:r>
      <w:r w:rsidRPr="00CD09A8">
        <w:rPr>
          <w:b/>
          <w:lang w:val="en-GB" w:eastAsia="zh-TW"/>
        </w:rPr>
        <w:t>at the highest level</w:t>
      </w:r>
      <w:r w:rsidR="00246F42" w:rsidRPr="00CD09A8">
        <w:rPr>
          <w:color w:val="000000"/>
          <w:lang w:val="en-GB" w:eastAsia="zh-TW"/>
        </w:rPr>
        <w:t>.</w:t>
      </w:r>
    </w:p>
    <w:p w:rsidR="0068053F" w:rsidRPr="00CD09A8" w:rsidRDefault="0068053F" w:rsidP="0068053F">
      <w:pPr>
        <w:tabs>
          <w:tab w:val="left" w:pos="284"/>
        </w:tabs>
        <w:autoSpaceDE w:val="0"/>
        <w:autoSpaceDN w:val="0"/>
        <w:adjustRightInd w:val="0"/>
        <w:jc w:val="both"/>
        <w:rPr>
          <w:sz w:val="8"/>
          <w:szCs w:val="8"/>
          <w:lang w:val="en-GB" w:eastAsia="zh-TW"/>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8"/>
      </w:tblGrid>
      <w:tr w:rsidR="0068053F" w:rsidRPr="003670D2" w:rsidTr="00DE6EB1">
        <w:tc>
          <w:tcPr>
            <w:tcW w:w="10498" w:type="dxa"/>
            <w:shd w:val="clear" w:color="auto" w:fill="auto"/>
          </w:tcPr>
          <w:p w:rsidR="00CC0D41" w:rsidRPr="00CD09A8" w:rsidRDefault="00CC0D41" w:rsidP="00CC0D41">
            <w:pPr>
              <w:tabs>
                <w:tab w:val="left" w:pos="284"/>
              </w:tabs>
              <w:autoSpaceDE w:val="0"/>
              <w:autoSpaceDN w:val="0"/>
              <w:adjustRightInd w:val="0"/>
              <w:jc w:val="both"/>
              <w:rPr>
                <w:lang w:val="en-GB" w:eastAsia="zh-TW"/>
              </w:rPr>
            </w:pPr>
            <w:r w:rsidRPr="00CD09A8">
              <w:rPr>
                <w:noProof/>
                <w:color w:val="C00000"/>
                <w:lang w:val="en-US"/>
              </w:rPr>
              <w:sym w:font="Wingdings 3" w:char="F075"/>
            </w:r>
            <w:r w:rsidRPr="00CD09A8">
              <w:rPr>
                <w:noProof/>
                <w:lang w:val="en-US"/>
              </w:rPr>
              <w:t xml:space="preserve"> </w:t>
            </w:r>
            <w:r w:rsidR="004241CA">
              <w:rPr>
                <w:lang w:val="en-GB" w:eastAsia="zh-TW"/>
              </w:rPr>
              <w:t xml:space="preserve">See </w:t>
            </w:r>
            <w:r w:rsidR="00153D22">
              <w:rPr>
                <w:lang w:val="en-GB" w:eastAsia="zh-TW"/>
              </w:rPr>
              <w:t xml:space="preserve">in </w:t>
            </w:r>
            <w:r w:rsidR="00CC0745">
              <w:rPr>
                <w:lang w:val="en-GB" w:eastAsia="zh-TW"/>
              </w:rPr>
              <w:t>CRITERION 1</w:t>
            </w:r>
            <w:r w:rsidR="00BE230E">
              <w:rPr>
                <w:lang w:val="en-GB" w:eastAsia="zh-TW"/>
              </w:rPr>
              <w:t>:</w:t>
            </w:r>
          </w:p>
          <w:p w:rsidR="00CC0D41" w:rsidRPr="00CD09A8" w:rsidRDefault="00CC0D41" w:rsidP="001208A3">
            <w:pPr>
              <w:pStyle w:val="Paragraphedeliste"/>
              <w:numPr>
                <w:ilvl w:val="0"/>
                <w:numId w:val="42"/>
              </w:numPr>
              <w:tabs>
                <w:tab w:val="left" w:pos="284"/>
              </w:tabs>
              <w:autoSpaceDE w:val="0"/>
              <w:autoSpaceDN w:val="0"/>
              <w:adjustRightInd w:val="0"/>
              <w:spacing w:after="0" w:line="240" w:lineRule="auto"/>
              <w:jc w:val="both"/>
              <w:rPr>
                <w:rFonts w:ascii="Times New Roman" w:hAnsi="Times New Roman" w:cs="Times New Roman"/>
                <w:noProof/>
                <w:sz w:val="24"/>
                <w:szCs w:val="24"/>
                <w:lang w:val="en-US"/>
              </w:rPr>
            </w:pPr>
            <w:r w:rsidRPr="00CD09A8">
              <w:rPr>
                <w:rFonts w:ascii="Times New Roman" w:hAnsi="Times New Roman" w:cs="Times New Roman"/>
                <w:sz w:val="24"/>
                <w:szCs w:val="24"/>
                <w:lang w:val="en-GB" w:eastAsia="zh-TW"/>
              </w:rPr>
              <w:t>“1. Commitment and involvement at the highest level”</w:t>
            </w:r>
          </w:p>
          <w:p w:rsidR="0068053F" w:rsidRPr="000B40CA" w:rsidRDefault="00CC0D41" w:rsidP="001208A3">
            <w:pPr>
              <w:pStyle w:val="Paragraphedeliste"/>
              <w:numPr>
                <w:ilvl w:val="0"/>
                <w:numId w:val="42"/>
              </w:numPr>
              <w:tabs>
                <w:tab w:val="left" w:pos="284"/>
              </w:tabs>
              <w:autoSpaceDE w:val="0"/>
              <w:autoSpaceDN w:val="0"/>
              <w:adjustRightInd w:val="0"/>
              <w:spacing w:after="0" w:line="240" w:lineRule="auto"/>
              <w:jc w:val="both"/>
              <w:rPr>
                <w:rFonts w:ascii="Times New Roman" w:hAnsi="Times New Roman" w:cs="Times New Roman"/>
                <w:noProof/>
                <w:sz w:val="24"/>
                <w:szCs w:val="24"/>
                <w:lang w:val="en-US"/>
              </w:rPr>
            </w:pPr>
            <w:r w:rsidRPr="00CD09A8">
              <w:rPr>
                <w:rFonts w:ascii="Times New Roman" w:hAnsi="Times New Roman" w:cs="Times New Roman"/>
                <w:noProof/>
                <w:sz w:val="24"/>
                <w:szCs w:val="24"/>
                <w:lang w:val="en-US"/>
              </w:rPr>
              <w:t>“</w:t>
            </w:r>
            <w:r w:rsidRPr="00CD09A8">
              <w:rPr>
                <w:rFonts w:ascii="Times New Roman" w:hAnsi="Times New Roman" w:cs="Times New Roman"/>
                <w:sz w:val="24"/>
                <w:szCs w:val="24"/>
                <w:lang w:val="en-GB" w:eastAsia="zh-TW"/>
              </w:rPr>
              <w:t>2. Management and control of actions”</w:t>
            </w:r>
          </w:p>
          <w:p w:rsidR="000B40CA" w:rsidRPr="000B40CA" w:rsidRDefault="000B40CA" w:rsidP="000B40CA">
            <w:pPr>
              <w:tabs>
                <w:tab w:val="left" w:pos="284"/>
              </w:tabs>
              <w:autoSpaceDE w:val="0"/>
              <w:autoSpaceDN w:val="0"/>
              <w:adjustRightInd w:val="0"/>
              <w:jc w:val="both"/>
              <w:rPr>
                <w:noProof/>
                <w:sz w:val="16"/>
                <w:szCs w:val="16"/>
                <w:lang w:val="en-US"/>
              </w:rPr>
            </w:pPr>
          </w:p>
          <w:p w:rsidR="000B40CA" w:rsidRPr="00FB3539" w:rsidRDefault="000B40CA" w:rsidP="000B40CA">
            <w:pPr>
              <w:tabs>
                <w:tab w:val="left" w:pos="284"/>
              </w:tabs>
              <w:autoSpaceDE w:val="0"/>
              <w:autoSpaceDN w:val="0"/>
              <w:adjustRightInd w:val="0"/>
              <w:jc w:val="both"/>
              <w:rPr>
                <w:lang w:val="en-GB" w:eastAsia="zh-TW"/>
              </w:rPr>
            </w:pPr>
            <w:r w:rsidRPr="00CD09A8">
              <w:rPr>
                <w:b/>
                <w:lang w:val="en-GB" w:eastAsia="zh-TW"/>
              </w:rPr>
              <w:sym w:font="Wingdings" w:char="F026"/>
            </w:r>
            <w:r w:rsidRPr="00CD09A8">
              <w:rPr>
                <w:lang w:val="en-GB" w:eastAsia="zh-TW"/>
              </w:rPr>
              <w:t xml:space="preserve"> See</w:t>
            </w:r>
            <w:r>
              <w:rPr>
                <w:lang w:val="en-GB" w:eastAsia="zh-TW"/>
              </w:rPr>
              <w:t xml:space="preserve"> also:</w:t>
            </w:r>
          </w:p>
          <w:p w:rsidR="000B40CA" w:rsidRPr="00D4199B" w:rsidRDefault="000B40CA" w:rsidP="001208A3">
            <w:pPr>
              <w:pStyle w:val="Paragraphedeliste"/>
              <w:numPr>
                <w:ilvl w:val="0"/>
                <w:numId w:val="119"/>
              </w:numPr>
              <w:tabs>
                <w:tab w:val="left" w:pos="284"/>
              </w:tabs>
              <w:autoSpaceDE w:val="0"/>
              <w:autoSpaceDN w:val="0"/>
              <w:adjustRightInd w:val="0"/>
              <w:spacing w:after="0" w:line="240" w:lineRule="auto"/>
              <w:jc w:val="both"/>
              <w:rPr>
                <w:rFonts w:ascii="Times New Roman" w:hAnsi="Times New Roman" w:cs="Times New Roman"/>
                <w:sz w:val="24"/>
                <w:szCs w:val="24"/>
                <w:lang w:val="en-GB" w:eastAsia="zh-TW"/>
              </w:rPr>
            </w:pPr>
            <w:r>
              <w:rPr>
                <w:rFonts w:ascii="Times New Roman" w:hAnsi="Times New Roman" w:cs="Times New Roman"/>
                <w:sz w:val="24"/>
                <w:szCs w:val="24"/>
                <w:lang w:val="en-GB" w:eastAsia="zh-TW"/>
              </w:rPr>
              <w:t>“2018</w:t>
            </w:r>
            <w:r w:rsidRPr="00CD09A8">
              <w:rPr>
                <w:rFonts w:ascii="Times New Roman" w:hAnsi="Times New Roman" w:cs="Times New Roman"/>
                <w:sz w:val="24"/>
                <w:szCs w:val="24"/>
                <w:lang w:val="en-GB" w:eastAsia="zh-TW"/>
              </w:rPr>
              <w:t xml:space="preserve"> Reference Document”</w:t>
            </w:r>
            <w:r>
              <w:rPr>
                <w:rFonts w:ascii="Times New Roman" w:hAnsi="Times New Roman" w:cs="Times New Roman"/>
                <w:sz w:val="24"/>
                <w:szCs w:val="24"/>
                <w:lang w:val="en-GB" w:eastAsia="zh-TW"/>
              </w:rPr>
              <w:t>:</w:t>
            </w:r>
          </w:p>
          <w:p w:rsidR="000B40CA" w:rsidRPr="00D4199B" w:rsidRDefault="000B40CA" w:rsidP="001208A3">
            <w:pPr>
              <w:pStyle w:val="Paragraphedeliste"/>
              <w:numPr>
                <w:ilvl w:val="0"/>
                <w:numId w:val="120"/>
              </w:numPr>
              <w:tabs>
                <w:tab w:val="left" w:pos="284"/>
              </w:tabs>
              <w:autoSpaceDE w:val="0"/>
              <w:autoSpaceDN w:val="0"/>
              <w:adjustRightInd w:val="0"/>
              <w:spacing w:after="0" w:line="240" w:lineRule="auto"/>
              <w:jc w:val="both"/>
              <w:rPr>
                <w:rFonts w:ascii="Times New Roman" w:hAnsi="Times New Roman" w:cs="Times New Roman"/>
                <w:sz w:val="24"/>
                <w:szCs w:val="24"/>
                <w:lang w:val="en-GB" w:eastAsia="zh-TW"/>
              </w:rPr>
            </w:pPr>
            <w:r w:rsidRPr="00D4199B">
              <w:rPr>
                <w:rFonts w:ascii="Times New Roman" w:hAnsi="Times New Roman" w:cs="Times New Roman"/>
                <w:iCs/>
                <w:sz w:val="24"/>
                <w:szCs w:val="24"/>
                <w:lang w:val="en-GB"/>
              </w:rPr>
              <w:t>“3. Operating model” (p. 12)</w:t>
            </w:r>
          </w:p>
          <w:p w:rsidR="000B40CA" w:rsidRPr="00D4199B" w:rsidRDefault="000B40CA" w:rsidP="001208A3">
            <w:pPr>
              <w:pStyle w:val="Paragraphedeliste"/>
              <w:numPr>
                <w:ilvl w:val="0"/>
                <w:numId w:val="120"/>
              </w:numPr>
              <w:tabs>
                <w:tab w:val="left" w:pos="284"/>
              </w:tabs>
              <w:autoSpaceDE w:val="0"/>
              <w:autoSpaceDN w:val="0"/>
              <w:adjustRightInd w:val="0"/>
              <w:spacing w:after="0" w:line="240" w:lineRule="auto"/>
              <w:jc w:val="both"/>
              <w:rPr>
                <w:rFonts w:ascii="Times New Roman" w:hAnsi="Times New Roman" w:cs="Times New Roman"/>
                <w:sz w:val="24"/>
                <w:szCs w:val="24"/>
                <w:lang w:val="en-GB" w:eastAsia="zh-TW"/>
              </w:rPr>
            </w:pPr>
            <w:r w:rsidRPr="00D4199B">
              <w:rPr>
                <w:rFonts w:ascii="Times New Roman" w:hAnsi="Times New Roman" w:cs="Times New Roman"/>
                <w:iCs/>
                <w:sz w:val="24"/>
                <w:szCs w:val="24"/>
                <w:lang w:val="en-GB"/>
              </w:rPr>
              <w:t>“Ethics and responsibility” (pp. 45-68)</w:t>
            </w:r>
          </w:p>
          <w:p w:rsidR="000B40CA" w:rsidRPr="00FB3539" w:rsidRDefault="000B40CA" w:rsidP="001208A3">
            <w:pPr>
              <w:pStyle w:val="Paragraphedeliste"/>
              <w:numPr>
                <w:ilvl w:val="0"/>
                <w:numId w:val="120"/>
              </w:numPr>
              <w:tabs>
                <w:tab w:val="left" w:pos="284"/>
              </w:tabs>
              <w:autoSpaceDE w:val="0"/>
              <w:autoSpaceDN w:val="0"/>
              <w:adjustRightInd w:val="0"/>
              <w:spacing w:after="0" w:line="240" w:lineRule="auto"/>
              <w:jc w:val="both"/>
              <w:rPr>
                <w:rFonts w:ascii="Times New Roman" w:hAnsi="Times New Roman" w:cs="Times New Roman"/>
                <w:sz w:val="24"/>
                <w:szCs w:val="24"/>
                <w:lang w:val="en-GB" w:eastAsia="zh-TW"/>
              </w:rPr>
            </w:pPr>
            <w:r w:rsidRPr="00D4199B">
              <w:rPr>
                <w:rFonts w:ascii="Times New Roman" w:hAnsi="Times New Roman" w:cs="Times New Roman"/>
                <w:iCs/>
                <w:sz w:val="24"/>
                <w:szCs w:val="24"/>
                <w:lang w:val="en-GB"/>
              </w:rPr>
              <w:t>“General environmental policy” (pp. 70-73)</w:t>
            </w:r>
          </w:p>
          <w:p w:rsidR="000B40CA" w:rsidRPr="00D4199B" w:rsidRDefault="000B40CA" w:rsidP="001208A3">
            <w:pPr>
              <w:pStyle w:val="Paragraphedeliste"/>
              <w:keepNext/>
              <w:keepLines/>
              <w:numPr>
                <w:ilvl w:val="0"/>
                <w:numId w:val="119"/>
              </w:numPr>
              <w:tabs>
                <w:tab w:val="left" w:pos="284"/>
              </w:tabs>
              <w:autoSpaceDE w:val="0"/>
              <w:autoSpaceDN w:val="0"/>
              <w:adjustRightInd w:val="0"/>
              <w:spacing w:after="0" w:line="240" w:lineRule="auto"/>
              <w:ind w:hanging="357"/>
              <w:jc w:val="both"/>
              <w:rPr>
                <w:rFonts w:ascii="Times New Roman" w:hAnsi="Times New Roman" w:cs="Times New Roman"/>
                <w:sz w:val="24"/>
                <w:szCs w:val="24"/>
                <w:lang w:val="en-GB" w:eastAsia="zh-TW"/>
              </w:rPr>
            </w:pPr>
            <w:r w:rsidRPr="00D4199B">
              <w:rPr>
                <w:rFonts w:ascii="Times New Roman" w:hAnsi="Times New Roman" w:cs="Times New Roman"/>
                <w:sz w:val="24"/>
                <w:szCs w:val="24"/>
                <w:lang w:val="en-GB" w:eastAsia="zh-TW"/>
              </w:rPr>
              <w:t>“2018 Environmental Report”:</w:t>
            </w:r>
          </w:p>
          <w:p w:rsidR="000B40CA" w:rsidRPr="00D4199B" w:rsidRDefault="000B40CA" w:rsidP="001208A3">
            <w:pPr>
              <w:pStyle w:val="Paragraphedeliste"/>
              <w:keepNext/>
              <w:keepLines/>
              <w:numPr>
                <w:ilvl w:val="0"/>
                <w:numId w:val="121"/>
              </w:numPr>
              <w:tabs>
                <w:tab w:val="left" w:pos="284"/>
              </w:tabs>
              <w:autoSpaceDE w:val="0"/>
              <w:autoSpaceDN w:val="0"/>
              <w:adjustRightInd w:val="0"/>
              <w:spacing w:after="0" w:line="240" w:lineRule="auto"/>
              <w:ind w:hanging="357"/>
              <w:jc w:val="both"/>
              <w:rPr>
                <w:rFonts w:ascii="Times New Roman" w:hAnsi="Times New Roman" w:cs="Times New Roman"/>
                <w:sz w:val="24"/>
                <w:szCs w:val="24"/>
                <w:lang w:val="en-GB" w:eastAsia="zh-TW"/>
              </w:rPr>
            </w:pPr>
            <w:r w:rsidRPr="00D4199B">
              <w:rPr>
                <w:rFonts w:ascii="Times New Roman" w:hAnsi="Times New Roman" w:cs="Times New Roman"/>
                <w:sz w:val="24"/>
                <w:szCs w:val="24"/>
                <w:lang w:val="en-GB" w:eastAsia="zh-TW"/>
              </w:rPr>
              <w:t>“</w:t>
            </w:r>
            <w:r w:rsidRPr="00D4199B">
              <w:rPr>
                <w:rFonts w:ascii="Times New Roman" w:hAnsi="Times New Roman" w:cs="Times New Roman"/>
                <w:sz w:val="24"/>
                <w:szCs w:val="24"/>
                <w:lang w:val="en-US"/>
              </w:rPr>
              <w:t>Message from Bernard Arnault Chairman and Chief Executive Officer” (p. 3)</w:t>
            </w:r>
          </w:p>
          <w:p w:rsidR="000B40CA" w:rsidRPr="00D4199B" w:rsidRDefault="000B40CA" w:rsidP="001208A3">
            <w:pPr>
              <w:pStyle w:val="Paragraphedeliste"/>
              <w:keepNext/>
              <w:keepLines/>
              <w:numPr>
                <w:ilvl w:val="0"/>
                <w:numId w:val="121"/>
              </w:numPr>
              <w:tabs>
                <w:tab w:val="left" w:pos="284"/>
              </w:tabs>
              <w:autoSpaceDE w:val="0"/>
              <w:autoSpaceDN w:val="0"/>
              <w:adjustRightInd w:val="0"/>
              <w:spacing w:after="0" w:line="240" w:lineRule="auto"/>
              <w:ind w:hanging="357"/>
              <w:jc w:val="both"/>
              <w:rPr>
                <w:rFonts w:ascii="Times New Roman" w:hAnsi="Times New Roman" w:cs="Times New Roman"/>
                <w:sz w:val="24"/>
                <w:szCs w:val="24"/>
                <w:lang w:val="en-GB" w:eastAsia="zh-TW"/>
              </w:rPr>
            </w:pPr>
            <w:r w:rsidRPr="00D4199B">
              <w:rPr>
                <w:rFonts w:ascii="Times New Roman" w:hAnsi="Times New Roman" w:cs="Times New Roman"/>
                <w:sz w:val="24"/>
                <w:szCs w:val="24"/>
                <w:lang w:val="en-US"/>
              </w:rPr>
              <w:lastRenderedPageBreak/>
              <w:t xml:space="preserve">Messages from Antonio Belloni, Group General Manager and Sylvie Bénard, Environment </w:t>
            </w:r>
            <w:r w:rsidRPr="00D4199B">
              <w:rPr>
                <w:rFonts w:ascii="Times New Roman" w:hAnsi="Times New Roman" w:cs="Times New Roman"/>
                <w:sz w:val="24"/>
                <w:szCs w:val="24"/>
              </w:rPr>
              <w:t>Director (pp. 6-7)</w:t>
            </w:r>
          </w:p>
          <w:p w:rsidR="000B40CA" w:rsidRPr="00FB3539" w:rsidRDefault="000B40CA" w:rsidP="001208A3">
            <w:pPr>
              <w:pStyle w:val="Paragraphedeliste"/>
              <w:keepNext/>
              <w:keepLines/>
              <w:numPr>
                <w:ilvl w:val="0"/>
                <w:numId w:val="121"/>
              </w:numPr>
              <w:tabs>
                <w:tab w:val="left" w:pos="284"/>
              </w:tabs>
              <w:autoSpaceDE w:val="0"/>
              <w:autoSpaceDN w:val="0"/>
              <w:adjustRightInd w:val="0"/>
              <w:spacing w:after="0" w:line="240" w:lineRule="auto"/>
              <w:ind w:hanging="357"/>
              <w:jc w:val="both"/>
              <w:rPr>
                <w:rFonts w:ascii="Times New Roman" w:hAnsi="Times New Roman" w:cs="Times New Roman"/>
                <w:sz w:val="24"/>
                <w:szCs w:val="24"/>
                <w:lang w:val="en-GB" w:eastAsia="zh-TW"/>
              </w:rPr>
            </w:pPr>
            <w:r w:rsidRPr="00D4199B">
              <w:rPr>
                <w:rFonts w:ascii="Times New Roman" w:hAnsi="Times New Roman" w:cs="Times New Roman"/>
                <w:sz w:val="24"/>
                <w:szCs w:val="24"/>
                <w:lang w:val="en-GB" w:eastAsia="zh-TW"/>
              </w:rPr>
              <w:t>“The framework for action” (pp. 8-18)</w:t>
            </w:r>
          </w:p>
          <w:p w:rsidR="000B40CA" w:rsidRPr="00D4199B" w:rsidRDefault="000B40CA" w:rsidP="001208A3">
            <w:pPr>
              <w:pStyle w:val="Paragraphedeliste"/>
              <w:numPr>
                <w:ilvl w:val="0"/>
                <w:numId w:val="119"/>
              </w:numPr>
              <w:tabs>
                <w:tab w:val="left" w:pos="284"/>
              </w:tabs>
              <w:autoSpaceDE w:val="0"/>
              <w:autoSpaceDN w:val="0"/>
              <w:adjustRightInd w:val="0"/>
              <w:spacing w:after="0" w:line="240" w:lineRule="auto"/>
              <w:jc w:val="both"/>
              <w:rPr>
                <w:rFonts w:ascii="Times New Roman" w:hAnsi="Times New Roman" w:cs="Times New Roman"/>
                <w:sz w:val="24"/>
                <w:szCs w:val="24"/>
                <w:lang w:val="en-GB" w:eastAsia="zh-TW"/>
              </w:rPr>
            </w:pPr>
            <w:r w:rsidRPr="00D4199B">
              <w:rPr>
                <w:rFonts w:ascii="Times New Roman" w:hAnsi="Times New Roman" w:cs="Times New Roman"/>
                <w:sz w:val="24"/>
                <w:szCs w:val="24"/>
                <w:lang w:val="en-GB" w:eastAsia="zh-TW"/>
              </w:rPr>
              <w:t>“2018 Social Responsibility Report”:</w:t>
            </w:r>
          </w:p>
          <w:p w:rsidR="000B40CA" w:rsidRPr="00D4199B" w:rsidRDefault="000B40CA" w:rsidP="001208A3">
            <w:pPr>
              <w:pStyle w:val="Paragraphedeliste"/>
              <w:numPr>
                <w:ilvl w:val="0"/>
                <w:numId w:val="122"/>
              </w:numPr>
              <w:tabs>
                <w:tab w:val="left" w:pos="284"/>
              </w:tabs>
              <w:autoSpaceDE w:val="0"/>
              <w:autoSpaceDN w:val="0"/>
              <w:adjustRightInd w:val="0"/>
              <w:spacing w:after="0" w:line="240" w:lineRule="auto"/>
              <w:jc w:val="both"/>
              <w:rPr>
                <w:rFonts w:ascii="Times New Roman" w:hAnsi="Times New Roman" w:cs="Times New Roman"/>
                <w:sz w:val="24"/>
                <w:szCs w:val="24"/>
                <w:lang w:val="en-GB" w:eastAsia="zh-TW"/>
              </w:rPr>
            </w:pPr>
            <w:r w:rsidRPr="00D4199B">
              <w:rPr>
                <w:rFonts w:ascii="Times New Roman" w:hAnsi="Times New Roman" w:cs="Times New Roman"/>
                <w:sz w:val="24"/>
                <w:szCs w:val="24"/>
                <w:lang w:val="en-GB" w:eastAsia="zh-TW"/>
              </w:rPr>
              <w:t>“</w:t>
            </w:r>
            <w:r w:rsidRPr="00D4199B">
              <w:rPr>
                <w:rFonts w:ascii="Times New Roman" w:hAnsi="Times New Roman" w:cs="Times New Roman"/>
                <w:sz w:val="24"/>
                <w:szCs w:val="24"/>
                <w:lang w:val="en-US"/>
              </w:rPr>
              <w:t xml:space="preserve">Message from </w:t>
            </w:r>
            <w:r w:rsidRPr="00D4199B">
              <w:rPr>
                <w:rStyle w:val="A6"/>
                <w:rFonts w:ascii="Times New Roman" w:hAnsi="Times New Roman" w:cs="Times New Roman"/>
                <w:sz w:val="24"/>
                <w:szCs w:val="24"/>
                <w:lang w:val="en-US"/>
              </w:rPr>
              <w:t xml:space="preserve">Chantal Gaemperle, </w:t>
            </w:r>
            <w:r w:rsidRPr="00D4199B">
              <w:rPr>
                <w:rFonts w:ascii="Times New Roman" w:hAnsi="Times New Roman" w:cs="Times New Roman"/>
                <w:color w:val="000000"/>
                <w:sz w:val="24"/>
                <w:szCs w:val="24"/>
                <w:lang w:val="en-US"/>
              </w:rPr>
              <w:t>Director of Human Resources and Synergies</w:t>
            </w:r>
            <w:r w:rsidRPr="00D4199B">
              <w:rPr>
                <w:rFonts w:ascii="Times New Roman" w:hAnsi="Times New Roman" w:cs="Times New Roman"/>
                <w:sz w:val="24"/>
                <w:szCs w:val="24"/>
                <w:lang w:val="en-US"/>
              </w:rPr>
              <w:t>” (</w:t>
            </w:r>
            <w:r w:rsidR="00AF2613" w:rsidRPr="00AF2613">
              <w:rPr>
                <w:rFonts w:ascii="Times New Roman" w:hAnsi="Times New Roman" w:cs="Times New Roman"/>
                <w:sz w:val="24"/>
                <w:szCs w:val="24"/>
                <w:lang w:val="en-GB" w:eastAsia="zh-TW"/>
              </w:rPr>
              <w:t>p.</w:t>
            </w:r>
            <w:r w:rsidR="00AF2613" w:rsidRPr="00AF2613">
              <w:rPr>
                <w:rFonts w:ascii="Times New Roman" w:hAnsi="Times New Roman" w:cs="Times New Roman"/>
                <w:sz w:val="24"/>
                <w:szCs w:val="24"/>
                <w:lang w:val="en-US"/>
              </w:rPr>
              <w:t> </w:t>
            </w:r>
            <w:r w:rsidRPr="00D4199B">
              <w:rPr>
                <w:rFonts w:ascii="Times New Roman" w:hAnsi="Times New Roman" w:cs="Times New Roman"/>
                <w:sz w:val="24"/>
                <w:szCs w:val="24"/>
                <w:lang w:val="en-US"/>
              </w:rPr>
              <w:t>3)</w:t>
            </w:r>
          </w:p>
          <w:p w:rsidR="000B40CA" w:rsidRPr="00D4199B" w:rsidRDefault="000B40CA" w:rsidP="001208A3">
            <w:pPr>
              <w:pStyle w:val="Paragraphedeliste"/>
              <w:numPr>
                <w:ilvl w:val="0"/>
                <w:numId w:val="122"/>
              </w:numPr>
              <w:tabs>
                <w:tab w:val="left" w:pos="284"/>
              </w:tabs>
              <w:autoSpaceDE w:val="0"/>
              <w:autoSpaceDN w:val="0"/>
              <w:adjustRightInd w:val="0"/>
              <w:spacing w:after="0" w:line="240" w:lineRule="auto"/>
              <w:jc w:val="both"/>
              <w:rPr>
                <w:rFonts w:ascii="Times New Roman" w:hAnsi="Times New Roman" w:cs="Times New Roman"/>
                <w:sz w:val="24"/>
                <w:szCs w:val="24"/>
                <w:lang w:val="en-GB" w:eastAsia="zh-TW"/>
              </w:rPr>
            </w:pPr>
            <w:r w:rsidRPr="00D4199B">
              <w:rPr>
                <w:rFonts w:ascii="Times New Roman" w:hAnsi="Times New Roman" w:cs="Times New Roman"/>
                <w:bCs/>
                <w:sz w:val="24"/>
                <w:szCs w:val="24"/>
                <w:lang w:val="en-GB" w:eastAsia="zh-TW"/>
              </w:rPr>
              <w:t>“A CSR Strategy embodying the Group’s values and priorities” (pp. 6-13)</w:t>
            </w:r>
          </w:p>
          <w:p w:rsidR="000B40CA" w:rsidRPr="000B40CA" w:rsidRDefault="000B40CA" w:rsidP="001208A3">
            <w:pPr>
              <w:pStyle w:val="Paragraphedeliste"/>
              <w:numPr>
                <w:ilvl w:val="0"/>
                <w:numId w:val="122"/>
              </w:numPr>
              <w:tabs>
                <w:tab w:val="left" w:pos="284"/>
              </w:tabs>
              <w:autoSpaceDE w:val="0"/>
              <w:autoSpaceDN w:val="0"/>
              <w:adjustRightInd w:val="0"/>
              <w:spacing w:after="0" w:line="240" w:lineRule="auto"/>
              <w:jc w:val="both"/>
              <w:rPr>
                <w:rFonts w:ascii="Times New Roman" w:hAnsi="Times New Roman" w:cs="Times New Roman"/>
                <w:sz w:val="24"/>
                <w:szCs w:val="24"/>
                <w:lang w:val="en-GB" w:eastAsia="zh-TW"/>
              </w:rPr>
            </w:pPr>
            <w:r w:rsidRPr="00D4199B">
              <w:rPr>
                <w:rFonts w:ascii="Times New Roman" w:hAnsi="Times New Roman" w:cs="Times New Roman"/>
                <w:bCs/>
                <w:sz w:val="24"/>
                <w:szCs w:val="24"/>
                <w:lang w:val="en-GB" w:eastAsia="zh-TW"/>
              </w:rPr>
              <w:t>“Corporate Governance and Social Responsibility” (pp. 47-51)</w:t>
            </w:r>
          </w:p>
        </w:tc>
      </w:tr>
    </w:tbl>
    <w:p w:rsidR="00C96552" w:rsidRPr="00CD09A8" w:rsidRDefault="00C96552" w:rsidP="00246F42">
      <w:pPr>
        <w:autoSpaceDE w:val="0"/>
        <w:autoSpaceDN w:val="0"/>
        <w:adjustRightInd w:val="0"/>
        <w:jc w:val="both"/>
        <w:rPr>
          <w:noProof/>
          <w:sz w:val="8"/>
          <w:szCs w:val="8"/>
          <w:lang w:val="en-GB"/>
        </w:rPr>
      </w:pPr>
    </w:p>
    <w:p w:rsidR="001C7494" w:rsidRPr="00CD09A8" w:rsidRDefault="001C7494" w:rsidP="00246F42">
      <w:pPr>
        <w:autoSpaceDE w:val="0"/>
        <w:autoSpaceDN w:val="0"/>
        <w:adjustRightInd w:val="0"/>
        <w:jc w:val="both"/>
        <w:rPr>
          <w:noProof/>
          <w:sz w:val="8"/>
          <w:szCs w:val="8"/>
          <w:lang w:val="en-GB"/>
        </w:rPr>
      </w:pPr>
    </w:p>
    <w:p w:rsidR="00051EBA" w:rsidRPr="00CD09A8" w:rsidRDefault="00051EBA" w:rsidP="004E27AE">
      <w:pPr>
        <w:autoSpaceDE w:val="0"/>
        <w:autoSpaceDN w:val="0"/>
        <w:adjustRightInd w:val="0"/>
        <w:jc w:val="both"/>
        <w:rPr>
          <w:color w:val="000000"/>
          <w:sz w:val="16"/>
          <w:szCs w:val="16"/>
          <w:lang w:val="en-GB" w:eastAsia="zh-TW"/>
        </w:rPr>
      </w:pPr>
    </w:p>
    <w:p w:rsidR="00137BD1" w:rsidRPr="00CD09A8" w:rsidRDefault="00051EBA" w:rsidP="00A52882">
      <w:pPr>
        <w:numPr>
          <w:ilvl w:val="0"/>
          <w:numId w:val="14"/>
        </w:numPr>
        <w:tabs>
          <w:tab w:val="left" w:pos="284"/>
        </w:tabs>
        <w:autoSpaceDE w:val="0"/>
        <w:autoSpaceDN w:val="0"/>
        <w:adjustRightInd w:val="0"/>
        <w:ind w:left="0" w:firstLine="0"/>
        <w:jc w:val="both"/>
        <w:rPr>
          <w:b/>
          <w:lang w:val="en-GB" w:eastAsia="zh-TW"/>
        </w:rPr>
      </w:pPr>
      <w:r w:rsidRPr="00CD09A8">
        <w:rPr>
          <w:b/>
          <w:color w:val="000000"/>
          <w:lang w:val="en-GB" w:eastAsia="zh-TW"/>
        </w:rPr>
        <w:t xml:space="preserve">The </w:t>
      </w:r>
      <w:r w:rsidR="00137BD1" w:rsidRPr="00CD09A8">
        <w:rPr>
          <w:b/>
          <w:color w:val="000000"/>
          <w:lang w:val="en-GB" w:eastAsia="zh-TW"/>
        </w:rPr>
        <w:t>dialogue and partnerships with different categories of stakeholders from civil society</w:t>
      </w:r>
      <w:r w:rsidR="00BE230E">
        <w:rPr>
          <w:b/>
          <w:color w:val="000000"/>
          <w:lang w:val="en-GB" w:eastAsia="zh-TW"/>
        </w:rPr>
        <w:t>:</w:t>
      </w:r>
    </w:p>
    <w:p w:rsidR="0068053F" w:rsidRPr="00CD09A8" w:rsidRDefault="0068053F" w:rsidP="0068053F">
      <w:pPr>
        <w:tabs>
          <w:tab w:val="left" w:pos="284"/>
        </w:tabs>
        <w:autoSpaceDE w:val="0"/>
        <w:autoSpaceDN w:val="0"/>
        <w:adjustRightInd w:val="0"/>
        <w:jc w:val="both"/>
        <w:rPr>
          <w:sz w:val="8"/>
          <w:szCs w:val="8"/>
          <w:lang w:val="en-GB" w:eastAsia="zh-TW"/>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8"/>
      </w:tblGrid>
      <w:tr w:rsidR="0068053F" w:rsidRPr="003670D2" w:rsidTr="00DE6EB1">
        <w:tc>
          <w:tcPr>
            <w:tcW w:w="10498" w:type="dxa"/>
            <w:shd w:val="clear" w:color="auto" w:fill="auto"/>
          </w:tcPr>
          <w:p w:rsidR="0068053F" w:rsidRPr="00CD09A8" w:rsidRDefault="004011F5" w:rsidP="00153D22">
            <w:pPr>
              <w:autoSpaceDE w:val="0"/>
              <w:autoSpaceDN w:val="0"/>
              <w:adjustRightInd w:val="0"/>
              <w:jc w:val="both"/>
              <w:rPr>
                <w:color w:val="000000"/>
                <w:sz w:val="32"/>
                <w:szCs w:val="32"/>
                <w:lang w:val="en-GB" w:eastAsia="zh-TW"/>
              </w:rPr>
            </w:pPr>
            <w:r w:rsidRPr="00CD09A8">
              <w:rPr>
                <w:noProof/>
                <w:sz w:val="23"/>
                <w:szCs w:val="23"/>
                <w:lang w:val="en-GB"/>
              </w:rPr>
              <w:sym w:font="Wingdings 3" w:char="F075"/>
            </w:r>
            <w:r w:rsidRPr="00CD09A8">
              <w:rPr>
                <w:noProof/>
                <w:sz w:val="23"/>
                <w:szCs w:val="23"/>
                <w:lang w:val="en-GB"/>
              </w:rPr>
              <w:t xml:space="preserve"> </w:t>
            </w:r>
            <w:r w:rsidR="00153D22">
              <w:rPr>
                <w:bCs/>
                <w:lang w:val="en-GB" w:eastAsia="zh-TW"/>
              </w:rPr>
              <w:t xml:space="preserve">See </w:t>
            </w:r>
            <w:r w:rsidR="00153D22">
              <w:rPr>
                <w:bCs/>
                <w:color w:val="000000"/>
                <w:lang w:val="en-GB" w:eastAsia="zh-TW"/>
              </w:rPr>
              <w:t>CRITERION</w:t>
            </w:r>
            <w:r w:rsidR="0068053F" w:rsidRPr="00CD09A8">
              <w:rPr>
                <w:bCs/>
                <w:color w:val="000000"/>
                <w:lang w:val="en-GB" w:eastAsia="zh-TW"/>
              </w:rPr>
              <w:t xml:space="preserve"> 18</w:t>
            </w:r>
            <w:r w:rsidR="00BE230E">
              <w:rPr>
                <w:bCs/>
                <w:color w:val="000000"/>
                <w:lang w:val="en-GB" w:eastAsia="zh-TW"/>
              </w:rPr>
              <w:t>:</w:t>
            </w:r>
            <w:r w:rsidR="00CC0745">
              <w:rPr>
                <w:bCs/>
                <w:color w:val="000000"/>
                <w:lang w:val="en-GB" w:eastAsia="zh-TW"/>
              </w:rPr>
              <w:t xml:space="preserve"> P</w:t>
            </w:r>
            <w:r w:rsidR="0068053F" w:rsidRPr="00CD09A8">
              <w:rPr>
                <w:bCs/>
                <w:color w:val="000000"/>
                <w:lang w:val="en-GB" w:eastAsia="zh-TW"/>
              </w:rPr>
              <w:t>ar</w:t>
            </w:r>
            <w:r w:rsidR="00CC0745">
              <w:rPr>
                <w:bCs/>
                <w:color w:val="000000"/>
                <w:lang w:val="en-GB" w:eastAsia="zh-TW"/>
              </w:rPr>
              <w:t>tnerships and collective action.</w:t>
            </w:r>
          </w:p>
        </w:tc>
      </w:tr>
    </w:tbl>
    <w:p w:rsidR="00246F42" w:rsidRPr="00CD09A8" w:rsidRDefault="00246F42" w:rsidP="00246F42">
      <w:pPr>
        <w:tabs>
          <w:tab w:val="left" w:pos="284"/>
        </w:tabs>
        <w:autoSpaceDE w:val="0"/>
        <w:autoSpaceDN w:val="0"/>
        <w:adjustRightInd w:val="0"/>
        <w:jc w:val="both"/>
        <w:rPr>
          <w:sz w:val="12"/>
          <w:szCs w:val="12"/>
          <w:lang w:val="en-GB" w:eastAsia="zh-TW"/>
        </w:rPr>
      </w:pPr>
    </w:p>
    <w:p w:rsidR="00246F42" w:rsidRPr="00CD09A8" w:rsidRDefault="00137BD1" w:rsidP="00A52882">
      <w:pPr>
        <w:keepNext/>
        <w:keepLines/>
        <w:numPr>
          <w:ilvl w:val="0"/>
          <w:numId w:val="21"/>
        </w:numPr>
        <w:tabs>
          <w:tab w:val="left" w:pos="284"/>
        </w:tabs>
        <w:autoSpaceDE w:val="0"/>
        <w:autoSpaceDN w:val="0"/>
        <w:adjustRightInd w:val="0"/>
        <w:jc w:val="both"/>
        <w:rPr>
          <w:b/>
          <w:lang w:val="en-GB" w:eastAsia="zh-TW"/>
        </w:rPr>
      </w:pPr>
      <w:r w:rsidRPr="00CD09A8">
        <w:rPr>
          <w:rFonts w:eastAsia="Calibri"/>
          <w:color w:val="000000"/>
          <w:lang w:val="en-GB" w:eastAsia="zh-TW" w:bidi="en-US"/>
        </w:rPr>
        <w:t>D</w:t>
      </w:r>
      <w:r w:rsidRPr="00CD09A8">
        <w:rPr>
          <w:color w:val="000000"/>
          <w:lang w:val="en-GB" w:eastAsia="zh-TW"/>
        </w:rPr>
        <w:t xml:space="preserve">ue to the diversified and decentralized nature of its activities, the Group has defined </w:t>
      </w:r>
      <w:r w:rsidRPr="00CD09A8">
        <w:rPr>
          <w:b/>
          <w:color w:val="000000"/>
          <w:lang w:val="en-GB" w:eastAsia="zh-TW"/>
        </w:rPr>
        <w:t>general principles as regards stakeholder engagement</w:t>
      </w:r>
      <w:r w:rsidRPr="00CD09A8">
        <w:rPr>
          <w:color w:val="000000"/>
          <w:lang w:val="en-GB" w:eastAsia="zh-TW"/>
        </w:rPr>
        <w:t xml:space="preserve"> that are circulated to the management of its Brands and subsidiaries. </w:t>
      </w:r>
    </w:p>
    <w:p w:rsidR="00137BD1" w:rsidRPr="00CD09A8" w:rsidRDefault="00137BD1" w:rsidP="001208A3">
      <w:pPr>
        <w:keepNext/>
        <w:keepLines/>
        <w:numPr>
          <w:ilvl w:val="0"/>
          <w:numId w:val="39"/>
        </w:numPr>
        <w:tabs>
          <w:tab w:val="left" w:pos="284"/>
        </w:tabs>
        <w:autoSpaceDE w:val="0"/>
        <w:autoSpaceDN w:val="0"/>
        <w:adjustRightInd w:val="0"/>
        <w:jc w:val="both"/>
        <w:rPr>
          <w:b/>
          <w:lang w:val="en-GB" w:eastAsia="zh-TW"/>
        </w:rPr>
      </w:pPr>
      <w:r w:rsidRPr="00CD09A8">
        <w:rPr>
          <w:lang w:val="en-GB" w:eastAsia="zh-TW"/>
        </w:rPr>
        <w:t>Each company is in charge of the management of its brand, according to its own processes, ac</w:t>
      </w:r>
      <w:r w:rsidR="00246F42" w:rsidRPr="00CD09A8">
        <w:rPr>
          <w:lang w:val="en-GB" w:eastAsia="zh-TW"/>
        </w:rPr>
        <w:t>cording to the Group’</w:t>
      </w:r>
      <w:r w:rsidRPr="00CD09A8">
        <w:rPr>
          <w:lang w:val="en-GB" w:eastAsia="zh-TW"/>
        </w:rPr>
        <w:t xml:space="preserve">s mission and values. Thus, each brand has its own method of brand strategic management, aimed at enhancing its financial value and reputation. </w:t>
      </w:r>
    </w:p>
    <w:p w:rsidR="00246F42" w:rsidRPr="00CD09A8" w:rsidRDefault="00246F42" w:rsidP="001208A3">
      <w:pPr>
        <w:keepNext/>
        <w:keepLines/>
        <w:numPr>
          <w:ilvl w:val="0"/>
          <w:numId w:val="39"/>
        </w:numPr>
        <w:tabs>
          <w:tab w:val="left" w:pos="284"/>
        </w:tabs>
        <w:autoSpaceDE w:val="0"/>
        <w:autoSpaceDN w:val="0"/>
        <w:adjustRightInd w:val="0"/>
        <w:jc w:val="both"/>
        <w:rPr>
          <w:b/>
          <w:lang w:val="en-GB" w:eastAsia="zh-TW"/>
        </w:rPr>
      </w:pPr>
      <w:r w:rsidRPr="00CD09A8">
        <w:rPr>
          <w:color w:val="000000"/>
          <w:lang w:val="en-GB" w:eastAsia="zh-TW"/>
        </w:rPr>
        <w:t>The collaboration developed between LVMH and the Houses allow discussing the stakes concerning sustainable development and CSR through different tools and meetings</w:t>
      </w:r>
      <w:r w:rsidR="00BE230E">
        <w:rPr>
          <w:color w:val="000000"/>
          <w:lang w:val="en-GB" w:eastAsia="zh-TW"/>
        </w:rPr>
        <w:t>:</w:t>
      </w:r>
      <w:r w:rsidRPr="00CD09A8">
        <w:rPr>
          <w:color w:val="000000"/>
          <w:lang w:val="en-GB" w:eastAsia="zh-TW"/>
        </w:rPr>
        <w:t xml:space="preserve"> committees and specific international networks (social, environment, supply chain, communication...), local committees, annual conventions, working groups, collaborative tools, events, etc.</w:t>
      </w:r>
    </w:p>
    <w:p w:rsidR="00246F42" w:rsidRPr="00CD09A8" w:rsidRDefault="00246F42" w:rsidP="00905E13">
      <w:pPr>
        <w:keepNext/>
        <w:keepLines/>
        <w:tabs>
          <w:tab w:val="left" w:pos="284"/>
        </w:tabs>
        <w:autoSpaceDE w:val="0"/>
        <w:autoSpaceDN w:val="0"/>
        <w:adjustRightInd w:val="0"/>
        <w:jc w:val="both"/>
        <w:rPr>
          <w:sz w:val="12"/>
          <w:szCs w:val="12"/>
          <w:lang w:val="en-GB" w:eastAsia="zh-TW"/>
        </w:rPr>
      </w:pPr>
    </w:p>
    <w:p w:rsidR="00246F42" w:rsidRPr="00CD09A8" w:rsidRDefault="00137BD1" w:rsidP="00A52882">
      <w:pPr>
        <w:keepNext/>
        <w:keepLines/>
        <w:numPr>
          <w:ilvl w:val="0"/>
          <w:numId w:val="21"/>
        </w:numPr>
        <w:tabs>
          <w:tab w:val="left" w:pos="284"/>
        </w:tabs>
        <w:autoSpaceDE w:val="0"/>
        <w:autoSpaceDN w:val="0"/>
        <w:adjustRightInd w:val="0"/>
        <w:jc w:val="both"/>
        <w:rPr>
          <w:lang w:val="en-GB" w:eastAsia="zh-TW"/>
        </w:rPr>
      </w:pPr>
      <w:r w:rsidRPr="00CD09A8">
        <w:rPr>
          <w:color w:val="000000"/>
          <w:lang w:val="en-GB" w:eastAsia="zh-TW"/>
        </w:rPr>
        <w:t xml:space="preserve">Consequently, the </w:t>
      </w:r>
      <w:r w:rsidRPr="00CD09A8">
        <w:rPr>
          <w:b/>
          <w:color w:val="000000"/>
          <w:lang w:val="en-GB" w:eastAsia="zh-TW"/>
        </w:rPr>
        <w:t xml:space="preserve">relations with global or international stakeholders is taken into account by the different members of the </w:t>
      </w:r>
      <w:r w:rsidR="0068053F" w:rsidRPr="00CD09A8">
        <w:rPr>
          <w:b/>
          <w:color w:val="000000"/>
          <w:lang w:val="en-GB" w:eastAsia="zh-TW"/>
        </w:rPr>
        <w:t xml:space="preserve">CSR </w:t>
      </w:r>
      <w:r w:rsidRPr="00CD09A8">
        <w:rPr>
          <w:b/>
          <w:color w:val="000000"/>
          <w:lang w:val="en-GB" w:eastAsia="zh-TW"/>
        </w:rPr>
        <w:t>Steering Committee</w:t>
      </w:r>
      <w:r w:rsidRPr="00CD09A8">
        <w:rPr>
          <w:color w:val="000000"/>
          <w:lang w:val="en-GB" w:eastAsia="zh-TW"/>
        </w:rPr>
        <w:t xml:space="preserve"> while each LVMH brand, depending on its priorities and local challenges, determines its key stakeholders </w:t>
      </w:r>
      <w:r w:rsidR="00AD0066" w:rsidRPr="00CD09A8">
        <w:rPr>
          <w:lang w:val="en-GB" w:eastAsia="zh-TW"/>
        </w:rPr>
        <w:t xml:space="preserve">and implement </w:t>
      </w:r>
      <w:r w:rsidR="00E52873" w:rsidRPr="00CD09A8">
        <w:rPr>
          <w:lang w:val="en-GB" w:eastAsia="zh-TW"/>
        </w:rPr>
        <w:t>its</w:t>
      </w:r>
      <w:r w:rsidRPr="00CD09A8">
        <w:rPr>
          <w:lang w:val="en-GB" w:eastAsia="zh-TW"/>
        </w:rPr>
        <w:t xml:space="preserve"> own stakeholder engagement. </w:t>
      </w:r>
    </w:p>
    <w:p w:rsidR="00EC5416" w:rsidRPr="00CD09A8" w:rsidRDefault="00EC5416" w:rsidP="004E27AE">
      <w:pPr>
        <w:autoSpaceDE w:val="0"/>
        <w:autoSpaceDN w:val="0"/>
        <w:adjustRightInd w:val="0"/>
        <w:jc w:val="both"/>
        <w:rPr>
          <w:color w:val="000000"/>
          <w:lang w:val="en-GB" w:eastAsia="zh-TW"/>
        </w:rPr>
      </w:pPr>
    </w:p>
    <w:p w:rsidR="0027745D" w:rsidRPr="00CD09A8" w:rsidRDefault="0027745D" w:rsidP="00533A4A">
      <w:pPr>
        <w:keepNext/>
        <w:keepLines/>
        <w:autoSpaceDE w:val="0"/>
        <w:autoSpaceDN w:val="0"/>
        <w:adjustRightInd w:val="0"/>
        <w:jc w:val="both"/>
        <w:rPr>
          <w:b/>
          <w:color w:val="0070C0"/>
          <w:lang w:val="en-GB" w:eastAsia="zh-TW"/>
        </w:rPr>
      </w:pPr>
      <w:r w:rsidRPr="00CD09A8">
        <w:rPr>
          <w:b/>
          <w:color w:val="0070C0"/>
          <w:lang w:val="en-GB" w:eastAsia="zh-TW"/>
        </w:rPr>
        <w:t xml:space="preserve">Blueprint </w:t>
      </w:r>
      <w:proofErr w:type="gramStart"/>
      <w:r w:rsidRPr="00CD09A8">
        <w:rPr>
          <w:b/>
          <w:color w:val="0070C0"/>
          <w:lang w:val="en-GB" w:eastAsia="zh-TW"/>
        </w:rPr>
        <w:t>For</w:t>
      </w:r>
      <w:proofErr w:type="gramEnd"/>
      <w:r w:rsidRPr="00CD09A8">
        <w:rPr>
          <w:b/>
          <w:color w:val="0070C0"/>
          <w:lang w:val="en-GB" w:eastAsia="zh-TW"/>
        </w:rPr>
        <w:t xml:space="preserve"> Corporate Sustainability Leadership </w:t>
      </w:r>
    </w:p>
    <w:p w:rsidR="0027745D" w:rsidRPr="00CD09A8" w:rsidRDefault="0027745D" w:rsidP="00533A4A">
      <w:pPr>
        <w:keepNext/>
        <w:keepLines/>
        <w:autoSpaceDE w:val="0"/>
        <w:autoSpaceDN w:val="0"/>
        <w:adjustRightInd w:val="0"/>
        <w:jc w:val="both"/>
        <w:rPr>
          <w:b/>
          <w:color w:val="0070C0"/>
          <w:u w:val="single"/>
          <w:lang w:val="en-GB" w:eastAsia="zh-TW"/>
        </w:rPr>
      </w:pPr>
      <w:r w:rsidRPr="00CD09A8">
        <w:rPr>
          <w:b/>
          <w:color w:val="0070C0"/>
          <w:u w:val="single"/>
          <w:lang w:val="en-GB" w:eastAsia="zh-TW"/>
        </w:rPr>
        <w:t>Stakeholder Engagement</w:t>
      </w:r>
      <w:r w:rsidR="00BE230E">
        <w:rPr>
          <w:b/>
          <w:color w:val="0070C0"/>
          <w:u w:val="single"/>
          <w:lang w:val="en-GB" w:eastAsia="zh-TW"/>
        </w:rPr>
        <w:t>:</w:t>
      </w:r>
    </w:p>
    <w:p w:rsidR="009B4326" w:rsidRPr="00CD09A8" w:rsidRDefault="009B4326" w:rsidP="00533A4A">
      <w:pPr>
        <w:keepNext/>
        <w:keepLines/>
        <w:autoSpaceDE w:val="0"/>
        <w:autoSpaceDN w:val="0"/>
        <w:adjustRightInd w:val="0"/>
        <w:jc w:val="both"/>
        <w:rPr>
          <w:b/>
          <w:color w:val="0070C0"/>
          <w:lang w:val="en-GB" w:eastAsia="zh-TW"/>
        </w:rPr>
      </w:pPr>
      <w:r w:rsidRPr="00CD09A8">
        <w:rPr>
          <w:b/>
          <w:color w:val="0070C0"/>
          <w:sz w:val="28"/>
          <w:szCs w:val="28"/>
          <w:lang w:val="en-GB"/>
        </w:rPr>
        <w:sym w:font="Wingdings 2" w:char="F052"/>
      </w:r>
      <w:r w:rsidRPr="00CD09A8">
        <w:rPr>
          <w:b/>
          <w:color w:val="0070C0"/>
          <w:lang w:val="en-GB" w:eastAsia="zh-TW"/>
        </w:rPr>
        <w:t xml:space="preserve"> Define sustainability strategies, goals and policies in consultation with key stakeholders</w:t>
      </w:r>
      <w:r w:rsidR="00BE230E">
        <w:rPr>
          <w:b/>
          <w:color w:val="0070C0"/>
          <w:lang w:val="en-GB" w:eastAsia="zh-TW"/>
        </w:rPr>
        <w:t>:</w:t>
      </w:r>
    </w:p>
    <w:p w:rsidR="009B4326" w:rsidRPr="00CD09A8" w:rsidRDefault="009B4326" w:rsidP="00533A4A">
      <w:pPr>
        <w:keepNext/>
        <w:keepLines/>
        <w:autoSpaceDE w:val="0"/>
        <w:autoSpaceDN w:val="0"/>
        <w:adjustRightInd w:val="0"/>
        <w:jc w:val="both"/>
        <w:rPr>
          <w:b/>
          <w:color w:val="0070C0"/>
          <w:lang w:val="en-GB" w:eastAsia="zh-TW"/>
        </w:rPr>
      </w:pPr>
      <w:r w:rsidRPr="00CD09A8">
        <w:rPr>
          <w:b/>
          <w:color w:val="0070C0"/>
          <w:sz w:val="28"/>
          <w:szCs w:val="28"/>
          <w:lang w:val="en-GB"/>
        </w:rPr>
        <w:sym w:font="Wingdings 2" w:char="F052"/>
      </w:r>
      <w:r w:rsidRPr="00CD09A8">
        <w:rPr>
          <w:b/>
          <w:color w:val="0070C0"/>
          <w:lang w:val="en-GB" w:eastAsia="zh-TW"/>
        </w:rPr>
        <w:t xml:space="preserve"> Consult stakeholders in dealing with implementation dilemmas and challenges and invite them to take active part in reviewing performance</w:t>
      </w:r>
      <w:r w:rsidR="00BE230E">
        <w:rPr>
          <w:b/>
          <w:color w:val="0070C0"/>
          <w:lang w:val="en-GB" w:eastAsia="zh-TW"/>
        </w:rPr>
        <w:t>:</w:t>
      </w:r>
    </w:p>
    <w:p w:rsidR="00B94B69" w:rsidRPr="00CD09A8" w:rsidRDefault="00B94B69" w:rsidP="00A71F7B">
      <w:pPr>
        <w:autoSpaceDE w:val="0"/>
        <w:autoSpaceDN w:val="0"/>
        <w:adjustRightInd w:val="0"/>
        <w:rPr>
          <w:color w:val="000000"/>
          <w:sz w:val="16"/>
          <w:szCs w:val="16"/>
          <w:lang w:val="en-US"/>
        </w:rPr>
      </w:pPr>
    </w:p>
    <w:p w:rsidR="00CB601E" w:rsidRPr="00CD09A8" w:rsidRDefault="00A71F7B" w:rsidP="00CB601E">
      <w:pPr>
        <w:autoSpaceDE w:val="0"/>
        <w:autoSpaceDN w:val="0"/>
        <w:adjustRightInd w:val="0"/>
        <w:jc w:val="both"/>
        <w:rPr>
          <w:color w:val="000000"/>
          <w:lang w:val="en-US"/>
        </w:rPr>
      </w:pPr>
      <w:r w:rsidRPr="00CD09A8">
        <w:rPr>
          <w:color w:val="000000"/>
          <w:lang w:val="en-US"/>
        </w:rPr>
        <w:t xml:space="preserve">Throughout the year, LVMH fosters dialogue and relationships with its stakeholders. </w:t>
      </w:r>
    </w:p>
    <w:p w:rsidR="00A71F7B" w:rsidRPr="00CD09A8" w:rsidRDefault="00A71F7B" w:rsidP="001208A3">
      <w:pPr>
        <w:pStyle w:val="Paragraphedeliste"/>
        <w:numPr>
          <w:ilvl w:val="0"/>
          <w:numId w:val="47"/>
        </w:numPr>
        <w:autoSpaceDE w:val="0"/>
        <w:autoSpaceDN w:val="0"/>
        <w:adjustRightInd w:val="0"/>
        <w:spacing w:after="0" w:line="240" w:lineRule="auto"/>
        <w:jc w:val="both"/>
        <w:rPr>
          <w:rFonts w:ascii="Times New Roman" w:hAnsi="Times New Roman" w:cs="Times New Roman"/>
          <w:color w:val="000000"/>
          <w:sz w:val="24"/>
          <w:szCs w:val="24"/>
          <w:lang w:val="en-US"/>
        </w:rPr>
      </w:pPr>
      <w:r w:rsidRPr="00CD09A8">
        <w:rPr>
          <w:rFonts w:ascii="Times New Roman" w:hAnsi="Times New Roman" w:cs="Times New Roman"/>
          <w:color w:val="000000"/>
          <w:sz w:val="24"/>
          <w:szCs w:val="24"/>
          <w:lang w:val="en-US"/>
        </w:rPr>
        <w:t xml:space="preserve">The Group </w:t>
      </w:r>
      <w:r w:rsidRPr="00CD09A8">
        <w:rPr>
          <w:rFonts w:ascii="Times New Roman" w:hAnsi="Times New Roman" w:cs="Times New Roman"/>
          <w:b/>
          <w:color w:val="000000"/>
          <w:sz w:val="24"/>
          <w:szCs w:val="24"/>
          <w:lang w:val="en-US"/>
        </w:rPr>
        <w:t>answers their questions and provides them with a range of information</w:t>
      </w:r>
      <w:r w:rsidRPr="00CD09A8">
        <w:rPr>
          <w:rFonts w:ascii="Times New Roman" w:hAnsi="Times New Roman" w:cs="Times New Roman"/>
          <w:color w:val="000000"/>
          <w:sz w:val="24"/>
          <w:szCs w:val="24"/>
          <w:lang w:val="en-US"/>
        </w:rPr>
        <w:t xml:space="preserve">, particularly concerning its social </w:t>
      </w:r>
      <w:r w:rsidR="00B94B69" w:rsidRPr="00CD09A8">
        <w:rPr>
          <w:rFonts w:ascii="Times New Roman" w:hAnsi="Times New Roman" w:cs="Times New Roman"/>
          <w:color w:val="000000"/>
          <w:sz w:val="24"/>
          <w:szCs w:val="24"/>
          <w:lang w:val="en-US"/>
        </w:rPr>
        <w:t xml:space="preserve">and environmental </w:t>
      </w:r>
      <w:r w:rsidRPr="00CD09A8">
        <w:rPr>
          <w:rFonts w:ascii="Times New Roman" w:hAnsi="Times New Roman" w:cs="Times New Roman"/>
          <w:color w:val="000000"/>
          <w:sz w:val="24"/>
          <w:szCs w:val="24"/>
          <w:lang w:val="en-US"/>
        </w:rPr>
        <w:t xml:space="preserve">practices related to its activities. This dialogue is structured in very different ways depending on the circumstances. </w:t>
      </w:r>
      <w:r w:rsidR="00CB601E" w:rsidRPr="00CD09A8">
        <w:rPr>
          <w:rFonts w:ascii="Times New Roman" w:hAnsi="Times New Roman" w:cs="Times New Roman"/>
          <w:sz w:val="24"/>
          <w:szCs w:val="24"/>
          <w:lang w:val="en-US"/>
        </w:rPr>
        <w:t>Relationships with stakeholders differ depending on the issues pertaining to the Group as a whole, its business groups, Group companies, and each geographic area.</w:t>
      </w:r>
    </w:p>
    <w:p w:rsidR="00CB601E" w:rsidRPr="00CD09A8" w:rsidRDefault="00CB601E" w:rsidP="001208A3">
      <w:pPr>
        <w:pStyle w:val="Paragraphedeliste"/>
        <w:numPr>
          <w:ilvl w:val="0"/>
          <w:numId w:val="47"/>
        </w:numPr>
        <w:autoSpaceDE w:val="0"/>
        <w:autoSpaceDN w:val="0"/>
        <w:adjustRightInd w:val="0"/>
        <w:spacing w:after="0" w:line="240" w:lineRule="auto"/>
        <w:jc w:val="both"/>
        <w:rPr>
          <w:rFonts w:ascii="Times New Roman" w:hAnsi="Times New Roman" w:cs="Times New Roman"/>
          <w:color w:val="000000"/>
          <w:sz w:val="24"/>
          <w:szCs w:val="24"/>
          <w:lang w:val="en-US"/>
        </w:rPr>
      </w:pPr>
      <w:r w:rsidRPr="00CD09A8">
        <w:rPr>
          <w:rFonts w:ascii="Times New Roman" w:hAnsi="Times New Roman" w:cs="Times New Roman"/>
          <w:sz w:val="24"/>
          <w:szCs w:val="24"/>
          <w:lang w:val="en-US"/>
        </w:rPr>
        <w:t xml:space="preserve">Each of LVMH’s business groups is unique, but they are all united by a shared view of their CSR responsibility, for which </w:t>
      </w:r>
      <w:r w:rsidRPr="00CD09A8">
        <w:rPr>
          <w:rFonts w:ascii="Times New Roman" w:hAnsi="Times New Roman" w:cs="Times New Roman"/>
          <w:b/>
          <w:sz w:val="24"/>
          <w:szCs w:val="24"/>
          <w:lang w:val="en-US"/>
        </w:rPr>
        <w:t>key priorities have been drawn up and tested</w:t>
      </w:r>
      <w:r w:rsidRPr="00CD09A8">
        <w:rPr>
          <w:rFonts w:ascii="Times New Roman" w:hAnsi="Times New Roman" w:cs="Times New Roman"/>
          <w:sz w:val="24"/>
          <w:szCs w:val="24"/>
          <w:lang w:val="en-US"/>
        </w:rPr>
        <w:t xml:space="preserve"> over the past few years through dialogue </w:t>
      </w:r>
      <w:r w:rsidRPr="00CD09A8">
        <w:rPr>
          <w:rFonts w:ascii="Times New Roman" w:hAnsi="Times New Roman" w:cs="Times New Roman"/>
          <w:b/>
          <w:sz w:val="24"/>
          <w:szCs w:val="24"/>
          <w:lang w:val="en-US"/>
        </w:rPr>
        <w:t>between the Group and its stakeholders</w:t>
      </w:r>
      <w:r w:rsidRPr="00CD09A8">
        <w:rPr>
          <w:rFonts w:ascii="Times New Roman" w:hAnsi="Times New Roman" w:cs="Times New Roman"/>
          <w:sz w:val="24"/>
          <w:szCs w:val="24"/>
          <w:lang w:val="en-US"/>
        </w:rPr>
        <w:t>.</w:t>
      </w:r>
    </w:p>
    <w:p w:rsidR="00CB601E" w:rsidRPr="00CD09A8" w:rsidRDefault="00CB601E" w:rsidP="001208A3">
      <w:pPr>
        <w:pStyle w:val="Paragraphedeliste"/>
        <w:numPr>
          <w:ilvl w:val="0"/>
          <w:numId w:val="47"/>
        </w:numPr>
        <w:autoSpaceDE w:val="0"/>
        <w:autoSpaceDN w:val="0"/>
        <w:adjustRightInd w:val="0"/>
        <w:spacing w:after="0" w:line="240" w:lineRule="auto"/>
        <w:jc w:val="both"/>
        <w:rPr>
          <w:rFonts w:ascii="Times New Roman" w:hAnsi="Times New Roman" w:cs="Times New Roman"/>
          <w:color w:val="000000"/>
          <w:sz w:val="24"/>
          <w:szCs w:val="24"/>
          <w:lang w:val="en-US"/>
        </w:rPr>
      </w:pPr>
      <w:r w:rsidRPr="00CD09A8">
        <w:rPr>
          <w:rFonts w:ascii="Times New Roman" w:hAnsi="Times New Roman" w:cs="Times New Roman"/>
          <w:sz w:val="24"/>
          <w:szCs w:val="24"/>
          <w:lang w:val="en-US"/>
        </w:rPr>
        <w:t xml:space="preserve">The Group implements </w:t>
      </w:r>
      <w:r w:rsidRPr="00CD09A8">
        <w:rPr>
          <w:rFonts w:ascii="Times New Roman" w:hAnsi="Times New Roman" w:cs="Times New Roman"/>
          <w:b/>
          <w:sz w:val="24"/>
          <w:szCs w:val="24"/>
          <w:lang w:val="en-US"/>
        </w:rPr>
        <w:t>verification audits and due diligence measures</w:t>
      </w:r>
      <w:r w:rsidRPr="00CD09A8">
        <w:rPr>
          <w:rFonts w:ascii="Times New Roman" w:hAnsi="Times New Roman" w:cs="Times New Roman"/>
          <w:sz w:val="24"/>
          <w:szCs w:val="24"/>
          <w:lang w:val="en-US"/>
        </w:rPr>
        <w:t xml:space="preserve"> among its stakeholders in order to help to identify, assess and anticipate the risks and opportunities for improveme</w:t>
      </w:r>
      <w:r w:rsidR="00F20DDC">
        <w:rPr>
          <w:rFonts w:ascii="Times New Roman" w:hAnsi="Times New Roman" w:cs="Times New Roman"/>
          <w:sz w:val="24"/>
          <w:szCs w:val="24"/>
          <w:lang w:val="en-US"/>
        </w:rPr>
        <w:t>nt, and thereby ensure more in-</w:t>
      </w:r>
      <w:r w:rsidRPr="00CD09A8">
        <w:rPr>
          <w:rFonts w:ascii="Times New Roman" w:hAnsi="Times New Roman" w:cs="Times New Roman"/>
          <w:sz w:val="24"/>
          <w:szCs w:val="24"/>
          <w:lang w:val="en-US"/>
        </w:rPr>
        <w:t xml:space="preserve">depth knowledge of its partners and suppliers. </w:t>
      </w:r>
      <w:r w:rsidRPr="00CD09A8">
        <w:rPr>
          <w:rFonts w:ascii="Times New Roman" w:hAnsi="Times New Roman" w:cs="Times New Roman"/>
          <w:bCs/>
          <w:sz w:val="24"/>
          <w:szCs w:val="24"/>
          <w:lang w:val="en-US"/>
        </w:rPr>
        <w:t>Conversely, external stakeholders,</w:t>
      </w:r>
      <w:r w:rsidRPr="00CD09A8">
        <w:rPr>
          <w:rFonts w:ascii="Times New Roman" w:hAnsi="Times New Roman" w:cs="Times New Roman"/>
          <w:sz w:val="24"/>
          <w:szCs w:val="24"/>
          <w:lang w:val="en-US"/>
        </w:rPr>
        <w:t xml:space="preserve"> partners, auditors and the </w:t>
      </w:r>
      <w:r w:rsidRPr="00CD09A8">
        <w:rPr>
          <w:rFonts w:ascii="Times New Roman" w:hAnsi="Times New Roman" w:cs="Times New Roman"/>
          <w:b/>
          <w:sz w:val="24"/>
          <w:szCs w:val="24"/>
          <w:lang w:val="en-US"/>
        </w:rPr>
        <w:t>various certifying bodies</w:t>
      </w:r>
      <w:r w:rsidRPr="00CD09A8">
        <w:rPr>
          <w:rFonts w:ascii="Times New Roman" w:hAnsi="Times New Roman" w:cs="Times New Roman"/>
          <w:sz w:val="24"/>
          <w:szCs w:val="24"/>
          <w:lang w:val="en-US"/>
        </w:rPr>
        <w:t xml:space="preserve"> (RJC, ISO 14001, etc.) help to reinforce the current system through their work and recommendations.</w:t>
      </w:r>
      <w:r w:rsidR="00DA50B6" w:rsidRPr="00CD09A8">
        <w:rPr>
          <w:rFonts w:ascii="Times New Roman" w:hAnsi="Times New Roman" w:cs="Times New Roman"/>
          <w:sz w:val="24"/>
          <w:szCs w:val="24"/>
          <w:lang w:val="en-US"/>
        </w:rPr>
        <w:t xml:space="preserve"> </w:t>
      </w:r>
      <w:r w:rsidR="00DA50B6" w:rsidRPr="00CD09A8">
        <w:rPr>
          <w:rFonts w:ascii="Times New Roman" w:hAnsi="Times New Roman" w:cs="Times New Roman"/>
          <w:b/>
          <w:bCs/>
          <w:sz w:val="24"/>
          <w:szCs w:val="24"/>
          <w:lang w:val="en-GB" w:eastAsia="zh-TW"/>
        </w:rPr>
        <w:t>The dialogue and partnerships are foundational projects and tools for the CSR strategy.</w:t>
      </w:r>
    </w:p>
    <w:p w:rsidR="00A71F7B" w:rsidRPr="00CD09A8" w:rsidRDefault="00A71F7B" w:rsidP="001208A3">
      <w:pPr>
        <w:pStyle w:val="Paragraphedeliste"/>
        <w:numPr>
          <w:ilvl w:val="0"/>
          <w:numId w:val="47"/>
        </w:numPr>
        <w:autoSpaceDE w:val="0"/>
        <w:autoSpaceDN w:val="0"/>
        <w:adjustRightInd w:val="0"/>
        <w:spacing w:after="0" w:line="240" w:lineRule="auto"/>
        <w:jc w:val="both"/>
        <w:rPr>
          <w:rFonts w:ascii="Times New Roman" w:hAnsi="Times New Roman" w:cs="Times New Roman"/>
          <w:color w:val="000000"/>
          <w:sz w:val="24"/>
          <w:szCs w:val="24"/>
          <w:lang w:val="en-US"/>
        </w:rPr>
      </w:pPr>
      <w:r w:rsidRPr="00CD09A8">
        <w:rPr>
          <w:rFonts w:ascii="Times New Roman" w:hAnsi="Times New Roman" w:cs="Times New Roman"/>
          <w:b/>
          <w:color w:val="000000"/>
          <w:sz w:val="24"/>
          <w:szCs w:val="24"/>
          <w:lang w:val="en-US"/>
        </w:rPr>
        <w:t>Employees</w:t>
      </w:r>
      <w:r w:rsidRPr="00CD09A8">
        <w:rPr>
          <w:rFonts w:ascii="Times New Roman" w:hAnsi="Times New Roman" w:cs="Times New Roman"/>
          <w:color w:val="000000"/>
          <w:sz w:val="24"/>
          <w:szCs w:val="24"/>
          <w:lang w:val="en-US"/>
        </w:rPr>
        <w:t xml:space="preserve"> are made aware and kept informed of CSR issues via the Group’s media pages, its website, and its Voices intranet. Because </w:t>
      </w:r>
      <w:r w:rsidR="00B94B69" w:rsidRPr="00CD09A8">
        <w:rPr>
          <w:rFonts w:ascii="Times New Roman" w:hAnsi="Times New Roman" w:cs="Times New Roman"/>
          <w:color w:val="000000"/>
          <w:sz w:val="24"/>
          <w:szCs w:val="24"/>
          <w:lang w:val="en-US"/>
        </w:rPr>
        <w:t>CSR</w:t>
      </w:r>
      <w:r w:rsidRPr="00CD09A8">
        <w:rPr>
          <w:rFonts w:ascii="Times New Roman" w:hAnsi="Times New Roman" w:cs="Times New Roman"/>
          <w:color w:val="000000"/>
          <w:sz w:val="24"/>
          <w:szCs w:val="24"/>
          <w:lang w:val="en-US"/>
        </w:rPr>
        <w:t xml:space="preserve"> is a vital part of any manager’s job, all newly hired </w:t>
      </w:r>
      <w:r w:rsidRPr="00CD09A8">
        <w:rPr>
          <w:rFonts w:ascii="Times New Roman" w:hAnsi="Times New Roman" w:cs="Times New Roman"/>
          <w:color w:val="000000"/>
          <w:sz w:val="24"/>
          <w:szCs w:val="24"/>
          <w:lang w:val="en-US"/>
        </w:rPr>
        <w:lastRenderedPageBreak/>
        <w:t>managers sy</w:t>
      </w:r>
      <w:r w:rsidR="00B94B69" w:rsidRPr="00CD09A8">
        <w:rPr>
          <w:rFonts w:ascii="Times New Roman" w:hAnsi="Times New Roman" w:cs="Times New Roman"/>
          <w:color w:val="000000"/>
          <w:sz w:val="24"/>
          <w:szCs w:val="24"/>
          <w:lang w:val="en-US"/>
        </w:rPr>
        <w:t>stematically receive training about ethical, social and environmental issues</w:t>
      </w:r>
      <w:r w:rsidRPr="00CD09A8">
        <w:rPr>
          <w:rFonts w:ascii="Times New Roman" w:hAnsi="Times New Roman" w:cs="Times New Roman"/>
          <w:color w:val="000000"/>
          <w:sz w:val="24"/>
          <w:szCs w:val="24"/>
          <w:lang w:val="en-US"/>
        </w:rPr>
        <w:t>, its implementation and the role it plays, through their induction seminar and online induction session</w:t>
      </w:r>
      <w:r w:rsidR="00B94B69" w:rsidRPr="00CD09A8">
        <w:rPr>
          <w:rFonts w:ascii="Times New Roman" w:hAnsi="Times New Roman" w:cs="Times New Roman"/>
          <w:color w:val="000000"/>
          <w:sz w:val="24"/>
          <w:szCs w:val="24"/>
          <w:lang w:val="en-US"/>
        </w:rPr>
        <w:t>.</w:t>
      </w:r>
    </w:p>
    <w:p w:rsidR="00CB601E" w:rsidRDefault="00CB601E" w:rsidP="0068053F">
      <w:pPr>
        <w:tabs>
          <w:tab w:val="left" w:pos="284"/>
        </w:tabs>
        <w:autoSpaceDE w:val="0"/>
        <w:autoSpaceDN w:val="0"/>
        <w:adjustRightInd w:val="0"/>
        <w:jc w:val="both"/>
        <w:rPr>
          <w:sz w:val="8"/>
          <w:szCs w:val="8"/>
          <w:lang w:val="en-GB" w:eastAsia="zh-TW"/>
        </w:rPr>
      </w:pPr>
    </w:p>
    <w:p w:rsidR="00AF2613" w:rsidRPr="00CD09A8" w:rsidRDefault="00AF2613" w:rsidP="0068053F">
      <w:pPr>
        <w:tabs>
          <w:tab w:val="left" w:pos="284"/>
        </w:tabs>
        <w:autoSpaceDE w:val="0"/>
        <w:autoSpaceDN w:val="0"/>
        <w:adjustRightInd w:val="0"/>
        <w:jc w:val="both"/>
        <w:rPr>
          <w:sz w:val="8"/>
          <w:szCs w:val="8"/>
          <w:lang w:val="en-GB" w:eastAsia="zh-TW"/>
        </w:rPr>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10498"/>
      </w:tblGrid>
      <w:tr w:rsidR="0068053F" w:rsidRPr="003670D2" w:rsidTr="00DE6EB1">
        <w:tc>
          <w:tcPr>
            <w:tcW w:w="10498" w:type="dxa"/>
            <w:shd w:val="clear" w:color="auto" w:fill="auto"/>
          </w:tcPr>
          <w:p w:rsidR="0068053F" w:rsidRDefault="004011F5" w:rsidP="00CC0D41">
            <w:pPr>
              <w:autoSpaceDE w:val="0"/>
              <w:autoSpaceDN w:val="0"/>
              <w:adjustRightInd w:val="0"/>
              <w:jc w:val="both"/>
              <w:rPr>
                <w:bCs/>
                <w:color w:val="000000"/>
                <w:lang w:val="en-GB" w:eastAsia="zh-TW"/>
              </w:rPr>
            </w:pPr>
            <w:r w:rsidRPr="00CD09A8">
              <w:rPr>
                <w:color w:val="C00000"/>
                <w:lang w:val="en-GB" w:eastAsia="zh-TW"/>
              </w:rPr>
              <w:sym w:font="Wingdings 3" w:char="F075"/>
            </w:r>
            <w:r w:rsidRPr="00CD09A8">
              <w:rPr>
                <w:color w:val="000000"/>
                <w:lang w:val="en-GB" w:eastAsia="zh-TW"/>
              </w:rPr>
              <w:t xml:space="preserve"> </w:t>
            </w:r>
            <w:r w:rsidR="0068053F" w:rsidRPr="00CD09A8">
              <w:rPr>
                <w:color w:val="000000"/>
                <w:lang w:val="en-GB" w:eastAsia="zh-TW"/>
              </w:rPr>
              <w:t xml:space="preserve">See </w:t>
            </w:r>
            <w:r w:rsidR="00CC0D41" w:rsidRPr="00CD09A8">
              <w:rPr>
                <w:color w:val="000000"/>
                <w:lang w:val="en-GB" w:eastAsia="zh-TW"/>
              </w:rPr>
              <w:t>CRITERION</w:t>
            </w:r>
            <w:r w:rsidR="00CC0745">
              <w:rPr>
                <w:bCs/>
                <w:color w:val="000000"/>
                <w:lang w:val="en-GB" w:eastAsia="zh-TW"/>
              </w:rPr>
              <w:t xml:space="preserve"> 18: P</w:t>
            </w:r>
            <w:r w:rsidR="0068053F" w:rsidRPr="00CD09A8">
              <w:rPr>
                <w:bCs/>
                <w:color w:val="000000"/>
                <w:lang w:val="en-GB" w:eastAsia="zh-TW"/>
              </w:rPr>
              <w:t>artnerships and collective action</w:t>
            </w:r>
            <w:r w:rsidR="00CC0745">
              <w:rPr>
                <w:color w:val="000000"/>
                <w:lang w:val="en-GB" w:eastAsia="zh-TW"/>
              </w:rPr>
              <w:t>.</w:t>
            </w:r>
          </w:p>
          <w:p w:rsidR="000B40CA" w:rsidRPr="00FB3539" w:rsidRDefault="000B40CA" w:rsidP="00CC0D41">
            <w:pPr>
              <w:autoSpaceDE w:val="0"/>
              <w:autoSpaceDN w:val="0"/>
              <w:adjustRightInd w:val="0"/>
              <w:jc w:val="both"/>
              <w:rPr>
                <w:bCs/>
                <w:color w:val="000000"/>
                <w:sz w:val="16"/>
                <w:szCs w:val="16"/>
                <w:lang w:val="en-GB" w:eastAsia="zh-TW"/>
              </w:rPr>
            </w:pPr>
          </w:p>
          <w:p w:rsidR="000B40CA" w:rsidRPr="00CD09A8" w:rsidRDefault="000B40CA" w:rsidP="000B40CA">
            <w:pPr>
              <w:tabs>
                <w:tab w:val="left" w:pos="284"/>
              </w:tabs>
              <w:autoSpaceDE w:val="0"/>
              <w:autoSpaceDN w:val="0"/>
              <w:adjustRightInd w:val="0"/>
              <w:jc w:val="both"/>
              <w:rPr>
                <w:lang w:val="en-GB" w:eastAsia="zh-TW"/>
              </w:rPr>
            </w:pPr>
            <w:r w:rsidRPr="00CD09A8">
              <w:rPr>
                <w:b/>
                <w:lang w:val="en-GB" w:eastAsia="zh-TW"/>
              </w:rPr>
              <w:sym w:font="Wingdings" w:char="F026"/>
            </w:r>
            <w:r w:rsidRPr="00CD09A8">
              <w:rPr>
                <w:lang w:val="en-GB" w:eastAsia="zh-TW"/>
              </w:rPr>
              <w:t xml:space="preserve"> See</w:t>
            </w:r>
            <w:r>
              <w:rPr>
                <w:lang w:val="en-GB" w:eastAsia="zh-TW"/>
              </w:rPr>
              <w:t xml:space="preserve"> also:</w:t>
            </w:r>
          </w:p>
          <w:p w:rsidR="000B40CA" w:rsidRPr="00CD09A8" w:rsidRDefault="000B40CA" w:rsidP="000B40CA">
            <w:pPr>
              <w:tabs>
                <w:tab w:val="left" w:pos="284"/>
              </w:tabs>
              <w:autoSpaceDE w:val="0"/>
              <w:autoSpaceDN w:val="0"/>
              <w:adjustRightInd w:val="0"/>
              <w:jc w:val="both"/>
              <w:rPr>
                <w:sz w:val="10"/>
                <w:szCs w:val="10"/>
                <w:lang w:val="en-GB" w:eastAsia="zh-TW"/>
              </w:rPr>
            </w:pPr>
          </w:p>
          <w:p w:rsidR="000B40CA" w:rsidRPr="00CD09A8" w:rsidRDefault="000B40CA" w:rsidP="001208A3">
            <w:pPr>
              <w:pStyle w:val="Paragraphedeliste"/>
              <w:numPr>
                <w:ilvl w:val="0"/>
                <w:numId w:val="87"/>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lang w:val="en-GB" w:eastAsia="zh-TW"/>
              </w:rPr>
            </w:pPr>
            <w:r>
              <w:rPr>
                <w:rFonts w:ascii="Times New Roman" w:hAnsi="Times New Roman" w:cs="Times New Roman"/>
                <w:sz w:val="24"/>
                <w:szCs w:val="24"/>
                <w:lang w:val="en-GB" w:eastAsia="zh-TW"/>
              </w:rPr>
              <w:t>“2018 Environmental Report”:</w:t>
            </w:r>
          </w:p>
          <w:p w:rsidR="000B40CA" w:rsidRPr="000B40CA" w:rsidRDefault="000B40CA" w:rsidP="001208A3">
            <w:pPr>
              <w:pStyle w:val="Paragraphedeliste"/>
              <w:numPr>
                <w:ilvl w:val="0"/>
                <w:numId w:val="47"/>
              </w:numPr>
              <w:tabs>
                <w:tab w:val="left" w:pos="284"/>
              </w:tabs>
              <w:autoSpaceDE w:val="0"/>
              <w:autoSpaceDN w:val="0"/>
              <w:adjustRightInd w:val="0"/>
              <w:spacing w:after="0" w:line="240" w:lineRule="auto"/>
              <w:jc w:val="both"/>
              <w:rPr>
                <w:rFonts w:ascii="Times New Roman" w:hAnsi="Times New Roman" w:cs="Times New Roman"/>
                <w:sz w:val="24"/>
                <w:szCs w:val="24"/>
                <w:lang w:val="en-GB" w:eastAsia="zh-TW"/>
              </w:rPr>
            </w:pPr>
            <w:r>
              <w:rPr>
                <w:rFonts w:ascii="Times New Roman" w:hAnsi="Times New Roman" w:cs="Times New Roman"/>
                <w:sz w:val="24"/>
                <w:szCs w:val="24"/>
                <w:lang w:val="en-GB" w:eastAsia="zh-TW"/>
              </w:rPr>
              <w:t>Environmental commitments (pp. 8-9)</w:t>
            </w:r>
          </w:p>
          <w:p w:rsidR="000B40CA" w:rsidRPr="000B40CA" w:rsidRDefault="000B40CA" w:rsidP="001208A3">
            <w:pPr>
              <w:pStyle w:val="Paragraphedeliste"/>
              <w:numPr>
                <w:ilvl w:val="0"/>
                <w:numId w:val="47"/>
              </w:numPr>
              <w:tabs>
                <w:tab w:val="left" w:pos="284"/>
              </w:tabs>
              <w:autoSpaceDE w:val="0"/>
              <w:autoSpaceDN w:val="0"/>
              <w:adjustRightInd w:val="0"/>
              <w:spacing w:after="0" w:line="240" w:lineRule="auto"/>
              <w:jc w:val="both"/>
              <w:rPr>
                <w:rFonts w:ascii="Times New Roman" w:hAnsi="Times New Roman" w:cs="Times New Roman"/>
                <w:sz w:val="24"/>
                <w:szCs w:val="24"/>
                <w:lang w:val="en-GB" w:eastAsia="zh-TW"/>
              </w:rPr>
            </w:pPr>
            <w:r>
              <w:rPr>
                <w:rFonts w:ascii="Times New Roman" w:hAnsi="Times New Roman" w:cs="Times New Roman"/>
                <w:iCs/>
                <w:sz w:val="24"/>
                <w:szCs w:val="24"/>
                <w:lang w:val="en-GB"/>
              </w:rPr>
              <w:t>“Co-build with internal and external partnerships” (pp. 15-18)</w:t>
            </w:r>
          </w:p>
          <w:p w:rsidR="000B40CA" w:rsidRPr="00CD09A8" w:rsidRDefault="000B40CA" w:rsidP="001208A3">
            <w:pPr>
              <w:pStyle w:val="Paragraphedeliste"/>
              <w:numPr>
                <w:ilvl w:val="0"/>
                <w:numId w:val="47"/>
              </w:numPr>
              <w:tabs>
                <w:tab w:val="left" w:pos="284"/>
              </w:tabs>
              <w:autoSpaceDE w:val="0"/>
              <w:autoSpaceDN w:val="0"/>
              <w:adjustRightInd w:val="0"/>
              <w:spacing w:after="0" w:line="240" w:lineRule="auto"/>
              <w:jc w:val="both"/>
              <w:rPr>
                <w:rFonts w:ascii="Times New Roman" w:hAnsi="Times New Roman" w:cs="Times New Roman"/>
                <w:sz w:val="24"/>
                <w:szCs w:val="24"/>
                <w:lang w:val="en-GB" w:eastAsia="zh-TW"/>
              </w:rPr>
            </w:pPr>
            <w:r>
              <w:rPr>
                <w:rFonts w:ascii="Times New Roman" w:hAnsi="Times New Roman" w:cs="Times New Roman"/>
                <w:iCs/>
                <w:sz w:val="24"/>
                <w:szCs w:val="24"/>
                <w:lang w:val="en-GB"/>
              </w:rPr>
              <w:t>“Publicize the environmental policy inside and outside the Group” (pp. 20-21).</w:t>
            </w:r>
          </w:p>
          <w:p w:rsidR="000B40CA" w:rsidRPr="00CD09A8" w:rsidRDefault="000B40CA" w:rsidP="000B40CA">
            <w:pPr>
              <w:tabs>
                <w:tab w:val="left" w:pos="284"/>
              </w:tabs>
              <w:autoSpaceDE w:val="0"/>
              <w:autoSpaceDN w:val="0"/>
              <w:adjustRightInd w:val="0"/>
              <w:jc w:val="both"/>
              <w:rPr>
                <w:sz w:val="16"/>
                <w:szCs w:val="16"/>
                <w:lang w:val="en-GB" w:eastAsia="zh-TW"/>
              </w:rPr>
            </w:pPr>
          </w:p>
          <w:p w:rsidR="000B40CA" w:rsidRPr="00CD09A8" w:rsidRDefault="000B40CA" w:rsidP="001208A3">
            <w:pPr>
              <w:pStyle w:val="Paragraphedeliste"/>
              <w:numPr>
                <w:ilvl w:val="0"/>
                <w:numId w:val="87"/>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lang w:val="en-GB" w:eastAsia="zh-TW"/>
              </w:rPr>
            </w:pPr>
            <w:r>
              <w:rPr>
                <w:rFonts w:ascii="Times New Roman" w:hAnsi="Times New Roman" w:cs="Times New Roman"/>
                <w:sz w:val="24"/>
                <w:szCs w:val="24"/>
                <w:lang w:val="en-GB" w:eastAsia="zh-TW"/>
              </w:rPr>
              <w:t>“2018</w:t>
            </w:r>
            <w:r w:rsidRPr="00CD09A8">
              <w:rPr>
                <w:rFonts w:ascii="Times New Roman" w:hAnsi="Times New Roman" w:cs="Times New Roman"/>
                <w:sz w:val="24"/>
                <w:szCs w:val="24"/>
                <w:lang w:val="en-GB" w:eastAsia="zh-TW"/>
              </w:rPr>
              <w:t xml:space="preserve"> Social Responsibility Report”</w:t>
            </w:r>
            <w:r>
              <w:rPr>
                <w:rFonts w:ascii="Times New Roman" w:hAnsi="Times New Roman" w:cs="Times New Roman"/>
                <w:sz w:val="24"/>
                <w:szCs w:val="24"/>
                <w:lang w:val="en-GB" w:eastAsia="zh-TW"/>
              </w:rPr>
              <w:t>:</w:t>
            </w:r>
          </w:p>
          <w:p w:rsidR="000B40CA" w:rsidRPr="00CD09A8" w:rsidRDefault="000B40CA" w:rsidP="001208A3">
            <w:pPr>
              <w:pStyle w:val="Paragraphedeliste"/>
              <w:numPr>
                <w:ilvl w:val="0"/>
                <w:numId w:val="47"/>
              </w:numPr>
              <w:autoSpaceDE w:val="0"/>
              <w:autoSpaceDN w:val="0"/>
              <w:adjustRightInd w:val="0"/>
              <w:spacing w:after="0" w:line="240" w:lineRule="auto"/>
              <w:jc w:val="both"/>
              <w:rPr>
                <w:rFonts w:ascii="Times New Roman" w:hAnsi="Times New Roman" w:cs="Times New Roman"/>
                <w:bCs/>
                <w:sz w:val="24"/>
                <w:szCs w:val="24"/>
                <w:lang w:val="en-GB" w:eastAsia="zh-TW"/>
              </w:rPr>
            </w:pPr>
            <w:r w:rsidRPr="00CD09A8">
              <w:rPr>
                <w:rFonts w:ascii="Times New Roman" w:hAnsi="Times New Roman" w:cs="Times New Roman"/>
                <w:bCs/>
                <w:sz w:val="24"/>
                <w:szCs w:val="24"/>
                <w:lang w:val="en-GB" w:eastAsia="zh-TW"/>
              </w:rPr>
              <w:t>“</w:t>
            </w:r>
            <w:r>
              <w:rPr>
                <w:rFonts w:ascii="Times New Roman" w:hAnsi="Times New Roman" w:cs="Times New Roman"/>
                <w:bCs/>
                <w:sz w:val="24"/>
                <w:szCs w:val="24"/>
                <w:lang w:val="en-GB" w:eastAsia="zh-TW"/>
              </w:rPr>
              <w:t>A CSR Strategy embodying the Group’s values and priorities</w:t>
            </w:r>
            <w:r w:rsidRPr="00CD09A8">
              <w:rPr>
                <w:rFonts w:ascii="Times New Roman" w:hAnsi="Times New Roman" w:cs="Times New Roman"/>
                <w:bCs/>
                <w:sz w:val="24"/>
                <w:szCs w:val="24"/>
                <w:lang w:val="en-GB" w:eastAsia="zh-TW"/>
              </w:rPr>
              <w:t xml:space="preserve">” </w:t>
            </w:r>
            <w:r>
              <w:rPr>
                <w:rFonts w:ascii="Times New Roman" w:hAnsi="Times New Roman" w:cs="Times New Roman"/>
                <w:bCs/>
                <w:sz w:val="24"/>
                <w:szCs w:val="24"/>
                <w:lang w:val="en-GB" w:eastAsia="zh-TW"/>
              </w:rPr>
              <w:t xml:space="preserve">whose in particular a mapping of stakeholders </w:t>
            </w:r>
            <w:r w:rsidRPr="00CD09A8">
              <w:rPr>
                <w:rFonts w:ascii="Times New Roman" w:hAnsi="Times New Roman" w:cs="Times New Roman"/>
                <w:bCs/>
                <w:sz w:val="24"/>
                <w:szCs w:val="24"/>
                <w:lang w:val="en-GB" w:eastAsia="zh-TW"/>
              </w:rPr>
              <w:t xml:space="preserve">(pp. </w:t>
            </w:r>
            <w:r>
              <w:rPr>
                <w:rFonts w:ascii="Times New Roman" w:hAnsi="Times New Roman" w:cs="Times New Roman"/>
                <w:bCs/>
                <w:sz w:val="24"/>
                <w:szCs w:val="24"/>
                <w:lang w:val="en-GB" w:eastAsia="zh-TW"/>
              </w:rPr>
              <w:t>6-13</w:t>
            </w:r>
            <w:r w:rsidRPr="00CD09A8">
              <w:rPr>
                <w:rFonts w:ascii="Times New Roman" w:hAnsi="Times New Roman" w:cs="Times New Roman"/>
                <w:bCs/>
                <w:sz w:val="24"/>
                <w:szCs w:val="24"/>
                <w:lang w:val="en-GB" w:eastAsia="zh-TW"/>
              </w:rPr>
              <w:t>)</w:t>
            </w:r>
          </w:p>
          <w:p w:rsidR="000B40CA" w:rsidRDefault="000B40CA" w:rsidP="001208A3">
            <w:pPr>
              <w:pStyle w:val="Paragraphedeliste"/>
              <w:numPr>
                <w:ilvl w:val="0"/>
                <w:numId w:val="47"/>
              </w:numPr>
              <w:autoSpaceDE w:val="0"/>
              <w:autoSpaceDN w:val="0"/>
              <w:adjustRightInd w:val="0"/>
              <w:spacing w:after="0" w:line="240" w:lineRule="auto"/>
              <w:jc w:val="both"/>
              <w:rPr>
                <w:rFonts w:ascii="Times New Roman" w:hAnsi="Times New Roman" w:cs="Times New Roman"/>
                <w:bCs/>
                <w:sz w:val="24"/>
                <w:szCs w:val="24"/>
                <w:lang w:val="en-GB" w:eastAsia="zh-TW"/>
              </w:rPr>
            </w:pPr>
            <w:r>
              <w:rPr>
                <w:rFonts w:ascii="Times New Roman" w:hAnsi="Times New Roman" w:cs="Times New Roman"/>
                <w:bCs/>
                <w:sz w:val="24"/>
                <w:szCs w:val="24"/>
                <w:lang w:val="en-GB" w:eastAsia="zh-TW"/>
              </w:rPr>
              <w:t>A mapping summarizing, for each pillar of CSR Strategy, key Group processes and charters (1), major Group projects (2) and “Maison initiatives (3) (p. 48</w:t>
            </w:r>
            <w:r w:rsidRPr="00CD09A8">
              <w:rPr>
                <w:rFonts w:ascii="Times New Roman" w:hAnsi="Times New Roman" w:cs="Times New Roman"/>
                <w:bCs/>
                <w:sz w:val="24"/>
                <w:szCs w:val="24"/>
                <w:lang w:val="en-GB" w:eastAsia="zh-TW"/>
              </w:rPr>
              <w:t>)</w:t>
            </w:r>
          </w:p>
          <w:p w:rsidR="000B40CA" w:rsidRDefault="000B40CA" w:rsidP="001208A3">
            <w:pPr>
              <w:pStyle w:val="Paragraphedeliste"/>
              <w:numPr>
                <w:ilvl w:val="0"/>
                <w:numId w:val="47"/>
              </w:numPr>
              <w:autoSpaceDE w:val="0"/>
              <w:autoSpaceDN w:val="0"/>
              <w:adjustRightInd w:val="0"/>
              <w:spacing w:after="0" w:line="240" w:lineRule="auto"/>
              <w:jc w:val="both"/>
              <w:rPr>
                <w:rFonts w:ascii="Times New Roman" w:hAnsi="Times New Roman" w:cs="Times New Roman"/>
                <w:bCs/>
                <w:sz w:val="24"/>
                <w:szCs w:val="24"/>
                <w:lang w:val="en-GB" w:eastAsia="zh-TW"/>
              </w:rPr>
            </w:pPr>
            <w:r>
              <w:rPr>
                <w:rFonts w:ascii="Times New Roman" w:hAnsi="Times New Roman" w:cs="Times New Roman"/>
                <w:bCs/>
                <w:sz w:val="24"/>
                <w:szCs w:val="24"/>
                <w:lang w:val="en-GB" w:eastAsia="zh-TW"/>
              </w:rPr>
              <w:t>The “Sustainable Development Goals” (p. 49)</w:t>
            </w:r>
          </w:p>
          <w:p w:rsidR="000B40CA" w:rsidRPr="00CD09A8" w:rsidRDefault="000B40CA" w:rsidP="001208A3">
            <w:pPr>
              <w:pStyle w:val="Paragraphedeliste"/>
              <w:numPr>
                <w:ilvl w:val="0"/>
                <w:numId w:val="47"/>
              </w:numPr>
              <w:autoSpaceDE w:val="0"/>
              <w:autoSpaceDN w:val="0"/>
              <w:adjustRightInd w:val="0"/>
              <w:spacing w:after="0" w:line="240" w:lineRule="auto"/>
              <w:jc w:val="both"/>
              <w:rPr>
                <w:rFonts w:ascii="Times New Roman" w:hAnsi="Times New Roman" w:cs="Times New Roman"/>
                <w:bCs/>
                <w:sz w:val="24"/>
                <w:szCs w:val="24"/>
                <w:lang w:val="en-GB" w:eastAsia="zh-TW"/>
              </w:rPr>
            </w:pPr>
            <w:r>
              <w:rPr>
                <w:rFonts w:ascii="Times New Roman" w:hAnsi="Times New Roman" w:cs="Times New Roman"/>
                <w:bCs/>
                <w:sz w:val="24"/>
                <w:szCs w:val="24"/>
                <w:lang w:val="en-GB" w:eastAsia="zh-TW"/>
              </w:rPr>
              <w:t>“Cross-reference table: GRI Standards” (p. 51).</w:t>
            </w:r>
          </w:p>
          <w:p w:rsidR="000B40CA" w:rsidRPr="00FB3539" w:rsidRDefault="000B40CA" w:rsidP="00CC0D41">
            <w:pPr>
              <w:autoSpaceDE w:val="0"/>
              <w:autoSpaceDN w:val="0"/>
              <w:adjustRightInd w:val="0"/>
              <w:jc w:val="both"/>
              <w:rPr>
                <w:color w:val="000000"/>
                <w:sz w:val="16"/>
                <w:szCs w:val="16"/>
                <w:lang w:val="en-GB" w:eastAsia="zh-TW"/>
              </w:rPr>
            </w:pPr>
          </w:p>
        </w:tc>
      </w:tr>
    </w:tbl>
    <w:p w:rsidR="001C7494" w:rsidRPr="00CD09A8" w:rsidRDefault="001C7494" w:rsidP="001C7494">
      <w:pPr>
        <w:autoSpaceDE w:val="0"/>
        <w:autoSpaceDN w:val="0"/>
        <w:adjustRightInd w:val="0"/>
        <w:rPr>
          <w:bCs/>
          <w:iCs/>
          <w:sz w:val="16"/>
          <w:szCs w:val="16"/>
          <w:lang w:val="en-US" w:eastAsia="zh-TW"/>
        </w:rPr>
      </w:pPr>
    </w:p>
    <w:p w:rsidR="009B4326" w:rsidRPr="00CD09A8" w:rsidRDefault="009B4326" w:rsidP="00A71F7B">
      <w:pPr>
        <w:autoSpaceDE w:val="0"/>
        <w:autoSpaceDN w:val="0"/>
        <w:adjustRightInd w:val="0"/>
        <w:rPr>
          <w:sz w:val="32"/>
          <w:szCs w:val="32"/>
          <w:lang w:val="en-GB" w:eastAsia="zh-TW"/>
        </w:rPr>
      </w:pPr>
    </w:p>
    <w:p w:rsidR="00DA50B6" w:rsidRDefault="00DA50B6" w:rsidP="00A71F7B">
      <w:pPr>
        <w:autoSpaceDE w:val="0"/>
        <w:autoSpaceDN w:val="0"/>
        <w:adjustRightInd w:val="0"/>
        <w:rPr>
          <w:sz w:val="32"/>
          <w:szCs w:val="32"/>
          <w:lang w:val="en-GB" w:eastAsia="zh-TW"/>
        </w:rPr>
      </w:pPr>
    </w:p>
    <w:p w:rsidR="00DA50B6" w:rsidRDefault="00DA50B6" w:rsidP="00A71F7B">
      <w:pPr>
        <w:autoSpaceDE w:val="0"/>
        <w:autoSpaceDN w:val="0"/>
        <w:adjustRightInd w:val="0"/>
        <w:rPr>
          <w:sz w:val="32"/>
          <w:szCs w:val="32"/>
          <w:lang w:val="en-GB" w:eastAsia="zh-TW"/>
        </w:rPr>
      </w:pPr>
    </w:p>
    <w:p w:rsidR="00DA50B6" w:rsidRDefault="00DA50B6" w:rsidP="00DA50B6">
      <w:pPr>
        <w:autoSpaceDE w:val="0"/>
        <w:autoSpaceDN w:val="0"/>
        <w:adjustRightInd w:val="0"/>
        <w:jc w:val="center"/>
        <w:rPr>
          <w:sz w:val="32"/>
          <w:szCs w:val="32"/>
          <w:lang w:val="en-GB" w:eastAsia="zh-TW"/>
        </w:rPr>
      </w:pPr>
      <w:r>
        <w:rPr>
          <w:sz w:val="32"/>
          <w:szCs w:val="32"/>
          <w:lang w:val="en-GB" w:eastAsia="zh-TW"/>
        </w:rPr>
        <w:t>*</w:t>
      </w:r>
    </w:p>
    <w:p w:rsidR="00DA50B6" w:rsidRPr="009822F9" w:rsidRDefault="00DA50B6" w:rsidP="00DA50B6">
      <w:pPr>
        <w:autoSpaceDE w:val="0"/>
        <w:autoSpaceDN w:val="0"/>
        <w:adjustRightInd w:val="0"/>
        <w:jc w:val="center"/>
        <w:rPr>
          <w:sz w:val="32"/>
          <w:szCs w:val="32"/>
          <w:lang w:val="en-GB" w:eastAsia="zh-TW"/>
        </w:rPr>
      </w:pPr>
      <w:r>
        <w:rPr>
          <w:sz w:val="32"/>
          <w:szCs w:val="32"/>
          <w:lang w:val="en-GB" w:eastAsia="zh-TW"/>
        </w:rPr>
        <w:t>*               *</w:t>
      </w:r>
    </w:p>
    <w:sectPr w:rsidR="00DA50B6" w:rsidRPr="009822F9" w:rsidSect="009B4561">
      <w:headerReference w:type="default" r:id="rId43"/>
      <w:footerReference w:type="default" r:id="rId44"/>
      <w:pgSz w:w="11906" w:h="16838" w:code="9"/>
      <w:pgMar w:top="720" w:right="720" w:bottom="720" w:left="72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153B" w:rsidRDefault="00D7153B" w:rsidP="00B3559E">
      <w:r>
        <w:separator/>
      </w:r>
    </w:p>
  </w:endnote>
  <w:endnote w:type="continuationSeparator" w:id="0">
    <w:p w:rsidR="00D7153B" w:rsidRDefault="00D7153B" w:rsidP="00B3559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alatino">
    <w:altName w:val="Book Antiqua"/>
    <w:charset w:val="00"/>
    <w:family w:val="roman"/>
    <w:pitch w:val="variable"/>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OpenSymbol">
    <w:altName w:val="Arial Unicode MS"/>
    <w:charset w:val="01"/>
    <w:family w:val="auto"/>
    <w:pitch w:val="default"/>
    <w:sig w:usb0="00000000" w:usb1="00000000" w:usb2="00000000" w:usb3="00000000" w:csb0="00000000" w:csb1="00000000"/>
  </w:font>
  <w:font w:name="Gotham Light">
    <w:altName w:val="Gotham Light"/>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Didactic">
    <w:altName w:val="Didactic"/>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Didactic-Regular">
    <w:altName w:val="Arial Unicode MS"/>
    <w:panose1 w:val="00000000000000000000"/>
    <w:charset w:val="88"/>
    <w:family w:val="roman"/>
    <w:notTrueType/>
    <w:pitch w:val="default"/>
    <w:sig w:usb0="00000003" w:usb1="08080000" w:usb2="00000010" w:usb3="00000000" w:csb0="00100001" w:csb1="00000000"/>
  </w:font>
  <w:font w:name="+QATLUKGotham-Light">
    <w:altName w:val="MS Mincho"/>
    <w:panose1 w:val="00000000000000000000"/>
    <w:charset w:val="80"/>
    <w:family w:val="auto"/>
    <w:notTrueType/>
    <w:pitch w:val="default"/>
    <w:sig w:usb0="00000001" w:usb1="08070000" w:usb2="00000010" w:usb3="00000000" w:csb0="00020000" w:csb1="00000000"/>
  </w:font>
  <w:font w:name="Garamond 3 LT Std">
    <w:altName w:val="Plantagenet Cherokee"/>
    <w:charset w:val="00"/>
    <w:family w:val="auto"/>
    <w:pitch w:val="variable"/>
    <w:sig w:usb0="00000003" w:usb1="5000204A" w:usb2="00000000" w:usb3="00000000" w:csb0="00000001" w:csb1="00000000"/>
  </w:font>
  <w:font w:name="LVMH-Regular">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venir-Book">
    <w:altName w:val="Arial"/>
    <w:panose1 w:val="00000000000000000000"/>
    <w:charset w:val="00"/>
    <w:family w:val="swiss"/>
    <w:notTrueType/>
    <w:pitch w:val="default"/>
    <w:sig w:usb0="00000001"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0D2" w:rsidRDefault="003670D2">
    <w:pPr>
      <w:pStyle w:val="Pieddepage"/>
      <w:rPr>
        <w:sz w:val="18"/>
        <w:szCs w:val="18"/>
      </w:rPr>
    </w:pPr>
  </w:p>
  <w:p w:rsidR="003670D2" w:rsidRPr="00027BA9" w:rsidRDefault="003670D2">
    <w:pPr>
      <w:pStyle w:val="Pieddepage"/>
      <w:rPr>
        <w:sz w:val="18"/>
        <w:szCs w:val="18"/>
      </w:rPr>
    </w:pPr>
    <w:r w:rsidRPr="00027BA9">
      <w:rPr>
        <w:sz w:val="18"/>
        <w:szCs w:val="18"/>
      </w:rPr>
      <w:t>Global Compact – LVMH</w:t>
    </w:r>
    <w:r>
      <w:rPr>
        <w:sz w:val="18"/>
        <w:szCs w:val="18"/>
      </w:rPr>
      <w:t>’s Communication On Progress 2019 -  November, 13, 2019</w:t>
    </w:r>
  </w:p>
  <w:p w:rsidR="003670D2" w:rsidRDefault="003670D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153B" w:rsidRDefault="00D7153B" w:rsidP="00B3559E">
      <w:r>
        <w:separator/>
      </w:r>
    </w:p>
  </w:footnote>
  <w:footnote w:type="continuationSeparator" w:id="0">
    <w:p w:rsidR="00D7153B" w:rsidRDefault="00D7153B" w:rsidP="00B355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0D2" w:rsidRPr="00A8215B" w:rsidRDefault="003670D2" w:rsidP="00A8215B">
    <w:pPr>
      <w:pStyle w:val="En-tte"/>
      <w:ind w:right="230"/>
      <w:jc w:val="right"/>
      <w:rPr>
        <w:sz w:val="20"/>
        <w:szCs w:val="20"/>
      </w:rPr>
    </w:pPr>
    <w:r w:rsidRPr="00B3559E">
      <w:rPr>
        <w:rStyle w:val="Numrodepage"/>
        <w:sz w:val="20"/>
        <w:szCs w:val="20"/>
      </w:rPr>
      <w:t xml:space="preserve">- </w:t>
    </w:r>
    <w:r w:rsidRPr="00B3559E">
      <w:rPr>
        <w:rStyle w:val="Numrodepage"/>
        <w:sz w:val="20"/>
        <w:szCs w:val="20"/>
      </w:rPr>
      <w:fldChar w:fldCharType="begin"/>
    </w:r>
    <w:r w:rsidRPr="00B3559E">
      <w:rPr>
        <w:rStyle w:val="Numrodepage"/>
        <w:sz w:val="20"/>
        <w:szCs w:val="20"/>
      </w:rPr>
      <w:instrText xml:space="preserve"> PAGE </w:instrText>
    </w:r>
    <w:r w:rsidRPr="00B3559E">
      <w:rPr>
        <w:rStyle w:val="Numrodepage"/>
        <w:sz w:val="20"/>
        <w:szCs w:val="20"/>
      </w:rPr>
      <w:fldChar w:fldCharType="separate"/>
    </w:r>
    <w:r w:rsidR="0086267B">
      <w:rPr>
        <w:rStyle w:val="Numrodepage"/>
        <w:noProof/>
        <w:sz w:val="20"/>
        <w:szCs w:val="20"/>
      </w:rPr>
      <w:t>3</w:t>
    </w:r>
    <w:r w:rsidRPr="00B3559E">
      <w:rPr>
        <w:rStyle w:val="Numrodepage"/>
        <w:sz w:val="20"/>
        <w:szCs w:val="20"/>
      </w:rPr>
      <w:fldChar w:fldCharType="end"/>
    </w:r>
    <w:r>
      <w:rPr>
        <w:rStyle w:val="Numrodepage"/>
        <w:sz w:val="20"/>
        <w:szCs w:val="20"/>
      </w:rPr>
      <w:t xml:space="preserve"> / 112 -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lvl w:ilvl="0">
      <w:start w:val="1"/>
      <w:numFmt w:val="none"/>
      <w:pStyle w:val="Titre1"/>
      <w:suff w:val="nothing"/>
      <w:lvlText w:val=""/>
      <w:lvlJc w:val="left"/>
      <w:pPr>
        <w:tabs>
          <w:tab w:val="num" w:pos="0"/>
        </w:tabs>
        <w:ind w:left="0" w:firstLine="0"/>
      </w:pPr>
    </w:lvl>
    <w:lvl w:ilvl="1">
      <w:start w:val="1"/>
      <w:numFmt w:val="none"/>
      <w:pStyle w:val="Titre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itre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pStyle w:val="Titre9"/>
      <w:suff w:val="nothing"/>
      <w:lvlText w:val=""/>
      <w:lvlJc w:val="left"/>
      <w:pPr>
        <w:tabs>
          <w:tab w:val="num" w:pos="0"/>
        </w:tabs>
        <w:ind w:left="0" w:firstLine="0"/>
      </w:pPr>
    </w:lvl>
  </w:abstractNum>
  <w:abstractNum w:abstractNumId="1">
    <w:nsid w:val="014737ED"/>
    <w:multiLevelType w:val="hybridMultilevel"/>
    <w:tmpl w:val="594C132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2A7E4A"/>
    <w:multiLevelType w:val="hybridMultilevel"/>
    <w:tmpl w:val="4A5C3616"/>
    <w:lvl w:ilvl="0" w:tplc="5CB62A42">
      <w:start w:val="2012"/>
      <w:numFmt w:val="bullet"/>
      <w:lvlText w:val="-"/>
      <w:lvlJc w:val="left"/>
      <w:pPr>
        <w:ind w:left="1440" w:hanging="360"/>
      </w:pPr>
      <w:rPr>
        <w:rFonts w:ascii="Times New Roman" w:eastAsia="Times New Roman"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03EA5D3C"/>
    <w:multiLevelType w:val="hybridMultilevel"/>
    <w:tmpl w:val="1004CF9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41D6C35"/>
    <w:multiLevelType w:val="hybridMultilevel"/>
    <w:tmpl w:val="E7AC683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426639D"/>
    <w:multiLevelType w:val="hybridMultilevel"/>
    <w:tmpl w:val="A1A83C1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59B285B"/>
    <w:multiLevelType w:val="hybridMultilevel"/>
    <w:tmpl w:val="DD4673E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5C17A26"/>
    <w:multiLevelType w:val="hybridMultilevel"/>
    <w:tmpl w:val="27B81950"/>
    <w:lvl w:ilvl="0" w:tplc="040C000D">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
    <w:nsid w:val="05CE584A"/>
    <w:multiLevelType w:val="hybridMultilevel"/>
    <w:tmpl w:val="2DA811D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6133F71"/>
    <w:multiLevelType w:val="hybridMultilevel"/>
    <w:tmpl w:val="3D2E7B40"/>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nsid w:val="063719F8"/>
    <w:multiLevelType w:val="hybridMultilevel"/>
    <w:tmpl w:val="C8A060C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6A93388"/>
    <w:multiLevelType w:val="hybridMultilevel"/>
    <w:tmpl w:val="641293B4"/>
    <w:lvl w:ilvl="0" w:tplc="040C0005">
      <w:start w:val="1"/>
      <w:numFmt w:val="bullet"/>
      <w:lvlText w:val=""/>
      <w:lvlJc w:val="left"/>
      <w:pPr>
        <w:ind w:left="1434" w:hanging="360"/>
      </w:pPr>
      <w:rPr>
        <w:rFonts w:ascii="Wingdings" w:hAnsi="Wingdings"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12">
    <w:nsid w:val="06CB53E4"/>
    <w:multiLevelType w:val="hybridMultilevel"/>
    <w:tmpl w:val="8B6671F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6CE4C0B"/>
    <w:multiLevelType w:val="hybridMultilevel"/>
    <w:tmpl w:val="25F2247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8C10235"/>
    <w:multiLevelType w:val="hybridMultilevel"/>
    <w:tmpl w:val="8E04B0A8"/>
    <w:lvl w:ilvl="0" w:tplc="5CB62A42">
      <w:start w:val="20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A3E2EE8"/>
    <w:multiLevelType w:val="hybridMultilevel"/>
    <w:tmpl w:val="4788A8D2"/>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0AF9315C"/>
    <w:multiLevelType w:val="hybridMultilevel"/>
    <w:tmpl w:val="A6A449E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0B491262"/>
    <w:multiLevelType w:val="hybridMultilevel"/>
    <w:tmpl w:val="9BB2A62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0B741924"/>
    <w:multiLevelType w:val="hybridMultilevel"/>
    <w:tmpl w:val="52E8222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0C525388"/>
    <w:multiLevelType w:val="hybridMultilevel"/>
    <w:tmpl w:val="B52CC83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0C955499"/>
    <w:multiLevelType w:val="hybridMultilevel"/>
    <w:tmpl w:val="A1407EF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0D250514"/>
    <w:multiLevelType w:val="hybridMultilevel"/>
    <w:tmpl w:val="2114485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0EEE6DA5"/>
    <w:multiLevelType w:val="hybridMultilevel"/>
    <w:tmpl w:val="237A7D1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0F032938"/>
    <w:multiLevelType w:val="hybridMultilevel"/>
    <w:tmpl w:val="0FD238A2"/>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nsid w:val="0F666727"/>
    <w:multiLevelType w:val="hybridMultilevel"/>
    <w:tmpl w:val="29C86B28"/>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nsid w:val="0F876CF6"/>
    <w:multiLevelType w:val="hybridMultilevel"/>
    <w:tmpl w:val="CBC24E6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11AD531E"/>
    <w:multiLevelType w:val="hybridMultilevel"/>
    <w:tmpl w:val="D01E8C3A"/>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nsid w:val="136A0207"/>
    <w:multiLevelType w:val="hybridMultilevel"/>
    <w:tmpl w:val="07EA0E3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13B3798A"/>
    <w:multiLevelType w:val="hybridMultilevel"/>
    <w:tmpl w:val="D53E4538"/>
    <w:lvl w:ilvl="0" w:tplc="040C0005">
      <w:start w:val="1"/>
      <w:numFmt w:val="bullet"/>
      <w:lvlText w:val=""/>
      <w:lvlJc w:val="left"/>
      <w:pPr>
        <w:ind w:left="1434" w:hanging="360"/>
      </w:pPr>
      <w:rPr>
        <w:rFonts w:ascii="Wingdings" w:hAnsi="Wingdings"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29">
    <w:nsid w:val="15977C19"/>
    <w:multiLevelType w:val="hybridMultilevel"/>
    <w:tmpl w:val="3D8ECC6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15EF2227"/>
    <w:multiLevelType w:val="hybridMultilevel"/>
    <w:tmpl w:val="BAAAA2B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16817DA2"/>
    <w:multiLevelType w:val="hybridMultilevel"/>
    <w:tmpl w:val="E168D62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170E22B2"/>
    <w:multiLevelType w:val="hybridMultilevel"/>
    <w:tmpl w:val="682E1AA0"/>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nsid w:val="17123B26"/>
    <w:multiLevelType w:val="hybridMultilevel"/>
    <w:tmpl w:val="39A83A7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17750828"/>
    <w:multiLevelType w:val="hybridMultilevel"/>
    <w:tmpl w:val="98625A4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18244AF0"/>
    <w:multiLevelType w:val="hybridMultilevel"/>
    <w:tmpl w:val="74F2F27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19D53674"/>
    <w:multiLevelType w:val="hybridMultilevel"/>
    <w:tmpl w:val="73C2730A"/>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nsid w:val="1ACD56C6"/>
    <w:multiLevelType w:val="hybridMultilevel"/>
    <w:tmpl w:val="4AEA51DE"/>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8">
    <w:nsid w:val="1B0F4275"/>
    <w:multiLevelType w:val="hybridMultilevel"/>
    <w:tmpl w:val="7E18CC3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1B890692"/>
    <w:multiLevelType w:val="hybridMultilevel"/>
    <w:tmpl w:val="99BC48C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nsid w:val="1C4D77FB"/>
    <w:multiLevelType w:val="hybridMultilevel"/>
    <w:tmpl w:val="3454FE1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1D947914"/>
    <w:multiLevelType w:val="hybridMultilevel"/>
    <w:tmpl w:val="C1D20C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1E04441A"/>
    <w:multiLevelType w:val="hybridMultilevel"/>
    <w:tmpl w:val="926E0D1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1FC6264D"/>
    <w:multiLevelType w:val="hybridMultilevel"/>
    <w:tmpl w:val="54B6473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206A47F7"/>
    <w:multiLevelType w:val="hybridMultilevel"/>
    <w:tmpl w:val="AA3EAE2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21AD2B53"/>
    <w:multiLevelType w:val="hybridMultilevel"/>
    <w:tmpl w:val="9AB6C79C"/>
    <w:lvl w:ilvl="0" w:tplc="040C000D">
      <w:start w:val="1"/>
      <w:numFmt w:val="bullet"/>
      <w:lvlText w:val=""/>
      <w:lvlJc w:val="left"/>
      <w:pPr>
        <w:ind w:left="2154" w:hanging="360"/>
      </w:pPr>
      <w:rPr>
        <w:rFonts w:ascii="Wingdings" w:hAnsi="Wingdings" w:hint="default"/>
      </w:rPr>
    </w:lvl>
    <w:lvl w:ilvl="1" w:tplc="040C0003" w:tentative="1">
      <w:start w:val="1"/>
      <w:numFmt w:val="bullet"/>
      <w:lvlText w:val="o"/>
      <w:lvlJc w:val="left"/>
      <w:pPr>
        <w:ind w:left="2874" w:hanging="360"/>
      </w:pPr>
      <w:rPr>
        <w:rFonts w:ascii="Courier New" w:hAnsi="Courier New" w:cs="Courier New" w:hint="default"/>
      </w:rPr>
    </w:lvl>
    <w:lvl w:ilvl="2" w:tplc="040C0005" w:tentative="1">
      <w:start w:val="1"/>
      <w:numFmt w:val="bullet"/>
      <w:lvlText w:val=""/>
      <w:lvlJc w:val="left"/>
      <w:pPr>
        <w:ind w:left="3594" w:hanging="360"/>
      </w:pPr>
      <w:rPr>
        <w:rFonts w:ascii="Wingdings" w:hAnsi="Wingdings" w:hint="default"/>
      </w:rPr>
    </w:lvl>
    <w:lvl w:ilvl="3" w:tplc="040C0001" w:tentative="1">
      <w:start w:val="1"/>
      <w:numFmt w:val="bullet"/>
      <w:lvlText w:val=""/>
      <w:lvlJc w:val="left"/>
      <w:pPr>
        <w:ind w:left="4314" w:hanging="360"/>
      </w:pPr>
      <w:rPr>
        <w:rFonts w:ascii="Symbol" w:hAnsi="Symbol" w:hint="default"/>
      </w:rPr>
    </w:lvl>
    <w:lvl w:ilvl="4" w:tplc="040C0003" w:tentative="1">
      <w:start w:val="1"/>
      <w:numFmt w:val="bullet"/>
      <w:lvlText w:val="o"/>
      <w:lvlJc w:val="left"/>
      <w:pPr>
        <w:ind w:left="5034" w:hanging="360"/>
      </w:pPr>
      <w:rPr>
        <w:rFonts w:ascii="Courier New" w:hAnsi="Courier New" w:cs="Courier New" w:hint="default"/>
      </w:rPr>
    </w:lvl>
    <w:lvl w:ilvl="5" w:tplc="040C0005" w:tentative="1">
      <w:start w:val="1"/>
      <w:numFmt w:val="bullet"/>
      <w:lvlText w:val=""/>
      <w:lvlJc w:val="left"/>
      <w:pPr>
        <w:ind w:left="5754" w:hanging="360"/>
      </w:pPr>
      <w:rPr>
        <w:rFonts w:ascii="Wingdings" w:hAnsi="Wingdings" w:hint="default"/>
      </w:rPr>
    </w:lvl>
    <w:lvl w:ilvl="6" w:tplc="040C0001" w:tentative="1">
      <w:start w:val="1"/>
      <w:numFmt w:val="bullet"/>
      <w:lvlText w:val=""/>
      <w:lvlJc w:val="left"/>
      <w:pPr>
        <w:ind w:left="6474" w:hanging="360"/>
      </w:pPr>
      <w:rPr>
        <w:rFonts w:ascii="Symbol" w:hAnsi="Symbol" w:hint="default"/>
      </w:rPr>
    </w:lvl>
    <w:lvl w:ilvl="7" w:tplc="040C0003" w:tentative="1">
      <w:start w:val="1"/>
      <w:numFmt w:val="bullet"/>
      <w:lvlText w:val="o"/>
      <w:lvlJc w:val="left"/>
      <w:pPr>
        <w:ind w:left="7194" w:hanging="360"/>
      </w:pPr>
      <w:rPr>
        <w:rFonts w:ascii="Courier New" w:hAnsi="Courier New" w:cs="Courier New" w:hint="default"/>
      </w:rPr>
    </w:lvl>
    <w:lvl w:ilvl="8" w:tplc="040C0005" w:tentative="1">
      <w:start w:val="1"/>
      <w:numFmt w:val="bullet"/>
      <w:lvlText w:val=""/>
      <w:lvlJc w:val="left"/>
      <w:pPr>
        <w:ind w:left="7914" w:hanging="360"/>
      </w:pPr>
      <w:rPr>
        <w:rFonts w:ascii="Wingdings" w:hAnsi="Wingdings" w:hint="default"/>
      </w:rPr>
    </w:lvl>
  </w:abstractNum>
  <w:abstractNum w:abstractNumId="46">
    <w:nsid w:val="227D3C2D"/>
    <w:multiLevelType w:val="hybridMultilevel"/>
    <w:tmpl w:val="8626D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22FC53C2"/>
    <w:multiLevelType w:val="hybridMultilevel"/>
    <w:tmpl w:val="CB12284E"/>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8">
    <w:nsid w:val="231508CD"/>
    <w:multiLevelType w:val="hybridMultilevel"/>
    <w:tmpl w:val="A19A1CD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269559D3"/>
    <w:multiLevelType w:val="hybridMultilevel"/>
    <w:tmpl w:val="5DBEDD2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28086492"/>
    <w:multiLevelType w:val="hybridMultilevel"/>
    <w:tmpl w:val="47C82D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28306885"/>
    <w:multiLevelType w:val="hybridMultilevel"/>
    <w:tmpl w:val="6E1EEEC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29DC1BB4"/>
    <w:multiLevelType w:val="hybridMultilevel"/>
    <w:tmpl w:val="1F7419D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2A182056"/>
    <w:multiLevelType w:val="hybridMultilevel"/>
    <w:tmpl w:val="8F30C0D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2A2F7629"/>
    <w:multiLevelType w:val="hybridMultilevel"/>
    <w:tmpl w:val="4DD6983C"/>
    <w:lvl w:ilvl="0" w:tplc="99668ADA">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2C5C72CB"/>
    <w:multiLevelType w:val="hybridMultilevel"/>
    <w:tmpl w:val="69904692"/>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6">
    <w:nsid w:val="2C6436A9"/>
    <w:multiLevelType w:val="hybridMultilevel"/>
    <w:tmpl w:val="565C5D62"/>
    <w:lvl w:ilvl="0" w:tplc="040C000D">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57">
    <w:nsid w:val="2CC00077"/>
    <w:multiLevelType w:val="hybridMultilevel"/>
    <w:tmpl w:val="F426D5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2CD51490"/>
    <w:multiLevelType w:val="hybridMultilevel"/>
    <w:tmpl w:val="357ADDC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9">
    <w:nsid w:val="2D1D71BA"/>
    <w:multiLevelType w:val="hybridMultilevel"/>
    <w:tmpl w:val="82FC80FA"/>
    <w:lvl w:ilvl="0" w:tplc="5FFCCE6C">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2EF073DB"/>
    <w:multiLevelType w:val="hybridMultilevel"/>
    <w:tmpl w:val="D3864E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2FF57846"/>
    <w:multiLevelType w:val="hybridMultilevel"/>
    <w:tmpl w:val="CD8E3B94"/>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2">
    <w:nsid w:val="2FFA3385"/>
    <w:multiLevelType w:val="hybridMultilevel"/>
    <w:tmpl w:val="ABAC566E"/>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3">
    <w:nsid w:val="30102042"/>
    <w:multiLevelType w:val="hybridMultilevel"/>
    <w:tmpl w:val="E5709EE8"/>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4">
    <w:nsid w:val="30F60927"/>
    <w:multiLevelType w:val="hybridMultilevel"/>
    <w:tmpl w:val="41D050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346663D5"/>
    <w:multiLevelType w:val="hybridMultilevel"/>
    <w:tmpl w:val="59720040"/>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6">
    <w:nsid w:val="34962C86"/>
    <w:multiLevelType w:val="hybridMultilevel"/>
    <w:tmpl w:val="C2445E3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349B5764"/>
    <w:multiLevelType w:val="hybridMultilevel"/>
    <w:tmpl w:val="AA2004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35B17EC7"/>
    <w:multiLevelType w:val="hybridMultilevel"/>
    <w:tmpl w:val="8C56286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3880504D"/>
    <w:multiLevelType w:val="hybridMultilevel"/>
    <w:tmpl w:val="6CF08E8A"/>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0">
    <w:nsid w:val="3923261D"/>
    <w:multiLevelType w:val="hybridMultilevel"/>
    <w:tmpl w:val="9EAE167E"/>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1">
    <w:nsid w:val="394B240F"/>
    <w:multiLevelType w:val="hybridMultilevel"/>
    <w:tmpl w:val="F962D56A"/>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2">
    <w:nsid w:val="3A1B4C65"/>
    <w:multiLevelType w:val="hybridMultilevel"/>
    <w:tmpl w:val="FA449DE8"/>
    <w:lvl w:ilvl="0" w:tplc="040C0005">
      <w:start w:val="1"/>
      <w:numFmt w:val="bullet"/>
      <w:lvlText w:val=""/>
      <w:lvlJc w:val="left"/>
      <w:pPr>
        <w:ind w:left="1434" w:hanging="360"/>
      </w:pPr>
      <w:rPr>
        <w:rFonts w:ascii="Wingdings" w:hAnsi="Wingdings"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73">
    <w:nsid w:val="3A89683D"/>
    <w:multiLevelType w:val="hybridMultilevel"/>
    <w:tmpl w:val="F8BC02F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3BEE54B1"/>
    <w:multiLevelType w:val="hybridMultilevel"/>
    <w:tmpl w:val="C07AC1E8"/>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5">
    <w:nsid w:val="3D731F24"/>
    <w:multiLevelType w:val="hybridMultilevel"/>
    <w:tmpl w:val="BB2AC44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3D900639"/>
    <w:multiLevelType w:val="hybridMultilevel"/>
    <w:tmpl w:val="C57A6F9A"/>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7">
    <w:nsid w:val="3E30040B"/>
    <w:multiLevelType w:val="hybridMultilevel"/>
    <w:tmpl w:val="1B76C9C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3E6025AB"/>
    <w:multiLevelType w:val="hybridMultilevel"/>
    <w:tmpl w:val="D08E8B8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41B92102"/>
    <w:multiLevelType w:val="hybridMultilevel"/>
    <w:tmpl w:val="F7785730"/>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0">
    <w:nsid w:val="424929DC"/>
    <w:multiLevelType w:val="hybridMultilevel"/>
    <w:tmpl w:val="0D027C1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432B065B"/>
    <w:multiLevelType w:val="hybridMultilevel"/>
    <w:tmpl w:val="0A92C22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43303D99"/>
    <w:multiLevelType w:val="hybridMultilevel"/>
    <w:tmpl w:val="C2ACECA2"/>
    <w:lvl w:ilvl="0" w:tplc="6CB4C874">
      <w:start w:val="1"/>
      <w:numFmt w:val="bullet"/>
      <w:lvlText w:val="-"/>
      <w:lvlJc w:val="left"/>
      <w:pPr>
        <w:ind w:left="1287" w:hanging="360"/>
      </w:pPr>
      <w:rPr>
        <w:rFonts w:ascii="Times New Roman" w:hAnsi="Times New Roman" w:cs="Times New Roman"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3">
    <w:nsid w:val="4384648D"/>
    <w:multiLevelType w:val="hybridMultilevel"/>
    <w:tmpl w:val="96189D90"/>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4">
    <w:nsid w:val="43A41A3C"/>
    <w:multiLevelType w:val="hybridMultilevel"/>
    <w:tmpl w:val="3342FC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43F71CA8"/>
    <w:multiLevelType w:val="hybridMultilevel"/>
    <w:tmpl w:val="02B41C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444560B0"/>
    <w:multiLevelType w:val="hybridMultilevel"/>
    <w:tmpl w:val="824C44E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44507EAA"/>
    <w:multiLevelType w:val="hybridMultilevel"/>
    <w:tmpl w:val="1322845E"/>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8">
    <w:nsid w:val="451863A9"/>
    <w:multiLevelType w:val="hybridMultilevel"/>
    <w:tmpl w:val="4A261CB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46AA3857"/>
    <w:multiLevelType w:val="hybridMultilevel"/>
    <w:tmpl w:val="BFD4ACC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nsid w:val="478163E8"/>
    <w:multiLevelType w:val="hybridMultilevel"/>
    <w:tmpl w:val="194607C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484F44F8"/>
    <w:multiLevelType w:val="hybridMultilevel"/>
    <w:tmpl w:val="1D18A39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nsid w:val="4A276C96"/>
    <w:multiLevelType w:val="hybridMultilevel"/>
    <w:tmpl w:val="E6DC207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3">
    <w:nsid w:val="4AF71FBE"/>
    <w:multiLevelType w:val="hybridMultilevel"/>
    <w:tmpl w:val="F19A6578"/>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4">
    <w:nsid w:val="4B857F7C"/>
    <w:multiLevelType w:val="hybridMultilevel"/>
    <w:tmpl w:val="051AFA2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4BF4271C"/>
    <w:multiLevelType w:val="hybridMultilevel"/>
    <w:tmpl w:val="210409FA"/>
    <w:lvl w:ilvl="0" w:tplc="040C000D">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96">
    <w:nsid w:val="4C674335"/>
    <w:multiLevelType w:val="hybridMultilevel"/>
    <w:tmpl w:val="26726AC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4C8D73AB"/>
    <w:multiLevelType w:val="hybridMultilevel"/>
    <w:tmpl w:val="7D64D3C8"/>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8">
    <w:nsid w:val="4CD55B36"/>
    <w:multiLevelType w:val="hybridMultilevel"/>
    <w:tmpl w:val="DA9E72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nsid w:val="4CDA0947"/>
    <w:multiLevelType w:val="hybridMultilevel"/>
    <w:tmpl w:val="3B22DED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4DD76A08"/>
    <w:multiLevelType w:val="hybridMultilevel"/>
    <w:tmpl w:val="2A9CFBB8"/>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1">
    <w:nsid w:val="4DE74C24"/>
    <w:multiLevelType w:val="hybridMultilevel"/>
    <w:tmpl w:val="8C68E2A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2">
    <w:nsid w:val="4F2B70A4"/>
    <w:multiLevelType w:val="hybridMultilevel"/>
    <w:tmpl w:val="2C38B64E"/>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3">
    <w:nsid w:val="51560B7E"/>
    <w:multiLevelType w:val="hybridMultilevel"/>
    <w:tmpl w:val="3042B6F4"/>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4">
    <w:nsid w:val="52426319"/>
    <w:multiLevelType w:val="hybridMultilevel"/>
    <w:tmpl w:val="214CD6F4"/>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5">
    <w:nsid w:val="525A101C"/>
    <w:multiLevelType w:val="hybridMultilevel"/>
    <w:tmpl w:val="5A3E671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nsid w:val="52BF3A92"/>
    <w:multiLevelType w:val="hybridMultilevel"/>
    <w:tmpl w:val="83C6A71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53D42D1D"/>
    <w:multiLevelType w:val="hybridMultilevel"/>
    <w:tmpl w:val="F7D8CF32"/>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8">
    <w:nsid w:val="553A569B"/>
    <w:multiLevelType w:val="hybridMultilevel"/>
    <w:tmpl w:val="6C66DF9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nsid w:val="56B228BC"/>
    <w:multiLevelType w:val="hybridMultilevel"/>
    <w:tmpl w:val="FB60431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nsid w:val="56DE4DE1"/>
    <w:multiLevelType w:val="hybridMultilevel"/>
    <w:tmpl w:val="F1AAA90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nsid w:val="57AD5947"/>
    <w:multiLevelType w:val="hybridMultilevel"/>
    <w:tmpl w:val="703E88D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nsid w:val="580862EE"/>
    <w:multiLevelType w:val="hybridMultilevel"/>
    <w:tmpl w:val="3800B01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nsid w:val="5A3B6162"/>
    <w:multiLevelType w:val="hybridMultilevel"/>
    <w:tmpl w:val="6AD0466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4">
    <w:nsid w:val="5A652E37"/>
    <w:multiLevelType w:val="hybridMultilevel"/>
    <w:tmpl w:val="DFAED83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nsid w:val="5B94044A"/>
    <w:multiLevelType w:val="hybridMultilevel"/>
    <w:tmpl w:val="43A2FA00"/>
    <w:lvl w:ilvl="0" w:tplc="040C000D">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16">
    <w:nsid w:val="5BB165FE"/>
    <w:multiLevelType w:val="hybridMultilevel"/>
    <w:tmpl w:val="E77E775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nsid w:val="5C5337D7"/>
    <w:multiLevelType w:val="hybridMultilevel"/>
    <w:tmpl w:val="EE4EEA4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nsid w:val="5F31345C"/>
    <w:multiLevelType w:val="hybridMultilevel"/>
    <w:tmpl w:val="C9622810"/>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9">
    <w:nsid w:val="60223044"/>
    <w:multiLevelType w:val="hybridMultilevel"/>
    <w:tmpl w:val="AF248318"/>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0">
    <w:nsid w:val="60421005"/>
    <w:multiLevelType w:val="hybridMultilevel"/>
    <w:tmpl w:val="848EA1B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1">
    <w:nsid w:val="60C36875"/>
    <w:multiLevelType w:val="hybridMultilevel"/>
    <w:tmpl w:val="472E325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nsid w:val="634E04C5"/>
    <w:multiLevelType w:val="hybridMultilevel"/>
    <w:tmpl w:val="564E7D64"/>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3">
    <w:nsid w:val="634E7827"/>
    <w:multiLevelType w:val="hybridMultilevel"/>
    <w:tmpl w:val="A2E83C3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nsid w:val="648F18CE"/>
    <w:multiLevelType w:val="hybridMultilevel"/>
    <w:tmpl w:val="B4825358"/>
    <w:lvl w:ilvl="0" w:tplc="040C000D">
      <w:start w:val="1"/>
      <w:numFmt w:val="bullet"/>
      <w:lvlText w:val=""/>
      <w:lvlJc w:val="left"/>
      <w:pPr>
        <w:ind w:left="501"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nsid w:val="659262D1"/>
    <w:multiLevelType w:val="hybridMultilevel"/>
    <w:tmpl w:val="5F022858"/>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6">
    <w:nsid w:val="65DA3615"/>
    <w:multiLevelType w:val="hybridMultilevel"/>
    <w:tmpl w:val="0032F74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nsid w:val="67FA2C5C"/>
    <w:multiLevelType w:val="hybridMultilevel"/>
    <w:tmpl w:val="1076DF9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nsid w:val="68066EA9"/>
    <w:multiLevelType w:val="hybridMultilevel"/>
    <w:tmpl w:val="1528E1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nsid w:val="69A36DD0"/>
    <w:multiLevelType w:val="hybridMultilevel"/>
    <w:tmpl w:val="17B625E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nsid w:val="6AC140E9"/>
    <w:multiLevelType w:val="hybridMultilevel"/>
    <w:tmpl w:val="F2DEAFF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nsid w:val="6B7376A9"/>
    <w:multiLevelType w:val="hybridMultilevel"/>
    <w:tmpl w:val="165AE4D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nsid w:val="6BBB3C89"/>
    <w:multiLevelType w:val="hybridMultilevel"/>
    <w:tmpl w:val="08FE7AE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nsid w:val="6BBD092D"/>
    <w:multiLevelType w:val="hybridMultilevel"/>
    <w:tmpl w:val="8342F204"/>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4">
    <w:nsid w:val="6CC05A2A"/>
    <w:multiLevelType w:val="hybridMultilevel"/>
    <w:tmpl w:val="0D1AFC8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nsid w:val="6D867ACE"/>
    <w:multiLevelType w:val="hybridMultilevel"/>
    <w:tmpl w:val="0248C85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nsid w:val="6DF80CC4"/>
    <w:multiLevelType w:val="hybridMultilevel"/>
    <w:tmpl w:val="DB305EF6"/>
    <w:lvl w:ilvl="0" w:tplc="040C000D">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37">
    <w:nsid w:val="6E3D7AC9"/>
    <w:multiLevelType w:val="hybridMultilevel"/>
    <w:tmpl w:val="7E7E0C86"/>
    <w:lvl w:ilvl="0" w:tplc="6CB4C874">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nsid w:val="6FAC771F"/>
    <w:multiLevelType w:val="hybridMultilevel"/>
    <w:tmpl w:val="9DAEB0EE"/>
    <w:lvl w:ilvl="0" w:tplc="040C0001">
      <w:start w:val="1"/>
      <w:numFmt w:val="bullet"/>
      <w:lvlText w:val=""/>
      <w:lvlJc w:val="left"/>
      <w:pPr>
        <w:ind w:left="720" w:hanging="360"/>
      </w:pPr>
      <w:rPr>
        <w:rFonts w:ascii="Symbol" w:hAnsi="Symbol" w:hint="default"/>
      </w:rPr>
    </w:lvl>
    <w:lvl w:ilvl="1" w:tplc="20525C72">
      <w:numFmt w:val="bullet"/>
      <w:lvlText w:val=""/>
      <w:lvlJc w:val="left"/>
      <w:pPr>
        <w:ind w:left="1455" w:hanging="375"/>
      </w:pPr>
      <w:rPr>
        <w:rFonts w:ascii="Wingdings" w:eastAsia="Calibri" w:hAnsi="Wingdings" w:cs="Times New Roman" w:hint="default"/>
        <w:b/>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nsid w:val="722E2245"/>
    <w:multiLevelType w:val="hybridMultilevel"/>
    <w:tmpl w:val="ED124B04"/>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40">
    <w:nsid w:val="729169EE"/>
    <w:multiLevelType w:val="hybridMultilevel"/>
    <w:tmpl w:val="CC788B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nsid w:val="735A23B1"/>
    <w:multiLevelType w:val="hybridMultilevel"/>
    <w:tmpl w:val="04687C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2">
    <w:nsid w:val="73875176"/>
    <w:multiLevelType w:val="hybridMultilevel"/>
    <w:tmpl w:val="6FF222A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nsid w:val="74AA6FEC"/>
    <w:multiLevelType w:val="hybridMultilevel"/>
    <w:tmpl w:val="0B46D4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nsid w:val="76073A77"/>
    <w:multiLevelType w:val="hybridMultilevel"/>
    <w:tmpl w:val="6ED8CDBE"/>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5">
    <w:nsid w:val="7625422A"/>
    <w:multiLevelType w:val="hybridMultilevel"/>
    <w:tmpl w:val="2FCE6648"/>
    <w:lvl w:ilvl="0" w:tplc="040C0003">
      <w:start w:val="1"/>
      <w:numFmt w:val="bullet"/>
      <w:lvlText w:val="o"/>
      <w:lvlJc w:val="left"/>
      <w:pPr>
        <w:ind w:left="1434" w:hanging="360"/>
      </w:pPr>
      <w:rPr>
        <w:rFonts w:ascii="Courier New" w:hAnsi="Courier New" w:cs="Courier New"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146">
    <w:nsid w:val="76403443"/>
    <w:multiLevelType w:val="hybridMultilevel"/>
    <w:tmpl w:val="75ACC0C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7">
    <w:nsid w:val="786B6D44"/>
    <w:multiLevelType w:val="hybridMultilevel"/>
    <w:tmpl w:val="2FCC049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nsid w:val="78C904CD"/>
    <w:multiLevelType w:val="hybridMultilevel"/>
    <w:tmpl w:val="F5E4D23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nsid w:val="7A2C4E7E"/>
    <w:multiLevelType w:val="hybridMultilevel"/>
    <w:tmpl w:val="DDEC205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nsid w:val="7B8C6C7B"/>
    <w:multiLevelType w:val="hybridMultilevel"/>
    <w:tmpl w:val="7292A9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nsid w:val="7B944004"/>
    <w:multiLevelType w:val="hybridMultilevel"/>
    <w:tmpl w:val="6AA009D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2">
    <w:nsid w:val="7BB65553"/>
    <w:multiLevelType w:val="hybridMultilevel"/>
    <w:tmpl w:val="45CADD2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nsid w:val="7C510C1C"/>
    <w:multiLevelType w:val="hybridMultilevel"/>
    <w:tmpl w:val="CFBAA09E"/>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4">
    <w:nsid w:val="7D073EBF"/>
    <w:multiLevelType w:val="hybridMultilevel"/>
    <w:tmpl w:val="E08020D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5">
    <w:nsid w:val="7D4D3AA5"/>
    <w:multiLevelType w:val="hybridMultilevel"/>
    <w:tmpl w:val="4028D35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6">
    <w:nsid w:val="7E962361"/>
    <w:multiLevelType w:val="hybridMultilevel"/>
    <w:tmpl w:val="029EDE9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6"/>
  </w:num>
  <w:num w:numId="2">
    <w:abstractNumId w:val="0"/>
  </w:num>
  <w:num w:numId="3">
    <w:abstractNumId w:val="64"/>
  </w:num>
  <w:num w:numId="4">
    <w:abstractNumId w:val="150"/>
  </w:num>
  <w:num w:numId="5">
    <w:abstractNumId w:val="6"/>
  </w:num>
  <w:num w:numId="6">
    <w:abstractNumId w:val="67"/>
  </w:num>
  <w:num w:numId="7">
    <w:abstractNumId w:val="148"/>
  </w:num>
  <w:num w:numId="8">
    <w:abstractNumId w:val="41"/>
  </w:num>
  <w:num w:numId="9">
    <w:abstractNumId w:val="54"/>
  </w:num>
  <w:num w:numId="10">
    <w:abstractNumId w:val="134"/>
  </w:num>
  <w:num w:numId="11">
    <w:abstractNumId w:val="138"/>
  </w:num>
  <w:num w:numId="12">
    <w:abstractNumId w:val="48"/>
  </w:num>
  <w:num w:numId="13">
    <w:abstractNumId w:val="84"/>
  </w:num>
  <w:num w:numId="14">
    <w:abstractNumId w:val="57"/>
  </w:num>
  <w:num w:numId="15">
    <w:abstractNumId w:val="43"/>
  </w:num>
  <w:num w:numId="16">
    <w:abstractNumId w:val="98"/>
  </w:num>
  <w:num w:numId="17">
    <w:abstractNumId w:val="17"/>
  </w:num>
  <w:num w:numId="18">
    <w:abstractNumId w:val="58"/>
  </w:num>
  <w:num w:numId="19">
    <w:abstractNumId w:val="32"/>
  </w:num>
  <w:num w:numId="20">
    <w:abstractNumId w:val="5"/>
  </w:num>
  <w:num w:numId="21">
    <w:abstractNumId w:val="81"/>
  </w:num>
  <w:num w:numId="22">
    <w:abstractNumId w:val="51"/>
  </w:num>
  <w:num w:numId="23">
    <w:abstractNumId w:val="10"/>
  </w:num>
  <w:num w:numId="24">
    <w:abstractNumId w:val="30"/>
  </w:num>
  <w:num w:numId="25">
    <w:abstractNumId w:val="131"/>
  </w:num>
  <w:num w:numId="26">
    <w:abstractNumId w:val="118"/>
  </w:num>
  <w:num w:numId="27">
    <w:abstractNumId w:val="77"/>
  </w:num>
  <w:num w:numId="28">
    <w:abstractNumId w:val="7"/>
  </w:num>
  <w:num w:numId="29">
    <w:abstractNumId w:val="68"/>
  </w:num>
  <w:num w:numId="30">
    <w:abstractNumId w:val="143"/>
  </w:num>
  <w:num w:numId="31">
    <w:abstractNumId w:val="66"/>
  </w:num>
  <w:num w:numId="32">
    <w:abstractNumId w:val="89"/>
  </w:num>
  <w:num w:numId="33">
    <w:abstractNumId w:val="140"/>
  </w:num>
  <w:num w:numId="34">
    <w:abstractNumId w:val="19"/>
  </w:num>
  <w:num w:numId="35">
    <w:abstractNumId w:val="86"/>
  </w:num>
  <w:num w:numId="36">
    <w:abstractNumId w:val="36"/>
  </w:num>
  <w:num w:numId="37">
    <w:abstractNumId w:val="2"/>
  </w:num>
  <w:num w:numId="38">
    <w:abstractNumId w:val="114"/>
  </w:num>
  <w:num w:numId="39">
    <w:abstractNumId w:val="87"/>
  </w:num>
  <w:num w:numId="40">
    <w:abstractNumId w:val="82"/>
  </w:num>
  <w:num w:numId="41">
    <w:abstractNumId w:val="35"/>
  </w:num>
  <w:num w:numId="42">
    <w:abstractNumId w:val="14"/>
  </w:num>
  <w:num w:numId="43">
    <w:abstractNumId w:val="26"/>
  </w:num>
  <w:num w:numId="44">
    <w:abstractNumId w:val="52"/>
  </w:num>
  <w:num w:numId="45">
    <w:abstractNumId w:val="62"/>
  </w:num>
  <w:num w:numId="46">
    <w:abstractNumId w:val="99"/>
  </w:num>
  <w:num w:numId="47">
    <w:abstractNumId w:val="137"/>
  </w:num>
  <w:num w:numId="48">
    <w:abstractNumId w:val="22"/>
  </w:num>
  <w:num w:numId="49">
    <w:abstractNumId w:val="20"/>
  </w:num>
  <w:num w:numId="50">
    <w:abstractNumId w:val="60"/>
  </w:num>
  <w:num w:numId="51">
    <w:abstractNumId w:val="94"/>
  </w:num>
  <w:num w:numId="52">
    <w:abstractNumId w:val="153"/>
  </w:num>
  <w:num w:numId="53">
    <w:abstractNumId w:val="155"/>
  </w:num>
  <w:num w:numId="54">
    <w:abstractNumId w:val="132"/>
  </w:num>
  <w:num w:numId="55">
    <w:abstractNumId w:val="142"/>
  </w:num>
  <w:num w:numId="56">
    <w:abstractNumId w:val="122"/>
  </w:num>
  <w:num w:numId="57">
    <w:abstractNumId w:val="24"/>
  </w:num>
  <w:num w:numId="58">
    <w:abstractNumId w:val="73"/>
  </w:num>
  <w:num w:numId="59">
    <w:abstractNumId w:val="116"/>
  </w:num>
  <w:num w:numId="60">
    <w:abstractNumId w:val="13"/>
  </w:num>
  <w:num w:numId="61">
    <w:abstractNumId w:val="111"/>
  </w:num>
  <w:num w:numId="62">
    <w:abstractNumId w:val="25"/>
  </w:num>
  <w:num w:numId="63">
    <w:abstractNumId w:val="78"/>
  </w:num>
  <w:num w:numId="64">
    <w:abstractNumId w:val="31"/>
  </w:num>
  <w:num w:numId="65">
    <w:abstractNumId w:val="123"/>
  </w:num>
  <w:num w:numId="66">
    <w:abstractNumId w:val="28"/>
  </w:num>
  <w:num w:numId="67">
    <w:abstractNumId w:val="117"/>
  </w:num>
  <w:num w:numId="68">
    <w:abstractNumId w:val="92"/>
  </w:num>
  <w:num w:numId="69">
    <w:abstractNumId w:val="104"/>
  </w:num>
  <w:num w:numId="70">
    <w:abstractNumId w:val="53"/>
  </w:num>
  <w:num w:numId="71">
    <w:abstractNumId w:val="3"/>
  </w:num>
  <w:num w:numId="72">
    <w:abstractNumId w:val="75"/>
  </w:num>
  <w:num w:numId="73">
    <w:abstractNumId w:val="126"/>
  </w:num>
  <w:num w:numId="74">
    <w:abstractNumId w:val="46"/>
  </w:num>
  <w:num w:numId="75">
    <w:abstractNumId w:val="18"/>
  </w:num>
  <w:num w:numId="76">
    <w:abstractNumId w:val="21"/>
  </w:num>
  <w:num w:numId="77">
    <w:abstractNumId w:val="88"/>
  </w:num>
  <w:num w:numId="78">
    <w:abstractNumId w:val="71"/>
  </w:num>
  <w:num w:numId="79">
    <w:abstractNumId w:val="147"/>
  </w:num>
  <w:num w:numId="80">
    <w:abstractNumId w:val="96"/>
  </w:num>
  <w:num w:numId="81">
    <w:abstractNumId w:val="29"/>
  </w:num>
  <w:num w:numId="82">
    <w:abstractNumId w:val="37"/>
  </w:num>
  <w:num w:numId="83">
    <w:abstractNumId w:val="127"/>
  </w:num>
  <w:num w:numId="84">
    <w:abstractNumId w:val="59"/>
  </w:num>
  <w:num w:numId="85">
    <w:abstractNumId w:val="100"/>
  </w:num>
  <w:num w:numId="86">
    <w:abstractNumId w:val="90"/>
  </w:num>
  <w:num w:numId="87">
    <w:abstractNumId w:val="146"/>
  </w:num>
  <w:num w:numId="88">
    <w:abstractNumId w:val="34"/>
  </w:num>
  <w:num w:numId="89">
    <w:abstractNumId w:val="79"/>
  </w:num>
  <w:num w:numId="90">
    <w:abstractNumId w:val="144"/>
  </w:num>
  <w:num w:numId="91">
    <w:abstractNumId w:val="50"/>
  </w:num>
  <w:num w:numId="92">
    <w:abstractNumId w:val="130"/>
  </w:num>
  <w:num w:numId="93">
    <w:abstractNumId w:val="136"/>
  </w:num>
  <w:num w:numId="94">
    <w:abstractNumId w:val="16"/>
  </w:num>
  <w:num w:numId="95">
    <w:abstractNumId w:val="9"/>
  </w:num>
  <w:num w:numId="96">
    <w:abstractNumId w:val="11"/>
  </w:num>
  <w:num w:numId="97">
    <w:abstractNumId w:val="12"/>
  </w:num>
  <w:num w:numId="98">
    <w:abstractNumId w:val="15"/>
  </w:num>
  <w:num w:numId="99">
    <w:abstractNumId w:val="85"/>
  </w:num>
  <w:num w:numId="100">
    <w:abstractNumId w:val="91"/>
  </w:num>
  <w:num w:numId="101">
    <w:abstractNumId w:val="49"/>
  </w:num>
  <w:num w:numId="102">
    <w:abstractNumId w:val="112"/>
  </w:num>
  <w:num w:numId="103">
    <w:abstractNumId w:val="151"/>
  </w:num>
  <w:num w:numId="104">
    <w:abstractNumId w:val="124"/>
  </w:num>
  <w:num w:numId="105">
    <w:abstractNumId w:val="69"/>
  </w:num>
  <w:num w:numId="106">
    <w:abstractNumId w:val="39"/>
  </w:num>
  <w:num w:numId="107">
    <w:abstractNumId w:val="105"/>
  </w:num>
  <w:num w:numId="108">
    <w:abstractNumId w:val="1"/>
  </w:num>
  <w:num w:numId="109">
    <w:abstractNumId w:val="45"/>
  </w:num>
  <w:num w:numId="110">
    <w:abstractNumId w:val="133"/>
  </w:num>
  <w:num w:numId="111">
    <w:abstractNumId w:val="65"/>
  </w:num>
  <w:num w:numId="112">
    <w:abstractNumId w:val="27"/>
  </w:num>
  <w:num w:numId="113">
    <w:abstractNumId w:val="76"/>
  </w:num>
  <w:num w:numId="114">
    <w:abstractNumId w:val="97"/>
  </w:num>
  <w:num w:numId="115">
    <w:abstractNumId w:val="125"/>
  </w:num>
  <w:num w:numId="116">
    <w:abstractNumId w:val="135"/>
  </w:num>
  <w:num w:numId="117">
    <w:abstractNumId w:val="56"/>
  </w:num>
  <w:num w:numId="118">
    <w:abstractNumId w:val="72"/>
  </w:num>
  <w:num w:numId="119">
    <w:abstractNumId w:val="121"/>
  </w:num>
  <w:num w:numId="120">
    <w:abstractNumId w:val="70"/>
  </w:num>
  <w:num w:numId="121">
    <w:abstractNumId w:val="74"/>
  </w:num>
  <w:num w:numId="122">
    <w:abstractNumId w:val="23"/>
  </w:num>
  <w:num w:numId="123">
    <w:abstractNumId w:val="154"/>
  </w:num>
  <w:num w:numId="124">
    <w:abstractNumId w:val="139"/>
  </w:num>
  <w:num w:numId="125">
    <w:abstractNumId w:val="115"/>
  </w:num>
  <w:num w:numId="126">
    <w:abstractNumId w:val="80"/>
  </w:num>
  <w:num w:numId="127">
    <w:abstractNumId w:val="152"/>
  </w:num>
  <w:num w:numId="128">
    <w:abstractNumId w:val="129"/>
  </w:num>
  <w:num w:numId="129">
    <w:abstractNumId w:val="113"/>
  </w:num>
  <w:num w:numId="130">
    <w:abstractNumId w:val="55"/>
  </w:num>
  <w:num w:numId="131">
    <w:abstractNumId w:val="42"/>
  </w:num>
  <w:num w:numId="132">
    <w:abstractNumId w:val="8"/>
  </w:num>
  <w:num w:numId="133">
    <w:abstractNumId w:val="4"/>
  </w:num>
  <w:num w:numId="134">
    <w:abstractNumId w:val="110"/>
  </w:num>
  <w:num w:numId="135">
    <w:abstractNumId w:val="108"/>
  </w:num>
  <w:num w:numId="136">
    <w:abstractNumId w:val="83"/>
  </w:num>
  <w:num w:numId="137">
    <w:abstractNumId w:val="149"/>
  </w:num>
  <w:num w:numId="138">
    <w:abstractNumId w:val="40"/>
  </w:num>
  <w:num w:numId="139">
    <w:abstractNumId w:val="156"/>
  </w:num>
  <w:num w:numId="140">
    <w:abstractNumId w:val="101"/>
  </w:num>
  <w:num w:numId="141">
    <w:abstractNumId w:val="95"/>
  </w:num>
  <w:num w:numId="142">
    <w:abstractNumId w:val="145"/>
  </w:num>
  <w:num w:numId="143">
    <w:abstractNumId w:val="38"/>
  </w:num>
  <w:num w:numId="144">
    <w:abstractNumId w:val="109"/>
  </w:num>
  <w:num w:numId="145">
    <w:abstractNumId w:val="119"/>
  </w:num>
  <w:num w:numId="146">
    <w:abstractNumId w:val="33"/>
  </w:num>
  <w:num w:numId="147">
    <w:abstractNumId w:val="102"/>
  </w:num>
  <w:num w:numId="148">
    <w:abstractNumId w:val="120"/>
  </w:num>
  <w:num w:numId="149">
    <w:abstractNumId w:val="61"/>
  </w:num>
  <w:num w:numId="150">
    <w:abstractNumId w:val="103"/>
  </w:num>
  <w:num w:numId="151">
    <w:abstractNumId w:val="141"/>
  </w:num>
  <w:num w:numId="152">
    <w:abstractNumId w:val="47"/>
  </w:num>
  <w:num w:numId="153">
    <w:abstractNumId w:val="107"/>
  </w:num>
  <w:num w:numId="154">
    <w:abstractNumId w:val="44"/>
  </w:num>
  <w:num w:numId="155">
    <w:abstractNumId w:val="63"/>
  </w:num>
  <w:num w:numId="156">
    <w:abstractNumId w:val="93"/>
  </w:num>
  <w:num w:numId="157">
    <w:abstractNumId w:val="128"/>
  </w:num>
  <w:numIdMacAtCleanup w:val="1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76802"/>
  </w:hdrShapeDefaults>
  <w:footnotePr>
    <w:footnote w:id="-1"/>
    <w:footnote w:id="0"/>
  </w:footnotePr>
  <w:endnotePr>
    <w:endnote w:id="-1"/>
    <w:endnote w:id="0"/>
  </w:endnotePr>
  <w:compat/>
  <w:rsids>
    <w:rsidRoot w:val="00DA0B0F"/>
    <w:rsid w:val="0000139A"/>
    <w:rsid w:val="0000160F"/>
    <w:rsid w:val="00001BF1"/>
    <w:rsid w:val="00004980"/>
    <w:rsid w:val="00005633"/>
    <w:rsid w:val="00005F1C"/>
    <w:rsid w:val="000064F1"/>
    <w:rsid w:val="00006839"/>
    <w:rsid w:val="00007F6D"/>
    <w:rsid w:val="00010B11"/>
    <w:rsid w:val="00011CAB"/>
    <w:rsid w:val="00012CAC"/>
    <w:rsid w:val="00012DD1"/>
    <w:rsid w:val="00013114"/>
    <w:rsid w:val="00013544"/>
    <w:rsid w:val="00014222"/>
    <w:rsid w:val="00014482"/>
    <w:rsid w:val="00014901"/>
    <w:rsid w:val="00014A7E"/>
    <w:rsid w:val="00014E29"/>
    <w:rsid w:val="000165E2"/>
    <w:rsid w:val="00016A8B"/>
    <w:rsid w:val="00017092"/>
    <w:rsid w:val="000178A2"/>
    <w:rsid w:val="000202CE"/>
    <w:rsid w:val="00020997"/>
    <w:rsid w:val="000209D1"/>
    <w:rsid w:val="00020FF7"/>
    <w:rsid w:val="0002137D"/>
    <w:rsid w:val="00022E65"/>
    <w:rsid w:val="00022F9A"/>
    <w:rsid w:val="0002359D"/>
    <w:rsid w:val="0002396B"/>
    <w:rsid w:val="000246A0"/>
    <w:rsid w:val="0002569E"/>
    <w:rsid w:val="000256DD"/>
    <w:rsid w:val="0002610E"/>
    <w:rsid w:val="00026132"/>
    <w:rsid w:val="00027BA9"/>
    <w:rsid w:val="00027CFB"/>
    <w:rsid w:val="000301A4"/>
    <w:rsid w:val="0003094C"/>
    <w:rsid w:val="00030E64"/>
    <w:rsid w:val="00030F79"/>
    <w:rsid w:val="0003128F"/>
    <w:rsid w:val="000312C1"/>
    <w:rsid w:val="0003323D"/>
    <w:rsid w:val="00033418"/>
    <w:rsid w:val="0003359F"/>
    <w:rsid w:val="00035208"/>
    <w:rsid w:val="0003610A"/>
    <w:rsid w:val="00036FB1"/>
    <w:rsid w:val="000409D3"/>
    <w:rsid w:val="00040A58"/>
    <w:rsid w:val="0004103C"/>
    <w:rsid w:val="0004162E"/>
    <w:rsid w:val="000419AD"/>
    <w:rsid w:val="0004263C"/>
    <w:rsid w:val="00042DEC"/>
    <w:rsid w:val="00043B79"/>
    <w:rsid w:val="00044837"/>
    <w:rsid w:val="00045503"/>
    <w:rsid w:val="00046632"/>
    <w:rsid w:val="00046EB8"/>
    <w:rsid w:val="00046FB0"/>
    <w:rsid w:val="00047AD7"/>
    <w:rsid w:val="0005018C"/>
    <w:rsid w:val="00050CAA"/>
    <w:rsid w:val="00050DAB"/>
    <w:rsid w:val="00050E97"/>
    <w:rsid w:val="00050ED5"/>
    <w:rsid w:val="00050FDC"/>
    <w:rsid w:val="00051392"/>
    <w:rsid w:val="00051EBA"/>
    <w:rsid w:val="00052530"/>
    <w:rsid w:val="00052A4B"/>
    <w:rsid w:val="00052EE8"/>
    <w:rsid w:val="00053299"/>
    <w:rsid w:val="0005345B"/>
    <w:rsid w:val="00053CE7"/>
    <w:rsid w:val="00053DA1"/>
    <w:rsid w:val="00053E04"/>
    <w:rsid w:val="000557B4"/>
    <w:rsid w:val="00055D8A"/>
    <w:rsid w:val="0005636A"/>
    <w:rsid w:val="000563DE"/>
    <w:rsid w:val="00056721"/>
    <w:rsid w:val="00057186"/>
    <w:rsid w:val="0006055A"/>
    <w:rsid w:val="00061998"/>
    <w:rsid w:val="00061AF5"/>
    <w:rsid w:val="00061B43"/>
    <w:rsid w:val="000630BB"/>
    <w:rsid w:val="00063A98"/>
    <w:rsid w:val="00063C93"/>
    <w:rsid w:val="00064284"/>
    <w:rsid w:val="00064A59"/>
    <w:rsid w:val="00065586"/>
    <w:rsid w:val="00065908"/>
    <w:rsid w:val="00065A34"/>
    <w:rsid w:val="00065FC2"/>
    <w:rsid w:val="000661C3"/>
    <w:rsid w:val="00070316"/>
    <w:rsid w:val="000705CB"/>
    <w:rsid w:val="00070B91"/>
    <w:rsid w:val="00071066"/>
    <w:rsid w:val="0007111D"/>
    <w:rsid w:val="00071320"/>
    <w:rsid w:val="00071A02"/>
    <w:rsid w:val="00071B7B"/>
    <w:rsid w:val="00071C04"/>
    <w:rsid w:val="00072444"/>
    <w:rsid w:val="0007353F"/>
    <w:rsid w:val="00074C74"/>
    <w:rsid w:val="00075710"/>
    <w:rsid w:val="0007623A"/>
    <w:rsid w:val="000762F9"/>
    <w:rsid w:val="0007684D"/>
    <w:rsid w:val="0007699C"/>
    <w:rsid w:val="00076A25"/>
    <w:rsid w:val="00077AFB"/>
    <w:rsid w:val="0008101B"/>
    <w:rsid w:val="00081873"/>
    <w:rsid w:val="0008227F"/>
    <w:rsid w:val="00082BAA"/>
    <w:rsid w:val="00082FF0"/>
    <w:rsid w:val="00083485"/>
    <w:rsid w:val="00084B3D"/>
    <w:rsid w:val="0008508A"/>
    <w:rsid w:val="000856DE"/>
    <w:rsid w:val="00086275"/>
    <w:rsid w:val="00087B47"/>
    <w:rsid w:val="00090A17"/>
    <w:rsid w:val="00091E0F"/>
    <w:rsid w:val="0009282E"/>
    <w:rsid w:val="000939A0"/>
    <w:rsid w:val="00093C47"/>
    <w:rsid w:val="000943E9"/>
    <w:rsid w:val="0009452D"/>
    <w:rsid w:val="00095982"/>
    <w:rsid w:val="00096C1C"/>
    <w:rsid w:val="000972A5"/>
    <w:rsid w:val="00097897"/>
    <w:rsid w:val="00097C64"/>
    <w:rsid w:val="00097E36"/>
    <w:rsid w:val="000A0147"/>
    <w:rsid w:val="000A02B7"/>
    <w:rsid w:val="000A0C58"/>
    <w:rsid w:val="000A2784"/>
    <w:rsid w:val="000A2A09"/>
    <w:rsid w:val="000A2EC9"/>
    <w:rsid w:val="000A3340"/>
    <w:rsid w:val="000A4D82"/>
    <w:rsid w:val="000A53B0"/>
    <w:rsid w:val="000A6D8E"/>
    <w:rsid w:val="000A6E1D"/>
    <w:rsid w:val="000B053B"/>
    <w:rsid w:val="000B0553"/>
    <w:rsid w:val="000B11C3"/>
    <w:rsid w:val="000B170E"/>
    <w:rsid w:val="000B211A"/>
    <w:rsid w:val="000B2AED"/>
    <w:rsid w:val="000B2ED5"/>
    <w:rsid w:val="000B3078"/>
    <w:rsid w:val="000B3390"/>
    <w:rsid w:val="000B40CA"/>
    <w:rsid w:val="000B4324"/>
    <w:rsid w:val="000B45EA"/>
    <w:rsid w:val="000B522D"/>
    <w:rsid w:val="000C0215"/>
    <w:rsid w:val="000C035D"/>
    <w:rsid w:val="000C054B"/>
    <w:rsid w:val="000C1427"/>
    <w:rsid w:val="000C15EF"/>
    <w:rsid w:val="000C1B69"/>
    <w:rsid w:val="000C3AC6"/>
    <w:rsid w:val="000C43E9"/>
    <w:rsid w:val="000C4421"/>
    <w:rsid w:val="000C4C93"/>
    <w:rsid w:val="000C4CB8"/>
    <w:rsid w:val="000C5590"/>
    <w:rsid w:val="000C5C02"/>
    <w:rsid w:val="000C5E9C"/>
    <w:rsid w:val="000C613C"/>
    <w:rsid w:val="000C645F"/>
    <w:rsid w:val="000C692B"/>
    <w:rsid w:val="000C6D26"/>
    <w:rsid w:val="000C6D2E"/>
    <w:rsid w:val="000C73AC"/>
    <w:rsid w:val="000C773F"/>
    <w:rsid w:val="000C7C53"/>
    <w:rsid w:val="000C7F1F"/>
    <w:rsid w:val="000D1713"/>
    <w:rsid w:val="000D1BFA"/>
    <w:rsid w:val="000D1CA7"/>
    <w:rsid w:val="000D1FDA"/>
    <w:rsid w:val="000D34E6"/>
    <w:rsid w:val="000D3731"/>
    <w:rsid w:val="000D4864"/>
    <w:rsid w:val="000D4A45"/>
    <w:rsid w:val="000D55A3"/>
    <w:rsid w:val="000D6235"/>
    <w:rsid w:val="000D6ED1"/>
    <w:rsid w:val="000D7513"/>
    <w:rsid w:val="000D7FAC"/>
    <w:rsid w:val="000E0022"/>
    <w:rsid w:val="000E26DE"/>
    <w:rsid w:val="000E4E2B"/>
    <w:rsid w:val="000E5688"/>
    <w:rsid w:val="000E60EB"/>
    <w:rsid w:val="000E6497"/>
    <w:rsid w:val="000E787F"/>
    <w:rsid w:val="000E7A72"/>
    <w:rsid w:val="000F007D"/>
    <w:rsid w:val="000F16E9"/>
    <w:rsid w:val="000F2CFB"/>
    <w:rsid w:val="000F2E52"/>
    <w:rsid w:val="000F2F02"/>
    <w:rsid w:val="000F35BF"/>
    <w:rsid w:val="000F3E94"/>
    <w:rsid w:val="000F3F07"/>
    <w:rsid w:val="000F50B6"/>
    <w:rsid w:val="000F6477"/>
    <w:rsid w:val="000F688E"/>
    <w:rsid w:val="000F7246"/>
    <w:rsid w:val="000F7BED"/>
    <w:rsid w:val="00100660"/>
    <w:rsid w:val="0010198D"/>
    <w:rsid w:val="00101E83"/>
    <w:rsid w:val="00103027"/>
    <w:rsid w:val="001031C4"/>
    <w:rsid w:val="0010346F"/>
    <w:rsid w:val="00103D4E"/>
    <w:rsid w:val="00103ECF"/>
    <w:rsid w:val="0010419A"/>
    <w:rsid w:val="001041A6"/>
    <w:rsid w:val="001051E3"/>
    <w:rsid w:val="0010567E"/>
    <w:rsid w:val="00105B28"/>
    <w:rsid w:val="00107BA4"/>
    <w:rsid w:val="00107C40"/>
    <w:rsid w:val="00107EE6"/>
    <w:rsid w:val="0011006E"/>
    <w:rsid w:val="00110BF6"/>
    <w:rsid w:val="00110C13"/>
    <w:rsid w:val="00111329"/>
    <w:rsid w:val="001116AB"/>
    <w:rsid w:val="00112C65"/>
    <w:rsid w:val="00112E89"/>
    <w:rsid w:val="001130E1"/>
    <w:rsid w:val="001146C5"/>
    <w:rsid w:val="001146EB"/>
    <w:rsid w:val="00115344"/>
    <w:rsid w:val="0011546D"/>
    <w:rsid w:val="00115845"/>
    <w:rsid w:val="001159F6"/>
    <w:rsid w:val="001171EE"/>
    <w:rsid w:val="00117423"/>
    <w:rsid w:val="00117DDE"/>
    <w:rsid w:val="00120087"/>
    <w:rsid w:val="001207B5"/>
    <w:rsid w:val="001208A3"/>
    <w:rsid w:val="001208D5"/>
    <w:rsid w:val="001211C9"/>
    <w:rsid w:val="00121416"/>
    <w:rsid w:val="0012180F"/>
    <w:rsid w:val="00121CE1"/>
    <w:rsid w:val="0012277E"/>
    <w:rsid w:val="00122D8B"/>
    <w:rsid w:val="001235F9"/>
    <w:rsid w:val="00123BE6"/>
    <w:rsid w:val="00124943"/>
    <w:rsid w:val="00124E6E"/>
    <w:rsid w:val="0012504E"/>
    <w:rsid w:val="00127D32"/>
    <w:rsid w:val="00130048"/>
    <w:rsid w:val="001306AE"/>
    <w:rsid w:val="00131F3F"/>
    <w:rsid w:val="00136864"/>
    <w:rsid w:val="0013788D"/>
    <w:rsid w:val="00137BD1"/>
    <w:rsid w:val="00140287"/>
    <w:rsid w:val="00140E2B"/>
    <w:rsid w:val="0014122F"/>
    <w:rsid w:val="001415FB"/>
    <w:rsid w:val="00141899"/>
    <w:rsid w:val="00141DB7"/>
    <w:rsid w:val="001420E1"/>
    <w:rsid w:val="00142805"/>
    <w:rsid w:val="0014293B"/>
    <w:rsid w:val="00142F07"/>
    <w:rsid w:val="001433D4"/>
    <w:rsid w:val="00143ECA"/>
    <w:rsid w:val="00143EFC"/>
    <w:rsid w:val="00143F01"/>
    <w:rsid w:val="00144964"/>
    <w:rsid w:val="001465DD"/>
    <w:rsid w:val="001470B8"/>
    <w:rsid w:val="001473F8"/>
    <w:rsid w:val="00147589"/>
    <w:rsid w:val="0015099B"/>
    <w:rsid w:val="00150D8C"/>
    <w:rsid w:val="00150F9B"/>
    <w:rsid w:val="00150FA1"/>
    <w:rsid w:val="00152174"/>
    <w:rsid w:val="001526CD"/>
    <w:rsid w:val="001529F0"/>
    <w:rsid w:val="00152DFC"/>
    <w:rsid w:val="001536B9"/>
    <w:rsid w:val="00153745"/>
    <w:rsid w:val="001539CE"/>
    <w:rsid w:val="00153AF1"/>
    <w:rsid w:val="00153D22"/>
    <w:rsid w:val="001542E2"/>
    <w:rsid w:val="00155316"/>
    <w:rsid w:val="00155694"/>
    <w:rsid w:val="00155F2F"/>
    <w:rsid w:val="00155FC0"/>
    <w:rsid w:val="001566B1"/>
    <w:rsid w:val="001578F7"/>
    <w:rsid w:val="00160CE4"/>
    <w:rsid w:val="00160F02"/>
    <w:rsid w:val="0016104E"/>
    <w:rsid w:val="0016106D"/>
    <w:rsid w:val="00161765"/>
    <w:rsid w:val="001618DC"/>
    <w:rsid w:val="00162286"/>
    <w:rsid w:val="0016274B"/>
    <w:rsid w:val="00162966"/>
    <w:rsid w:val="00163C46"/>
    <w:rsid w:val="001641C1"/>
    <w:rsid w:val="0016449C"/>
    <w:rsid w:val="00164893"/>
    <w:rsid w:val="00165B53"/>
    <w:rsid w:val="0016695D"/>
    <w:rsid w:val="00167DD7"/>
    <w:rsid w:val="00170A1F"/>
    <w:rsid w:val="00171029"/>
    <w:rsid w:val="001712AC"/>
    <w:rsid w:val="001723A4"/>
    <w:rsid w:val="00172CC9"/>
    <w:rsid w:val="00173015"/>
    <w:rsid w:val="001741A2"/>
    <w:rsid w:val="00176302"/>
    <w:rsid w:val="00176573"/>
    <w:rsid w:val="00180453"/>
    <w:rsid w:val="00180C8C"/>
    <w:rsid w:val="00180E46"/>
    <w:rsid w:val="00181689"/>
    <w:rsid w:val="00181EA3"/>
    <w:rsid w:val="00181F01"/>
    <w:rsid w:val="001825A3"/>
    <w:rsid w:val="001833F1"/>
    <w:rsid w:val="001835B8"/>
    <w:rsid w:val="00183CDA"/>
    <w:rsid w:val="0018523E"/>
    <w:rsid w:val="00185518"/>
    <w:rsid w:val="00185E4D"/>
    <w:rsid w:val="001863CF"/>
    <w:rsid w:val="00187090"/>
    <w:rsid w:val="00187883"/>
    <w:rsid w:val="001911C0"/>
    <w:rsid w:val="001913D4"/>
    <w:rsid w:val="0019160C"/>
    <w:rsid w:val="0019177A"/>
    <w:rsid w:val="00191927"/>
    <w:rsid w:val="001926E7"/>
    <w:rsid w:val="0019272F"/>
    <w:rsid w:val="00192BAA"/>
    <w:rsid w:val="00192E17"/>
    <w:rsid w:val="00193AEA"/>
    <w:rsid w:val="00193F72"/>
    <w:rsid w:val="00194781"/>
    <w:rsid w:val="0019684F"/>
    <w:rsid w:val="00196A76"/>
    <w:rsid w:val="00196BD4"/>
    <w:rsid w:val="0019701B"/>
    <w:rsid w:val="001A19A7"/>
    <w:rsid w:val="001A2081"/>
    <w:rsid w:val="001A2A7D"/>
    <w:rsid w:val="001A2B8F"/>
    <w:rsid w:val="001A2E39"/>
    <w:rsid w:val="001A4288"/>
    <w:rsid w:val="001A44E4"/>
    <w:rsid w:val="001A4EEB"/>
    <w:rsid w:val="001A5082"/>
    <w:rsid w:val="001A544D"/>
    <w:rsid w:val="001A586D"/>
    <w:rsid w:val="001A5BE3"/>
    <w:rsid w:val="001A5D00"/>
    <w:rsid w:val="001A6222"/>
    <w:rsid w:val="001A67EF"/>
    <w:rsid w:val="001A6958"/>
    <w:rsid w:val="001A69C2"/>
    <w:rsid w:val="001A75FE"/>
    <w:rsid w:val="001A7930"/>
    <w:rsid w:val="001A7998"/>
    <w:rsid w:val="001A7EB5"/>
    <w:rsid w:val="001A7FA3"/>
    <w:rsid w:val="001A7FAC"/>
    <w:rsid w:val="001B0171"/>
    <w:rsid w:val="001B0523"/>
    <w:rsid w:val="001B0A41"/>
    <w:rsid w:val="001B2F74"/>
    <w:rsid w:val="001B3450"/>
    <w:rsid w:val="001B4E0D"/>
    <w:rsid w:val="001B57CD"/>
    <w:rsid w:val="001B6DCF"/>
    <w:rsid w:val="001B6EF3"/>
    <w:rsid w:val="001C059C"/>
    <w:rsid w:val="001C0CED"/>
    <w:rsid w:val="001C13DE"/>
    <w:rsid w:val="001C1769"/>
    <w:rsid w:val="001C2900"/>
    <w:rsid w:val="001C29EF"/>
    <w:rsid w:val="001C319C"/>
    <w:rsid w:val="001C3237"/>
    <w:rsid w:val="001C4776"/>
    <w:rsid w:val="001C550D"/>
    <w:rsid w:val="001C64E7"/>
    <w:rsid w:val="001C6B86"/>
    <w:rsid w:val="001C7494"/>
    <w:rsid w:val="001D00FD"/>
    <w:rsid w:val="001D0843"/>
    <w:rsid w:val="001D0B38"/>
    <w:rsid w:val="001D2ABB"/>
    <w:rsid w:val="001D2D0F"/>
    <w:rsid w:val="001D362A"/>
    <w:rsid w:val="001D3AA7"/>
    <w:rsid w:val="001D3F31"/>
    <w:rsid w:val="001D445D"/>
    <w:rsid w:val="001D63C8"/>
    <w:rsid w:val="001D786A"/>
    <w:rsid w:val="001E0057"/>
    <w:rsid w:val="001E00F0"/>
    <w:rsid w:val="001E054A"/>
    <w:rsid w:val="001E0965"/>
    <w:rsid w:val="001E15C0"/>
    <w:rsid w:val="001E1D8D"/>
    <w:rsid w:val="001E1F2B"/>
    <w:rsid w:val="001E1F3D"/>
    <w:rsid w:val="001E2B52"/>
    <w:rsid w:val="001E35AA"/>
    <w:rsid w:val="001E392C"/>
    <w:rsid w:val="001E3E9C"/>
    <w:rsid w:val="001E553C"/>
    <w:rsid w:val="001E5585"/>
    <w:rsid w:val="001E5649"/>
    <w:rsid w:val="001E569A"/>
    <w:rsid w:val="001E63B5"/>
    <w:rsid w:val="001E64A8"/>
    <w:rsid w:val="001E664B"/>
    <w:rsid w:val="001E6BDA"/>
    <w:rsid w:val="001E6C13"/>
    <w:rsid w:val="001E6E73"/>
    <w:rsid w:val="001E71A1"/>
    <w:rsid w:val="001E7832"/>
    <w:rsid w:val="001F0599"/>
    <w:rsid w:val="001F169F"/>
    <w:rsid w:val="001F1A7B"/>
    <w:rsid w:val="001F235D"/>
    <w:rsid w:val="001F2CF7"/>
    <w:rsid w:val="001F310A"/>
    <w:rsid w:val="001F41B2"/>
    <w:rsid w:val="001F43F0"/>
    <w:rsid w:val="001F45A6"/>
    <w:rsid w:val="001F539D"/>
    <w:rsid w:val="001F5F89"/>
    <w:rsid w:val="001F6CF7"/>
    <w:rsid w:val="001F78AA"/>
    <w:rsid w:val="001F7E47"/>
    <w:rsid w:val="0020019F"/>
    <w:rsid w:val="002005C3"/>
    <w:rsid w:val="00201A0C"/>
    <w:rsid w:val="00201FAC"/>
    <w:rsid w:val="00202390"/>
    <w:rsid w:val="002042EE"/>
    <w:rsid w:val="0020440E"/>
    <w:rsid w:val="00204BEC"/>
    <w:rsid w:val="00204F9D"/>
    <w:rsid w:val="0020580E"/>
    <w:rsid w:val="00205B80"/>
    <w:rsid w:val="00205DDF"/>
    <w:rsid w:val="00206908"/>
    <w:rsid w:val="00206E2F"/>
    <w:rsid w:val="00207385"/>
    <w:rsid w:val="00207A67"/>
    <w:rsid w:val="00207F5C"/>
    <w:rsid w:val="00207FA3"/>
    <w:rsid w:val="00207FE4"/>
    <w:rsid w:val="00207FE7"/>
    <w:rsid w:val="002101FC"/>
    <w:rsid w:val="00211092"/>
    <w:rsid w:val="002112EB"/>
    <w:rsid w:val="00211710"/>
    <w:rsid w:val="00211AB6"/>
    <w:rsid w:val="00212A39"/>
    <w:rsid w:val="00212C50"/>
    <w:rsid w:val="0021368A"/>
    <w:rsid w:val="00213A33"/>
    <w:rsid w:val="00213F3A"/>
    <w:rsid w:val="002140E4"/>
    <w:rsid w:val="00214512"/>
    <w:rsid w:val="0021520E"/>
    <w:rsid w:val="00215FBE"/>
    <w:rsid w:val="0021603A"/>
    <w:rsid w:val="00216433"/>
    <w:rsid w:val="002203D4"/>
    <w:rsid w:val="00220BA9"/>
    <w:rsid w:val="00221687"/>
    <w:rsid w:val="00221E1B"/>
    <w:rsid w:val="00223154"/>
    <w:rsid w:val="002237AD"/>
    <w:rsid w:val="00224052"/>
    <w:rsid w:val="002252A6"/>
    <w:rsid w:val="00225563"/>
    <w:rsid w:val="0022567C"/>
    <w:rsid w:val="00226319"/>
    <w:rsid w:val="00230228"/>
    <w:rsid w:val="00230339"/>
    <w:rsid w:val="002303FC"/>
    <w:rsid w:val="00230D38"/>
    <w:rsid w:val="00231272"/>
    <w:rsid w:val="00232479"/>
    <w:rsid w:val="00233EAE"/>
    <w:rsid w:val="002341BB"/>
    <w:rsid w:val="00235C4E"/>
    <w:rsid w:val="00237102"/>
    <w:rsid w:val="00237E59"/>
    <w:rsid w:val="00240629"/>
    <w:rsid w:val="00241265"/>
    <w:rsid w:val="00241561"/>
    <w:rsid w:val="00241C07"/>
    <w:rsid w:val="002430A5"/>
    <w:rsid w:val="00243BB8"/>
    <w:rsid w:val="00244985"/>
    <w:rsid w:val="00244CFE"/>
    <w:rsid w:val="002451EE"/>
    <w:rsid w:val="002455D2"/>
    <w:rsid w:val="00245781"/>
    <w:rsid w:val="002460C8"/>
    <w:rsid w:val="00246257"/>
    <w:rsid w:val="00246DCB"/>
    <w:rsid w:val="00246E7A"/>
    <w:rsid w:val="00246F42"/>
    <w:rsid w:val="00247804"/>
    <w:rsid w:val="002507DC"/>
    <w:rsid w:val="00250848"/>
    <w:rsid w:val="00251698"/>
    <w:rsid w:val="00255897"/>
    <w:rsid w:val="002568DD"/>
    <w:rsid w:val="00256C2F"/>
    <w:rsid w:val="00256F0D"/>
    <w:rsid w:val="00257FE5"/>
    <w:rsid w:val="0026031D"/>
    <w:rsid w:val="002608DB"/>
    <w:rsid w:val="002616A3"/>
    <w:rsid w:val="00263A0D"/>
    <w:rsid w:val="00263A58"/>
    <w:rsid w:val="00263EC4"/>
    <w:rsid w:val="00264777"/>
    <w:rsid w:val="00265973"/>
    <w:rsid w:val="00265DAE"/>
    <w:rsid w:val="00266D80"/>
    <w:rsid w:val="002707D4"/>
    <w:rsid w:val="002709A4"/>
    <w:rsid w:val="00272EB4"/>
    <w:rsid w:val="00273832"/>
    <w:rsid w:val="00274800"/>
    <w:rsid w:val="002756D0"/>
    <w:rsid w:val="00275FBA"/>
    <w:rsid w:val="00276BB1"/>
    <w:rsid w:val="0027745D"/>
    <w:rsid w:val="00277D99"/>
    <w:rsid w:val="0028057D"/>
    <w:rsid w:val="00280D83"/>
    <w:rsid w:val="0028224F"/>
    <w:rsid w:val="00282428"/>
    <w:rsid w:val="00283214"/>
    <w:rsid w:val="002834E4"/>
    <w:rsid w:val="00283544"/>
    <w:rsid w:val="00283BEF"/>
    <w:rsid w:val="002841C7"/>
    <w:rsid w:val="00285516"/>
    <w:rsid w:val="00286378"/>
    <w:rsid w:val="002867C7"/>
    <w:rsid w:val="00286966"/>
    <w:rsid w:val="00286B6E"/>
    <w:rsid w:val="00286D4F"/>
    <w:rsid w:val="00287606"/>
    <w:rsid w:val="00287716"/>
    <w:rsid w:val="0028791F"/>
    <w:rsid w:val="00290A0B"/>
    <w:rsid w:val="00290A9E"/>
    <w:rsid w:val="00290EAC"/>
    <w:rsid w:val="00292AAB"/>
    <w:rsid w:val="0029305E"/>
    <w:rsid w:val="00293A02"/>
    <w:rsid w:val="00293F8C"/>
    <w:rsid w:val="00294341"/>
    <w:rsid w:val="002946EC"/>
    <w:rsid w:val="00294B5B"/>
    <w:rsid w:val="00294D69"/>
    <w:rsid w:val="00295441"/>
    <w:rsid w:val="00295BAD"/>
    <w:rsid w:val="00295D17"/>
    <w:rsid w:val="00295E7A"/>
    <w:rsid w:val="00295F0B"/>
    <w:rsid w:val="00296184"/>
    <w:rsid w:val="00296A3D"/>
    <w:rsid w:val="00297490"/>
    <w:rsid w:val="002977E0"/>
    <w:rsid w:val="00297B53"/>
    <w:rsid w:val="002A02A2"/>
    <w:rsid w:val="002A0E22"/>
    <w:rsid w:val="002A0F7D"/>
    <w:rsid w:val="002A1548"/>
    <w:rsid w:val="002A243A"/>
    <w:rsid w:val="002A304F"/>
    <w:rsid w:val="002A367F"/>
    <w:rsid w:val="002A4379"/>
    <w:rsid w:val="002A4589"/>
    <w:rsid w:val="002A490D"/>
    <w:rsid w:val="002A4BC6"/>
    <w:rsid w:val="002A4F3A"/>
    <w:rsid w:val="002A785B"/>
    <w:rsid w:val="002A79AF"/>
    <w:rsid w:val="002B0AE8"/>
    <w:rsid w:val="002B113E"/>
    <w:rsid w:val="002B1383"/>
    <w:rsid w:val="002B1BB1"/>
    <w:rsid w:val="002B22EE"/>
    <w:rsid w:val="002B26D8"/>
    <w:rsid w:val="002B30C5"/>
    <w:rsid w:val="002B30C7"/>
    <w:rsid w:val="002B325D"/>
    <w:rsid w:val="002B4FC0"/>
    <w:rsid w:val="002B61F6"/>
    <w:rsid w:val="002B629A"/>
    <w:rsid w:val="002B66DC"/>
    <w:rsid w:val="002B70D8"/>
    <w:rsid w:val="002B7999"/>
    <w:rsid w:val="002B7D1F"/>
    <w:rsid w:val="002C002E"/>
    <w:rsid w:val="002C018E"/>
    <w:rsid w:val="002C08A5"/>
    <w:rsid w:val="002C10A6"/>
    <w:rsid w:val="002C1366"/>
    <w:rsid w:val="002C15DE"/>
    <w:rsid w:val="002C186E"/>
    <w:rsid w:val="002C1935"/>
    <w:rsid w:val="002C2F2D"/>
    <w:rsid w:val="002C35B5"/>
    <w:rsid w:val="002C3E5C"/>
    <w:rsid w:val="002C4D08"/>
    <w:rsid w:val="002C4EF0"/>
    <w:rsid w:val="002C5171"/>
    <w:rsid w:val="002C5CBB"/>
    <w:rsid w:val="002C6065"/>
    <w:rsid w:val="002C669A"/>
    <w:rsid w:val="002C7188"/>
    <w:rsid w:val="002C7453"/>
    <w:rsid w:val="002C7E66"/>
    <w:rsid w:val="002D064A"/>
    <w:rsid w:val="002D0F7E"/>
    <w:rsid w:val="002D125D"/>
    <w:rsid w:val="002D143D"/>
    <w:rsid w:val="002D1B5C"/>
    <w:rsid w:val="002D1E3C"/>
    <w:rsid w:val="002D2761"/>
    <w:rsid w:val="002D333F"/>
    <w:rsid w:val="002D346C"/>
    <w:rsid w:val="002D4EC4"/>
    <w:rsid w:val="002D509A"/>
    <w:rsid w:val="002D68DC"/>
    <w:rsid w:val="002D6CFE"/>
    <w:rsid w:val="002D6FA6"/>
    <w:rsid w:val="002D6FC8"/>
    <w:rsid w:val="002E162E"/>
    <w:rsid w:val="002E2242"/>
    <w:rsid w:val="002E232C"/>
    <w:rsid w:val="002E2A56"/>
    <w:rsid w:val="002E3F16"/>
    <w:rsid w:val="002E500A"/>
    <w:rsid w:val="002E576D"/>
    <w:rsid w:val="002E6545"/>
    <w:rsid w:val="002E6B90"/>
    <w:rsid w:val="002E7D68"/>
    <w:rsid w:val="002E7EDD"/>
    <w:rsid w:val="002F06B6"/>
    <w:rsid w:val="002F0B9F"/>
    <w:rsid w:val="002F0EFC"/>
    <w:rsid w:val="002F0FEA"/>
    <w:rsid w:val="002F36DA"/>
    <w:rsid w:val="002F4989"/>
    <w:rsid w:val="002F4EBB"/>
    <w:rsid w:val="002F5990"/>
    <w:rsid w:val="002F5B51"/>
    <w:rsid w:val="002F6248"/>
    <w:rsid w:val="002F6A88"/>
    <w:rsid w:val="002F6BFF"/>
    <w:rsid w:val="002F7A32"/>
    <w:rsid w:val="002F7BA2"/>
    <w:rsid w:val="00300B78"/>
    <w:rsid w:val="0030107F"/>
    <w:rsid w:val="003017A6"/>
    <w:rsid w:val="003019C7"/>
    <w:rsid w:val="003019CD"/>
    <w:rsid w:val="003019FF"/>
    <w:rsid w:val="00301FF3"/>
    <w:rsid w:val="00302412"/>
    <w:rsid w:val="003038F4"/>
    <w:rsid w:val="00303B6D"/>
    <w:rsid w:val="00303C56"/>
    <w:rsid w:val="003052D8"/>
    <w:rsid w:val="00305D3E"/>
    <w:rsid w:val="0030633A"/>
    <w:rsid w:val="003067C2"/>
    <w:rsid w:val="00306944"/>
    <w:rsid w:val="0030730F"/>
    <w:rsid w:val="003078D4"/>
    <w:rsid w:val="0031062B"/>
    <w:rsid w:val="0031196F"/>
    <w:rsid w:val="003120DC"/>
    <w:rsid w:val="00312EA7"/>
    <w:rsid w:val="00314188"/>
    <w:rsid w:val="003141BA"/>
    <w:rsid w:val="00314438"/>
    <w:rsid w:val="003154EF"/>
    <w:rsid w:val="003156CC"/>
    <w:rsid w:val="003159FF"/>
    <w:rsid w:val="0031625F"/>
    <w:rsid w:val="003166F0"/>
    <w:rsid w:val="0031758A"/>
    <w:rsid w:val="00320F66"/>
    <w:rsid w:val="00321837"/>
    <w:rsid w:val="0032310D"/>
    <w:rsid w:val="00323353"/>
    <w:rsid w:val="0032386C"/>
    <w:rsid w:val="00323978"/>
    <w:rsid w:val="00323AD1"/>
    <w:rsid w:val="00324887"/>
    <w:rsid w:val="00325B81"/>
    <w:rsid w:val="00326968"/>
    <w:rsid w:val="003278B6"/>
    <w:rsid w:val="00330048"/>
    <w:rsid w:val="00330BE6"/>
    <w:rsid w:val="00331B65"/>
    <w:rsid w:val="003320F8"/>
    <w:rsid w:val="0033272C"/>
    <w:rsid w:val="003341A7"/>
    <w:rsid w:val="003358A5"/>
    <w:rsid w:val="00335DB2"/>
    <w:rsid w:val="00336ED8"/>
    <w:rsid w:val="00336F80"/>
    <w:rsid w:val="00337E35"/>
    <w:rsid w:val="00340F79"/>
    <w:rsid w:val="00341C09"/>
    <w:rsid w:val="00341ED9"/>
    <w:rsid w:val="003424A6"/>
    <w:rsid w:val="003434C2"/>
    <w:rsid w:val="00343E02"/>
    <w:rsid w:val="00344201"/>
    <w:rsid w:val="00346219"/>
    <w:rsid w:val="003475C7"/>
    <w:rsid w:val="00347D9D"/>
    <w:rsid w:val="00350CF2"/>
    <w:rsid w:val="00350F3B"/>
    <w:rsid w:val="0035104E"/>
    <w:rsid w:val="00352394"/>
    <w:rsid w:val="0035261F"/>
    <w:rsid w:val="003534CC"/>
    <w:rsid w:val="00353A81"/>
    <w:rsid w:val="00354038"/>
    <w:rsid w:val="00354145"/>
    <w:rsid w:val="00354BB3"/>
    <w:rsid w:val="003554A8"/>
    <w:rsid w:val="00355B80"/>
    <w:rsid w:val="00356436"/>
    <w:rsid w:val="0036009C"/>
    <w:rsid w:val="00360C22"/>
    <w:rsid w:val="00360F02"/>
    <w:rsid w:val="00360F2C"/>
    <w:rsid w:val="00361C00"/>
    <w:rsid w:val="00361C1F"/>
    <w:rsid w:val="00362FEE"/>
    <w:rsid w:val="00365960"/>
    <w:rsid w:val="0036598E"/>
    <w:rsid w:val="003665CB"/>
    <w:rsid w:val="00366B00"/>
    <w:rsid w:val="00366FA2"/>
    <w:rsid w:val="003670D2"/>
    <w:rsid w:val="0036762C"/>
    <w:rsid w:val="00367A94"/>
    <w:rsid w:val="00370690"/>
    <w:rsid w:val="00370F92"/>
    <w:rsid w:val="0037102C"/>
    <w:rsid w:val="00371F48"/>
    <w:rsid w:val="00371F4D"/>
    <w:rsid w:val="00372408"/>
    <w:rsid w:val="00373339"/>
    <w:rsid w:val="003733F1"/>
    <w:rsid w:val="00373633"/>
    <w:rsid w:val="0037379D"/>
    <w:rsid w:val="00373BA5"/>
    <w:rsid w:val="00373D9A"/>
    <w:rsid w:val="0037497A"/>
    <w:rsid w:val="00375550"/>
    <w:rsid w:val="003765ED"/>
    <w:rsid w:val="0037769D"/>
    <w:rsid w:val="00380809"/>
    <w:rsid w:val="00381108"/>
    <w:rsid w:val="00382A5C"/>
    <w:rsid w:val="003830D2"/>
    <w:rsid w:val="00383F72"/>
    <w:rsid w:val="00383FD2"/>
    <w:rsid w:val="00385F67"/>
    <w:rsid w:val="003874C6"/>
    <w:rsid w:val="00387B0E"/>
    <w:rsid w:val="00387C3A"/>
    <w:rsid w:val="003900B8"/>
    <w:rsid w:val="00390994"/>
    <w:rsid w:val="00390E41"/>
    <w:rsid w:val="003915F0"/>
    <w:rsid w:val="00391C8C"/>
    <w:rsid w:val="0039305C"/>
    <w:rsid w:val="00393B85"/>
    <w:rsid w:val="00393E88"/>
    <w:rsid w:val="00393EE9"/>
    <w:rsid w:val="00394ABA"/>
    <w:rsid w:val="00394AC0"/>
    <w:rsid w:val="003952AD"/>
    <w:rsid w:val="00396E66"/>
    <w:rsid w:val="00397E04"/>
    <w:rsid w:val="003A025B"/>
    <w:rsid w:val="003A0BB7"/>
    <w:rsid w:val="003A165C"/>
    <w:rsid w:val="003A1AC4"/>
    <w:rsid w:val="003A2AF4"/>
    <w:rsid w:val="003A4227"/>
    <w:rsid w:val="003A48FD"/>
    <w:rsid w:val="003A4C6D"/>
    <w:rsid w:val="003A5BD7"/>
    <w:rsid w:val="003A5F47"/>
    <w:rsid w:val="003A657C"/>
    <w:rsid w:val="003A67AE"/>
    <w:rsid w:val="003A6B6B"/>
    <w:rsid w:val="003A7986"/>
    <w:rsid w:val="003B0069"/>
    <w:rsid w:val="003B0918"/>
    <w:rsid w:val="003B0C22"/>
    <w:rsid w:val="003B10B2"/>
    <w:rsid w:val="003B112B"/>
    <w:rsid w:val="003B6CE0"/>
    <w:rsid w:val="003B75FE"/>
    <w:rsid w:val="003C0576"/>
    <w:rsid w:val="003C172C"/>
    <w:rsid w:val="003C1A7E"/>
    <w:rsid w:val="003C1CBB"/>
    <w:rsid w:val="003C1DA3"/>
    <w:rsid w:val="003C471D"/>
    <w:rsid w:val="003C5E76"/>
    <w:rsid w:val="003C5E9F"/>
    <w:rsid w:val="003C609C"/>
    <w:rsid w:val="003C76E3"/>
    <w:rsid w:val="003C7CA0"/>
    <w:rsid w:val="003D0BFB"/>
    <w:rsid w:val="003D1276"/>
    <w:rsid w:val="003D1473"/>
    <w:rsid w:val="003D162E"/>
    <w:rsid w:val="003D17BC"/>
    <w:rsid w:val="003D25A4"/>
    <w:rsid w:val="003D2FA9"/>
    <w:rsid w:val="003D38AD"/>
    <w:rsid w:val="003D3B56"/>
    <w:rsid w:val="003D3BF7"/>
    <w:rsid w:val="003D3FC9"/>
    <w:rsid w:val="003D5D86"/>
    <w:rsid w:val="003D62A8"/>
    <w:rsid w:val="003D6363"/>
    <w:rsid w:val="003D6A0E"/>
    <w:rsid w:val="003D7201"/>
    <w:rsid w:val="003E0F1A"/>
    <w:rsid w:val="003E11F6"/>
    <w:rsid w:val="003E1E4B"/>
    <w:rsid w:val="003E3207"/>
    <w:rsid w:val="003E41C4"/>
    <w:rsid w:val="003E43CA"/>
    <w:rsid w:val="003E4CFD"/>
    <w:rsid w:val="003E5511"/>
    <w:rsid w:val="003E5D09"/>
    <w:rsid w:val="003E5E09"/>
    <w:rsid w:val="003E63B8"/>
    <w:rsid w:val="003E6C3A"/>
    <w:rsid w:val="003E6DC6"/>
    <w:rsid w:val="003E6E94"/>
    <w:rsid w:val="003E7276"/>
    <w:rsid w:val="003E7435"/>
    <w:rsid w:val="003F03F0"/>
    <w:rsid w:val="003F177C"/>
    <w:rsid w:val="003F182F"/>
    <w:rsid w:val="003F24DA"/>
    <w:rsid w:val="003F2BA3"/>
    <w:rsid w:val="003F2E7D"/>
    <w:rsid w:val="003F32DC"/>
    <w:rsid w:val="003F3DBA"/>
    <w:rsid w:val="003F4899"/>
    <w:rsid w:val="003F5464"/>
    <w:rsid w:val="003F5BC5"/>
    <w:rsid w:val="003F5BF0"/>
    <w:rsid w:val="003F6464"/>
    <w:rsid w:val="003F68C7"/>
    <w:rsid w:val="003F7C4E"/>
    <w:rsid w:val="00400512"/>
    <w:rsid w:val="00400DD3"/>
    <w:rsid w:val="004011F5"/>
    <w:rsid w:val="00401762"/>
    <w:rsid w:val="00401B58"/>
    <w:rsid w:val="00402368"/>
    <w:rsid w:val="004028FF"/>
    <w:rsid w:val="00403484"/>
    <w:rsid w:val="00403485"/>
    <w:rsid w:val="004034E2"/>
    <w:rsid w:val="00403D0E"/>
    <w:rsid w:val="00404E04"/>
    <w:rsid w:val="00404E29"/>
    <w:rsid w:val="00407B11"/>
    <w:rsid w:val="00407E6E"/>
    <w:rsid w:val="00407E91"/>
    <w:rsid w:val="00407F3A"/>
    <w:rsid w:val="00410140"/>
    <w:rsid w:val="00410381"/>
    <w:rsid w:val="00410AB8"/>
    <w:rsid w:val="00411479"/>
    <w:rsid w:val="00411E6F"/>
    <w:rsid w:val="0041217F"/>
    <w:rsid w:val="00412622"/>
    <w:rsid w:val="004132E3"/>
    <w:rsid w:val="00413618"/>
    <w:rsid w:val="004137AE"/>
    <w:rsid w:val="00413C38"/>
    <w:rsid w:val="00414157"/>
    <w:rsid w:val="004145DC"/>
    <w:rsid w:val="00414C5C"/>
    <w:rsid w:val="00415501"/>
    <w:rsid w:val="0041559D"/>
    <w:rsid w:val="004157CB"/>
    <w:rsid w:val="00415E0C"/>
    <w:rsid w:val="004174C9"/>
    <w:rsid w:val="004175CE"/>
    <w:rsid w:val="00417D56"/>
    <w:rsid w:val="00417E6C"/>
    <w:rsid w:val="004206CD"/>
    <w:rsid w:val="004208A8"/>
    <w:rsid w:val="00421B90"/>
    <w:rsid w:val="0042292A"/>
    <w:rsid w:val="00423A37"/>
    <w:rsid w:val="004241CA"/>
    <w:rsid w:val="004242D5"/>
    <w:rsid w:val="00425613"/>
    <w:rsid w:val="00425682"/>
    <w:rsid w:val="00425DE4"/>
    <w:rsid w:val="00426025"/>
    <w:rsid w:val="004261E3"/>
    <w:rsid w:val="00427A27"/>
    <w:rsid w:val="00427ACB"/>
    <w:rsid w:val="00427DB2"/>
    <w:rsid w:val="00427E5E"/>
    <w:rsid w:val="00430261"/>
    <w:rsid w:val="004306D3"/>
    <w:rsid w:val="00431EB9"/>
    <w:rsid w:val="004321E4"/>
    <w:rsid w:val="00432C36"/>
    <w:rsid w:val="004351A1"/>
    <w:rsid w:val="004352EC"/>
    <w:rsid w:val="00436127"/>
    <w:rsid w:val="004362CB"/>
    <w:rsid w:val="00436538"/>
    <w:rsid w:val="00436923"/>
    <w:rsid w:val="00436B7B"/>
    <w:rsid w:val="00437044"/>
    <w:rsid w:val="004401A8"/>
    <w:rsid w:val="004418A1"/>
    <w:rsid w:val="0044230E"/>
    <w:rsid w:val="004423F4"/>
    <w:rsid w:val="00442879"/>
    <w:rsid w:val="00442D4F"/>
    <w:rsid w:val="00443266"/>
    <w:rsid w:val="0044348A"/>
    <w:rsid w:val="004436A6"/>
    <w:rsid w:val="004439FE"/>
    <w:rsid w:val="00443F3A"/>
    <w:rsid w:val="00444A25"/>
    <w:rsid w:val="0044556C"/>
    <w:rsid w:val="00446D1C"/>
    <w:rsid w:val="004509F7"/>
    <w:rsid w:val="0045196D"/>
    <w:rsid w:val="00451DDF"/>
    <w:rsid w:val="004520FB"/>
    <w:rsid w:val="00452AC9"/>
    <w:rsid w:val="00452BB4"/>
    <w:rsid w:val="00452BB5"/>
    <w:rsid w:val="00452C1E"/>
    <w:rsid w:val="00452D2A"/>
    <w:rsid w:val="00452DB4"/>
    <w:rsid w:val="0045459A"/>
    <w:rsid w:val="00454B77"/>
    <w:rsid w:val="00454CD5"/>
    <w:rsid w:val="0045629E"/>
    <w:rsid w:val="004565F5"/>
    <w:rsid w:val="004568B5"/>
    <w:rsid w:val="00457AAC"/>
    <w:rsid w:val="00457CEE"/>
    <w:rsid w:val="004607C7"/>
    <w:rsid w:val="00460C1E"/>
    <w:rsid w:val="0046145E"/>
    <w:rsid w:val="004639D3"/>
    <w:rsid w:val="00463D33"/>
    <w:rsid w:val="00464A5E"/>
    <w:rsid w:val="004657D9"/>
    <w:rsid w:val="00465845"/>
    <w:rsid w:val="0046590C"/>
    <w:rsid w:val="004666A6"/>
    <w:rsid w:val="0046713E"/>
    <w:rsid w:val="00467534"/>
    <w:rsid w:val="00467E9E"/>
    <w:rsid w:val="0047011A"/>
    <w:rsid w:val="004708BB"/>
    <w:rsid w:val="004715BE"/>
    <w:rsid w:val="004716B6"/>
    <w:rsid w:val="00472DB9"/>
    <w:rsid w:val="00473116"/>
    <w:rsid w:val="00473A1A"/>
    <w:rsid w:val="004742EF"/>
    <w:rsid w:val="00474725"/>
    <w:rsid w:val="00474FF7"/>
    <w:rsid w:val="004754DA"/>
    <w:rsid w:val="00476094"/>
    <w:rsid w:val="00477349"/>
    <w:rsid w:val="00477B31"/>
    <w:rsid w:val="00477C95"/>
    <w:rsid w:val="00481344"/>
    <w:rsid w:val="0048142D"/>
    <w:rsid w:val="00482FBE"/>
    <w:rsid w:val="004830C5"/>
    <w:rsid w:val="004831F6"/>
    <w:rsid w:val="00483416"/>
    <w:rsid w:val="004847B0"/>
    <w:rsid w:val="004851D5"/>
    <w:rsid w:val="00485915"/>
    <w:rsid w:val="00485D0B"/>
    <w:rsid w:val="00485D86"/>
    <w:rsid w:val="00486590"/>
    <w:rsid w:val="004866B3"/>
    <w:rsid w:val="00486E37"/>
    <w:rsid w:val="00486F56"/>
    <w:rsid w:val="004872EC"/>
    <w:rsid w:val="004876F4"/>
    <w:rsid w:val="00487E53"/>
    <w:rsid w:val="00490E31"/>
    <w:rsid w:val="00490FF8"/>
    <w:rsid w:val="00491E3B"/>
    <w:rsid w:val="00492992"/>
    <w:rsid w:val="00492A3D"/>
    <w:rsid w:val="00493A86"/>
    <w:rsid w:val="00493CC3"/>
    <w:rsid w:val="00494B9F"/>
    <w:rsid w:val="00494D16"/>
    <w:rsid w:val="004952E3"/>
    <w:rsid w:val="004956D2"/>
    <w:rsid w:val="00496374"/>
    <w:rsid w:val="0049661D"/>
    <w:rsid w:val="00496948"/>
    <w:rsid w:val="00496B1F"/>
    <w:rsid w:val="00497458"/>
    <w:rsid w:val="00497A26"/>
    <w:rsid w:val="00497DF2"/>
    <w:rsid w:val="004A037E"/>
    <w:rsid w:val="004A05FB"/>
    <w:rsid w:val="004A08C0"/>
    <w:rsid w:val="004A0C16"/>
    <w:rsid w:val="004A1295"/>
    <w:rsid w:val="004A1715"/>
    <w:rsid w:val="004A1CD7"/>
    <w:rsid w:val="004A2BE7"/>
    <w:rsid w:val="004A2C7C"/>
    <w:rsid w:val="004A305B"/>
    <w:rsid w:val="004A451D"/>
    <w:rsid w:val="004A52C0"/>
    <w:rsid w:val="004A5719"/>
    <w:rsid w:val="004A64FF"/>
    <w:rsid w:val="004A6842"/>
    <w:rsid w:val="004B0792"/>
    <w:rsid w:val="004B1590"/>
    <w:rsid w:val="004B19A1"/>
    <w:rsid w:val="004B2215"/>
    <w:rsid w:val="004B25D8"/>
    <w:rsid w:val="004B2DD4"/>
    <w:rsid w:val="004B3720"/>
    <w:rsid w:val="004B3E63"/>
    <w:rsid w:val="004B5776"/>
    <w:rsid w:val="004B5DA5"/>
    <w:rsid w:val="004B6E1C"/>
    <w:rsid w:val="004B6E8B"/>
    <w:rsid w:val="004C08DE"/>
    <w:rsid w:val="004C0C5F"/>
    <w:rsid w:val="004C0D6D"/>
    <w:rsid w:val="004C14E7"/>
    <w:rsid w:val="004C1596"/>
    <w:rsid w:val="004C18DF"/>
    <w:rsid w:val="004C1F10"/>
    <w:rsid w:val="004C26D4"/>
    <w:rsid w:val="004C286E"/>
    <w:rsid w:val="004C2C3D"/>
    <w:rsid w:val="004C3024"/>
    <w:rsid w:val="004C387E"/>
    <w:rsid w:val="004C43F1"/>
    <w:rsid w:val="004C532A"/>
    <w:rsid w:val="004C543A"/>
    <w:rsid w:val="004C560F"/>
    <w:rsid w:val="004C64AA"/>
    <w:rsid w:val="004C74B4"/>
    <w:rsid w:val="004C7B72"/>
    <w:rsid w:val="004D0019"/>
    <w:rsid w:val="004D05BC"/>
    <w:rsid w:val="004D230B"/>
    <w:rsid w:val="004D336B"/>
    <w:rsid w:val="004D3532"/>
    <w:rsid w:val="004D47BD"/>
    <w:rsid w:val="004D523C"/>
    <w:rsid w:val="004D5281"/>
    <w:rsid w:val="004D53D8"/>
    <w:rsid w:val="004D5C9A"/>
    <w:rsid w:val="004D71A7"/>
    <w:rsid w:val="004D7A38"/>
    <w:rsid w:val="004D7D55"/>
    <w:rsid w:val="004E09BE"/>
    <w:rsid w:val="004E0E33"/>
    <w:rsid w:val="004E1E10"/>
    <w:rsid w:val="004E1E9E"/>
    <w:rsid w:val="004E2532"/>
    <w:rsid w:val="004E27AE"/>
    <w:rsid w:val="004E302A"/>
    <w:rsid w:val="004E32EB"/>
    <w:rsid w:val="004E36F8"/>
    <w:rsid w:val="004E53FD"/>
    <w:rsid w:val="004E554F"/>
    <w:rsid w:val="004E5999"/>
    <w:rsid w:val="004E59B8"/>
    <w:rsid w:val="004E5D20"/>
    <w:rsid w:val="004E5D72"/>
    <w:rsid w:val="004E64EB"/>
    <w:rsid w:val="004E65E7"/>
    <w:rsid w:val="004E68B5"/>
    <w:rsid w:val="004E722C"/>
    <w:rsid w:val="004F02B8"/>
    <w:rsid w:val="004F1401"/>
    <w:rsid w:val="004F175C"/>
    <w:rsid w:val="004F1BA2"/>
    <w:rsid w:val="004F23EA"/>
    <w:rsid w:val="004F2DCF"/>
    <w:rsid w:val="004F3049"/>
    <w:rsid w:val="004F3535"/>
    <w:rsid w:val="004F35F5"/>
    <w:rsid w:val="004F3847"/>
    <w:rsid w:val="004F432E"/>
    <w:rsid w:val="004F55AA"/>
    <w:rsid w:val="004F5C59"/>
    <w:rsid w:val="004F60CE"/>
    <w:rsid w:val="004F6569"/>
    <w:rsid w:val="004F69A7"/>
    <w:rsid w:val="004F69FA"/>
    <w:rsid w:val="00500866"/>
    <w:rsid w:val="00500907"/>
    <w:rsid w:val="00500F40"/>
    <w:rsid w:val="00501A93"/>
    <w:rsid w:val="00501B7A"/>
    <w:rsid w:val="00502443"/>
    <w:rsid w:val="00502466"/>
    <w:rsid w:val="00503120"/>
    <w:rsid w:val="005033C1"/>
    <w:rsid w:val="00503710"/>
    <w:rsid w:val="005046F6"/>
    <w:rsid w:val="00505B2A"/>
    <w:rsid w:val="00505F30"/>
    <w:rsid w:val="00505F35"/>
    <w:rsid w:val="005064CC"/>
    <w:rsid w:val="00507521"/>
    <w:rsid w:val="0050756A"/>
    <w:rsid w:val="00507DB9"/>
    <w:rsid w:val="00511B3A"/>
    <w:rsid w:val="00511C55"/>
    <w:rsid w:val="00511D68"/>
    <w:rsid w:val="00511E70"/>
    <w:rsid w:val="005122DC"/>
    <w:rsid w:val="005124EE"/>
    <w:rsid w:val="00512642"/>
    <w:rsid w:val="00513811"/>
    <w:rsid w:val="00513E6D"/>
    <w:rsid w:val="005149C1"/>
    <w:rsid w:val="00514B93"/>
    <w:rsid w:val="0051505B"/>
    <w:rsid w:val="0051578E"/>
    <w:rsid w:val="00515852"/>
    <w:rsid w:val="00515BC6"/>
    <w:rsid w:val="00515F9D"/>
    <w:rsid w:val="0051618D"/>
    <w:rsid w:val="00517E59"/>
    <w:rsid w:val="0052025E"/>
    <w:rsid w:val="00522645"/>
    <w:rsid w:val="005226C0"/>
    <w:rsid w:val="00522839"/>
    <w:rsid w:val="0052298E"/>
    <w:rsid w:val="00522E27"/>
    <w:rsid w:val="00522EA7"/>
    <w:rsid w:val="00522F3D"/>
    <w:rsid w:val="0052555D"/>
    <w:rsid w:val="005275FE"/>
    <w:rsid w:val="0053063A"/>
    <w:rsid w:val="00530CA5"/>
    <w:rsid w:val="00530F39"/>
    <w:rsid w:val="00532770"/>
    <w:rsid w:val="005332A1"/>
    <w:rsid w:val="00533A4A"/>
    <w:rsid w:val="00535085"/>
    <w:rsid w:val="00535378"/>
    <w:rsid w:val="00535763"/>
    <w:rsid w:val="005366DB"/>
    <w:rsid w:val="00536AF0"/>
    <w:rsid w:val="005373C4"/>
    <w:rsid w:val="005375A0"/>
    <w:rsid w:val="005402EB"/>
    <w:rsid w:val="005406B0"/>
    <w:rsid w:val="005415F9"/>
    <w:rsid w:val="00541D94"/>
    <w:rsid w:val="00541F44"/>
    <w:rsid w:val="00542524"/>
    <w:rsid w:val="005429E4"/>
    <w:rsid w:val="00543412"/>
    <w:rsid w:val="00543CD0"/>
    <w:rsid w:val="00544CCE"/>
    <w:rsid w:val="005454CF"/>
    <w:rsid w:val="005470BB"/>
    <w:rsid w:val="00550BAF"/>
    <w:rsid w:val="00551599"/>
    <w:rsid w:val="005515E7"/>
    <w:rsid w:val="0055181E"/>
    <w:rsid w:val="00551B05"/>
    <w:rsid w:val="00552070"/>
    <w:rsid w:val="00553FC2"/>
    <w:rsid w:val="00554540"/>
    <w:rsid w:val="00554BF8"/>
    <w:rsid w:val="00554DC9"/>
    <w:rsid w:val="005557DD"/>
    <w:rsid w:val="00555882"/>
    <w:rsid w:val="00556A5A"/>
    <w:rsid w:val="00556C51"/>
    <w:rsid w:val="00556F6F"/>
    <w:rsid w:val="00560083"/>
    <w:rsid w:val="00560190"/>
    <w:rsid w:val="00560724"/>
    <w:rsid w:val="00561E58"/>
    <w:rsid w:val="0056200D"/>
    <w:rsid w:val="005632CA"/>
    <w:rsid w:val="00563FE1"/>
    <w:rsid w:val="00564023"/>
    <w:rsid w:val="00564309"/>
    <w:rsid w:val="00564ACA"/>
    <w:rsid w:val="00567591"/>
    <w:rsid w:val="005675B7"/>
    <w:rsid w:val="00567D80"/>
    <w:rsid w:val="00572302"/>
    <w:rsid w:val="00572510"/>
    <w:rsid w:val="005728BF"/>
    <w:rsid w:val="00572B5B"/>
    <w:rsid w:val="00572CBC"/>
    <w:rsid w:val="00572F53"/>
    <w:rsid w:val="00573B09"/>
    <w:rsid w:val="0057471A"/>
    <w:rsid w:val="005747CD"/>
    <w:rsid w:val="005750D0"/>
    <w:rsid w:val="00575184"/>
    <w:rsid w:val="005769AC"/>
    <w:rsid w:val="005769E2"/>
    <w:rsid w:val="00577CCD"/>
    <w:rsid w:val="00577F78"/>
    <w:rsid w:val="005802BC"/>
    <w:rsid w:val="00580487"/>
    <w:rsid w:val="0058060A"/>
    <w:rsid w:val="005819E0"/>
    <w:rsid w:val="00581C59"/>
    <w:rsid w:val="0058225C"/>
    <w:rsid w:val="00583073"/>
    <w:rsid w:val="00584495"/>
    <w:rsid w:val="00584762"/>
    <w:rsid w:val="005847B5"/>
    <w:rsid w:val="005849E3"/>
    <w:rsid w:val="00585C09"/>
    <w:rsid w:val="00587C13"/>
    <w:rsid w:val="00590247"/>
    <w:rsid w:val="00590C25"/>
    <w:rsid w:val="00590D84"/>
    <w:rsid w:val="00590DAC"/>
    <w:rsid w:val="00591BF3"/>
    <w:rsid w:val="005927A9"/>
    <w:rsid w:val="00592EB0"/>
    <w:rsid w:val="00593BA2"/>
    <w:rsid w:val="005943E7"/>
    <w:rsid w:val="00594F35"/>
    <w:rsid w:val="00594F84"/>
    <w:rsid w:val="005957BB"/>
    <w:rsid w:val="005958D1"/>
    <w:rsid w:val="00595ABC"/>
    <w:rsid w:val="005962BF"/>
    <w:rsid w:val="00596760"/>
    <w:rsid w:val="0059733E"/>
    <w:rsid w:val="00597351"/>
    <w:rsid w:val="005A0FE5"/>
    <w:rsid w:val="005A14FE"/>
    <w:rsid w:val="005A19AA"/>
    <w:rsid w:val="005A2489"/>
    <w:rsid w:val="005A2529"/>
    <w:rsid w:val="005A3644"/>
    <w:rsid w:val="005A40B3"/>
    <w:rsid w:val="005A4770"/>
    <w:rsid w:val="005A59FE"/>
    <w:rsid w:val="005A601B"/>
    <w:rsid w:val="005A65D2"/>
    <w:rsid w:val="005A679B"/>
    <w:rsid w:val="005A7739"/>
    <w:rsid w:val="005A778C"/>
    <w:rsid w:val="005B1BF3"/>
    <w:rsid w:val="005B3468"/>
    <w:rsid w:val="005B366E"/>
    <w:rsid w:val="005B386D"/>
    <w:rsid w:val="005B42DC"/>
    <w:rsid w:val="005B453A"/>
    <w:rsid w:val="005B5B59"/>
    <w:rsid w:val="005B6776"/>
    <w:rsid w:val="005B724C"/>
    <w:rsid w:val="005B731A"/>
    <w:rsid w:val="005B7ABD"/>
    <w:rsid w:val="005C00FB"/>
    <w:rsid w:val="005C1AF7"/>
    <w:rsid w:val="005C29DE"/>
    <w:rsid w:val="005C31BC"/>
    <w:rsid w:val="005C34DE"/>
    <w:rsid w:val="005C4B76"/>
    <w:rsid w:val="005C556D"/>
    <w:rsid w:val="005C604B"/>
    <w:rsid w:val="005C6573"/>
    <w:rsid w:val="005C6B31"/>
    <w:rsid w:val="005C7E70"/>
    <w:rsid w:val="005D0143"/>
    <w:rsid w:val="005D0B0B"/>
    <w:rsid w:val="005D0C0E"/>
    <w:rsid w:val="005D1257"/>
    <w:rsid w:val="005D1AF7"/>
    <w:rsid w:val="005D1C99"/>
    <w:rsid w:val="005D3133"/>
    <w:rsid w:val="005D3392"/>
    <w:rsid w:val="005D37D2"/>
    <w:rsid w:val="005D383F"/>
    <w:rsid w:val="005D421C"/>
    <w:rsid w:val="005D50A0"/>
    <w:rsid w:val="005D56A1"/>
    <w:rsid w:val="005D59F2"/>
    <w:rsid w:val="005D5DE9"/>
    <w:rsid w:val="005D5F67"/>
    <w:rsid w:val="005D6011"/>
    <w:rsid w:val="005D67E9"/>
    <w:rsid w:val="005D70A5"/>
    <w:rsid w:val="005D766B"/>
    <w:rsid w:val="005E047E"/>
    <w:rsid w:val="005E05C4"/>
    <w:rsid w:val="005E14AC"/>
    <w:rsid w:val="005E24B9"/>
    <w:rsid w:val="005E341C"/>
    <w:rsid w:val="005E3A9B"/>
    <w:rsid w:val="005E3D5A"/>
    <w:rsid w:val="005E3D82"/>
    <w:rsid w:val="005E3E1B"/>
    <w:rsid w:val="005E465E"/>
    <w:rsid w:val="005E5200"/>
    <w:rsid w:val="005E52D9"/>
    <w:rsid w:val="005E54F9"/>
    <w:rsid w:val="005E6714"/>
    <w:rsid w:val="005E683C"/>
    <w:rsid w:val="005E7689"/>
    <w:rsid w:val="005E7A86"/>
    <w:rsid w:val="005F0E2C"/>
    <w:rsid w:val="005F0EF5"/>
    <w:rsid w:val="005F10D1"/>
    <w:rsid w:val="005F113E"/>
    <w:rsid w:val="005F3785"/>
    <w:rsid w:val="005F3E6A"/>
    <w:rsid w:val="005F3EE9"/>
    <w:rsid w:val="005F47C8"/>
    <w:rsid w:val="005F4FA5"/>
    <w:rsid w:val="005F5548"/>
    <w:rsid w:val="005F5B37"/>
    <w:rsid w:val="005F66BD"/>
    <w:rsid w:val="005F6F20"/>
    <w:rsid w:val="005F77D1"/>
    <w:rsid w:val="00600671"/>
    <w:rsid w:val="00600976"/>
    <w:rsid w:val="0060101C"/>
    <w:rsid w:val="0060151A"/>
    <w:rsid w:val="00601AA4"/>
    <w:rsid w:val="0060204B"/>
    <w:rsid w:val="006029AA"/>
    <w:rsid w:val="00602EE2"/>
    <w:rsid w:val="006030D1"/>
    <w:rsid w:val="0060330A"/>
    <w:rsid w:val="006033F4"/>
    <w:rsid w:val="00604D99"/>
    <w:rsid w:val="006061E6"/>
    <w:rsid w:val="006061F3"/>
    <w:rsid w:val="006078D0"/>
    <w:rsid w:val="00607E53"/>
    <w:rsid w:val="00610B23"/>
    <w:rsid w:val="00610F84"/>
    <w:rsid w:val="00612A85"/>
    <w:rsid w:val="00613D73"/>
    <w:rsid w:val="00615049"/>
    <w:rsid w:val="006150C0"/>
    <w:rsid w:val="00615585"/>
    <w:rsid w:val="00616C68"/>
    <w:rsid w:val="00616DF6"/>
    <w:rsid w:val="00617A26"/>
    <w:rsid w:val="0062233D"/>
    <w:rsid w:val="0062239D"/>
    <w:rsid w:val="00622772"/>
    <w:rsid w:val="00622891"/>
    <w:rsid w:val="006234CA"/>
    <w:rsid w:val="00626525"/>
    <w:rsid w:val="00626C6B"/>
    <w:rsid w:val="00626CA6"/>
    <w:rsid w:val="00626D19"/>
    <w:rsid w:val="00626FDE"/>
    <w:rsid w:val="00627B77"/>
    <w:rsid w:val="00630033"/>
    <w:rsid w:val="00630C60"/>
    <w:rsid w:val="006313AD"/>
    <w:rsid w:val="00631BBE"/>
    <w:rsid w:val="00632100"/>
    <w:rsid w:val="00632D82"/>
    <w:rsid w:val="00633364"/>
    <w:rsid w:val="0063365E"/>
    <w:rsid w:val="006338D9"/>
    <w:rsid w:val="00633B7D"/>
    <w:rsid w:val="00633DF7"/>
    <w:rsid w:val="00634521"/>
    <w:rsid w:val="00634BD1"/>
    <w:rsid w:val="006350EF"/>
    <w:rsid w:val="00635114"/>
    <w:rsid w:val="00635251"/>
    <w:rsid w:val="00635418"/>
    <w:rsid w:val="00636F75"/>
    <w:rsid w:val="0063706E"/>
    <w:rsid w:val="0063709D"/>
    <w:rsid w:val="00637700"/>
    <w:rsid w:val="0063793C"/>
    <w:rsid w:val="00641296"/>
    <w:rsid w:val="00643176"/>
    <w:rsid w:val="00643358"/>
    <w:rsid w:val="00644076"/>
    <w:rsid w:val="00645E1E"/>
    <w:rsid w:val="0064604A"/>
    <w:rsid w:val="00647B4E"/>
    <w:rsid w:val="00651F66"/>
    <w:rsid w:val="0065232B"/>
    <w:rsid w:val="00652464"/>
    <w:rsid w:val="006524B4"/>
    <w:rsid w:val="00652F96"/>
    <w:rsid w:val="00652FD6"/>
    <w:rsid w:val="00653458"/>
    <w:rsid w:val="006534CC"/>
    <w:rsid w:val="00653E56"/>
    <w:rsid w:val="00655152"/>
    <w:rsid w:val="00655E4A"/>
    <w:rsid w:val="00656A86"/>
    <w:rsid w:val="006576AD"/>
    <w:rsid w:val="006579CF"/>
    <w:rsid w:val="006604BF"/>
    <w:rsid w:val="00661394"/>
    <w:rsid w:val="00661538"/>
    <w:rsid w:val="00661CE9"/>
    <w:rsid w:val="0066201F"/>
    <w:rsid w:val="00662E24"/>
    <w:rsid w:val="00663F07"/>
    <w:rsid w:val="006659FF"/>
    <w:rsid w:val="00666703"/>
    <w:rsid w:val="0066684A"/>
    <w:rsid w:val="006670E1"/>
    <w:rsid w:val="006672C0"/>
    <w:rsid w:val="00667530"/>
    <w:rsid w:val="00670A2B"/>
    <w:rsid w:val="00671233"/>
    <w:rsid w:val="006716D3"/>
    <w:rsid w:val="00671999"/>
    <w:rsid w:val="0067222F"/>
    <w:rsid w:val="00672616"/>
    <w:rsid w:val="00673A6B"/>
    <w:rsid w:val="0067511E"/>
    <w:rsid w:val="00675DEB"/>
    <w:rsid w:val="00675E58"/>
    <w:rsid w:val="00676316"/>
    <w:rsid w:val="006764DE"/>
    <w:rsid w:val="006766A7"/>
    <w:rsid w:val="00676C22"/>
    <w:rsid w:val="00677CDC"/>
    <w:rsid w:val="0068049D"/>
    <w:rsid w:val="0068053F"/>
    <w:rsid w:val="00681061"/>
    <w:rsid w:val="00681FAD"/>
    <w:rsid w:val="00681FE6"/>
    <w:rsid w:val="0068261C"/>
    <w:rsid w:val="0068298A"/>
    <w:rsid w:val="00682B96"/>
    <w:rsid w:val="00683C4D"/>
    <w:rsid w:val="006840F0"/>
    <w:rsid w:val="006846C8"/>
    <w:rsid w:val="00685235"/>
    <w:rsid w:val="006854C5"/>
    <w:rsid w:val="006857B9"/>
    <w:rsid w:val="006867A7"/>
    <w:rsid w:val="0068728F"/>
    <w:rsid w:val="00687C94"/>
    <w:rsid w:val="0069073D"/>
    <w:rsid w:val="00690A7B"/>
    <w:rsid w:val="00692212"/>
    <w:rsid w:val="006937B1"/>
    <w:rsid w:val="006939D1"/>
    <w:rsid w:val="00695468"/>
    <w:rsid w:val="006961A8"/>
    <w:rsid w:val="006A0217"/>
    <w:rsid w:val="006A0EE8"/>
    <w:rsid w:val="006A16BB"/>
    <w:rsid w:val="006A1A90"/>
    <w:rsid w:val="006A1F9B"/>
    <w:rsid w:val="006A311D"/>
    <w:rsid w:val="006A3861"/>
    <w:rsid w:val="006A3E8A"/>
    <w:rsid w:val="006A416C"/>
    <w:rsid w:val="006A59B7"/>
    <w:rsid w:val="006A5DBB"/>
    <w:rsid w:val="006A5EF8"/>
    <w:rsid w:val="006A632B"/>
    <w:rsid w:val="006A67BE"/>
    <w:rsid w:val="006A7319"/>
    <w:rsid w:val="006A73D1"/>
    <w:rsid w:val="006A75A6"/>
    <w:rsid w:val="006A7B4A"/>
    <w:rsid w:val="006B02D4"/>
    <w:rsid w:val="006B1515"/>
    <w:rsid w:val="006B2579"/>
    <w:rsid w:val="006B2B22"/>
    <w:rsid w:val="006B3002"/>
    <w:rsid w:val="006B377B"/>
    <w:rsid w:val="006B3B42"/>
    <w:rsid w:val="006B59C1"/>
    <w:rsid w:val="006B6381"/>
    <w:rsid w:val="006B676F"/>
    <w:rsid w:val="006B7BC1"/>
    <w:rsid w:val="006B7FBA"/>
    <w:rsid w:val="006C0731"/>
    <w:rsid w:val="006C0824"/>
    <w:rsid w:val="006C166D"/>
    <w:rsid w:val="006C1A94"/>
    <w:rsid w:val="006C1D46"/>
    <w:rsid w:val="006C2078"/>
    <w:rsid w:val="006C2309"/>
    <w:rsid w:val="006C2F36"/>
    <w:rsid w:val="006C311D"/>
    <w:rsid w:val="006C3324"/>
    <w:rsid w:val="006C3426"/>
    <w:rsid w:val="006C38D8"/>
    <w:rsid w:val="006C3F22"/>
    <w:rsid w:val="006C4428"/>
    <w:rsid w:val="006C4CC5"/>
    <w:rsid w:val="006C5433"/>
    <w:rsid w:val="006C5C9F"/>
    <w:rsid w:val="006C7D0B"/>
    <w:rsid w:val="006D0024"/>
    <w:rsid w:val="006D0BF2"/>
    <w:rsid w:val="006D0EA2"/>
    <w:rsid w:val="006D14E0"/>
    <w:rsid w:val="006D161E"/>
    <w:rsid w:val="006D16E3"/>
    <w:rsid w:val="006D1EBF"/>
    <w:rsid w:val="006D212C"/>
    <w:rsid w:val="006D27D4"/>
    <w:rsid w:val="006D37A3"/>
    <w:rsid w:val="006D39A9"/>
    <w:rsid w:val="006D3D34"/>
    <w:rsid w:val="006D41B3"/>
    <w:rsid w:val="006D4BA0"/>
    <w:rsid w:val="006D4CBE"/>
    <w:rsid w:val="006D4EE2"/>
    <w:rsid w:val="006D51EF"/>
    <w:rsid w:val="006D7446"/>
    <w:rsid w:val="006D788A"/>
    <w:rsid w:val="006D7B09"/>
    <w:rsid w:val="006E087C"/>
    <w:rsid w:val="006E0BC2"/>
    <w:rsid w:val="006E0D0F"/>
    <w:rsid w:val="006E17EE"/>
    <w:rsid w:val="006E2861"/>
    <w:rsid w:val="006E358E"/>
    <w:rsid w:val="006E40D3"/>
    <w:rsid w:val="006E42D9"/>
    <w:rsid w:val="006E4D64"/>
    <w:rsid w:val="006E5467"/>
    <w:rsid w:val="006E66E3"/>
    <w:rsid w:val="006E6EBE"/>
    <w:rsid w:val="006E72BB"/>
    <w:rsid w:val="006E7C35"/>
    <w:rsid w:val="006E7DBB"/>
    <w:rsid w:val="006F0C9E"/>
    <w:rsid w:val="006F180F"/>
    <w:rsid w:val="006F2BDE"/>
    <w:rsid w:val="006F2E9A"/>
    <w:rsid w:val="006F3D90"/>
    <w:rsid w:val="006F3DCD"/>
    <w:rsid w:val="006F4F89"/>
    <w:rsid w:val="006F5E7A"/>
    <w:rsid w:val="006F67A0"/>
    <w:rsid w:val="006F7A08"/>
    <w:rsid w:val="00700ED8"/>
    <w:rsid w:val="007022E3"/>
    <w:rsid w:val="00703897"/>
    <w:rsid w:val="00705205"/>
    <w:rsid w:val="00706157"/>
    <w:rsid w:val="00707052"/>
    <w:rsid w:val="007072DA"/>
    <w:rsid w:val="00711243"/>
    <w:rsid w:val="00711659"/>
    <w:rsid w:val="00712560"/>
    <w:rsid w:val="00712971"/>
    <w:rsid w:val="007130D7"/>
    <w:rsid w:val="00713E5C"/>
    <w:rsid w:val="00714282"/>
    <w:rsid w:val="00715CD5"/>
    <w:rsid w:val="00715E38"/>
    <w:rsid w:val="00715E94"/>
    <w:rsid w:val="00716927"/>
    <w:rsid w:val="00717667"/>
    <w:rsid w:val="00720266"/>
    <w:rsid w:val="00720556"/>
    <w:rsid w:val="00720677"/>
    <w:rsid w:val="00720EB8"/>
    <w:rsid w:val="00721E2D"/>
    <w:rsid w:val="007229AE"/>
    <w:rsid w:val="00722EE9"/>
    <w:rsid w:val="0072346E"/>
    <w:rsid w:val="00723E6A"/>
    <w:rsid w:val="00724970"/>
    <w:rsid w:val="00724FE6"/>
    <w:rsid w:val="007255E4"/>
    <w:rsid w:val="00726390"/>
    <w:rsid w:val="007263DC"/>
    <w:rsid w:val="007263EF"/>
    <w:rsid w:val="00727D24"/>
    <w:rsid w:val="00730541"/>
    <w:rsid w:val="00730A52"/>
    <w:rsid w:val="007312D1"/>
    <w:rsid w:val="00731B96"/>
    <w:rsid w:val="007320BC"/>
    <w:rsid w:val="00732134"/>
    <w:rsid w:val="007323F3"/>
    <w:rsid w:val="0073254B"/>
    <w:rsid w:val="00732E7C"/>
    <w:rsid w:val="007336DE"/>
    <w:rsid w:val="00733EBA"/>
    <w:rsid w:val="00733F06"/>
    <w:rsid w:val="00733FB9"/>
    <w:rsid w:val="00734189"/>
    <w:rsid w:val="00734905"/>
    <w:rsid w:val="00734A30"/>
    <w:rsid w:val="007350EF"/>
    <w:rsid w:val="007366EC"/>
    <w:rsid w:val="00736779"/>
    <w:rsid w:val="00737A0F"/>
    <w:rsid w:val="007404ED"/>
    <w:rsid w:val="00740CBF"/>
    <w:rsid w:val="00740E7F"/>
    <w:rsid w:val="007411EA"/>
    <w:rsid w:val="007415E0"/>
    <w:rsid w:val="00741644"/>
    <w:rsid w:val="00742832"/>
    <w:rsid w:val="00742F48"/>
    <w:rsid w:val="00743458"/>
    <w:rsid w:val="00743BFE"/>
    <w:rsid w:val="007447F3"/>
    <w:rsid w:val="00746400"/>
    <w:rsid w:val="007466FD"/>
    <w:rsid w:val="0074742A"/>
    <w:rsid w:val="007476C5"/>
    <w:rsid w:val="00747A3C"/>
    <w:rsid w:val="00747C72"/>
    <w:rsid w:val="00747CBC"/>
    <w:rsid w:val="00750859"/>
    <w:rsid w:val="007509E4"/>
    <w:rsid w:val="00750C22"/>
    <w:rsid w:val="00751674"/>
    <w:rsid w:val="00751A9D"/>
    <w:rsid w:val="00751CB6"/>
    <w:rsid w:val="0075266F"/>
    <w:rsid w:val="0075399D"/>
    <w:rsid w:val="00754992"/>
    <w:rsid w:val="00755A73"/>
    <w:rsid w:val="00756A0D"/>
    <w:rsid w:val="007573C2"/>
    <w:rsid w:val="007573DC"/>
    <w:rsid w:val="0075770B"/>
    <w:rsid w:val="007577DB"/>
    <w:rsid w:val="007578FE"/>
    <w:rsid w:val="0075792B"/>
    <w:rsid w:val="00757B01"/>
    <w:rsid w:val="00757F76"/>
    <w:rsid w:val="00757FE5"/>
    <w:rsid w:val="0076015B"/>
    <w:rsid w:val="00760747"/>
    <w:rsid w:val="0076286A"/>
    <w:rsid w:val="007635E2"/>
    <w:rsid w:val="007652BE"/>
    <w:rsid w:val="00765879"/>
    <w:rsid w:val="00765CF0"/>
    <w:rsid w:val="00766291"/>
    <w:rsid w:val="007665D5"/>
    <w:rsid w:val="00767BA9"/>
    <w:rsid w:val="007708A7"/>
    <w:rsid w:val="007708AE"/>
    <w:rsid w:val="00770962"/>
    <w:rsid w:val="00771102"/>
    <w:rsid w:val="00771A78"/>
    <w:rsid w:val="00772BE8"/>
    <w:rsid w:val="007735A7"/>
    <w:rsid w:val="00773CE2"/>
    <w:rsid w:val="00774031"/>
    <w:rsid w:val="0077410F"/>
    <w:rsid w:val="00774112"/>
    <w:rsid w:val="00774BFB"/>
    <w:rsid w:val="007754FE"/>
    <w:rsid w:val="00775EFF"/>
    <w:rsid w:val="0077606B"/>
    <w:rsid w:val="007768ED"/>
    <w:rsid w:val="00776A17"/>
    <w:rsid w:val="007772C0"/>
    <w:rsid w:val="007801D0"/>
    <w:rsid w:val="00780D17"/>
    <w:rsid w:val="00781436"/>
    <w:rsid w:val="007823BB"/>
    <w:rsid w:val="00783346"/>
    <w:rsid w:val="0078376A"/>
    <w:rsid w:val="00783986"/>
    <w:rsid w:val="00784484"/>
    <w:rsid w:val="00784C7C"/>
    <w:rsid w:val="0078547E"/>
    <w:rsid w:val="00785835"/>
    <w:rsid w:val="00785E97"/>
    <w:rsid w:val="00785ED5"/>
    <w:rsid w:val="00785FBA"/>
    <w:rsid w:val="007861F0"/>
    <w:rsid w:val="007868DA"/>
    <w:rsid w:val="00786D34"/>
    <w:rsid w:val="0078782C"/>
    <w:rsid w:val="007879FA"/>
    <w:rsid w:val="00787CAA"/>
    <w:rsid w:val="00790027"/>
    <w:rsid w:val="007914FA"/>
    <w:rsid w:val="00791D3B"/>
    <w:rsid w:val="00792102"/>
    <w:rsid w:val="00792727"/>
    <w:rsid w:val="00793CCC"/>
    <w:rsid w:val="007952F0"/>
    <w:rsid w:val="00795A01"/>
    <w:rsid w:val="00796AE0"/>
    <w:rsid w:val="00796E85"/>
    <w:rsid w:val="007A0474"/>
    <w:rsid w:val="007A097C"/>
    <w:rsid w:val="007A0A83"/>
    <w:rsid w:val="007A0F08"/>
    <w:rsid w:val="007A12C9"/>
    <w:rsid w:val="007A1AB8"/>
    <w:rsid w:val="007A1DD2"/>
    <w:rsid w:val="007A3BF9"/>
    <w:rsid w:val="007A47EC"/>
    <w:rsid w:val="007A55A4"/>
    <w:rsid w:val="007A576D"/>
    <w:rsid w:val="007A6367"/>
    <w:rsid w:val="007A6512"/>
    <w:rsid w:val="007A7989"/>
    <w:rsid w:val="007A7EE1"/>
    <w:rsid w:val="007B0520"/>
    <w:rsid w:val="007B12BD"/>
    <w:rsid w:val="007B134A"/>
    <w:rsid w:val="007B21F0"/>
    <w:rsid w:val="007B3E5E"/>
    <w:rsid w:val="007B4305"/>
    <w:rsid w:val="007B4AB2"/>
    <w:rsid w:val="007B4B6F"/>
    <w:rsid w:val="007B56A4"/>
    <w:rsid w:val="007B7C24"/>
    <w:rsid w:val="007C1918"/>
    <w:rsid w:val="007C1BC7"/>
    <w:rsid w:val="007C2DA8"/>
    <w:rsid w:val="007C347B"/>
    <w:rsid w:val="007C4237"/>
    <w:rsid w:val="007C46A4"/>
    <w:rsid w:val="007C49CC"/>
    <w:rsid w:val="007C4A18"/>
    <w:rsid w:val="007C61BB"/>
    <w:rsid w:val="007C6392"/>
    <w:rsid w:val="007C64E1"/>
    <w:rsid w:val="007C64F1"/>
    <w:rsid w:val="007C6696"/>
    <w:rsid w:val="007C6698"/>
    <w:rsid w:val="007C6F96"/>
    <w:rsid w:val="007C7013"/>
    <w:rsid w:val="007C7A2F"/>
    <w:rsid w:val="007C7BBB"/>
    <w:rsid w:val="007D05D2"/>
    <w:rsid w:val="007D11E3"/>
    <w:rsid w:val="007D125E"/>
    <w:rsid w:val="007D1C12"/>
    <w:rsid w:val="007D2667"/>
    <w:rsid w:val="007D2F61"/>
    <w:rsid w:val="007D3036"/>
    <w:rsid w:val="007D3478"/>
    <w:rsid w:val="007D39DD"/>
    <w:rsid w:val="007D3BD1"/>
    <w:rsid w:val="007D4896"/>
    <w:rsid w:val="007D4B0C"/>
    <w:rsid w:val="007D4DC1"/>
    <w:rsid w:val="007D5138"/>
    <w:rsid w:val="007D51AE"/>
    <w:rsid w:val="007D55D4"/>
    <w:rsid w:val="007D5742"/>
    <w:rsid w:val="007D57CC"/>
    <w:rsid w:val="007D6B0D"/>
    <w:rsid w:val="007D73FF"/>
    <w:rsid w:val="007D74A5"/>
    <w:rsid w:val="007E063A"/>
    <w:rsid w:val="007E0BCF"/>
    <w:rsid w:val="007E0DB6"/>
    <w:rsid w:val="007E17DA"/>
    <w:rsid w:val="007E196D"/>
    <w:rsid w:val="007E1B59"/>
    <w:rsid w:val="007E1D19"/>
    <w:rsid w:val="007E1F1F"/>
    <w:rsid w:val="007E2C58"/>
    <w:rsid w:val="007E3832"/>
    <w:rsid w:val="007E397C"/>
    <w:rsid w:val="007E3E7B"/>
    <w:rsid w:val="007E3F4D"/>
    <w:rsid w:val="007E4377"/>
    <w:rsid w:val="007E4CAC"/>
    <w:rsid w:val="007E6D6E"/>
    <w:rsid w:val="007E76E3"/>
    <w:rsid w:val="007F053B"/>
    <w:rsid w:val="007F0A33"/>
    <w:rsid w:val="007F1312"/>
    <w:rsid w:val="007F18EC"/>
    <w:rsid w:val="007F27FD"/>
    <w:rsid w:val="007F31F9"/>
    <w:rsid w:val="007F3A41"/>
    <w:rsid w:val="007F3C76"/>
    <w:rsid w:val="007F4D3E"/>
    <w:rsid w:val="007F5798"/>
    <w:rsid w:val="007F5FF3"/>
    <w:rsid w:val="007F6311"/>
    <w:rsid w:val="007F6433"/>
    <w:rsid w:val="007F65DB"/>
    <w:rsid w:val="007F6BD6"/>
    <w:rsid w:val="008000B8"/>
    <w:rsid w:val="0080027D"/>
    <w:rsid w:val="0080058E"/>
    <w:rsid w:val="00800EC8"/>
    <w:rsid w:val="008014D3"/>
    <w:rsid w:val="008018FD"/>
    <w:rsid w:val="00801E9F"/>
    <w:rsid w:val="00801FB7"/>
    <w:rsid w:val="008030A1"/>
    <w:rsid w:val="00803A76"/>
    <w:rsid w:val="00803ED4"/>
    <w:rsid w:val="008041E5"/>
    <w:rsid w:val="00804585"/>
    <w:rsid w:val="008045B4"/>
    <w:rsid w:val="00804835"/>
    <w:rsid w:val="0080563D"/>
    <w:rsid w:val="008058AE"/>
    <w:rsid w:val="00807E58"/>
    <w:rsid w:val="00807FB0"/>
    <w:rsid w:val="00810E43"/>
    <w:rsid w:val="00811275"/>
    <w:rsid w:val="008120D8"/>
    <w:rsid w:val="008121A3"/>
    <w:rsid w:val="0081346E"/>
    <w:rsid w:val="00813B3B"/>
    <w:rsid w:val="00814160"/>
    <w:rsid w:val="008145C7"/>
    <w:rsid w:val="00815065"/>
    <w:rsid w:val="00815303"/>
    <w:rsid w:val="008156C4"/>
    <w:rsid w:val="00816BEC"/>
    <w:rsid w:val="00816F8D"/>
    <w:rsid w:val="00817D3B"/>
    <w:rsid w:val="00820480"/>
    <w:rsid w:val="00820CD8"/>
    <w:rsid w:val="008210DD"/>
    <w:rsid w:val="00821294"/>
    <w:rsid w:val="00822BE3"/>
    <w:rsid w:val="00822F6D"/>
    <w:rsid w:val="00823241"/>
    <w:rsid w:val="0082338A"/>
    <w:rsid w:val="0082338B"/>
    <w:rsid w:val="00824252"/>
    <w:rsid w:val="0082431E"/>
    <w:rsid w:val="008257E4"/>
    <w:rsid w:val="00825C98"/>
    <w:rsid w:val="0082784A"/>
    <w:rsid w:val="00827B38"/>
    <w:rsid w:val="00830772"/>
    <w:rsid w:val="0083116D"/>
    <w:rsid w:val="008312C4"/>
    <w:rsid w:val="008317CA"/>
    <w:rsid w:val="008318DD"/>
    <w:rsid w:val="00832BC4"/>
    <w:rsid w:val="0083387E"/>
    <w:rsid w:val="00833B6A"/>
    <w:rsid w:val="00834C54"/>
    <w:rsid w:val="008350BC"/>
    <w:rsid w:val="00835E4D"/>
    <w:rsid w:val="008375A2"/>
    <w:rsid w:val="00837CB6"/>
    <w:rsid w:val="0084025D"/>
    <w:rsid w:val="008410DF"/>
    <w:rsid w:val="00841497"/>
    <w:rsid w:val="0084162F"/>
    <w:rsid w:val="00841BF4"/>
    <w:rsid w:val="00841F83"/>
    <w:rsid w:val="00842366"/>
    <w:rsid w:val="0084299F"/>
    <w:rsid w:val="00842BB1"/>
    <w:rsid w:val="00842D84"/>
    <w:rsid w:val="00843019"/>
    <w:rsid w:val="008434B0"/>
    <w:rsid w:val="00844D8A"/>
    <w:rsid w:val="00844F10"/>
    <w:rsid w:val="00844F24"/>
    <w:rsid w:val="0084500D"/>
    <w:rsid w:val="00846B16"/>
    <w:rsid w:val="00846DE3"/>
    <w:rsid w:val="00846FA6"/>
    <w:rsid w:val="00847027"/>
    <w:rsid w:val="00847200"/>
    <w:rsid w:val="00847435"/>
    <w:rsid w:val="00847F11"/>
    <w:rsid w:val="00847FDF"/>
    <w:rsid w:val="00850333"/>
    <w:rsid w:val="00850A69"/>
    <w:rsid w:val="00850D2B"/>
    <w:rsid w:val="00851717"/>
    <w:rsid w:val="00852A97"/>
    <w:rsid w:val="00853120"/>
    <w:rsid w:val="008538C9"/>
    <w:rsid w:val="008540D3"/>
    <w:rsid w:val="008559A2"/>
    <w:rsid w:val="00856218"/>
    <w:rsid w:val="00856E55"/>
    <w:rsid w:val="008577CE"/>
    <w:rsid w:val="00861327"/>
    <w:rsid w:val="008618D9"/>
    <w:rsid w:val="008621E3"/>
    <w:rsid w:val="0086267B"/>
    <w:rsid w:val="0086325D"/>
    <w:rsid w:val="00864C65"/>
    <w:rsid w:val="00864FF9"/>
    <w:rsid w:val="008655F7"/>
    <w:rsid w:val="0086645F"/>
    <w:rsid w:val="0086768C"/>
    <w:rsid w:val="008703D7"/>
    <w:rsid w:val="00871192"/>
    <w:rsid w:val="00872770"/>
    <w:rsid w:val="008728E4"/>
    <w:rsid w:val="00872C42"/>
    <w:rsid w:val="00873BD5"/>
    <w:rsid w:val="00873FEC"/>
    <w:rsid w:val="0087420B"/>
    <w:rsid w:val="00874F4C"/>
    <w:rsid w:val="00875982"/>
    <w:rsid w:val="008762C0"/>
    <w:rsid w:val="008762C3"/>
    <w:rsid w:val="008765F6"/>
    <w:rsid w:val="00876AD4"/>
    <w:rsid w:val="00877364"/>
    <w:rsid w:val="0087738C"/>
    <w:rsid w:val="0087792B"/>
    <w:rsid w:val="00880DEB"/>
    <w:rsid w:val="008821FC"/>
    <w:rsid w:val="00883207"/>
    <w:rsid w:val="00883F2F"/>
    <w:rsid w:val="00885365"/>
    <w:rsid w:val="00886017"/>
    <w:rsid w:val="008862CC"/>
    <w:rsid w:val="00887510"/>
    <w:rsid w:val="00887714"/>
    <w:rsid w:val="00887F21"/>
    <w:rsid w:val="00890F62"/>
    <w:rsid w:val="00891561"/>
    <w:rsid w:val="00892C65"/>
    <w:rsid w:val="00892C7C"/>
    <w:rsid w:val="00892CB4"/>
    <w:rsid w:val="008935DE"/>
    <w:rsid w:val="00894CC7"/>
    <w:rsid w:val="00895ACA"/>
    <w:rsid w:val="00896349"/>
    <w:rsid w:val="00896390"/>
    <w:rsid w:val="008A0AEF"/>
    <w:rsid w:val="008A1303"/>
    <w:rsid w:val="008A1EDF"/>
    <w:rsid w:val="008A213D"/>
    <w:rsid w:val="008A22C8"/>
    <w:rsid w:val="008A317B"/>
    <w:rsid w:val="008A342E"/>
    <w:rsid w:val="008A34E0"/>
    <w:rsid w:val="008A39EA"/>
    <w:rsid w:val="008A406C"/>
    <w:rsid w:val="008A4EFC"/>
    <w:rsid w:val="008A6431"/>
    <w:rsid w:val="008A644A"/>
    <w:rsid w:val="008A786E"/>
    <w:rsid w:val="008B0278"/>
    <w:rsid w:val="008B0DD4"/>
    <w:rsid w:val="008B1254"/>
    <w:rsid w:val="008B212B"/>
    <w:rsid w:val="008B2273"/>
    <w:rsid w:val="008B2506"/>
    <w:rsid w:val="008B2C77"/>
    <w:rsid w:val="008B450A"/>
    <w:rsid w:val="008B530F"/>
    <w:rsid w:val="008B5649"/>
    <w:rsid w:val="008B61BF"/>
    <w:rsid w:val="008B63CB"/>
    <w:rsid w:val="008B6618"/>
    <w:rsid w:val="008B72DA"/>
    <w:rsid w:val="008B7575"/>
    <w:rsid w:val="008B7CC3"/>
    <w:rsid w:val="008B7F80"/>
    <w:rsid w:val="008C095E"/>
    <w:rsid w:val="008C0D12"/>
    <w:rsid w:val="008C1315"/>
    <w:rsid w:val="008C3131"/>
    <w:rsid w:val="008C3F1F"/>
    <w:rsid w:val="008C437D"/>
    <w:rsid w:val="008C5A7D"/>
    <w:rsid w:val="008C6F79"/>
    <w:rsid w:val="008C71A3"/>
    <w:rsid w:val="008D048C"/>
    <w:rsid w:val="008D0D32"/>
    <w:rsid w:val="008D12AB"/>
    <w:rsid w:val="008D1E4C"/>
    <w:rsid w:val="008D2894"/>
    <w:rsid w:val="008D3197"/>
    <w:rsid w:val="008D3476"/>
    <w:rsid w:val="008D409E"/>
    <w:rsid w:val="008D45BF"/>
    <w:rsid w:val="008D4C77"/>
    <w:rsid w:val="008D56BC"/>
    <w:rsid w:val="008D5741"/>
    <w:rsid w:val="008D676A"/>
    <w:rsid w:val="008D6AD9"/>
    <w:rsid w:val="008D6E35"/>
    <w:rsid w:val="008D78F3"/>
    <w:rsid w:val="008E0653"/>
    <w:rsid w:val="008E0B4E"/>
    <w:rsid w:val="008E0D06"/>
    <w:rsid w:val="008E15B5"/>
    <w:rsid w:val="008E15D4"/>
    <w:rsid w:val="008E185F"/>
    <w:rsid w:val="008E24C8"/>
    <w:rsid w:val="008E2598"/>
    <w:rsid w:val="008E2C01"/>
    <w:rsid w:val="008E2E17"/>
    <w:rsid w:val="008E3611"/>
    <w:rsid w:val="008E364A"/>
    <w:rsid w:val="008E6489"/>
    <w:rsid w:val="008E70DC"/>
    <w:rsid w:val="008E7509"/>
    <w:rsid w:val="008E7FB3"/>
    <w:rsid w:val="008F017B"/>
    <w:rsid w:val="008F029B"/>
    <w:rsid w:val="008F1928"/>
    <w:rsid w:val="008F259F"/>
    <w:rsid w:val="008F2F97"/>
    <w:rsid w:val="008F36F5"/>
    <w:rsid w:val="008F3EA1"/>
    <w:rsid w:val="008F41BA"/>
    <w:rsid w:val="008F4E38"/>
    <w:rsid w:val="008F584F"/>
    <w:rsid w:val="008F5A61"/>
    <w:rsid w:val="008F5AF9"/>
    <w:rsid w:val="008F67BC"/>
    <w:rsid w:val="008F6862"/>
    <w:rsid w:val="008F6C69"/>
    <w:rsid w:val="008F6D82"/>
    <w:rsid w:val="008F6E38"/>
    <w:rsid w:val="008F7E4D"/>
    <w:rsid w:val="009009CE"/>
    <w:rsid w:val="00900FB3"/>
    <w:rsid w:val="00901053"/>
    <w:rsid w:val="00901A19"/>
    <w:rsid w:val="009057B9"/>
    <w:rsid w:val="00905E13"/>
    <w:rsid w:val="0090666D"/>
    <w:rsid w:val="009105B0"/>
    <w:rsid w:val="00910699"/>
    <w:rsid w:val="00910CD2"/>
    <w:rsid w:val="00910D05"/>
    <w:rsid w:val="0091156D"/>
    <w:rsid w:val="009123A0"/>
    <w:rsid w:val="009124F0"/>
    <w:rsid w:val="0091367C"/>
    <w:rsid w:val="00914DEE"/>
    <w:rsid w:val="00914F2B"/>
    <w:rsid w:val="0091558F"/>
    <w:rsid w:val="00915847"/>
    <w:rsid w:val="00915EAB"/>
    <w:rsid w:val="00916DA6"/>
    <w:rsid w:val="00917295"/>
    <w:rsid w:val="00920BF0"/>
    <w:rsid w:val="009211A6"/>
    <w:rsid w:val="00921338"/>
    <w:rsid w:val="00921AE2"/>
    <w:rsid w:val="00921C88"/>
    <w:rsid w:val="0092302D"/>
    <w:rsid w:val="009237A3"/>
    <w:rsid w:val="00923E49"/>
    <w:rsid w:val="0092400C"/>
    <w:rsid w:val="00924D99"/>
    <w:rsid w:val="00925084"/>
    <w:rsid w:val="00925B6B"/>
    <w:rsid w:val="00925E34"/>
    <w:rsid w:val="009269CB"/>
    <w:rsid w:val="0092713A"/>
    <w:rsid w:val="009278CF"/>
    <w:rsid w:val="00930E74"/>
    <w:rsid w:val="009329B8"/>
    <w:rsid w:val="00932BBE"/>
    <w:rsid w:val="00934785"/>
    <w:rsid w:val="00934E48"/>
    <w:rsid w:val="00935672"/>
    <w:rsid w:val="00935913"/>
    <w:rsid w:val="00936D33"/>
    <w:rsid w:val="009371EC"/>
    <w:rsid w:val="009378BC"/>
    <w:rsid w:val="0094001E"/>
    <w:rsid w:val="0094115A"/>
    <w:rsid w:val="00941349"/>
    <w:rsid w:val="0094196E"/>
    <w:rsid w:val="00942443"/>
    <w:rsid w:val="009428D7"/>
    <w:rsid w:val="00942AE7"/>
    <w:rsid w:val="009437AD"/>
    <w:rsid w:val="00943BA7"/>
    <w:rsid w:val="00943E45"/>
    <w:rsid w:val="009441BA"/>
    <w:rsid w:val="0094425A"/>
    <w:rsid w:val="00944699"/>
    <w:rsid w:val="00945878"/>
    <w:rsid w:val="009501E0"/>
    <w:rsid w:val="00950803"/>
    <w:rsid w:val="00950A64"/>
    <w:rsid w:val="00950BA1"/>
    <w:rsid w:val="0095116B"/>
    <w:rsid w:val="009513A8"/>
    <w:rsid w:val="00951564"/>
    <w:rsid w:val="009524ED"/>
    <w:rsid w:val="00954701"/>
    <w:rsid w:val="00954E0D"/>
    <w:rsid w:val="0095514F"/>
    <w:rsid w:val="00955E3B"/>
    <w:rsid w:val="00956C0E"/>
    <w:rsid w:val="00956FC3"/>
    <w:rsid w:val="00957234"/>
    <w:rsid w:val="009576D1"/>
    <w:rsid w:val="00960266"/>
    <w:rsid w:val="00960439"/>
    <w:rsid w:val="009605B9"/>
    <w:rsid w:val="009607A2"/>
    <w:rsid w:val="00961200"/>
    <w:rsid w:val="009612BE"/>
    <w:rsid w:val="009617F3"/>
    <w:rsid w:val="00961DFD"/>
    <w:rsid w:val="009628D4"/>
    <w:rsid w:val="00964801"/>
    <w:rsid w:val="0096531B"/>
    <w:rsid w:val="009656AC"/>
    <w:rsid w:val="00965A51"/>
    <w:rsid w:val="00965A61"/>
    <w:rsid w:val="00965E78"/>
    <w:rsid w:val="00966100"/>
    <w:rsid w:val="009661F8"/>
    <w:rsid w:val="00966C33"/>
    <w:rsid w:val="00967056"/>
    <w:rsid w:val="009670A4"/>
    <w:rsid w:val="00967200"/>
    <w:rsid w:val="009672A4"/>
    <w:rsid w:val="009675C6"/>
    <w:rsid w:val="0097003C"/>
    <w:rsid w:val="0097087C"/>
    <w:rsid w:val="0097090C"/>
    <w:rsid w:val="0097096A"/>
    <w:rsid w:val="009715AF"/>
    <w:rsid w:val="009719A9"/>
    <w:rsid w:val="009726F9"/>
    <w:rsid w:val="0097428B"/>
    <w:rsid w:val="009745CE"/>
    <w:rsid w:val="00974A99"/>
    <w:rsid w:val="00975577"/>
    <w:rsid w:val="009758F9"/>
    <w:rsid w:val="0097599F"/>
    <w:rsid w:val="00975D9E"/>
    <w:rsid w:val="0097670D"/>
    <w:rsid w:val="00977539"/>
    <w:rsid w:val="00977A8D"/>
    <w:rsid w:val="00980AAE"/>
    <w:rsid w:val="00980DC3"/>
    <w:rsid w:val="00981691"/>
    <w:rsid w:val="0098174B"/>
    <w:rsid w:val="009822F9"/>
    <w:rsid w:val="009825CD"/>
    <w:rsid w:val="009847A6"/>
    <w:rsid w:val="00984BAC"/>
    <w:rsid w:val="0098519B"/>
    <w:rsid w:val="0098620F"/>
    <w:rsid w:val="0098626D"/>
    <w:rsid w:val="00986D86"/>
    <w:rsid w:val="00987A0A"/>
    <w:rsid w:val="00990527"/>
    <w:rsid w:val="00990F8B"/>
    <w:rsid w:val="0099314C"/>
    <w:rsid w:val="009932A3"/>
    <w:rsid w:val="00993A62"/>
    <w:rsid w:val="00994198"/>
    <w:rsid w:val="0099508E"/>
    <w:rsid w:val="00995257"/>
    <w:rsid w:val="0099576C"/>
    <w:rsid w:val="00995D89"/>
    <w:rsid w:val="009969D9"/>
    <w:rsid w:val="00996B11"/>
    <w:rsid w:val="00996C26"/>
    <w:rsid w:val="0099710B"/>
    <w:rsid w:val="00997169"/>
    <w:rsid w:val="009971BD"/>
    <w:rsid w:val="00997B22"/>
    <w:rsid w:val="009A0757"/>
    <w:rsid w:val="009A09DF"/>
    <w:rsid w:val="009A0A51"/>
    <w:rsid w:val="009A137A"/>
    <w:rsid w:val="009A179E"/>
    <w:rsid w:val="009A282E"/>
    <w:rsid w:val="009A2922"/>
    <w:rsid w:val="009A2EB0"/>
    <w:rsid w:val="009A3782"/>
    <w:rsid w:val="009A38AB"/>
    <w:rsid w:val="009A4D5C"/>
    <w:rsid w:val="009A4FDE"/>
    <w:rsid w:val="009A5903"/>
    <w:rsid w:val="009A614B"/>
    <w:rsid w:val="009A71AE"/>
    <w:rsid w:val="009A7D88"/>
    <w:rsid w:val="009A7F2B"/>
    <w:rsid w:val="009B05B8"/>
    <w:rsid w:val="009B0DFB"/>
    <w:rsid w:val="009B1E3B"/>
    <w:rsid w:val="009B2AB1"/>
    <w:rsid w:val="009B2EC7"/>
    <w:rsid w:val="009B3904"/>
    <w:rsid w:val="009B3CD5"/>
    <w:rsid w:val="009B3EC8"/>
    <w:rsid w:val="009B4326"/>
    <w:rsid w:val="009B4561"/>
    <w:rsid w:val="009B5828"/>
    <w:rsid w:val="009B6AF6"/>
    <w:rsid w:val="009B71D6"/>
    <w:rsid w:val="009B740C"/>
    <w:rsid w:val="009B7B30"/>
    <w:rsid w:val="009C1732"/>
    <w:rsid w:val="009C3BD7"/>
    <w:rsid w:val="009C447F"/>
    <w:rsid w:val="009C4574"/>
    <w:rsid w:val="009C459C"/>
    <w:rsid w:val="009C5289"/>
    <w:rsid w:val="009C538B"/>
    <w:rsid w:val="009C67DD"/>
    <w:rsid w:val="009C6A4D"/>
    <w:rsid w:val="009C7FF1"/>
    <w:rsid w:val="009D0B51"/>
    <w:rsid w:val="009D0FEE"/>
    <w:rsid w:val="009D10BC"/>
    <w:rsid w:val="009D1F51"/>
    <w:rsid w:val="009D26CE"/>
    <w:rsid w:val="009D2A80"/>
    <w:rsid w:val="009D3656"/>
    <w:rsid w:val="009D3BD3"/>
    <w:rsid w:val="009D3F2C"/>
    <w:rsid w:val="009D4D02"/>
    <w:rsid w:val="009D5D4A"/>
    <w:rsid w:val="009D5F3C"/>
    <w:rsid w:val="009D65DF"/>
    <w:rsid w:val="009D6D9C"/>
    <w:rsid w:val="009D7186"/>
    <w:rsid w:val="009D7468"/>
    <w:rsid w:val="009D74F6"/>
    <w:rsid w:val="009D7A15"/>
    <w:rsid w:val="009D7B7A"/>
    <w:rsid w:val="009D7D86"/>
    <w:rsid w:val="009E06E4"/>
    <w:rsid w:val="009E0E64"/>
    <w:rsid w:val="009E0F0E"/>
    <w:rsid w:val="009E1F4A"/>
    <w:rsid w:val="009E23B9"/>
    <w:rsid w:val="009E2525"/>
    <w:rsid w:val="009E258D"/>
    <w:rsid w:val="009E2B56"/>
    <w:rsid w:val="009E4CD5"/>
    <w:rsid w:val="009E6550"/>
    <w:rsid w:val="009E6583"/>
    <w:rsid w:val="009E66B5"/>
    <w:rsid w:val="009E706F"/>
    <w:rsid w:val="009E7F2F"/>
    <w:rsid w:val="009F00E8"/>
    <w:rsid w:val="009F0573"/>
    <w:rsid w:val="009F09F3"/>
    <w:rsid w:val="009F0DFF"/>
    <w:rsid w:val="009F14FB"/>
    <w:rsid w:val="009F1948"/>
    <w:rsid w:val="009F1CA5"/>
    <w:rsid w:val="009F1DCA"/>
    <w:rsid w:val="009F249B"/>
    <w:rsid w:val="009F2C06"/>
    <w:rsid w:val="009F2F0C"/>
    <w:rsid w:val="009F32E5"/>
    <w:rsid w:val="009F3698"/>
    <w:rsid w:val="009F3E69"/>
    <w:rsid w:val="009F3F0E"/>
    <w:rsid w:val="009F3F1D"/>
    <w:rsid w:val="009F4B6C"/>
    <w:rsid w:val="009F4E01"/>
    <w:rsid w:val="009F5B9C"/>
    <w:rsid w:val="009F7FC8"/>
    <w:rsid w:val="00A003F5"/>
    <w:rsid w:val="00A00627"/>
    <w:rsid w:val="00A0094B"/>
    <w:rsid w:val="00A01F3D"/>
    <w:rsid w:val="00A02126"/>
    <w:rsid w:val="00A02545"/>
    <w:rsid w:val="00A02C9C"/>
    <w:rsid w:val="00A02F21"/>
    <w:rsid w:val="00A03C1F"/>
    <w:rsid w:val="00A03CF0"/>
    <w:rsid w:val="00A03D23"/>
    <w:rsid w:val="00A04415"/>
    <w:rsid w:val="00A04E18"/>
    <w:rsid w:val="00A05578"/>
    <w:rsid w:val="00A05C33"/>
    <w:rsid w:val="00A05D81"/>
    <w:rsid w:val="00A065BB"/>
    <w:rsid w:val="00A065DB"/>
    <w:rsid w:val="00A100EC"/>
    <w:rsid w:val="00A10AA0"/>
    <w:rsid w:val="00A11B7C"/>
    <w:rsid w:val="00A11D2B"/>
    <w:rsid w:val="00A126F5"/>
    <w:rsid w:val="00A12CBD"/>
    <w:rsid w:val="00A136AF"/>
    <w:rsid w:val="00A13D32"/>
    <w:rsid w:val="00A14084"/>
    <w:rsid w:val="00A14333"/>
    <w:rsid w:val="00A14A45"/>
    <w:rsid w:val="00A14C00"/>
    <w:rsid w:val="00A14F8B"/>
    <w:rsid w:val="00A15393"/>
    <w:rsid w:val="00A155DF"/>
    <w:rsid w:val="00A15A56"/>
    <w:rsid w:val="00A15EE4"/>
    <w:rsid w:val="00A16208"/>
    <w:rsid w:val="00A171FF"/>
    <w:rsid w:val="00A172AB"/>
    <w:rsid w:val="00A20338"/>
    <w:rsid w:val="00A2126D"/>
    <w:rsid w:val="00A21287"/>
    <w:rsid w:val="00A218C9"/>
    <w:rsid w:val="00A21EB8"/>
    <w:rsid w:val="00A2267A"/>
    <w:rsid w:val="00A24529"/>
    <w:rsid w:val="00A248E7"/>
    <w:rsid w:val="00A25545"/>
    <w:rsid w:val="00A25F66"/>
    <w:rsid w:val="00A26246"/>
    <w:rsid w:val="00A263D1"/>
    <w:rsid w:val="00A325E9"/>
    <w:rsid w:val="00A32DC4"/>
    <w:rsid w:val="00A32F9F"/>
    <w:rsid w:val="00A33CA8"/>
    <w:rsid w:val="00A34148"/>
    <w:rsid w:val="00A34FEE"/>
    <w:rsid w:val="00A350C7"/>
    <w:rsid w:val="00A37CF8"/>
    <w:rsid w:val="00A4037D"/>
    <w:rsid w:val="00A408B2"/>
    <w:rsid w:val="00A417E4"/>
    <w:rsid w:val="00A43359"/>
    <w:rsid w:val="00A451A6"/>
    <w:rsid w:val="00A468FA"/>
    <w:rsid w:val="00A47577"/>
    <w:rsid w:val="00A47BA0"/>
    <w:rsid w:val="00A47EB3"/>
    <w:rsid w:val="00A515F7"/>
    <w:rsid w:val="00A52882"/>
    <w:rsid w:val="00A567B1"/>
    <w:rsid w:val="00A5698E"/>
    <w:rsid w:val="00A569AF"/>
    <w:rsid w:val="00A56F2D"/>
    <w:rsid w:val="00A57AA2"/>
    <w:rsid w:val="00A601AC"/>
    <w:rsid w:val="00A60202"/>
    <w:rsid w:val="00A60A4E"/>
    <w:rsid w:val="00A60D19"/>
    <w:rsid w:val="00A60D84"/>
    <w:rsid w:val="00A60DF3"/>
    <w:rsid w:val="00A610C6"/>
    <w:rsid w:val="00A61C7F"/>
    <w:rsid w:val="00A62CD0"/>
    <w:rsid w:val="00A630D4"/>
    <w:rsid w:val="00A637F8"/>
    <w:rsid w:val="00A64183"/>
    <w:rsid w:val="00A6423B"/>
    <w:rsid w:val="00A64AFC"/>
    <w:rsid w:val="00A64C78"/>
    <w:rsid w:val="00A64FB9"/>
    <w:rsid w:val="00A65574"/>
    <w:rsid w:val="00A65944"/>
    <w:rsid w:val="00A673D6"/>
    <w:rsid w:val="00A6795C"/>
    <w:rsid w:val="00A67A47"/>
    <w:rsid w:val="00A67A5D"/>
    <w:rsid w:val="00A67E8B"/>
    <w:rsid w:val="00A707F1"/>
    <w:rsid w:val="00A7081D"/>
    <w:rsid w:val="00A7124F"/>
    <w:rsid w:val="00A714A1"/>
    <w:rsid w:val="00A7157A"/>
    <w:rsid w:val="00A71F7B"/>
    <w:rsid w:val="00A72A1C"/>
    <w:rsid w:val="00A732E6"/>
    <w:rsid w:val="00A73E24"/>
    <w:rsid w:val="00A74B87"/>
    <w:rsid w:val="00A74B9B"/>
    <w:rsid w:val="00A75E5A"/>
    <w:rsid w:val="00A75F17"/>
    <w:rsid w:val="00A76481"/>
    <w:rsid w:val="00A76590"/>
    <w:rsid w:val="00A80346"/>
    <w:rsid w:val="00A80D8B"/>
    <w:rsid w:val="00A81271"/>
    <w:rsid w:val="00A81FC5"/>
    <w:rsid w:val="00A8215B"/>
    <w:rsid w:val="00A83019"/>
    <w:rsid w:val="00A836C6"/>
    <w:rsid w:val="00A84164"/>
    <w:rsid w:val="00A8499B"/>
    <w:rsid w:val="00A86F78"/>
    <w:rsid w:val="00A87337"/>
    <w:rsid w:val="00A875CD"/>
    <w:rsid w:val="00A87802"/>
    <w:rsid w:val="00A87B8E"/>
    <w:rsid w:val="00A87FEA"/>
    <w:rsid w:val="00A9003E"/>
    <w:rsid w:val="00A90A7B"/>
    <w:rsid w:val="00A90D57"/>
    <w:rsid w:val="00A910EA"/>
    <w:rsid w:val="00A91A03"/>
    <w:rsid w:val="00A920DC"/>
    <w:rsid w:val="00A923F6"/>
    <w:rsid w:val="00A93206"/>
    <w:rsid w:val="00A9335F"/>
    <w:rsid w:val="00A9359A"/>
    <w:rsid w:val="00A9450A"/>
    <w:rsid w:val="00A94E62"/>
    <w:rsid w:val="00A95C6C"/>
    <w:rsid w:val="00A96925"/>
    <w:rsid w:val="00A969A0"/>
    <w:rsid w:val="00A96DD6"/>
    <w:rsid w:val="00A97654"/>
    <w:rsid w:val="00AA027E"/>
    <w:rsid w:val="00AA056B"/>
    <w:rsid w:val="00AA06CC"/>
    <w:rsid w:val="00AA187C"/>
    <w:rsid w:val="00AA2CD3"/>
    <w:rsid w:val="00AA2D55"/>
    <w:rsid w:val="00AA3759"/>
    <w:rsid w:val="00AA48EA"/>
    <w:rsid w:val="00AA529F"/>
    <w:rsid w:val="00AA5BC7"/>
    <w:rsid w:val="00AA5BE5"/>
    <w:rsid w:val="00AA6538"/>
    <w:rsid w:val="00AA6F91"/>
    <w:rsid w:val="00AA7317"/>
    <w:rsid w:val="00AA751C"/>
    <w:rsid w:val="00AA7B1A"/>
    <w:rsid w:val="00AB0308"/>
    <w:rsid w:val="00AB0461"/>
    <w:rsid w:val="00AB0A5F"/>
    <w:rsid w:val="00AB13F0"/>
    <w:rsid w:val="00AB17C3"/>
    <w:rsid w:val="00AB204D"/>
    <w:rsid w:val="00AB21B8"/>
    <w:rsid w:val="00AB2328"/>
    <w:rsid w:val="00AB31AB"/>
    <w:rsid w:val="00AB5EE9"/>
    <w:rsid w:val="00AB73AE"/>
    <w:rsid w:val="00AC0207"/>
    <w:rsid w:val="00AC1667"/>
    <w:rsid w:val="00AC1C5E"/>
    <w:rsid w:val="00AC219B"/>
    <w:rsid w:val="00AC283E"/>
    <w:rsid w:val="00AC30C8"/>
    <w:rsid w:val="00AC3351"/>
    <w:rsid w:val="00AC3A3C"/>
    <w:rsid w:val="00AC5644"/>
    <w:rsid w:val="00AC5FB0"/>
    <w:rsid w:val="00AC66A8"/>
    <w:rsid w:val="00AC6A04"/>
    <w:rsid w:val="00AC6C7D"/>
    <w:rsid w:val="00AC6C97"/>
    <w:rsid w:val="00AC7FBF"/>
    <w:rsid w:val="00AD0066"/>
    <w:rsid w:val="00AD0D49"/>
    <w:rsid w:val="00AD0E09"/>
    <w:rsid w:val="00AD1635"/>
    <w:rsid w:val="00AD1A21"/>
    <w:rsid w:val="00AD1E6C"/>
    <w:rsid w:val="00AD2745"/>
    <w:rsid w:val="00AD3505"/>
    <w:rsid w:val="00AD37CD"/>
    <w:rsid w:val="00AD3943"/>
    <w:rsid w:val="00AD3E0D"/>
    <w:rsid w:val="00AD5EB0"/>
    <w:rsid w:val="00AD6434"/>
    <w:rsid w:val="00AD6AFB"/>
    <w:rsid w:val="00AD7050"/>
    <w:rsid w:val="00AD7DE9"/>
    <w:rsid w:val="00AE00ED"/>
    <w:rsid w:val="00AE0D36"/>
    <w:rsid w:val="00AE0DD2"/>
    <w:rsid w:val="00AE148D"/>
    <w:rsid w:val="00AE19FE"/>
    <w:rsid w:val="00AE20D9"/>
    <w:rsid w:val="00AE2C96"/>
    <w:rsid w:val="00AE34D3"/>
    <w:rsid w:val="00AE3AF1"/>
    <w:rsid w:val="00AE40BB"/>
    <w:rsid w:val="00AE4D11"/>
    <w:rsid w:val="00AE4F92"/>
    <w:rsid w:val="00AE51C4"/>
    <w:rsid w:val="00AE5D62"/>
    <w:rsid w:val="00AE5F3E"/>
    <w:rsid w:val="00AE642A"/>
    <w:rsid w:val="00AE6C94"/>
    <w:rsid w:val="00AE6F4B"/>
    <w:rsid w:val="00AE7DA7"/>
    <w:rsid w:val="00AF0175"/>
    <w:rsid w:val="00AF0744"/>
    <w:rsid w:val="00AF07F1"/>
    <w:rsid w:val="00AF1312"/>
    <w:rsid w:val="00AF2613"/>
    <w:rsid w:val="00AF2DF4"/>
    <w:rsid w:val="00AF2E63"/>
    <w:rsid w:val="00AF2F77"/>
    <w:rsid w:val="00AF2FA4"/>
    <w:rsid w:val="00AF4072"/>
    <w:rsid w:val="00AF493E"/>
    <w:rsid w:val="00AF5261"/>
    <w:rsid w:val="00AF6AAD"/>
    <w:rsid w:val="00AF706F"/>
    <w:rsid w:val="00AF72EF"/>
    <w:rsid w:val="00B004BA"/>
    <w:rsid w:val="00B00A8C"/>
    <w:rsid w:val="00B014A6"/>
    <w:rsid w:val="00B016A1"/>
    <w:rsid w:val="00B0191E"/>
    <w:rsid w:val="00B0331E"/>
    <w:rsid w:val="00B04B94"/>
    <w:rsid w:val="00B04F7E"/>
    <w:rsid w:val="00B051CF"/>
    <w:rsid w:val="00B06654"/>
    <w:rsid w:val="00B07335"/>
    <w:rsid w:val="00B106C8"/>
    <w:rsid w:val="00B106D9"/>
    <w:rsid w:val="00B10D9E"/>
    <w:rsid w:val="00B10FC1"/>
    <w:rsid w:val="00B1137F"/>
    <w:rsid w:val="00B128BD"/>
    <w:rsid w:val="00B13464"/>
    <w:rsid w:val="00B14AD1"/>
    <w:rsid w:val="00B14FAD"/>
    <w:rsid w:val="00B1621F"/>
    <w:rsid w:val="00B1687C"/>
    <w:rsid w:val="00B172F4"/>
    <w:rsid w:val="00B17921"/>
    <w:rsid w:val="00B17A17"/>
    <w:rsid w:val="00B204AA"/>
    <w:rsid w:val="00B20670"/>
    <w:rsid w:val="00B20687"/>
    <w:rsid w:val="00B206A8"/>
    <w:rsid w:val="00B22083"/>
    <w:rsid w:val="00B23309"/>
    <w:rsid w:val="00B234B2"/>
    <w:rsid w:val="00B23BD4"/>
    <w:rsid w:val="00B23FF8"/>
    <w:rsid w:val="00B2434C"/>
    <w:rsid w:val="00B24824"/>
    <w:rsid w:val="00B24DA4"/>
    <w:rsid w:val="00B24FA8"/>
    <w:rsid w:val="00B2565B"/>
    <w:rsid w:val="00B2567F"/>
    <w:rsid w:val="00B26227"/>
    <w:rsid w:val="00B266BD"/>
    <w:rsid w:val="00B26746"/>
    <w:rsid w:val="00B27570"/>
    <w:rsid w:val="00B305F4"/>
    <w:rsid w:val="00B30C60"/>
    <w:rsid w:val="00B3117B"/>
    <w:rsid w:val="00B326C8"/>
    <w:rsid w:val="00B32A51"/>
    <w:rsid w:val="00B334BE"/>
    <w:rsid w:val="00B33AF2"/>
    <w:rsid w:val="00B33E1B"/>
    <w:rsid w:val="00B348A4"/>
    <w:rsid w:val="00B34E43"/>
    <w:rsid w:val="00B3559E"/>
    <w:rsid w:val="00B36990"/>
    <w:rsid w:val="00B36A2C"/>
    <w:rsid w:val="00B370E7"/>
    <w:rsid w:val="00B4079A"/>
    <w:rsid w:val="00B40AA6"/>
    <w:rsid w:val="00B40B98"/>
    <w:rsid w:val="00B40D35"/>
    <w:rsid w:val="00B40E7F"/>
    <w:rsid w:val="00B419FA"/>
    <w:rsid w:val="00B41A57"/>
    <w:rsid w:val="00B41B89"/>
    <w:rsid w:val="00B4282A"/>
    <w:rsid w:val="00B42DB0"/>
    <w:rsid w:val="00B438AA"/>
    <w:rsid w:val="00B44010"/>
    <w:rsid w:val="00B45C27"/>
    <w:rsid w:val="00B45F0A"/>
    <w:rsid w:val="00B463DA"/>
    <w:rsid w:val="00B47CB6"/>
    <w:rsid w:val="00B5098B"/>
    <w:rsid w:val="00B51024"/>
    <w:rsid w:val="00B51487"/>
    <w:rsid w:val="00B517EC"/>
    <w:rsid w:val="00B52092"/>
    <w:rsid w:val="00B52889"/>
    <w:rsid w:val="00B537AC"/>
    <w:rsid w:val="00B5398B"/>
    <w:rsid w:val="00B53995"/>
    <w:rsid w:val="00B53D48"/>
    <w:rsid w:val="00B54347"/>
    <w:rsid w:val="00B547D1"/>
    <w:rsid w:val="00B54978"/>
    <w:rsid w:val="00B54BA4"/>
    <w:rsid w:val="00B54DCE"/>
    <w:rsid w:val="00B550EB"/>
    <w:rsid w:val="00B555EC"/>
    <w:rsid w:val="00B5617B"/>
    <w:rsid w:val="00B5648A"/>
    <w:rsid w:val="00B568ED"/>
    <w:rsid w:val="00B578C8"/>
    <w:rsid w:val="00B579E5"/>
    <w:rsid w:val="00B57CE3"/>
    <w:rsid w:val="00B57FBE"/>
    <w:rsid w:val="00B60AC1"/>
    <w:rsid w:val="00B6148A"/>
    <w:rsid w:val="00B61EA7"/>
    <w:rsid w:val="00B62C8F"/>
    <w:rsid w:val="00B62DF4"/>
    <w:rsid w:val="00B6302E"/>
    <w:rsid w:val="00B63E9F"/>
    <w:rsid w:val="00B64E35"/>
    <w:rsid w:val="00B65252"/>
    <w:rsid w:val="00B661CE"/>
    <w:rsid w:val="00B66241"/>
    <w:rsid w:val="00B663B1"/>
    <w:rsid w:val="00B66C6F"/>
    <w:rsid w:val="00B70D77"/>
    <w:rsid w:val="00B70E60"/>
    <w:rsid w:val="00B71009"/>
    <w:rsid w:val="00B712AD"/>
    <w:rsid w:val="00B712DD"/>
    <w:rsid w:val="00B716B8"/>
    <w:rsid w:val="00B7176E"/>
    <w:rsid w:val="00B71A97"/>
    <w:rsid w:val="00B71EDB"/>
    <w:rsid w:val="00B723E6"/>
    <w:rsid w:val="00B7258F"/>
    <w:rsid w:val="00B727A3"/>
    <w:rsid w:val="00B7314F"/>
    <w:rsid w:val="00B73310"/>
    <w:rsid w:val="00B74645"/>
    <w:rsid w:val="00B74E61"/>
    <w:rsid w:val="00B75048"/>
    <w:rsid w:val="00B75092"/>
    <w:rsid w:val="00B751DC"/>
    <w:rsid w:val="00B756BE"/>
    <w:rsid w:val="00B75EF7"/>
    <w:rsid w:val="00B77174"/>
    <w:rsid w:val="00B77D9C"/>
    <w:rsid w:val="00B8031B"/>
    <w:rsid w:val="00B806F4"/>
    <w:rsid w:val="00B81114"/>
    <w:rsid w:val="00B82868"/>
    <w:rsid w:val="00B82AC5"/>
    <w:rsid w:val="00B83216"/>
    <w:rsid w:val="00B83DBA"/>
    <w:rsid w:val="00B84125"/>
    <w:rsid w:val="00B84381"/>
    <w:rsid w:val="00B8503B"/>
    <w:rsid w:val="00B90330"/>
    <w:rsid w:val="00B915B2"/>
    <w:rsid w:val="00B91995"/>
    <w:rsid w:val="00B91E4D"/>
    <w:rsid w:val="00B92171"/>
    <w:rsid w:val="00B92D86"/>
    <w:rsid w:val="00B934A3"/>
    <w:rsid w:val="00B941AA"/>
    <w:rsid w:val="00B94B69"/>
    <w:rsid w:val="00B951EB"/>
    <w:rsid w:val="00B9545A"/>
    <w:rsid w:val="00B95E79"/>
    <w:rsid w:val="00B9718A"/>
    <w:rsid w:val="00B975B8"/>
    <w:rsid w:val="00BA0202"/>
    <w:rsid w:val="00BA0B7C"/>
    <w:rsid w:val="00BA0E3A"/>
    <w:rsid w:val="00BA0E4B"/>
    <w:rsid w:val="00BA0E80"/>
    <w:rsid w:val="00BA1175"/>
    <w:rsid w:val="00BA336F"/>
    <w:rsid w:val="00BA3B1C"/>
    <w:rsid w:val="00BA401E"/>
    <w:rsid w:val="00BA5505"/>
    <w:rsid w:val="00BA5BD2"/>
    <w:rsid w:val="00BA5EDF"/>
    <w:rsid w:val="00BA6F83"/>
    <w:rsid w:val="00BA7C85"/>
    <w:rsid w:val="00BB03CA"/>
    <w:rsid w:val="00BB0778"/>
    <w:rsid w:val="00BB0F05"/>
    <w:rsid w:val="00BB1622"/>
    <w:rsid w:val="00BB1C85"/>
    <w:rsid w:val="00BB29E6"/>
    <w:rsid w:val="00BB326E"/>
    <w:rsid w:val="00BB3667"/>
    <w:rsid w:val="00BB42ED"/>
    <w:rsid w:val="00BB5B12"/>
    <w:rsid w:val="00BB5BC2"/>
    <w:rsid w:val="00BB6052"/>
    <w:rsid w:val="00BB73F1"/>
    <w:rsid w:val="00BB7540"/>
    <w:rsid w:val="00BB7B78"/>
    <w:rsid w:val="00BC054A"/>
    <w:rsid w:val="00BC054F"/>
    <w:rsid w:val="00BC0D1B"/>
    <w:rsid w:val="00BC175A"/>
    <w:rsid w:val="00BC2CB7"/>
    <w:rsid w:val="00BC4DC6"/>
    <w:rsid w:val="00BC4EFD"/>
    <w:rsid w:val="00BC57C7"/>
    <w:rsid w:val="00BC5867"/>
    <w:rsid w:val="00BC657E"/>
    <w:rsid w:val="00BC6F76"/>
    <w:rsid w:val="00BC7064"/>
    <w:rsid w:val="00BD0601"/>
    <w:rsid w:val="00BD0695"/>
    <w:rsid w:val="00BD1D0C"/>
    <w:rsid w:val="00BD3E95"/>
    <w:rsid w:val="00BD44C2"/>
    <w:rsid w:val="00BD4B7C"/>
    <w:rsid w:val="00BD4E99"/>
    <w:rsid w:val="00BD6244"/>
    <w:rsid w:val="00BD6247"/>
    <w:rsid w:val="00BD718C"/>
    <w:rsid w:val="00BD78EE"/>
    <w:rsid w:val="00BD7C3A"/>
    <w:rsid w:val="00BD7CC1"/>
    <w:rsid w:val="00BE0007"/>
    <w:rsid w:val="00BE01C6"/>
    <w:rsid w:val="00BE06DB"/>
    <w:rsid w:val="00BE0B0D"/>
    <w:rsid w:val="00BE18CE"/>
    <w:rsid w:val="00BE1C66"/>
    <w:rsid w:val="00BE230E"/>
    <w:rsid w:val="00BE324E"/>
    <w:rsid w:val="00BE3A52"/>
    <w:rsid w:val="00BE4DAC"/>
    <w:rsid w:val="00BE57DA"/>
    <w:rsid w:val="00BE60BA"/>
    <w:rsid w:val="00BE6417"/>
    <w:rsid w:val="00BE671E"/>
    <w:rsid w:val="00BE6D19"/>
    <w:rsid w:val="00BF0483"/>
    <w:rsid w:val="00BF066C"/>
    <w:rsid w:val="00BF16BC"/>
    <w:rsid w:val="00BF1C0F"/>
    <w:rsid w:val="00BF360A"/>
    <w:rsid w:val="00BF3707"/>
    <w:rsid w:val="00BF3E9C"/>
    <w:rsid w:val="00BF3EA3"/>
    <w:rsid w:val="00BF4372"/>
    <w:rsid w:val="00BF46F5"/>
    <w:rsid w:val="00BF4FEE"/>
    <w:rsid w:val="00BF558C"/>
    <w:rsid w:val="00BF727E"/>
    <w:rsid w:val="00C0003A"/>
    <w:rsid w:val="00C00132"/>
    <w:rsid w:val="00C0040F"/>
    <w:rsid w:val="00C00FB1"/>
    <w:rsid w:val="00C0190D"/>
    <w:rsid w:val="00C01AB7"/>
    <w:rsid w:val="00C02EEB"/>
    <w:rsid w:val="00C02F4F"/>
    <w:rsid w:val="00C035C9"/>
    <w:rsid w:val="00C03A02"/>
    <w:rsid w:val="00C0416D"/>
    <w:rsid w:val="00C0488F"/>
    <w:rsid w:val="00C05329"/>
    <w:rsid w:val="00C06295"/>
    <w:rsid w:val="00C064E1"/>
    <w:rsid w:val="00C0657A"/>
    <w:rsid w:val="00C07A29"/>
    <w:rsid w:val="00C100E8"/>
    <w:rsid w:val="00C11A3A"/>
    <w:rsid w:val="00C11CCC"/>
    <w:rsid w:val="00C1255C"/>
    <w:rsid w:val="00C12EC0"/>
    <w:rsid w:val="00C138B4"/>
    <w:rsid w:val="00C13E25"/>
    <w:rsid w:val="00C14579"/>
    <w:rsid w:val="00C15172"/>
    <w:rsid w:val="00C16BF0"/>
    <w:rsid w:val="00C170DF"/>
    <w:rsid w:val="00C1787D"/>
    <w:rsid w:val="00C201E7"/>
    <w:rsid w:val="00C2065D"/>
    <w:rsid w:val="00C20D07"/>
    <w:rsid w:val="00C21217"/>
    <w:rsid w:val="00C2180D"/>
    <w:rsid w:val="00C21CDD"/>
    <w:rsid w:val="00C22F5B"/>
    <w:rsid w:val="00C23420"/>
    <w:rsid w:val="00C23B7F"/>
    <w:rsid w:val="00C24253"/>
    <w:rsid w:val="00C2429B"/>
    <w:rsid w:val="00C248BC"/>
    <w:rsid w:val="00C24E68"/>
    <w:rsid w:val="00C256CC"/>
    <w:rsid w:val="00C25ABC"/>
    <w:rsid w:val="00C25BD1"/>
    <w:rsid w:val="00C30716"/>
    <w:rsid w:val="00C30E1C"/>
    <w:rsid w:val="00C311DB"/>
    <w:rsid w:val="00C31B2F"/>
    <w:rsid w:val="00C333F2"/>
    <w:rsid w:val="00C3347A"/>
    <w:rsid w:val="00C33706"/>
    <w:rsid w:val="00C33C6D"/>
    <w:rsid w:val="00C36172"/>
    <w:rsid w:val="00C40A3E"/>
    <w:rsid w:val="00C415D5"/>
    <w:rsid w:val="00C41D1D"/>
    <w:rsid w:val="00C42FAB"/>
    <w:rsid w:val="00C432D3"/>
    <w:rsid w:val="00C44915"/>
    <w:rsid w:val="00C456F6"/>
    <w:rsid w:val="00C45A7E"/>
    <w:rsid w:val="00C45A94"/>
    <w:rsid w:val="00C46187"/>
    <w:rsid w:val="00C47805"/>
    <w:rsid w:val="00C47C89"/>
    <w:rsid w:val="00C5033B"/>
    <w:rsid w:val="00C503EB"/>
    <w:rsid w:val="00C51210"/>
    <w:rsid w:val="00C51267"/>
    <w:rsid w:val="00C516AA"/>
    <w:rsid w:val="00C52730"/>
    <w:rsid w:val="00C527C8"/>
    <w:rsid w:val="00C52C5A"/>
    <w:rsid w:val="00C53CB3"/>
    <w:rsid w:val="00C53D51"/>
    <w:rsid w:val="00C54064"/>
    <w:rsid w:val="00C54383"/>
    <w:rsid w:val="00C54B8F"/>
    <w:rsid w:val="00C54C30"/>
    <w:rsid w:val="00C55347"/>
    <w:rsid w:val="00C560DD"/>
    <w:rsid w:val="00C5615E"/>
    <w:rsid w:val="00C56BFA"/>
    <w:rsid w:val="00C60362"/>
    <w:rsid w:val="00C61B3D"/>
    <w:rsid w:val="00C62C67"/>
    <w:rsid w:val="00C634C0"/>
    <w:rsid w:val="00C636DD"/>
    <w:rsid w:val="00C66BFD"/>
    <w:rsid w:val="00C673D3"/>
    <w:rsid w:val="00C67CE0"/>
    <w:rsid w:val="00C71100"/>
    <w:rsid w:val="00C717E2"/>
    <w:rsid w:val="00C720A1"/>
    <w:rsid w:val="00C72812"/>
    <w:rsid w:val="00C728A2"/>
    <w:rsid w:val="00C72E4D"/>
    <w:rsid w:val="00C735A4"/>
    <w:rsid w:val="00C742AD"/>
    <w:rsid w:val="00C749FA"/>
    <w:rsid w:val="00C74AA6"/>
    <w:rsid w:val="00C74FE5"/>
    <w:rsid w:val="00C76166"/>
    <w:rsid w:val="00C763F4"/>
    <w:rsid w:val="00C763FD"/>
    <w:rsid w:val="00C7671A"/>
    <w:rsid w:val="00C76D85"/>
    <w:rsid w:val="00C7706E"/>
    <w:rsid w:val="00C77244"/>
    <w:rsid w:val="00C7771A"/>
    <w:rsid w:val="00C7784D"/>
    <w:rsid w:val="00C77AB3"/>
    <w:rsid w:val="00C77B22"/>
    <w:rsid w:val="00C80CE8"/>
    <w:rsid w:val="00C829B6"/>
    <w:rsid w:val="00C84F69"/>
    <w:rsid w:val="00C85558"/>
    <w:rsid w:val="00C85AD0"/>
    <w:rsid w:val="00C85EF2"/>
    <w:rsid w:val="00C86C60"/>
    <w:rsid w:val="00C86E57"/>
    <w:rsid w:val="00C87CBB"/>
    <w:rsid w:val="00C90862"/>
    <w:rsid w:val="00C9096B"/>
    <w:rsid w:val="00C90ED8"/>
    <w:rsid w:val="00C91414"/>
    <w:rsid w:val="00C92D07"/>
    <w:rsid w:val="00C92EE6"/>
    <w:rsid w:val="00C93240"/>
    <w:rsid w:val="00C932BA"/>
    <w:rsid w:val="00C949D9"/>
    <w:rsid w:val="00C94C7C"/>
    <w:rsid w:val="00C94E18"/>
    <w:rsid w:val="00C96337"/>
    <w:rsid w:val="00C96552"/>
    <w:rsid w:val="00C96801"/>
    <w:rsid w:val="00C97DEF"/>
    <w:rsid w:val="00CA06F9"/>
    <w:rsid w:val="00CA12A1"/>
    <w:rsid w:val="00CA1AFA"/>
    <w:rsid w:val="00CA20A8"/>
    <w:rsid w:val="00CA28CD"/>
    <w:rsid w:val="00CA2AEB"/>
    <w:rsid w:val="00CA2EE5"/>
    <w:rsid w:val="00CA3996"/>
    <w:rsid w:val="00CA5654"/>
    <w:rsid w:val="00CA5975"/>
    <w:rsid w:val="00CA60B5"/>
    <w:rsid w:val="00CA6C8A"/>
    <w:rsid w:val="00CA6DD7"/>
    <w:rsid w:val="00CA7DC1"/>
    <w:rsid w:val="00CB0692"/>
    <w:rsid w:val="00CB069F"/>
    <w:rsid w:val="00CB1E66"/>
    <w:rsid w:val="00CB2382"/>
    <w:rsid w:val="00CB3934"/>
    <w:rsid w:val="00CB3CD6"/>
    <w:rsid w:val="00CB4DED"/>
    <w:rsid w:val="00CB514C"/>
    <w:rsid w:val="00CB55E1"/>
    <w:rsid w:val="00CB601E"/>
    <w:rsid w:val="00CB62EC"/>
    <w:rsid w:val="00CB6DCB"/>
    <w:rsid w:val="00CB7270"/>
    <w:rsid w:val="00CB77FD"/>
    <w:rsid w:val="00CB7F05"/>
    <w:rsid w:val="00CC004F"/>
    <w:rsid w:val="00CC0386"/>
    <w:rsid w:val="00CC0745"/>
    <w:rsid w:val="00CC0A39"/>
    <w:rsid w:val="00CC0D41"/>
    <w:rsid w:val="00CC1FFA"/>
    <w:rsid w:val="00CC29BE"/>
    <w:rsid w:val="00CC3327"/>
    <w:rsid w:val="00CC44FF"/>
    <w:rsid w:val="00CC63E1"/>
    <w:rsid w:val="00CC6986"/>
    <w:rsid w:val="00CC796B"/>
    <w:rsid w:val="00CD00FA"/>
    <w:rsid w:val="00CD099C"/>
    <w:rsid w:val="00CD09A8"/>
    <w:rsid w:val="00CD1208"/>
    <w:rsid w:val="00CD15C4"/>
    <w:rsid w:val="00CD254A"/>
    <w:rsid w:val="00CD2C69"/>
    <w:rsid w:val="00CD2FD8"/>
    <w:rsid w:val="00CD3DAC"/>
    <w:rsid w:val="00CD41AA"/>
    <w:rsid w:val="00CD41E3"/>
    <w:rsid w:val="00CD4685"/>
    <w:rsid w:val="00CD4A18"/>
    <w:rsid w:val="00CD4C1E"/>
    <w:rsid w:val="00CD4C1F"/>
    <w:rsid w:val="00CD5459"/>
    <w:rsid w:val="00CD63AE"/>
    <w:rsid w:val="00CD6BF0"/>
    <w:rsid w:val="00CD6C33"/>
    <w:rsid w:val="00CD6E87"/>
    <w:rsid w:val="00CD7B9E"/>
    <w:rsid w:val="00CD7D43"/>
    <w:rsid w:val="00CD7DA6"/>
    <w:rsid w:val="00CE0478"/>
    <w:rsid w:val="00CE2967"/>
    <w:rsid w:val="00CE379E"/>
    <w:rsid w:val="00CE396F"/>
    <w:rsid w:val="00CE5B14"/>
    <w:rsid w:val="00CE60FC"/>
    <w:rsid w:val="00CE64EC"/>
    <w:rsid w:val="00CE68C9"/>
    <w:rsid w:val="00CF0DC4"/>
    <w:rsid w:val="00CF0EB5"/>
    <w:rsid w:val="00CF1EB8"/>
    <w:rsid w:val="00CF2B40"/>
    <w:rsid w:val="00CF2BA8"/>
    <w:rsid w:val="00CF2D56"/>
    <w:rsid w:val="00CF2F3B"/>
    <w:rsid w:val="00CF32C8"/>
    <w:rsid w:val="00CF3FC8"/>
    <w:rsid w:val="00CF4477"/>
    <w:rsid w:val="00CF4493"/>
    <w:rsid w:val="00CF4C15"/>
    <w:rsid w:val="00CF5D92"/>
    <w:rsid w:val="00CF6E01"/>
    <w:rsid w:val="00CF70C0"/>
    <w:rsid w:val="00CF7201"/>
    <w:rsid w:val="00CF7397"/>
    <w:rsid w:val="00CF73A9"/>
    <w:rsid w:val="00CF7B8C"/>
    <w:rsid w:val="00CF7FC5"/>
    <w:rsid w:val="00D016B7"/>
    <w:rsid w:val="00D01D69"/>
    <w:rsid w:val="00D01D6C"/>
    <w:rsid w:val="00D04531"/>
    <w:rsid w:val="00D0481A"/>
    <w:rsid w:val="00D0595E"/>
    <w:rsid w:val="00D05DC6"/>
    <w:rsid w:val="00D05F7F"/>
    <w:rsid w:val="00D067E2"/>
    <w:rsid w:val="00D106F6"/>
    <w:rsid w:val="00D107DA"/>
    <w:rsid w:val="00D117CB"/>
    <w:rsid w:val="00D11F9C"/>
    <w:rsid w:val="00D1214E"/>
    <w:rsid w:val="00D121A2"/>
    <w:rsid w:val="00D12371"/>
    <w:rsid w:val="00D125C5"/>
    <w:rsid w:val="00D12797"/>
    <w:rsid w:val="00D129BA"/>
    <w:rsid w:val="00D132AF"/>
    <w:rsid w:val="00D13632"/>
    <w:rsid w:val="00D13D3C"/>
    <w:rsid w:val="00D14131"/>
    <w:rsid w:val="00D158C2"/>
    <w:rsid w:val="00D16F8F"/>
    <w:rsid w:val="00D172A3"/>
    <w:rsid w:val="00D173E1"/>
    <w:rsid w:val="00D17835"/>
    <w:rsid w:val="00D17AF0"/>
    <w:rsid w:val="00D17BC3"/>
    <w:rsid w:val="00D202BD"/>
    <w:rsid w:val="00D203BB"/>
    <w:rsid w:val="00D20A23"/>
    <w:rsid w:val="00D21E7E"/>
    <w:rsid w:val="00D21FF7"/>
    <w:rsid w:val="00D22793"/>
    <w:rsid w:val="00D23D4E"/>
    <w:rsid w:val="00D23EC5"/>
    <w:rsid w:val="00D24463"/>
    <w:rsid w:val="00D253FC"/>
    <w:rsid w:val="00D25FE2"/>
    <w:rsid w:val="00D26BD4"/>
    <w:rsid w:val="00D26C91"/>
    <w:rsid w:val="00D27337"/>
    <w:rsid w:val="00D27695"/>
    <w:rsid w:val="00D277BF"/>
    <w:rsid w:val="00D30700"/>
    <w:rsid w:val="00D31D41"/>
    <w:rsid w:val="00D31EA2"/>
    <w:rsid w:val="00D32166"/>
    <w:rsid w:val="00D32C00"/>
    <w:rsid w:val="00D32C47"/>
    <w:rsid w:val="00D33D27"/>
    <w:rsid w:val="00D34D43"/>
    <w:rsid w:val="00D34E9F"/>
    <w:rsid w:val="00D35D91"/>
    <w:rsid w:val="00D3668C"/>
    <w:rsid w:val="00D36BDF"/>
    <w:rsid w:val="00D37637"/>
    <w:rsid w:val="00D4199B"/>
    <w:rsid w:val="00D41B44"/>
    <w:rsid w:val="00D4240A"/>
    <w:rsid w:val="00D4275D"/>
    <w:rsid w:val="00D42C02"/>
    <w:rsid w:val="00D42FC1"/>
    <w:rsid w:val="00D4375B"/>
    <w:rsid w:val="00D4387F"/>
    <w:rsid w:val="00D43944"/>
    <w:rsid w:val="00D440C0"/>
    <w:rsid w:val="00D4413B"/>
    <w:rsid w:val="00D443F8"/>
    <w:rsid w:val="00D44A4D"/>
    <w:rsid w:val="00D45E37"/>
    <w:rsid w:val="00D46441"/>
    <w:rsid w:val="00D465F4"/>
    <w:rsid w:val="00D468C4"/>
    <w:rsid w:val="00D46E2B"/>
    <w:rsid w:val="00D472E8"/>
    <w:rsid w:val="00D473C9"/>
    <w:rsid w:val="00D47742"/>
    <w:rsid w:val="00D47E8D"/>
    <w:rsid w:val="00D5009E"/>
    <w:rsid w:val="00D51962"/>
    <w:rsid w:val="00D51C79"/>
    <w:rsid w:val="00D51EAF"/>
    <w:rsid w:val="00D52CDC"/>
    <w:rsid w:val="00D52E63"/>
    <w:rsid w:val="00D5459F"/>
    <w:rsid w:val="00D551E5"/>
    <w:rsid w:val="00D55820"/>
    <w:rsid w:val="00D60422"/>
    <w:rsid w:val="00D60446"/>
    <w:rsid w:val="00D60B76"/>
    <w:rsid w:val="00D60D0D"/>
    <w:rsid w:val="00D618C2"/>
    <w:rsid w:val="00D61B97"/>
    <w:rsid w:val="00D61FD2"/>
    <w:rsid w:val="00D62C5F"/>
    <w:rsid w:val="00D6394F"/>
    <w:rsid w:val="00D64B9C"/>
    <w:rsid w:val="00D65C3A"/>
    <w:rsid w:val="00D65CB3"/>
    <w:rsid w:val="00D6623B"/>
    <w:rsid w:val="00D66E46"/>
    <w:rsid w:val="00D703DB"/>
    <w:rsid w:val="00D70968"/>
    <w:rsid w:val="00D70CA8"/>
    <w:rsid w:val="00D7153B"/>
    <w:rsid w:val="00D71CC8"/>
    <w:rsid w:val="00D72510"/>
    <w:rsid w:val="00D73104"/>
    <w:rsid w:val="00D74559"/>
    <w:rsid w:val="00D74B9C"/>
    <w:rsid w:val="00D752DC"/>
    <w:rsid w:val="00D752FA"/>
    <w:rsid w:val="00D75421"/>
    <w:rsid w:val="00D75FFB"/>
    <w:rsid w:val="00D7607E"/>
    <w:rsid w:val="00D768E0"/>
    <w:rsid w:val="00D77442"/>
    <w:rsid w:val="00D8021E"/>
    <w:rsid w:val="00D80A74"/>
    <w:rsid w:val="00D80E05"/>
    <w:rsid w:val="00D80E80"/>
    <w:rsid w:val="00D80FC4"/>
    <w:rsid w:val="00D8120B"/>
    <w:rsid w:val="00D817FA"/>
    <w:rsid w:val="00D82641"/>
    <w:rsid w:val="00D82B16"/>
    <w:rsid w:val="00D82F88"/>
    <w:rsid w:val="00D83A2C"/>
    <w:rsid w:val="00D83BA5"/>
    <w:rsid w:val="00D84F2B"/>
    <w:rsid w:val="00D864C9"/>
    <w:rsid w:val="00D864D8"/>
    <w:rsid w:val="00D86EA0"/>
    <w:rsid w:val="00D87497"/>
    <w:rsid w:val="00D87D0A"/>
    <w:rsid w:val="00D909BA"/>
    <w:rsid w:val="00D90F46"/>
    <w:rsid w:val="00D92C37"/>
    <w:rsid w:val="00D92E59"/>
    <w:rsid w:val="00D937A9"/>
    <w:rsid w:val="00D94059"/>
    <w:rsid w:val="00D952A9"/>
    <w:rsid w:val="00D9535E"/>
    <w:rsid w:val="00D9631F"/>
    <w:rsid w:val="00D96783"/>
    <w:rsid w:val="00D970F0"/>
    <w:rsid w:val="00D97531"/>
    <w:rsid w:val="00DA0B0F"/>
    <w:rsid w:val="00DA0D19"/>
    <w:rsid w:val="00DA1031"/>
    <w:rsid w:val="00DA2380"/>
    <w:rsid w:val="00DA2785"/>
    <w:rsid w:val="00DA285E"/>
    <w:rsid w:val="00DA2B52"/>
    <w:rsid w:val="00DA2BCA"/>
    <w:rsid w:val="00DA3389"/>
    <w:rsid w:val="00DA3D5A"/>
    <w:rsid w:val="00DA4399"/>
    <w:rsid w:val="00DA45AB"/>
    <w:rsid w:val="00DA4D90"/>
    <w:rsid w:val="00DA50B6"/>
    <w:rsid w:val="00DA624D"/>
    <w:rsid w:val="00DA74DC"/>
    <w:rsid w:val="00DA7DB3"/>
    <w:rsid w:val="00DB02BC"/>
    <w:rsid w:val="00DB1522"/>
    <w:rsid w:val="00DB1748"/>
    <w:rsid w:val="00DB19A8"/>
    <w:rsid w:val="00DB1D2D"/>
    <w:rsid w:val="00DB3287"/>
    <w:rsid w:val="00DB3A4B"/>
    <w:rsid w:val="00DB415E"/>
    <w:rsid w:val="00DB57AB"/>
    <w:rsid w:val="00DB5886"/>
    <w:rsid w:val="00DB5A1A"/>
    <w:rsid w:val="00DB65F0"/>
    <w:rsid w:val="00DB6778"/>
    <w:rsid w:val="00DB791C"/>
    <w:rsid w:val="00DB7BDA"/>
    <w:rsid w:val="00DB7D99"/>
    <w:rsid w:val="00DC0FF1"/>
    <w:rsid w:val="00DC1BCF"/>
    <w:rsid w:val="00DC21FB"/>
    <w:rsid w:val="00DC2643"/>
    <w:rsid w:val="00DC26B8"/>
    <w:rsid w:val="00DC27CF"/>
    <w:rsid w:val="00DC2848"/>
    <w:rsid w:val="00DC3342"/>
    <w:rsid w:val="00DC457B"/>
    <w:rsid w:val="00DC4D76"/>
    <w:rsid w:val="00DC56A4"/>
    <w:rsid w:val="00DC5F21"/>
    <w:rsid w:val="00DC64B8"/>
    <w:rsid w:val="00DC76B5"/>
    <w:rsid w:val="00DD0FE9"/>
    <w:rsid w:val="00DD1500"/>
    <w:rsid w:val="00DD166C"/>
    <w:rsid w:val="00DD1C02"/>
    <w:rsid w:val="00DD276A"/>
    <w:rsid w:val="00DD29CA"/>
    <w:rsid w:val="00DD2FB3"/>
    <w:rsid w:val="00DD353E"/>
    <w:rsid w:val="00DD35AF"/>
    <w:rsid w:val="00DD46AB"/>
    <w:rsid w:val="00DD4D4F"/>
    <w:rsid w:val="00DD54CE"/>
    <w:rsid w:val="00DD568A"/>
    <w:rsid w:val="00DD66EE"/>
    <w:rsid w:val="00DD6798"/>
    <w:rsid w:val="00DD6C40"/>
    <w:rsid w:val="00DD70A5"/>
    <w:rsid w:val="00DD77DE"/>
    <w:rsid w:val="00DE03F4"/>
    <w:rsid w:val="00DE08FA"/>
    <w:rsid w:val="00DE2639"/>
    <w:rsid w:val="00DE31A6"/>
    <w:rsid w:val="00DE3B8E"/>
    <w:rsid w:val="00DE4B12"/>
    <w:rsid w:val="00DE4EDB"/>
    <w:rsid w:val="00DE62FF"/>
    <w:rsid w:val="00DE6382"/>
    <w:rsid w:val="00DE6BBC"/>
    <w:rsid w:val="00DE6C24"/>
    <w:rsid w:val="00DE6EB1"/>
    <w:rsid w:val="00DF096A"/>
    <w:rsid w:val="00DF0AAA"/>
    <w:rsid w:val="00DF1C76"/>
    <w:rsid w:val="00DF245D"/>
    <w:rsid w:val="00DF2919"/>
    <w:rsid w:val="00DF33BC"/>
    <w:rsid w:val="00DF3DBB"/>
    <w:rsid w:val="00DF41CB"/>
    <w:rsid w:val="00DF44D9"/>
    <w:rsid w:val="00DF5B8B"/>
    <w:rsid w:val="00DF5C89"/>
    <w:rsid w:val="00DF5F77"/>
    <w:rsid w:val="00DF6D24"/>
    <w:rsid w:val="00E0110B"/>
    <w:rsid w:val="00E029DD"/>
    <w:rsid w:val="00E0324B"/>
    <w:rsid w:val="00E0364D"/>
    <w:rsid w:val="00E0445C"/>
    <w:rsid w:val="00E055A0"/>
    <w:rsid w:val="00E05623"/>
    <w:rsid w:val="00E05662"/>
    <w:rsid w:val="00E057B4"/>
    <w:rsid w:val="00E05C56"/>
    <w:rsid w:val="00E060D3"/>
    <w:rsid w:val="00E06ACE"/>
    <w:rsid w:val="00E06E6C"/>
    <w:rsid w:val="00E07A3D"/>
    <w:rsid w:val="00E07BA3"/>
    <w:rsid w:val="00E07C66"/>
    <w:rsid w:val="00E106B0"/>
    <w:rsid w:val="00E10D10"/>
    <w:rsid w:val="00E10EDF"/>
    <w:rsid w:val="00E114DB"/>
    <w:rsid w:val="00E1155F"/>
    <w:rsid w:val="00E133F6"/>
    <w:rsid w:val="00E13548"/>
    <w:rsid w:val="00E13594"/>
    <w:rsid w:val="00E14E17"/>
    <w:rsid w:val="00E15012"/>
    <w:rsid w:val="00E1562B"/>
    <w:rsid w:val="00E15720"/>
    <w:rsid w:val="00E15782"/>
    <w:rsid w:val="00E177BC"/>
    <w:rsid w:val="00E20B0B"/>
    <w:rsid w:val="00E22041"/>
    <w:rsid w:val="00E22891"/>
    <w:rsid w:val="00E228FA"/>
    <w:rsid w:val="00E23ACA"/>
    <w:rsid w:val="00E240AA"/>
    <w:rsid w:val="00E252AE"/>
    <w:rsid w:val="00E261B7"/>
    <w:rsid w:val="00E2621D"/>
    <w:rsid w:val="00E27ED2"/>
    <w:rsid w:val="00E30080"/>
    <w:rsid w:val="00E30373"/>
    <w:rsid w:val="00E31B9A"/>
    <w:rsid w:val="00E3201D"/>
    <w:rsid w:val="00E32230"/>
    <w:rsid w:val="00E3246E"/>
    <w:rsid w:val="00E32510"/>
    <w:rsid w:val="00E328FF"/>
    <w:rsid w:val="00E32954"/>
    <w:rsid w:val="00E32BF0"/>
    <w:rsid w:val="00E32C2C"/>
    <w:rsid w:val="00E32CE4"/>
    <w:rsid w:val="00E33691"/>
    <w:rsid w:val="00E35E56"/>
    <w:rsid w:val="00E3627D"/>
    <w:rsid w:val="00E37C41"/>
    <w:rsid w:val="00E37EC7"/>
    <w:rsid w:val="00E40118"/>
    <w:rsid w:val="00E4115D"/>
    <w:rsid w:val="00E412B4"/>
    <w:rsid w:val="00E42BC7"/>
    <w:rsid w:val="00E43A21"/>
    <w:rsid w:val="00E440DD"/>
    <w:rsid w:val="00E448C5"/>
    <w:rsid w:val="00E44BFF"/>
    <w:rsid w:val="00E46094"/>
    <w:rsid w:val="00E461DE"/>
    <w:rsid w:val="00E4624A"/>
    <w:rsid w:val="00E467F7"/>
    <w:rsid w:val="00E46C19"/>
    <w:rsid w:val="00E47080"/>
    <w:rsid w:val="00E477F7"/>
    <w:rsid w:val="00E506EA"/>
    <w:rsid w:val="00E5123F"/>
    <w:rsid w:val="00E51BF9"/>
    <w:rsid w:val="00E52098"/>
    <w:rsid w:val="00E524B0"/>
    <w:rsid w:val="00E525FD"/>
    <w:rsid w:val="00E52873"/>
    <w:rsid w:val="00E52E2E"/>
    <w:rsid w:val="00E537BC"/>
    <w:rsid w:val="00E537F1"/>
    <w:rsid w:val="00E53DE4"/>
    <w:rsid w:val="00E53E5E"/>
    <w:rsid w:val="00E55DE2"/>
    <w:rsid w:val="00E55F7A"/>
    <w:rsid w:val="00E5662A"/>
    <w:rsid w:val="00E56E38"/>
    <w:rsid w:val="00E57212"/>
    <w:rsid w:val="00E57AD4"/>
    <w:rsid w:val="00E60236"/>
    <w:rsid w:val="00E60363"/>
    <w:rsid w:val="00E60F03"/>
    <w:rsid w:val="00E61495"/>
    <w:rsid w:val="00E61523"/>
    <w:rsid w:val="00E61A2E"/>
    <w:rsid w:val="00E62C0C"/>
    <w:rsid w:val="00E62D2B"/>
    <w:rsid w:val="00E630F7"/>
    <w:rsid w:val="00E6331C"/>
    <w:rsid w:val="00E6401D"/>
    <w:rsid w:val="00E64148"/>
    <w:rsid w:val="00E642DB"/>
    <w:rsid w:val="00E64B52"/>
    <w:rsid w:val="00E64EF0"/>
    <w:rsid w:val="00E65FD5"/>
    <w:rsid w:val="00E66230"/>
    <w:rsid w:val="00E663DD"/>
    <w:rsid w:val="00E66493"/>
    <w:rsid w:val="00E672CF"/>
    <w:rsid w:val="00E67BAA"/>
    <w:rsid w:val="00E70010"/>
    <w:rsid w:val="00E70AC2"/>
    <w:rsid w:val="00E70E9F"/>
    <w:rsid w:val="00E73FFB"/>
    <w:rsid w:val="00E74207"/>
    <w:rsid w:val="00E742E0"/>
    <w:rsid w:val="00E7513A"/>
    <w:rsid w:val="00E751D0"/>
    <w:rsid w:val="00E76170"/>
    <w:rsid w:val="00E76A61"/>
    <w:rsid w:val="00E76CC2"/>
    <w:rsid w:val="00E77B70"/>
    <w:rsid w:val="00E77BE3"/>
    <w:rsid w:val="00E77D77"/>
    <w:rsid w:val="00E80166"/>
    <w:rsid w:val="00E80A52"/>
    <w:rsid w:val="00E8110C"/>
    <w:rsid w:val="00E81FFD"/>
    <w:rsid w:val="00E8292B"/>
    <w:rsid w:val="00E8319F"/>
    <w:rsid w:val="00E83E2A"/>
    <w:rsid w:val="00E855A9"/>
    <w:rsid w:val="00E85DAD"/>
    <w:rsid w:val="00E87119"/>
    <w:rsid w:val="00E877E3"/>
    <w:rsid w:val="00E877FB"/>
    <w:rsid w:val="00E90385"/>
    <w:rsid w:val="00E9060F"/>
    <w:rsid w:val="00E91165"/>
    <w:rsid w:val="00E91175"/>
    <w:rsid w:val="00E9178B"/>
    <w:rsid w:val="00E92160"/>
    <w:rsid w:val="00E927C9"/>
    <w:rsid w:val="00E92D53"/>
    <w:rsid w:val="00E934CC"/>
    <w:rsid w:val="00E93EB3"/>
    <w:rsid w:val="00E945E5"/>
    <w:rsid w:val="00E96000"/>
    <w:rsid w:val="00E96E0D"/>
    <w:rsid w:val="00E96E21"/>
    <w:rsid w:val="00EA0407"/>
    <w:rsid w:val="00EA0A59"/>
    <w:rsid w:val="00EA2FA4"/>
    <w:rsid w:val="00EA3AB0"/>
    <w:rsid w:val="00EA494D"/>
    <w:rsid w:val="00EA511D"/>
    <w:rsid w:val="00EA633C"/>
    <w:rsid w:val="00EA7AD9"/>
    <w:rsid w:val="00EB0D99"/>
    <w:rsid w:val="00EB1BF4"/>
    <w:rsid w:val="00EB1C67"/>
    <w:rsid w:val="00EB23DA"/>
    <w:rsid w:val="00EB33B1"/>
    <w:rsid w:val="00EB34ED"/>
    <w:rsid w:val="00EB35AB"/>
    <w:rsid w:val="00EB397F"/>
    <w:rsid w:val="00EB4A1A"/>
    <w:rsid w:val="00EB4D76"/>
    <w:rsid w:val="00EB55C5"/>
    <w:rsid w:val="00EB567D"/>
    <w:rsid w:val="00EB6114"/>
    <w:rsid w:val="00EB6214"/>
    <w:rsid w:val="00EB6CD6"/>
    <w:rsid w:val="00EB72F2"/>
    <w:rsid w:val="00EB73E7"/>
    <w:rsid w:val="00EB7481"/>
    <w:rsid w:val="00EB7D65"/>
    <w:rsid w:val="00EC2E94"/>
    <w:rsid w:val="00EC35B7"/>
    <w:rsid w:val="00EC37AC"/>
    <w:rsid w:val="00EC3E24"/>
    <w:rsid w:val="00EC4061"/>
    <w:rsid w:val="00EC45C4"/>
    <w:rsid w:val="00EC4E46"/>
    <w:rsid w:val="00EC5416"/>
    <w:rsid w:val="00EC569A"/>
    <w:rsid w:val="00EC5A8E"/>
    <w:rsid w:val="00EC5FFC"/>
    <w:rsid w:val="00EC6389"/>
    <w:rsid w:val="00EC6CD4"/>
    <w:rsid w:val="00EC73C1"/>
    <w:rsid w:val="00EC75CB"/>
    <w:rsid w:val="00ED0B86"/>
    <w:rsid w:val="00ED19ED"/>
    <w:rsid w:val="00ED1B01"/>
    <w:rsid w:val="00ED1CA2"/>
    <w:rsid w:val="00ED2614"/>
    <w:rsid w:val="00ED2923"/>
    <w:rsid w:val="00ED332C"/>
    <w:rsid w:val="00ED34D0"/>
    <w:rsid w:val="00ED3645"/>
    <w:rsid w:val="00ED5C92"/>
    <w:rsid w:val="00ED5F91"/>
    <w:rsid w:val="00ED6DD3"/>
    <w:rsid w:val="00ED6E18"/>
    <w:rsid w:val="00ED7FFE"/>
    <w:rsid w:val="00EE0B77"/>
    <w:rsid w:val="00EE0F57"/>
    <w:rsid w:val="00EE1564"/>
    <w:rsid w:val="00EE1865"/>
    <w:rsid w:val="00EE1C01"/>
    <w:rsid w:val="00EE2977"/>
    <w:rsid w:val="00EE2B2E"/>
    <w:rsid w:val="00EE30D0"/>
    <w:rsid w:val="00EE352A"/>
    <w:rsid w:val="00EE4632"/>
    <w:rsid w:val="00EE512F"/>
    <w:rsid w:val="00EE5B53"/>
    <w:rsid w:val="00EE611A"/>
    <w:rsid w:val="00EE63D1"/>
    <w:rsid w:val="00EE69D8"/>
    <w:rsid w:val="00EE7C95"/>
    <w:rsid w:val="00EF1FDF"/>
    <w:rsid w:val="00EF29CF"/>
    <w:rsid w:val="00EF2C42"/>
    <w:rsid w:val="00EF3B2E"/>
    <w:rsid w:val="00EF411B"/>
    <w:rsid w:val="00EF456F"/>
    <w:rsid w:val="00EF4B13"/>
    <w:rsid w:val="00EF51D7"/>
    <w:rsid w:val="00EF569E"/>
    <w:rsid w:val="00EF58AB"/>
    <w:rsid w:val="00EF5A5E"/>
    <w:rsid w:val="00EF7A53"/>
    <w:rsid w:val="00EF7ACB"/>
    <w:rsid w:val="00F00028"/>
    <w:rsid w:val="00F0047A"/>
    <w:rsid w:val="00F005BC"/>
    <w:rsid w:val="00F0146F"/>
    <w:rsid w:val="00F021AF"/>
    <w:rsid w:val="00F02433"/>
    <w:rsid w:val="00F0433A"/>
    <w:rsid w:val="00F04C82"/>
    <w:rsid w:val="00F05B1A"/>
    <w:rsid w:val="00F05F04"/>
    <w:rsid w:val="00F066EB"/>
    <w:rsid w:val="00F073E5"/>
    <w:rsid w:val="00F07475"/>
    <w:rsid w:val="00F07FC3"/>
    <w:rsid w:val="00F1106E"/>
    <w:rsid w:val="00F1145A"/>
    <w:rsid w:val="00F11A91"/>
    <w:rsid w:val="00F11D4F"/>
    <w:rsid w:val="00F126FF"/>
    <w:rsid w:val="00F12853"/>
    <w:rsid w:val="00F12CB5"/>
    <w:rsid w:val="00F12DAE"/>
    <w:rsid w:val="00F13178"/>
    <w:rsid w:val="00F13740"/>
    <w:rsid w:val="00F138E2"/>
    <w:rsid w:val="00F1404F"/>
    <w:rsid w:val="00F15049"/>
    <w:rsid w:val="00F1514A"/>
    <w:rsid w:val="00F15A7F"/>
    <w:rsid w:val="00F1713E"/>
    <w:rsid w:val="00F1768E"/>
    <w:rsid w:val="00F208B0"/>
    <w:rsid w:val="00F20DDC"/>
    <w:rsid w:val="00F210D2"/>
    <w:rsid w:val="00F211D2"/>
    <w:rsid w:val="00F2154D"/>
    <w:rsid w:val="00F22416"/>
    <w:rsid w:val="00F22527"/>
    <w:rsid w:val="00F232A4"/>
    <w:rsid w:val="00F23884"/>
    <w:rsid w:val="00F238AF"/>
    <w:rsid w:val="00F24D67"/>
    <w:rsid w:val="00F24D9C"/>
    <w:rsid w:val="00F25F5A"/>
    <w:rsid w:val="00F268B8"/>
    <w:rsid w:val="00F27189"/>
    <w:rsid w:val="00F300CA"/>
    <w:rsid w:val="00F30B8F"/>
    <w:rsid w:val="00F3120D"/>
    <w:rsid w:val="00F32B9E"/>
    <w:rsid w:val="00F34B04"/>
    <w:rsid w:val="00F354A7"/>
    <w:rsid w:val="00F35FFF"/>
    <w:rsid w:val="00F361A4"/>
    <w:rsid w:val="00F3634D"/>
    <w:rsid w:val="00F369F5"/>
    <w:rsid w:val="00F37E27"/>
    <w:rsid w:val="00F403E1"/>
    <w:rsid w:val="00F40A74"/>
    <w:rsid w:val="00F40BED"/>
    <w:rsid w:val="00F40F01"/>
    <w:rsid w:val="00F41839"/>
    <w:rsid w:val="00F41B52"/>
    <w:rsid w:val="00F41B8A"/>
    <w:rsid w:val="00F42878"/>
    <w:rsid w:val="00F43168"/>
    <w:rsid w:val="00F43AE1"/>
    <w:rsid w:val="00F44401"/>
    <w:rsid w:val="00F4585C"/>
    <w:rsid w:val="00F45F9A"/>
    <w:rsid w:val="00F46C4C"/>
    <w:rsid w:val="00F47398"/>
    <w:rsid w:val="00F5098A"/>
    <w:rsid w:val="00F5110F"/>
    <w:rsid w:val="00F52266"/>
    <w:rsid w:val="00F52A4E"/>
    <w:rsid w:val="00F52A4F"/>
    <w:rsid w:val="00F52F56"/>
    <w:rsid w:val="00F53C02"/>
    <w:rsid w:val="00F544F0"/>
    <w:rsid w:val="00F54BA0"/>
    <w:rsid w:val="00F55E04"/>
    <w:rsid w:val="00F55FF9"/>
    <w:rsid w:val="00F56277"/>
    <w:rsid w:val="00F56831"/>
    <w:rsid w:val="00F572EA"/>
    <w:rsid w:val="00F57D3E"/>
    <w:rsid w:val="00F6062B"/>
    <w:rsid w:val="00F6089B"/>
    <w:rsid w:val="00F60B43"/>
    <w:rsid w:val="00F60FD6"/>
    <w:rsid w:val="00F61B9D"/>
    <w:rsid w:val="00F6289D"/>
    <w:rsid w:val="00F628AA"/>
    <w:rsid w:val="00F62C11"/>
    <w:rsid w:val="00F62DCD"/>
    <w:rsid w:val="00F62EDB"/>
    <w:rsid w:val="00F63484"/>
    <w:rsid w:val="00F63540"/>
    <w:rsid w:val="00F63BFE"/>
    <w:rsid w:val="00F64B44"/>
    <w:rsid w:val="00F6574A"/>
    <w:rsid w:val="00F67089"/>
    <w:rsid w:val="00F67116"/>
    <w:rsid w:val="00F67573"/>
    <w:rsid w:val="00F67646"/>
    <w:rsid w:val="00F706DE"/>
    <w:rsid w:val="00F706EB"/>
    <w:rsid w:val="00F70C0A"/>
    <w:rsid w:val="00F7102E"/>
    <w:rsid w:val="00F730BB"/>
    <w:rsid w:val="00F74186"/>
    <w:rsid w:val="00F770AA"/>
    <w:rsid w:val="00F771BA"/>
    <w:rsid w:val="00F77873"/>
    <w:rsid w:val="00F8194A"/>
    <w:rsid w:val="00F81ADD"/>
    <w:rsid w:val="00F82BAC"/>
    <w:rsid w:val="00F82EEE"/>
    <w:rsid w:val="00F83063"/>
    <w:rsid w:val="00F8326F"/>
    <w:rsid w:val="00F832D4"/>
    <w:rsid w:val="00F83464"/>
    <w:rsid w:val="00F83ED5"/>
    <w:rsid w:val="00F849A5"/>
    <w:rsid w:val="00F8500A"/>
    <w:rsid w:val="00F85ABF"/>
    <w:rsid w:val="00F86492"/>
    <w:rsid w:val="00F870DE"/>
    <w:rsid w:val="00F877EF"/>
    <w:rsid w:val="00F8785A"/>
    <w:rsid w:val="00F908DD"/>
    <w:rsid w:val="00F909AE"/>
    <w:rsid w:val="00F90E85"/>
    <w:rsid w:val="00F912AF"/>
    <w:rsid w:val="00F927B4"/>
    <w:rsid w:val="00F9385A"/>
    <w:rsid w:val="00F94077"/>
    <w:rsid w:val="00F95779"/>
    <w:rsid w:val="00F95A5B"/>
    <w:rsid w:val="00F95A81"/>
    <w:rsid w:val="00F95AE2"/>
    <w:rsid w:val="00F95C01"/>
    <w:rsid w:val="00F95D25"/>
    <w:rsid w:val="00F971BA"/>
    <w:rsid w:val="00F9754E"/>
    <w:rsid w:val="00F977CF"/>
    <w:rsid w:val="00F97811"/>
    <w:rsid w:val="00F9798A"/>
    <w:rsid w:val="00FA3F6A"/>
    <w:rsid w:val="00FA4045"/>
    <w:rsid w:val="00FA4911"/>
    <w:rsid w:val="00FA4CFB"/>
    <w:rsid w:val="00FA5F35"/>
    <w:rsid w:val="00FA63AF"/>
    <w:rsid w:val="00FA68FF"/>
    <w:rsid w:val="00FA6C68"/>
    <w:rsid w:val="00FA79A6"/>
    <w:rsid w:val="00FB0335"/>
    <w:rsid w:val="00FB0561"/>
    <w:rsid w:val="00FB074D"/>
    <w:rsid w:val="00FB0EFA"/>
    <w:rsid w:val="00FB1235"/>
    <w:rsid w:val="00FB1831"/>
    <w:rsid w:val="00FB1C2A"/>
    <w:rsid w:val="00FB27EB"/>
    <w:rsid w:val="00FB2930"/>
    <w:rsid w:val="00FB30EA"/>
    <w:rsid w:val="00FB3539"/>
    <w:rsid w:val="00FB377B"/>
    <w:rsid w:val="00FB38E9"/>
    <w:rsid w:val="00FB3CCE"/>
    <w:rsid w:val="00FB4375"/>
    <w:rsid w:val="00FB4BC1"/>
    <w:rsid w:val="00FB7061"/>
    <w:rsid w:val="00FB7206"/>
    <w:rsid w:val="00FB7380"/>
    <w:rsid w:val="00FB748F"/>
    <w:rsid w:val="00FB7994"/>
    <w:rsid w:val="00FC093B"/>
    <w:rsid w:val="00FC0E91"/>
    <w:rsid w:val="00FC12BD"/>
    <w:rsid w:val="00FC198D"/>
    <w:rsid w:val="00FC3C43"/>
    <w:rsid w:val="00FC4C12"/>
    <w:rsid w:val="00FC4E2C"/>
    <w:rsid w:val="00FC54DD"/>
    <w:rsid w:val="00FC6177"/>
    <w:rsid w:val="00FC64A9"/>
    <w:rsid w:val="00FC6539"/>
    <w:rsid w:val="00FC73CA"/>
    <w:rsid w:val="00FD01F3"/>
    <w:rsid w:val="00FD03A0"/>
    <w:rsid w:val="00FD0AEA"/>
    <w:rsid w:val="00FD1C1B"/>
    <w:rsid w:val="00FD1E9E"/>
    <w:rsid w:val="00FD2F1D"/>
    <w:rsid w:val="00FD34BE"/>
    <w:rsid w:val="00FD3DFA"/>
    <w:rsid w:val="00FD407D"/>
    <w:rsid w:val="00FD4906"/>
    <w:rsid w:val="00FD4F9D"/>
    <w:rsid w:val="00FD54EC"/>
    <w:rsid w:val="00FD5C10"/>
    <w:rsid w:val="00FD5D81"/>
    <w:rsid w:val="00FD5EBA"/>
    <w:rsid w:val="00FD789E"/>
    <w:rsid w:val="00FD7B32"/>
    <w:rsid w:val="00FD7B8A"/>
    <w:rsid w:val="00FE063E"/>
    <w:rsid w:val="00FE10C1"/>
    <w:rsid w:val="00FE128C"/>
    <w:rsid w:val="00FE16CC"/>
    <w:rsid w:val="00FE3942"/>
    <w:rsid w:val="00FE5376"/>
    <w:rsid w:val="00FE607D"/>
    <w:rsid w:val="00FE6682"/>
    <w:rsid w:val="00FE68B4"/>
    <w:rsid w:val="00FF040E"/>
    <w:rsid w:val="00FF07F6"/>
    <w:rsid w:val="00FF12B5"/>
    <w:rsid w:val="00FF2FB1"/>
    <w:rsid w:val="00FF33C4"/>
    <w:rsid w:val="00FF40ED"/>
    <w:rsid w:val="00FF46F2"/>
    <w:rsid w:val="00FF4C93"/>
    <w:rsid w:val="00FF4F71"/>
    <w:rsid w:val="00FF5AD1"/>
    <w:rsid w:val="00FF6647"/>
    <w:rsid w:val="00FF786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6802"/>
    <o:shapelayout v:ext="edit">
      <o:idmap v:ext="edit" data="1,7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76D"/>
    <w:rPr>
      <w:sz w:val="24"/>
      <w:szCs w:val="24"/>
    </w:rPr>
  </w:style>
  <w:style w:type="paragraph" w:styleId="Titre1">
    <w:name w:val="heading 1"/>
    <w:basedOn w:val="Normal"/>
    <w:next w:val="Normal"/>
    <w:link w:val="Titre1Car"/>
    <w:qFormat/>
    <w:rsid w:val="004C2C3D"/>
    <w:pPr>
      <w:keepNext/>
      <w:numPr>
        <w:numId w:val="2"/>
      </w:numPr>
      <w:suppressAutoHyphens/>
      <w:overflowPunct w:val="0"/>
      <w:autoSpaceDE w:val="0"/>
      <w:jc w:val="center"/>
      <w:textAlignment w:val="baseline"/>
      <w:outlineLvl w:val="0"/>
    </w:pPr>
    <w:rPr>
      <w:b/>
      <w:sz w:val="28"/>
      <w:szCs w:val="20"/>
      <w:lang w:eastAsia="ar-SA"/>
    </w:rPr>
  </w:style>
  <w:style w:type="paragraph" w:styleId="Titre2">
    <w:name w:val="heading 2"/>
    <w:basedOn w:val="Normal"/>
    <w:next w:val="Normal"/>
    <w:link w:val="Titre2Car"/>
    <w:qFormat/>
    <w:rsid w:val="004C2C3D"/>
    <w:pPr>
      <w:keepNext/>
      <w:numPr>
        <w:ilvl w:val="1"/>
        <w:numId w:val="2"/>
      </w:numPr>
      <w:suppressAutoHyphens/>
      <w:overflowPunct w:val="0"/>
      <w:autoSpaceDE w:val="0"/>
      <w:jc w:val="center"/>
      <w:textAlignment w:val="baseline"/>
      <w:outlineLvl w:val="1"/>
    </w:pPr>
    <w:rPr>
      <w:rFonts w:ascii="Palatino" w:hAnsi="Palatino"/>
      <w:b/>
      <w:color w:val="000000"/>
      <w:szCs w:val="20"/>
      <w:u w:val="single"/>
      <w:lang w:eastAsia="ar-SA"/>
    </w:rPr>
  </w:style>
  <w:style w:type="paragraph" w:styleId="Titre3">
    <w:name w:val="heading 3"/>
    <w:basedOn w:val="Normal"/>
    <w:link w:val="Titre3Car"/>
    <w:uiPriority w:val="9"/>
    <w:qFormat/>
    <w:rsid w:val="00DE08FA"/>
    <w:pPr>
      <w:spacing w:before="100" w:beforeAutospacing="1" w:after="100" w:afterAutospacing="1"/>
      <w:outlineLvl w:val="2"/>
    </w:pPr>
    <w:rPr>
      <w:b/>
      <w:bCs/>
      <w:sz w:val="27"/>
      <w:szCs w:val="27"/>
    </w:rPr>
  </w:style>
  <w:style w:type="paragraph" w:styleId="Titre7">
    <w:name w:val="heading 7"/>
    <w:basedOn w:val="Normal"/>
    <w:next w:val="Normal"/>
    <w:link w:val="Titre7Car"/>
    <w:qFormat/>
    <w:rsid w:val="004C2C3D"/>
    <w:pPr>
      <w:keepNext/>
      <w:numPr>
        <w:ilvl w:val="6"/>
        <w:numId w:val="2"/>
      </w:numPr>
      <w:suppressAutoHyphens/>
      <w:overflowPunct w:val="0"/>
      <w:autoSpaceDE w:val="0"/>
      <w:jc w:val="center"/>
      <w:textAlignment w:val="baseline"/>
      <w:outlineLvl w:val="6"/>
    </w:pPr>
    <w:rPr>
      <w:b/>
      <w:sz w:val="20"/>
      <w:szCs w:val="20"/>
      <w:lang w:eastAsia="ar-SA"/>
    </w:rPr>
  </w:style>
  <w:style w:type="paragraph" w:styleId="Titre9">
    <w:name w:val="heading 9"/>
    <w:basedOn w:val="Normal"/>
    <w:next w:val="Normal"/>
    <w:link w:val="Titre9Car"/>
    <w:qFormat/>
    <w:rsid w:val="004C2C3D"/>
    <w:pPr>
      <w:numPr>
        <w:ilvl w:val="8"/>
        <w:numId w:val="2"/>
      </w:numPr>
      <w:suppressAutoHyphens/>
      <w:overflowPunct w:val="0"/>
      <w:autoSpaceDE w:val="0"/>
      <w:spacing w:before="240" w:after="60"/>
      <w:textAlignment w:val="baseline"/>
      <w:outlineLvl w:val="8"/>
    </w:pPr>
    <w:rPr>
      <w:rFonts w:ascii="Arial" w:hAnsi="Arial"/>
      <w:sz w:val="22"/>
      <w:szCs w:val="22"/>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DA0B0F"/>
    <w:rPr>
      <w:color w:val="0000FF"/>
      <w:u w:val="single"/>
    </w:rPr>
  </w:style>
  <w:style w:type="paragraph" w:styleId="Textedebulles">
    <w:name w:val="Balloon Text"/>
    <w:basedOn w:val="Normal"/>
    <w:link w:val="TextedebullesCar"/>
    <w:uiPriority w:val="99"/>
    <w:semiHidden/>
    <w:unhideWhenUsed/>
    <w:rsid w:val="004E0E33"/>
    <w:rPr>
      <w:rFonts w:ascii="Tahoma" w:hAnsi="Tahoma"/>
      <w:sz w:val="16"/>
      <w:szCs w:val="16"/>
    </w:rPr>
  </w:style>
  <w:style w:type="character" w:customStyle="1" w:styleId="TextedebullesCar">
    <w:name w:val="Texte de bulles Car"/>
    <w:link w:val="Textedebulles"/>
    <w:uiPriority w:val="99"/>
    <w:semiHidden/>
    <w:rsid w:val="004E0E33"/>
    <w:rPr>
      <w:rFonts w:ascii="Tahoma" w:hAnsi="Tahoma" w:cs="Tahoma"/>
      <w:sz w:val="16"/>
      <w:szCs w:val="16"/>
      <w:lang w:eastAsia="fr-FR"/>
    </w:rPr>
  </w:style>
  <w:style w:type="table" w:styleId="Grilledutableau">
    <w:name w:val="Table Grid"/>
    <w:basedOn w:val="TableauNormal"/>
    <w:uiPriority w:val="59"/>
    <w:rsid w:val="00663F0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lev">
    <w:name w:val="Strong"/>
    <w:uiPriority w:val="22"/>
    <w:qFormat/>
    <w:rsid w:val="00B95E79"/>
    <w:rPr>
      <w:b/>
      <w:bCs/>
    </w:rPr>
  </w:style>
  <w:style w:type="paragraph" w:styleId="NormalWeb">
    <w:name w:val="Normal (Web)"/>
    <w:basedOn w:val="Normal"/>
    <w:uiPriority w:val="99"/>
    <w:unhideWhenUsed/>
    <w:rsid w:val="00E07A3D"/>
    <w:pPr>
      <w:spacing w:before="100" w:beforeAutospacing="1" w:after="100" w:afterAutospacing="1"/>
    </w:pPr>
    <w:rPr>
      <w:lang w:eastAsia="zh-TW"/>
    </w:rPr>
  </w:style>
  <w:style w:type="character" w:customStyle="1" w:styleId="Titre3Car">
    <w:name w:val="Titre 3 Car"/>
    <w:link w:val="Titre3"/>
    <w:uiPriority w:val="9"/>
    <w:rsid w:val="00DE08FA"/>
    <w:rPr>
      <w:b/>
      <w:bCs/>
      <w:sz w:val="27"/>
      <w:szCs w:val="27"/>
    </w:rPr>
  </w:style>
  <w:style w:type="character" w:customStyle="1" w:styleId="layoutsearchwordhighlighting1">
    <w:name w:val="layout_search_word_highlighting1"/>
    <w:rsid w:val="005675B7"/>
    <w:rPr>
      <w:shd w:val="clear" w:color="auto" w:fill="FF0033"/>
    </w:rPr>
  </w:style>
  <w:style w:type="character" w:styleId="Accentuation">
    <w:name w:val="Emphasis"/>
    <w:uiPriority w:val="20"/>
    <w:qFormat/>
    <w:rsid w:val="007F053B"/>
    <w:rPr>
      <w:i/>
      <w:iCs/>
    </w:rPr>
  </w:style>
  <w:style w:type="paragraph" w:styleId="En-tte">
    <w:name w:val="header"/>
    <w:basedOn w:val="Normal"/>
    <w:link w:val="En-tteCar"/>
    <w:unhideWhenUsed/>
    <w:rsid w:val="00B3559E"/>
    <w:pPr>
      <w:tabs>
        <w:tab w:val="center" w:pos="4536"/>
        <w:tab w:val="right" w:pos="9072"/>
      </w:tabs>
    </w:pPr>
  </w:style>
  <w:style w:type="character" w:customStyle="1" w:styleId="En-tteCar">
    <w:name w:val="En-tête Car"/>
    <w:link w:val="En-tte"/>
    <w:rsid w:val="00B3559E"/>
    <w:rPr>
      <w:sz w:val="24"/>
      <w:szCs w:val="24"/>
      <w:lang w:eastAsia="fr-FR"/>
    </w:rPr>
  </w:style>
  <w:style w:type="paragraph" w:styleId="Pieddepage">
    <w:name w:val="footer"/>
    <w:basedOn w:val="Normal"/>
    <w:link w:val="PieddepageCar"/>
    <w:uiPriority w:val="99"/>
    <w:unhideWhenUsed/>
    <w:rsid w:val="00B3559E"/>
    <w:pPr>
      <w:tabs>
        <w:tab w:val="center" w:pos="4536"/>
        <w:tab w:val="right" w:pos="9072"/>
      </w:tabs>
    </w:pPr>
  </w:style>
  <w:style w:type="character" w:customStyle="1" w:styleId="PieddepageCar">
    <w:name w:val="Pied de page Car"/>
    <w:link w:val="Pieddepage"/>
    <w:uiPriority w:val="99"/>
    <w:rsid w:val="00B3559E"/>
    <w:rPr>
      <w:sz w:val="24"/>
      <w:szCs w:val="24"/>
      <w:lang w:eastAsia="fr-FR"/>
    </w:rPr>
  </w:style>
  <w:style w:type="character" w:styleId="Numrodepage">
    <w:name w:val="page number"/>
    <w:basedOn w:val="Policepardfaut"/>
    <w:rsid w:val="00B3559E"/>
  </w:style>
  <w:style w:type="character" w:styleId="MachinecrireHTML">
    <w:name w:val="HTML Typewriter"/>
    <w:rsid w:val="00CE68C9"/>
    <w:rPr>
      <w:rFonts w:ascii="Courier New" w:eastAsia="Times New Roman" w:hAnsi="Courier New" w:cs="Courier New" w:hint="default"/>
      <w:sz w:val="20"/>
      <w:szCs w:val="20"/>
    </w:rPr>
  </w:style>
  <w:style w:type="paragraph" w:customStyle="1" w:styleId="Default">
    <w:name w:val="Default"/>
    <w:rsid w:val="00B42DB0"/>
    <w:pPr>
      <w:autoSpaceDE w:val="0"/>
      <w:autoSpaceDN w:val="0"/>
      <w:adjustRightInd w:val="0"/>
    </w:pPr>
    <w:rPr>
      <w:rFonts w:ascii="Wingdings" w:hAnsi="Wingdings" w:cs="Wingdings"/>
      <w:color w:val="000000"/>
      <w:sz w:val="24"/>
      <w:szCs w:val="24"/>
      <w:lang w:eastAsia="zh-TW"/>
    </w:rPr>
  </w:style>
  <w:style w:type="paragraph" w:styleId="Paragraphedeliste">
    <w:name w:val="List Paragraph"/>
    <w:basedOn w:val="Normal"/>
    <w:uiPriority w:val="34"/>
    <w:qFormat/>
    <w:rsid w:val="000F3F07"/>
    <w:pPr>
      <w:spacing w:after="200" w:line="276" w:lineRule="auto"/>
      <w:ind w:left="720"/>
      <w:contextualSpacing/>
    </w:pPr>
    <w:rPr>
      <w:rFonts w:ascii="Arial" w:eastAsia="Calibri" w:hAnsi="Arial" w:cs="Arial"/>
      <w:sz w:val="20"/>
      <w:szCs w:val="20"/>
      <w:lang w:eastAsia="en-US" w:bidi="en-US"/>
    </w:rPr>
  </w:style>
  <w:style w:type="paragraph" w:styleId="Corpsdetexte">
    <w:name w:val="Body Text"/>
    <w:basedOn w:val="Normal"/>
    <w:link w:val="CorpsdetexteCar"/>
    <w:rsid w:val="003915F0"/>
    <w:pPr>
      <w:suppressAutoHyphens/>
      <w:overflowPunct w:val="0"/>
      <w:autoSpaceDE w:val="0"/>
      <w:jc w:val="both"/>
      <w:textAlignment w:val="baseline"/>
    </w:pPr>
    <w:rPr>
      <w:b/>
      <w:sz w:val="16"/>
      <w:szCs w:val="16"/>
      <w:lang w:val="en-US" w:eastAsia="ar-SA"/>
    </w:rPr>
  </w:style>
  <w:style w:type="character" w:customStyle="1" w:styleId="CorpsdetexteCar">
    <w:name w:val="Corps de texte Car"/>
    <w:link w:val="Corpsdetexte"/>
    <w:rsid w:val="003915F0"/>
    <w:rPr>
      <w:b/>
      <w:sz w:val="16"/>
      <w:szCs w:val="16"/>
      <w:lang w:val="en-US" w:eastAsia="ar-SA"/>
    </w:rPr>
  </w:style>
  <w:style w:type="character" w:customStyle="1" w:styleId="st">
    <w:name w:val="st"/>
    <w:basedOn w:val="Policepardfaut"/>
    <w:rsid w:val="00050E97"/>
  </w:style>
  <w:style w:type="character" w:customStyle="1" w:styleId="Titre1Car">
    <w:name w:val="Titre 1 Car"/>
    <w:link w:val="Titre1"/>
    <w:rsid w:val="004C2C3D"/>
    <w:rPr>
      <w:b/>
      <w:sz w:val="28"/>
      <w:lang w:eastAsia="ar-SA"/>
    </w:rPr>
  </w:style>
  <w:style w:type="character" w:customStyle="1" w:styleId="Titre2Car">
    <w:name w:val="Titre 2 Car"/>
    <w:link w:val="Titre2"/>
    <w:rsid w:val="004C2C3D"/>
    <w:rPr>
      <w:rFonts w:ascii="Palatino" w:hAnsi="Palatino"/>
      <w:b/>
      <w:color w:val="000000"/>
      <w:sz w:val="24"/>
      <w:u w:val="single"/>
      <w:lang w:eastAsia="ar-SA"/>
    </w:rPr>
  </w:style>
  <w:style w:type="character" w:customStyle="1" w:styleId="Titre7Car">
    <w:name w:val="Titre 7 Car"/>
    <w:link w:val="Titre7"/>
    <w:rsid w:val="004C2C3D"/>
    <w:rPr>
      <w:b/>
      <w:lang w:eastAsia="ar-SA"/>
    </w:rPr>
  </w:style>
  <w:style w:type="character" w:customStyle="1" w:styleId="Titre9Car">
    <w:name w:val="Titre 9 Car"/>
    <w:link w:val="Titre9"/>
    <w:rsid w:val="004C2C3D"/>
    <w:rPr>
      <w:rFonts w:ascii="Arial" w:hAnsi="Arial"/>
      <w:sz w:val="22"/>
      <w:szCs w:val="22"/>
      <w:lang w:eastAsia="ar-SA"/>
    </w:rPr>
  </w:style>
  <w:style w:type="character" w:customStyle="1" w:styleId="no-rtl">
    <w:name w:val="no-rtl"/>
    <w:rsid w:val="00F4585C"/>
  </w:style>
  <w:style w:type="paragraph" w:styleId="Sansinterligne">
    <w:name w:val="No Spacing"/>
    <w:uiPriority w:val="1"/>
    <w:qFormat/>
    <w:rsid w:val="00B9718A"/>
    <w:rPr>
      <w:rFonts w:ascii="Calibri" w:eastAsia="Calibri" w:hAnsi="Calibri"/>
      <w:sz w:val="22"/>
      <w:szCs w:val="22"/>
      <w:lang w:eastAsia="en-US"/>
    </w:rPr>
  </w:style>
  <w:style w:type="character" w:customStyle="1" w:styleId="apple-converted-space">
    <w:name w:val="apple-converted-space"/>
    <w:rsid w:val="00B9718A"/>
  </w:style>
  <w:style w:type="character" w:customStyle="1" w:styleId="hps">
    <w:name w:val="hps"/>
    <w:rsid w:val="009C4574"/>
  </w:style>
  <w:style w:type="character" w:customStyle="1" w:styleId="humanright">
    <w:name w:val="human_right"/>
    <w:rsid w:val="00A408B2"/>
  </w:style>
  <w:style w:type="paragraph" w:customStyle="1" w:styleId="TableContents">
    <w:name w:val="Table Contents"/>
    <w:basedOn w:val="Normal"/>
    <w:rsid w:val="004E68B5"/>
    <w:pPr>
      <w:widowControl w:val="0"/>
      <w:suppressLineNumbers/>
      <w:suppressAutoHyphens/>
    </w:pPr>
    <w:rPr>
      <w:rFonts w:ascii="Liberation Serif" w:eastAsia="SimSun" w:hAnsi="Liberation Serif" w:cs="Mangal"/>
      <w:kern w:val="1"/>
      <w:lang w:val="en-GB" w:eastAsia="zh-CN" w:bidi="hi-IN"/>
    </w:rPr>
  </w:style>
  <w:style w:type="character" w:customStyle="1" w:styleId="WW8Num6z0">
    <w:name w:val="WW8Num6z0"/>
    <w:rsid w:val="002303FC"/>
    <w:rPr>
      <w:rFonts w:ascii="Symbol" w:hAnsi="Symbol" w:cs="OpenSymbol"/>
      <w:sz w:val="22"/>
      <w:szCs w:val="22"/>
      <w:shd w:val="clear" w:color="auto" w:fill="auto"/>
    </w:rPr>
  </w:style>
  <w:style w:type="paragraph" w:customStyle="1" w:styleId="Pa7">
    <w:name w:val="Pa7"/>
    <w:basedOn w:val="Default"/>
    <w:next w:val="Default"/>
    <w:uiPriority w:val="99"/>
    <w:rsid w:val="00EE69D8"/>
    <w:pPr>
      <w:spacing w:line="161" w:lineRule="atLeast"/>
    </w:pPr>
    <w:rPr>
      <w:rFonts w:ascii="Gotham Light" w:hAnsi="Gotham Light" w:cs="Times New Roman"/>
      <w:color w:val="auto"/>
      <w:lang w:eastAsia="fr-FR"/>
    </w:rPr>
  </w:style>
  <w:style w:type="character" w:customStyle="1" w:styleId="A01">
    <w:name w:val="A0_1"/>
    <w:uiPriority w:val="99"/>
    <w:rsid w:val="00EE69D8"/>
    <w:rPr>
      <w:rFonts w:cs="Gotham Light"/>
      <w:color w:val="000000"/>
      <w:sz w:val="16"/>
      <w:szCs w:val="16"/>
    </w:rPr>
  </w:style>
  <w:style w:type="character" w:customStyle="1" w:styleId="A17">
    <w:name w:val="A17"/>
    <w:uiPriority w:val="99"/>
    <w:rsid w:val="00DC27CF"/>
    <w:rPr>
      <w:rFonts w:cs="Gotham Light"/>
      <w:color w:val="000000"/>
      <w:sz w:val="11"/>
      <w:szCs w:val="11"/>
    </w:rPr>
  </w:style>
  <w:style w:type="paragraph" w:customStyle="1" w:styleId="Pa34">
    <w:name w:val="Pa34"/>
    <w:basedOn w:val="Default"/>
    <w:next w:val="Default"/>
    <w:uiPriority w:val="99"/>
    <w:rsid w:val="00804835"/>
    <w:pPr>
      <w:spacing w:line="151" w:lineRule="atLeast"/>
    </w:pPr>
    <w:rPr>
      <w:rFonts w:ascii="Gotham Book" w:hAnsi="Gotham Book" w:cs="Times New Roman"/>
      <w:color w:val="auto"/>
      <w:lang w:eastAsia="fr-FR"/>
    </w:rPr>
  </w:style>
  <w:style w:type="paragraph" w:customStyle="1" w:styleId="Pa0">
    <w:name w:val="Pa0"/>
    <w:basedOn w:val="Default"/>
    <w:next w:val="Default"/>
    <w:uiPriority w:val="99"/>
    <w:rsid w:val="006E42D9"/>
    <w:pPr>
      <w:spacing w:line="161" w:lineRule="atLeast"/>
    </w:pPr>
    <w:rPr>
      <w:rFonts w:ascii="Gotham Light" w:hAnsi="Gotham Light" w:cs="Times New Roman"/>
      <w:color w:val="auto"/>
      <w:lang w:eastAsia="fr-FR"/>
    </w:rPr>
  </w:style>
  <w:style w:type="paragraph" w:customStyle="1" w:styleId="Pa3">
    <w:name w:val="Pa3"/>
    <w:basedOn w:val="Default"/>
    <w:next w:val="Default"/>
    <w:uiPriority w:val="99"/>
    <w:rsid w:val="00D4199B"/>
    <w:pPr>
      <w:spacing w:line="241" w:lineRule="atLeast"/>
    </w:pPr>
    <w:rPr>
      <w:rFonts w:ascii="Gotham Light" w:hAnsi="Gotham Light" w:cs="Times New Roman"/>
      <w:color w:val="auto"/>
      <w:lang w:eastAsia="fr-FR"/>
    </w:rPr>
  </w:style>
  <w:style w:type="character" w:customStyle="1" w:styleId="A6">
    <w:name w:val="A6"/>
    <w:uiPriority w:val="99"/>
    <w:rsid w:val="00D4199B"/>
    <w:rPr>
      <w:rFonts w:cs="Gotham Light"/>
      <w:color w:val="000000"/>
      <w:sz w:val="16"/>
      <w:szCs w:val="16"/>
    </w:rPr>
  </w:style>
  <w:style w:type="paragraph" w:customStyle="1" w:styleId="Pa6">
    <w:name w:val="Pa6"/>
    <w:basedOn w:val="Default"/>
    <w:next w:val="Default"/>
    <w:uiPriority w:val="99"/>
    <w:rsid w:val="00E029DD"/>
    <w:pPr>
      <w:spacing w:line="181" w:lineRule="atLeast"/>
    </w:pPr>
    <w:rPr>
      <w:rFonts w:ascii="Gotham Book" w:hAnsi="Gotham Book" w:cs="Times New Roman"/>
      <w:color w:val="auto"/>
      <w:lang w:eastAsia="fr-FR"/>
    </w:rPr>
  </w:style>
  <w:style w:type="character" w:customStyle="1" w:styleId="tlid-translation">
    <w:name w:val="tlid-translation"/>
    <w:basedOn w:val="Policepardfaut"/>
    <w:rsid w:val="00B7258F"/>
  </w:style>
  <w:style w:type="character" w:customStyle="1" w:styleId="A10">
    <w:name w:val="A10"/>
    <w:uiPriority w:val="99"/>
    <w:rsid w:val="00B7258F"/>
    <w:rPr>
      <w:rFonts w:cs="Didactic"/>
      <w:color w:val="000000"/>
      <w:sz w:val="15"/>
      <w:szCs w:val="15"/>
    </w:rPr>
  </w:style>
  <w:style w:type="paragraph" w:customStyle="1" w:styleId="Pa30">
    <w:name w:val="Pa30"/>
    <w:basedOn w:val="Default"/>
    <w:next w:val="Default"/>
    <w:uiPriority w:val="99"/>
    <w:rsid w:val="002D2761"/>
    <w:pPr>
      <w:spacing w:line="151" w:lineRule="atLeast"/>
    </w:pPr>
    <w:rPr>
      <w:rFonts w:ascii="Gotham Book" w:hAnsi="Gotham Book" w:cs="Times New Roman"/>
      <w:color w:val="auto"/>
      <w:lang w:eastAsia="fr-FR"/>
    </w:rPr>
  </w:style>
  <w:style w:type="character" w:customStyle="1" w:styleId="A12">
    <w:name w:val="A12"/>
    <w:uiPriority w:val="99"/>
    <w:rsid w:val="002D2761"/>
    <w:rPr>
      <w:rFonts w:cs="Gotham Book"/>
      <w:color w:val="000000"/>
      <w:sz w:val="10"/>
      <w:szCs w:val="10"/>
    </w:rPr>
  </w:style>
  <w:style w:type="paragraph" w:customStyle="1" w:styleId="Pa8">
    <w:name w:val="Pa8"/>
    <w:basedOn w:val="Default"/>
    <w:next w:val="Default"/>
    <w:uiPriority w:val="99"/>
    <w:rsid w:val="002D143D"/>
    <w:pPr>
      <w:spacing w:line="221" w:lineRule="atLeast"/>
    </w:pPr>
    <w:rPr>
      <w:rFonts w:ascii="Didactic" w:hAnsi="Didactic" w:cs="Times New Roman"/>
      <w:color w:val="auto"/>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061167">
      <w:bodyDiv w:val="1"/>
      <w:marLeft w:val="0"/>
      <w:marRight w:val="0"/>
      <w:marTop w:val="0"/>
      <w:marBottom w:val="0"/>
      <w:divBdr>
        <w:top w:val="none" w:sz="0" w:space="0" w:color="auto"/>
        <w:left w:val="none" w:sz="0" w:space="0" w:color="auto"/>
        <w:bottom w:val="none" w:sz="0" w:space="0" w:color="auto"/>
        <w:right w:val="none" w:sz="0" w:space="0" w:color="auto"/>
      </w:divBdr>
    </w:div>
    <w:div w:id="65304927">
      <w:bodyDiv w:val="1"/>
      <w:marLeft w:val="0"/>
      <w:marRight w:val="0"/>
      <w:marTop w:val="0"/>
      <w:marBottom w:val="0"/>
      <w:divBdr>
        <w:top w:val="none" w:sz="0" w:space="0" w:color="auto"/>
        <w:left w:val="none" w:sz="0" w:space="0" w:color="auto"/>
        <w:bottom w:val="none" w:sz="0" w:space="0" w:color="auto"/>
        <w:right w:val="none" w:sz="0" w:space="0" w:color="auto"/>
      </w:divBdr>
    </w:div>
    <w:div w:id="159588455">
      <w:bodyDiv w:val="1"/>
      <w:marLeft w:val="0"/>
      <w:marRight w:val="0"/>
      <w:marTop w:val="0"/>
      <w:marBottom w:val="0"/>
      <w:divBdr>
        <w:top w:val="none" w:sz="0" w:space="0" w:color="auto"/>
        <w:left w:val="none" w:sz="0" w:space="0" w:color="auto"/>
        <w:bottom w:val="none" w:sz="0" w:space="0" w:color="auto"/>
        <w:right w:val="none" w:sz="0" w:space="0" w:color="auto"/>
      </w:divBdr>
    </w:div>
    <w:div w:id="181743517">
      <w:bodyDiv w:val="1"/>
      <w:marLeft w:val="0"/>
      <w:marRight w:val="0"/>
      <w:marTop w:val="0"/>
      <w:marBottom w:val="0"/>
      <w:divBdr>
        <w:top w:val="none" w:sz="0" w:space="0" w:color="auto"/>
        <w:left w:val="none" w:sz="0" w:space="0" w:color="auto"/>
        <w:bottom w:val="none" w:sz="0" w:space="0" w:color="auto"/>
        <w:right w:val="none" w:sz="0" w:space="0" w:color="auto"/>
      </w:divBdr>
    </w:div>
    <w:div w:id="201675721">
      <w:bodyDiv w:val="1"/>
      <w:marLeft w:val="0"/>
      <w:marRight w:val="0"/>
      <w:marTop w:val="0"/>
      <w:marBottom w:val="0"/>
      <w:divBdr>
        <w:top w:val="none" w:sz="0" w:space="0" w:color="auto"/>
        <w:left w:val="none" w:sz="0" w:space="0" w:color="auto"/>
        <w:bottom w:val="none" w:sz="0" w:space="0" w:color="auto"/>
        <w:right w:val="none" w:sz="0" w:space="0" w:color="auto"/>
      </w:divBdr>
    </w:div>
    <w:div w:id="253906462">
      <w:bodyDiv w:val="1"/>
      <w:marLeft w:val="0"/>
      <w:marRight w:val="0"/>
      <w:marTop w:val="0"/>
      <w:marBottom w:val="0"/>
      <w:divBdr>
        <w:top w:val="none" w:sz="0" w:space="0" w:color="auto"/>
        <w:left w:val="none" w:sz="0" w:space="0" w:color="auto"/>
        <w:bottom w:val="none" w:sz="0" w:space="0" w:color="auto"/>
        <w:right w:val="none" w:sz="0" w:space="0" w:color="auto"/>
      </w:divBdr>
      <w:divsChild>
        <w:div w:id="218440287">
          <w:marLeft w:val="0"/>
          <w:marRight w:val="0"/>
          <w:marTop w:val="0"/>
          <w:marBottom w:val="0"/>
          <w:divBdr>
            <w:top w:val="none" w:sz="0" w:space="0" w:color="auto"/>
            <w:left w:val="none" w:sz="0" w:space="0" w:color="auto"/>
            <w:bottom w:val="none" w:sz="0" w:space="0" w:color="auto"/>
            <w:right w:val="none" w:sz="0" w:space="0" w:color="auto"/>
          </w:divBdr>
        </w:div>
        <w:div w:id="538250673">
          <w:marLeft w:val="0"/>
          <w:marRight w:val="0"/>
          <w:marTop w:val="0"/>
          <w:marBottom w:val="0"/>
          <w:divBdr>
            <w:top w:val="none" w:sz="0" w:space="0" w:color="auto"/>
            <w:left w:val="none" w:sz="0" w:space="0" w:color="auto"/>
            <w:bottom w:val="none" w:sz="0" w:space="0" w:color="auto"/>
            <w:right w:val="none" w:sz="0" w:space="0" w:color="auto"/>
          </w:divBdr>
        </w:div>
        <w:div w:id="900747607">
          <w:marLeft w:val="0"/>
          <w:marRight w:val="0"/>
          <w:marTop w:val="0"/>
          <w:marBottom w:val="0"/>
          <w:divBdr>
            <w:top w:val="none" w:sz="0" w:space="0" w:color="auto"/>
            <w:left w:val="none" w:sz="0" w:space="0" w:color="auto"/>
            <w:bottom w:val="none" w:sz="0" w:space="0" w:color="auto"/>
            <w:right w:val="none" w:sz="0" w:space="0" w:color="auto"/>
          </w:divBdr>
        </w:div>
        <w:div w:id="1266186169">
          <w:marLeft w:val="0"/>
          <w:marRight w:val="0"/>
          <w:marTop w:val="0"/>
          <w:marBottom w:val="0"/>
          <w:divBdr>
            <w:top w:val="none" w:sz="0" w:space="0" w:color="auto"/>
            <w:left w:val="none" w:sz="0" w:space="0" w:color="auto"/>
            <w:bottom w:val="none" w:sz="0" w:space="0" w:color="auto"/>
            <w:right w:val="none" w:sz="0" w:space="0" w:color="auto"/>
          </w:divBdr>
        </w:div>
      </w:divsChild>
    </w:div>
    <w:div w:id="275064711">
      <w:bodyDiv w:val="1"/>
      <w:marLeft w:val="0"/>
      <w:marRight w:val="0"/>
      <w:marTop w:val="0"/>
      <w:marBottom w:val="0"/>
      <w:divBdr>
        <w:top w:val="none" w:sz="0" w:space="0" w:color="auto"/>
        <w:left w:val="none" w:sz="0" w:space="0" w:color="auto"/>
        <w:bottom w:val="none" w:sz="0" w:space="0" w:color="auto"/>
        <w:right w:val="none" w:sz="0" w:space="0" w:color="auto"/>
      </w:divBdr>
    </w:div>
    <w:div w:id="422607857">
      <w:bodyDiv w:val="1"/>
      <w:marLeft w:val="0"/>
      <w:marRight w:val="0"/>
      <w:marTop w:val="0"/>
      <w:marBottom w:val="0"/>
      <w:divBdr>
        <w:top w:val="none" w:sz="0" w:space="0" w:color="auto"/>
        <w:left w:val="none" w:sz="0" w:space="0" w:color="auto"/>
        <w:bottom w:val="none" w:sz="0" w:space="0" w:color="auto"/>
        <w:right w:val="none" w:sz="0" w:space="0" w:color="auto"/>
      </w:divBdr>
    </w:div>
    <w:div w:id="468478156">
      <w:bodyDiv w:val="1"/>
      <w:marLeft w:val="0"/>
      <w:marRight w:val="0"/>
      <w:marTop w:val="0"/>
      <w:marBottom w:val="0"/>
      <w:divBdr>
        <w:top w:val="none" w:sz="0" w:space="0" w:color="auto"/>
        <w:left w:val="none" w:sz="0" w:space="0" w:color="auto"/>
        <w:bottom w:val="none" w:sz="0" w:space="0" w:color="auto"/>
        <w:right w:val="none" w:sz="0" w:space="0" w:color="auto"/>
      </w:divBdr>
      <w:divsChild>
        <w:div w:id="1994022052">
          <w:marLeft w:val="0"/>
          <w:marRight w:val="0"/>
          <w:marTop w:val="0"/>
          <w:marBottom w:val="0"/>
          <w:divBdr>
            <w:top w:val="none" w:sz="0" w:space="0" w:color="auto"/>
            <w:left w:val="none" w:sz="0" w:space="0" w:color="auto"/>
            <w:bottom w:val="none" w:sz="0" w:space="0" w:color="auto"/>
            <w:right w:val="none" w:sz="0" w:space="0" w:color="auto"/>
          </w:divBdr>
          <w:divsChild>
            <w:div w:id="546140358">
              <w:marLeft w:val="0"/>
              <w:marRight w:val="0"/>
              <w:marTop w:val="0"/>
              <w:marBottom w:val="0"/>
              <w:divBdr>
                <w:top w:val="none" w:sz="0" w:space="0" w:color="auto"/>
                <w:left w:val="none" w:sz="0" w:space="0" w:color="auto"/>
                <w:bottom w:val="none" w:sz="0" w:space="0" w:color="auto"/>
                <w:right w:val="none" w:sz="0" w:space="0" w:color="auto"/>
              </w:divBdr>
              <w:divsChild>
                <w:div w:id="541870569">
                  <w:marLeft w:val="0"/>
                  <w:marRight w:val="0"/>
                  <w:marTop w:val="0"/>
                  <w:marBottom w:val="0"/>
                  <w:divBdr>
                    <w:top w:val="none" w:sz="0" w:space="0" w:color="auto"/>
                    <w:left w:val="none" w:sz="0" w:space="0" w:color="auto"/>
                    <w:bottom w:val="none" w:sz="0" w:space="0" w:color="auto"/>
                    <w:right w:val="none" w:sz="0" w:space="0" w:color="auto"/>
                  </w:divBdr>
                  <w:divsChild>
                    <w:div w:id="1679961219">
                      <w:marLeft w:val="0"/>
                      <w:marRight w:val="0"/>
                      <w:marTop w:val="0"/>
                      <w:marBottom w:val="0"/>
                      <w:divBdr>
                        <w:top w:val="none" w:sz="0" w:space="0" w:color="auto"/>
                        <w:left w:val="none" w:sz="0" w:space="0" w:color="auto"/>
                        <w:bottom w:val="none" w:sz="0" w:space="0" w:color="auto"/>
                        <w:right w:val="none" w:sz="0" w:space="0" w:color="auto"/>
                      </w:divBdr>
                      <w:divsChild>
                        <w:div w:id="553277038">
                          <w:marLeft w:val="0"/>
                          <w:marRight w:val="0"/>
                          <w:marTop w:val="0"/>
                          <w:marBottom w:val="0"/>
                          <w:divBdr>
                            <w:top w:val="none" w:sz="0" w:space="0" w:color="auto"/>
                            <w:left w:val="none" w:sz="0" w:space="0" w:color="auto"/>
                            <w:bottom w:val="none" w:sz="0" w:space="0" w:color="auto"/>
                            <w:right w:val="none" w:sz="0" w:space="0" w:color="auto"/>
                          </w:divBdr>
                          <w:divsChild>
                            <w:div w:id="160792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332477">
      <w:bodyDiv w:val="1"/>
      <w:marLeft w:val="0"/>
      <w:marRight w:val="0"/>
      <w:marTop w:val="0"/>
      <w:marBottom w:val="0"/>
      <w:divBdr>
        <w:top w:val="none" w:sz="0" w:space="0" w:color="auto"/>
        <w:left w:val="none" w:sz="0" w:space="0" w:color="auto"/>
        <w:bottom w:val="none" w:sz="0" w:space="0" w:color="auto"/>
        <w:right w:val="none" w:sz="0" w:space="0" w:color="auto"/>
      </w:divBdr>
      <w:divsChild>
        <w:div w:id="1375960644">
          <w:marLeft w:val="0"/>
          <w:marRight w:val="0"/>
          <w:marTop w:val="100"/>
          <w:marBottom w:val="100"/>
          <w:divBdr>
            <w:top w:val="none" w:sz="0" w:space="0" w:color="auto"/>
            <w:left w:val="none" w:sz="0" w:space="0" w:color="auto"/>
            <w:bottom w:val="none" w:sz="0" w:space="0" w:color="auto"/>
            <w:right w:val="none" w:sz="0" w:space="0" w:color="auto"/>
          </w:divBdr>
          <w:divsChild>
            <w:div w:id="1293245452">
              <w:marLeft w:val="120"/>
              <w:marRight w:val="120"/>
              <w:marTop w:val="0"/>
              <w:marBottom w:val="120"/>
              <w:divBdr>
                <w:top w:val="none" w:sz="0" w:space="0" w:color="auto"/>
                <w:left w:val="none" w:sz="0" w:space="0" w:color="auto"/>
                <w:bottom w:val="none" w:sz="0" w:space="0" w:color="auto"/>
                <w:right w:val="none" w:sz="0" w:space="0" w:color="auto"/>
              </w:divBdr>
              <w:divsChild>
                <w:div w:id="17473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744484">
      <w:bodyDiv w:val="1"/>
      <w:marLeft w:val="0"/>
      <w:marRight w:val="0"/>
      <w:marTop w:val="0"/>
      <w:marBottom w:val="0"/>
      <w:divBdr>
        <w:top w:val="none" w:sz="0" w:space="0" w:color="auto"/>
        <w:left w:val="none" w:sz="0" w:space="0" w:color="auto"/>
        <w:bottom w:val="none" w:sz="0" w:space="0" w:color="auto"/>
        <w:right w:val="none" w:sz="0" w:space="0" w:color="auto"/>
      </w:divBdr>
      <w:divsChild>
        <w:div w:id="509493557">
          <w:marLeft w:val="0"/>
          <w:marRight w:val="0"/>
          <w:marTop w:val="0"/>
          <w:marBottom w:val="0"/>
          <w:divBdr>
            <w:top w:val="none" w:sz="0" w:space="0" w:color="auto"/>
            <w:left w:val="none" w:sz="0" w:space="0" w:color="auto"/>
            <w:bottom w:val="none" w:sz="0" w:space="0" w:color="auto"/>
            <w:right w:val="none" w:sz="0" w:space="0" w:color="auto"/>
          </w:divBdr>
          <w:divsChild>
            <w:div w:id="176113786">
              <w:marLeft w:val="0"/>
              <w:marRight w:val="0"/>
              <w:marTop w:val="0"/>
              <w:marBottom w:val="0"/>
              <w:divBdr>
                <w:top w:val="none" w:sz="0" w:space="0" w:color="auto"/>
                <w:left w:val="none" w:sz="0" w:space="0" w:color="auto"/>
                <w:bottom w:val="none" w:sz="0" w:space="0" w:color="auto"/>
                <w:right w:val="none" w:sz="0" w:space="0" w:color="auto"/>
              </w:divBdr>
              <w:divsChild>
                <w:div w:id="1975673012">
                  <w:marLeft w:val="0"/>
                  <w:marRight w:val="0"/>
                  <w:marTop w:val="0"/>
                  <w:marBottom w:val="0"/>
                  <w:divBdr>
                    <w:top w:val="none" w:sz="0" w:space="0" w:color="auto"/>
                    <w:left w:val="none" w:sz="0" w:space="0" w:color="auto"/>
                    <w:bottom w:val="none" w:sz="0" w:space="0" w:color="auto"/>
                    <w:right w:val="none" w:sz="0" w:space="0" w:color="auto"/>
                  </w:divBdr>
                  <w:divsChild>
                    <w:div w:id="593978114">
                      <w:marLeft w:val="0"/>
                      <w:marRight w:val="0"/>
                      <w:marTop w:val="0"/>
                      <w:marBottom w:val="0"/>
                      <w:divBdr>
                        <w:top w:val="none" w:sz="0" w:space="0" w:color="auto"/>
                        <w:left w:val="none" w:sz="0" w:space="0" w:color="auto"/>
                        <w:bottom w:val="none" w:sz="0" w:space="0" w:color="auto"/>
                        <w:right w:val="none" w:sz="0" w:space="0" w:color="auto"/>
                      </w:divBdr>
                      <w:divsChild>
                        <w:div w:id="1896698109">
                          <w:marLeft w:val="0"/>
                          <w:marRight w:val="0"/>
                          <w:marTop w:val="0"/>
                          <w:marBottom w:val="0"/>
                          <w:divBdr>
                            <w:top w:val="none" w:sz="0" w:space="0" w:color="auto"/>
                            <w:left w:val="none" w:sz="0" w:space="0" w:color="auto"/>
                            <w:bottom w:val="none" w:sz="0" w:space="0" w:color="auto"/>
                            <w:right w:val="none" w:sz="0" w:space="0" w:color="auto"/>
                          </w:divBdr>
                          <w:divsChild>
                            <w:div w:id="57482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5619584">
      <w:bodyDiv w:val="1"/>
      <w:marLeft w:val="0"/>
      <w:marRight w:val="0"/>
      <w:marTop w:val="0"/>
      <w:marBottom w:val="0"/>
      <w:divBdr>
        <w:top w:val="none" w:sz="0" w:space="0" w:color="auto"/>
        <w:left w:val="none" w:sz="0" w:space="0" w:color="auto"/>
        <w:bottom w:val="none" w:sz="0" w:space="0" w:color="auto"/>
        <w:right w:val="none" w:sz="0" w:space="0" w:color="auto"/>
      </w:divBdr>
    </w:div>
    <w:div w:id="741757953">
      <w:bodyDiv w:val="1"/>
      <w:marLeft w:val="0"/>
      <w:marRight w:val="0"/>
      <w:marTop w:val="0"/>
      <w:marBottom w:val="0"/>
      <w:divBdr>
        <w:top w:val="none" w:sz="0" w:space="0" w:color="auto"/>
        <w:left w:val="none" w:sz="0" w:space="0" w:color="auto"/>
        <w:bottom w:val="none" w:sz="0" w:space="0" w:color="auto"/>
        <w:right w:val="none" w:sz="0" w:space="0" w:color="auto"/>
      </w:divBdr>
    </w:div>
    <w:div w:id="773863961">
      <w:bodyDiv w:val="1"/>
      <w:marLeft w:val="0"/>
      <w:marRight w:val="0"/>
      <w:marTop w:val="0"/>
      <w:marBottom w:val="0"/>
      <w:divBdr>
        <w:top w:val="none" w:sz="0" w:space="0" w:color="auto"/>
        <w:left w:val="none" w:sz="0" w:space="0" w:color="auto"/>
        <w:bottom w:val="none" w:sz="0" w:space="0" w:color="auto"/>
        <w:right w:val="none" w:sz="0" w:space="0" w:color="auto"/>
      </w:divBdr>
    </w:div>
    <w:div w:id="850534961">
      <w:bodyDiv w:val="1"/>
      <w:marLeft w:val="0"/>
      <w:marRight w:val="0"/>
      <w:marTop w:val="0"/>
      <w:marBottom w:val="0"/>
      <w:divBdr>
        <w:top w:val="none" w:sz="0" w:space="0" w:color="auto"/>
        <w:left w:val="none" w:sz="0" w:space="0" w:color="auto"/>
        <w:bottom w:val="none" w:sz="0" w:space="0" w:color="auto"/>
        <w:right w:val="none" w:sz="0" w:space="0" w:color="auto"/>
      </w:divBdr>
    </w:div>
    <w:div w:id="874191984">
      <w:bodyDiv w:val="1"/>
      <w:marLeft w:val="0"/>
      <w:marRight w:val="0"/>
      <w:marTop w:val="0"/>
      <w:marBottom w:val="0"/>
      <w:divBdr>
        <w:top w:val="none" w:sz="0" w:space="0" w:color="auto"/>
        <w:left w:val="none" w:sz="0" w:space="0" w:color="auto"/>
        <w:bottom w:val="none" w:sz="0" w:space="0" w:color="auto"/>
        <w:right w:val="none" w:sz="0" w:space="0" w:color="auto"/>
      </w:divBdr>
    </w:div>
    <w:div w:id="1023239151">
      <w:bodyDiv w:val="1"/>
      <w:marLeft w:val="0"/>
      <w:marRight w:val="0"/>
      <w:marTop w:val="0"/>
      <w:marBottom w:val="0"/>
      <w:divBdr>
        <w:top w:val="none" w:sz="0" w:space="0" w:color="auto"/>
        <w:left w:val="none" w:sz="0" w:space="0" w:color="auto"/>
        <w:bottom w:val="none" w:sz="0" w:space="0" w:color="auto"/>
        <w:right w:val="none" w:sz="0" w:space="0" w:color="auto"/>
      </w:divBdr>
    </w:div>
    <w:div w:id="1090001790">
      <w:bodyDiv w:val="1"/>
      <w:marLeft w:val="0"/>
      <w:marRight w:val="0"/>
      <w:marTop w:val="0"/>
      <w:marBottom w:val="0"/>
      <w:divBdr>
        <w:top w:val="none" w:sz="0" w:space="0" w:color="auto"/>
        <w:left w:val="none" w:sz="0" w:space="0" w:color="auto"/>
        <w:bottom w:val="none" w:sz="0" w:space="0" w:color="auto"/>
        <w:right w:val="none" w:sz="0" w:space="0" w:color="auto"/>
      </w:divBdr>
    </w:div>
    <w:div w:id="1101342442">
      <w:bodyDiv w:val="1"/>
      <w:marLeft w:val="0"/>
      <w:marRight w:val="0"/>
      <w:marTop w:val="0"/>
      <w:marBottom w:val="0"/>
      <w:divBdr>
        <w:top w:val="none" w:sz="0" w:space="0" w:color="auto"/>
        <w:left w:val="none" w:sz="0" w:space="0" w:color="auto"/>
        <w:bottom w:val="none" w:sz="0" w:space="0" w:color="auto"/>
        <w:right w:val="none" w:sz="0" w:space="0" w:color="auto"/>
      </w:divBdr>
    </w:div>
    <w:div w:id="1124890191">
      <w:bodyDiv w:val="1"/>
      <w:marLeft w:val="0"/>
      <w:marRight w:val="0"/>
      <w:marTop w:val="0"/>
      <w:marBottom w:val="0"/>
      <w:divBdr>
        <w:top w:val="none" w:sz="0" w:space="0" w:color="auto"/>
        <w:left w:val="none" w:sz="0" w:space="0" w:color="auto"/>
        <w:bottom w:val="none" w:sz="0" w:space="0" w:color="auto"/>
        <w:right w:val="none" w:sz="0" w:space="0" w:color="auto"/>
      </w:divBdr>
    </w:div>
    <w:div w:id="1167863686">
      <w:bodyDiv w:val="1"/>
      <w:marLeft w:val="0"/>
      <w:marRight w:val="0"/>
      <w:marTop w:val="0"/>
      <w:marBottom w:val="0"/>
      <w:divBdr>
        <w:top w:val="none" w:sz="0" w:space="0" w:color="auto"/>
        <w:left w:val="none" w:sz="0" w:space="0" w:color="auto"/>
        <w:bottom w:val="none" w:sz="0" w:space="0" w:color="auto"/>
        <w:right w:val="none" w:sz="0" w:space="0" w:color="auto"/>
      </w:divBdr>
    </w:div>
    <w:div w:id="1186482653">
      <w:bodyDiv w:val="1"/>
      <w:marLeft w:val="0"/>
      <w:marRight w:val="0"/>
      <w:marTop w:val="0"/>
      <w:marBottom w:val="0"/>
      <w:divBdr>
        <w:top w:val="none" w:sz="0" w:space="0" w:color="auto"/>
        <w:left w:val="none" w:sz="0" w:space="0" w:color="auto"/>
        <w:bottom w:val="none" w:sz="0" w:space="0" w:color="auto"/>
        <w:right w:val="none" w:sz="0" w:space="0" w:color="auto"/>
      </w:divBdr>
    </w:div>
    <w:div w:id="1197309277">
      <w:bodyDiv w:val="1"/>
      <w:marLeft w:val="0"/>
      <w:marRight w:val="0"/>
      <w:marTop w:val="0"/>
      <w:marBottom w:val="0"/>
      <w:divBdr>
        <w:top w:val="none" w:sz="0" w:space="0" w:color="auto"/>
        <w:left w:val="none" w:sz="0" w:space="0" w:color="auto"/>
        <w:bottom w:val="none" w:sz="0" w:space="0" w:color="auto"/>
        <w:right w:val="none" w:sz="0" w:space="0" w:color="auto"/>
      </w:divBdr>
    </w:div>
    <w:div w:id="1316954446">
      <w:bodyDiv w:val="1"/>
      <w:marLeft w:val="0"/>
      <w:marRight w:val="0"/>
      <w:marTop w:val="0"/>
      <w:marBottom w:val="0"/>
      <w:divBdr>
        <w:top w:val="none" w:sz="0" w:space="0" w:color="auto"/>
        <w:left w:val="none" w:sz="0" w:space="0" w:color="auto"/>
        <w:bottom w:val="none" w:sz="0" w:space="0" w:color="auto"/>
        <w:right w:val="none" w:sz="0" w:space="0" w:color="auto"/>
      </w:divBdr>
      <w:divsChild>
        <w:div w:id="165020097">
          <w:marLeft w:val="0"/>
          <w:marRight w:val="0"/>
          <w:marTop w:val="0"/>
          <w:marBottom w:val="0"/>
          <w:divBdr>
            <w:top w:val="none" w:sz="0" w:space="0" w:color="auto"/>
            <w:left w:val="none" w:sz="0" w:space="0" w:color="auto"/>
            <w:bottom w:val="none" w:sz="0" w:space="0" w:color="auto"/>
            <w:right w:val="none" w:sz="0" w:space="0" w:color="auto"/>
          </w:divBdr>
          <w:divsChild>
            <w:div w:id="1075585373">
              <w:marLeft w:val="0"/>
              <w:marRight w:val="0"/>
              <w:marTop w:val="0"/>
              <w:marBottom w:val="0"/>
              <w:divBdr>
                <w:top w:val="none" w:sz="0" w:space="0" w:color="auto"/>
                <w:left w:val="none" w:sz="0" w:space="0" w:color="auto"/>
                <w:bottom w:val="none" w:sz="0" w:space="0" w:color="auto"/>
                <w:right w:val="none" w:sz="0" w:space="0" w:color="auto"/>
              </w:divBdr>
              <w:divsChild>
                <w:div w:id="1036081336">
                  <w:marLeft w:val="2"/>
                  <w:marRight w:val="0"/>
                  <w:marTop w:val="0"/>
                  <w:marBottom w:val="0"/>
                  <w:divBdr>
                    <w:top w:val="none" w:sz="0" w:space="0" w:color="auto"/>
                    <w:left w:val="none" w:sz="0" w:space="0" w:color="auto"/>
                    <w:bottom w:val="none" w:sz="0" w:space="0" w:color="auto"/>
                    <w:right w:val="none" w:sz="0" w:space="0" w:color="auto"/>
                  </w:divBdr>
                  <w:divsChild>
                    <w:div w:id="989940793">
                      <w:marLeft w:val="0"/>
                      <w:marRight w:val="0"/>
                      <w:marTop w:val="0"/>
                      <w:marBottom w:val="0"/>
                      <w:divBdr>
                        <w:top w:val="none" w:sz="0" w:space="0" w:color="auto"/>
                        <w:left w:val="none" w:sz="0" w:space="0" w:color="auto"/>
                        <w:bottom w:val="none" w:sz="0" w:space="0" w:color="auto"/>
                        <w:right w:val="none" w:sz="0" w:space="0" w:color="auto"/>
                      </w:divBdr>
                      <w:divsChild>
                        <w:div w:id="890460571">
                          <w:marLeft w:val="0"/>
                          <w:marRight w:val="0"/>
                          <w:marTop w:val="0"/>
                          <w:marBottom w:val="0"/>
                          <w:divBdr>
                            <w:top w:val="none" w:sz="0" w:space="0" w:color="auto"/>
                            <w:left w:val="none" w:sz="0" w:space="0" w:color="auto"/>
                            <w:bottom w:val="none" w:sz="0" w:space="0" w:color="auto"/>
                            <w:right w:val="none" w:sz="0" w:space="0" w:color="auto"/>
                          </w:divBdr>
                          <w:divsChild>
                            <w:div w:id="1068771659">
                              <w:marLeft w:val="0"/>
                              <w:marRight w:val="0"/>
                              <w:marTop w:val="0"/>
                              <w:marBottom w:val="0"/>
                              <w:divBdr>
                                <w:top w:val="none" w:sz="0" w:space="0" w:color="auto"/>
                                <w:left w:val="none" w:sz="0" w:space="0" w:color="auto"/>
                                <w:bottom w:val="none" w:sz="0" w:space="0" w:color="auto"/>
                                <w:right w:val="none" w:sz="0" w:space="0" w:color="auto"/>
                              </w:divBdr>
                              <w:divsChild>
                                <w:div w:id="2116703897">
                                  <w:marLeft w:val="0"/>
                                  <w:marRight w:val="0"/>
                                  <w:marTop w:val="0"/>
                                  <w:marBottom w:val="0"/>
                                  <w:divBdr>
                                    <w:top w:val="none" w:sz="0" w:space="0" w:color="auto"/>
                                    <w:left w:val="none" w:sz="0" w:space="0" w:color="auto"/>
                                    <w:bottom w:val="none" w:sz="0" w:space="0" w:color="auto"/>
                                    <w:right w:val="none" w:sz="0" w:space="0" w:color="auto"/>
                                  </w:divBdr>
                                  <w:divsChild>
                                    <w:div w:id="540822627">
                                      <w:marLeft w:val="0"/>
                                      <w:marRight w:val="0"/>
                                      <w:marTop w:val="0"/>
                                      <w:marBottom w:val="0"/>
                                      <w:divBdr>
                                        <w:top w:val="none" w:sz="0" w:space="0" w:color="auto"/>
                                        <w:left w:val="none" w:sz="0" w:space="0" w:color="auto"/>
                                        <w:bottom w:val="none" w:sz="0" w:space="0" w:color="auto"/>
                                        <w:right w:val="none" w:sz="0" w:space="0" w:color="auto"/>
                                      </w:divBdr>
                                      <w:divsChild>
                                        <w:div w:id="1259220205">
                                          <w:marLeft w:val="0"/>
                                          <w:marRight w:val="0"/>
                                          <w:marTop w:val="0"/>
                                          <w:marBottom w:val="0"/>
                                          <w:divBdr>
                                            <w:top w:val="none" w:sz="0" w:space="0" w:color="auto"/>
                                            <w:left w:val="none" w:sz="0" w:space="0" w:color="auto"/>
                                            <w:bottom w:val="none" w:sz="0" w:space="0" w:color="auto"/>
                                            <w:right w:val="none" w:sz="0" w:space="0" w:color="auto"/>
                                          </w:divBdr>
                                          <w:divsChild>
                                            <w:div w:id="1286765558">
                                              <w:marLeft w:val="0"/>
                                              <w:marRight w:val="0"/>
                                              <w:marTop w:val="120"/>
                                              <w:marBottom w:val="360"/>
                                              <w:divBdr>
                                                <w:top w:val="none" w:sz="0" w:space="0" w:color="auto"/>
                                                <w:left w:val="none" w:sz="0" w:space="0" w:color="auto"/>
                                                <w:bottom w:val="dotted" w:sz="6" w:space="18" w:color="CCCCCC"/>
                                                <w:right w:val="none" w:sz="0" w:space="0" w:color="auto"/>
                                              </w:divBdr>
                                              <w:divsChild>
                                                <w:div w:id="16806985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8937183">
      <w:bodyDiv w:val="1"/>
      <w:marLeft w:val="0"/>
      <w:marRight w:val="0"/>
      <w:marTop w:val="0"/>
      <w:marBottom w:val="0"/>
      <w:divBdr>
        <w:top w:val="none" w:sz="0" w:space="0" w:color="auto"/>
        <w:left w:val="none" w:sz="0" w:space="0" w:color="auto"/>
        <w:bottom w:val="none" w:sz="0" w:space="0" w:color="auto"/>
        <w:right w:val="none" w:sz="0" w:space="0" w:color="auto"/>
      </w:divBdr>
      <w:divsChild>
        <w:div w:id="2116824162">
          <w:marLeft w:val="0"/>
          <w:marRight w:val="0"/>
          <w:marTop w:val="100"/>
          <w:marBottom w:val="100"/>
          <w:divBdr>
            <w:top w:val="none" w:sz="0" w:space="0" w:color="auto"/>
            <w:left w:val="none" w:sz="0" w:space="0" w:color="auto"/>
            <w:bottom w:val="none" w:sz="0" w:space="0" w:color="auto"/>
            <w:right w:val="none" w:sz="0" w:space="0" w:color="auto"/>
          </w:divBdr>
          <w:divsChild>
            <w:div w:id="1994482078">
              <w:marLeft w:val="100"/>
              <w:marRight w:val="100"/>
              <w:marTop w:val="0"/>
              <w:marBottom w:val="100"/>
              <w:divBdr>
                <w:top w:val="none" w:sz="0" w:space="0" w:color="auto"/>
                <w:left w:val="none" w:sz="0" w:space="0" w:color="auto"/>
                <w:bottom w:val="none" w:sz="0" w:space="0" w:color="auto"/>
                <w:right w:val="none" w:sz="0" w:space="0" w:color="auto"/>
              </w:divBdr>
              <w:divsChild>
                <w:div w:id="85812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836923">
      <w:bodyDiv w:val="1"/>
      <w:marLeft w:val="0"/>
      <w:marRight w:val="0"/>
      <w:marTop w:val="0"/>
      <w:marBottom w:val="0"/>
      <w:divBdr>
        <w:top w:val="none" w:sz="0" w:space="0" w:color="auto"/>
        <w:left w:val="none" w:sz="0" w:space="0" w:color="auto"/>
        <w:bottom w:val="none" w:sz="0" w:space="0" w:color="auto"/>
        <w:right w:val="none" w:sz="0" w:space="0" w:color="auto"/>
      </w:divBdr>
    </w:div>
    <w:div w:id="1477145548">
      <w:bodyDiv w:val="1"/>
      <w:marLeft w:val="0"/>
      <w:marRight w:val="0"/>
      <w:marTop w:val="0"/>
      <w:marBottom w:val="0"/>
      <w:divBdr>
        <w:top w:val="none" w:sz="0" w:space="0" w:color="auto"/>
        <w:left w:val="none" w:sz="0" w:space="0" w:color="auto"/>
        <w:bottom w:val="none" w:sz="0" w:space="0" w:color="auto"/>
        <w:right w:val="none" w:sz="0" w:space="0" w:color="auto"/>
      </w:divBdr>
    </w:div>
    <w:div w:id="1498115372">
      <w:bodyDiv w:val="1"/>
      <w:marLeft w:val="0"/>
      <w:marRight w:val="0"/>
      <w:marTop w:val="0"/>
      <w:marBottom w:val="0"/>
      <w:divBdr>
        <w:top w:val="none" w:sz="0" w:space="0" w:color="auto"/>
        <w:left w:val="none" w:sz="0" w:space="0" w:color="auto"/>
        <w:bottom w:val="none" w:sz="0" w:space="0" w:color="auto"/>
        <w:right w:val="none" w:sz="0" w:space="0" w:color="auto"/>
      </w:divBdr>
    </w:div>
    <w:div w:id="1513836018">
      <w:bodyDiv w:val="1"/>
      <w:marLeft w:val="0"/>
      <w:marRight w:val="0"/>
      <w:marTop w:val="0"/>
      <w:marBottom w:val="0"/>
      <w:divBdr>
        <w:top w:val="none" w:sz="0" w:space="0" w:color="auto"/>
        <w:left w:val="none" w:sz="0" w:space="0" w:color="auto"/>
        <w:bottom w:val="none" w:sz="0" w:space="0" w:color="auto"/>
        <w:right w:val="none" w:sz="0" w:space="0" w:color="auto"/>
      </w:divBdr>
    </w:div>
    <w:div w:id="1541867687">
      <w:bodyDiv w:val="1"/>
      <w:marLeft w:val="0"/>
      <w:marRight w:val="0"/>
      <w:marTop w:val="0"/>
      <w:marBottom w:val="0"/>
      <w:divBdr>
        <w:top w:val="none" w:sz="0" w:space="0" w:color="auto"/>
        <w:left w:val="none" w:sz="0" w:space="0" w:color="auto"/>
        <w:bottom w:val="none" w:sz="0" w:space="0" w:color="auto"/>
        <w:right w:val="none" w:sz="0" w:space="0" w:color="auto"/>
      </w:divBdr>
    </w:div>
    <w:div w:id="1548101072">
      <w:bodyDiv w:val="1"/>
      <w:marLeft w:val="0"/>
      <w:marRight w:val="0"/>
      <w:marTop w:val="0"/>
      <w:marBottom w:val="0"/>
      <w:divBdr>
        <w:top w:val="none" w:sz="0" w:space="0" w:color="auto"/>
        <w:left w:val="none" w:sz="0" w:space="0" w:color="auto"/>
        <w:bottom w:val="none" w:sz="0" w:space="0" w:color="auto"/>
        <w:right w:val="none" w:sz="0" w:space="0" w:color="auto"/>
      </w:divBdr>
    </w:div>
    <w:div w:id="1573157061">
      <w:bodyDiv w:val="1"/>
      <w:marLeft w:val="0"/>
      <w:marRight w:val="0"/>
      <w:marTop w:val="0"/>
      <w:marBottom w:val="0"/>
      <w:divBdr>
        <w:top w:val="none" w:sz="0" w:space="0" w:color="auto"/>
        <w:left w:val="none" w:sz="0" w:space="0" w:color="auto"/>
        <w:bottom w:val="none" w:sz="0" w:space="0" w:color="auto"/>
        <w:right w:val="none" w:sz="0" w:space="0" w:color="auto"/>
      </w:divBdr>
      <w:divsChild>
        <w:div w:id="1546602814">
          <w:marLeft w:val="0"/>
          <w:marRight w:val="0"/>
          <w:marTop w:val="100"/>
          <w:marBottom w:val="100"/>
          <w:divBdr>
            <w:top w:val="none" w:sz="0" w:space="0" w:color="auto"/>
            <w:left w:val="none" w:sz="0" w:space="0" w:color="auto"/>
            <w:bottom w:val="none" w:sz="0" w:space="0" w:color="auto"/>
            <w:right w:val="none" w:sz="0" w:space="0" w:color="auto"/>
          </w:divBdr>
          <w:divsChild>
            <w:div w:id="286811939">
              <w:marLeft w:val="120"/>
              <w:marRight w:val="120"/>
              <w:marTop w:val="0"/>
              <w:marBottom w:val="120"/>
              <w:divBdr>
                <w:top w:val="none" w:sz="0" w:space="0" w:color="auto"/>
                <w:left w:val="none" w:sz="0" w:space="0" w:color="auto"/>
                <w:bottom w:val="none" w:sz="0" w:space="0" w:color="auto"/>
                <w:right w:val="none" w:sz="0" w:space="0" w:color="auto"/>
              </w:divBdr>
              <w:divsChild>
                <w:div w:id="94327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743916">
      <w:bodyDiv w:val="1"/>
      <w:marLeft w:val="0"/>
      <w:marRight w:val="0"/>
      <w:marTop w:val="0"/>
      <w:marBottom w:val="0"/>
      <w:divBdr>
        <w:top w:val="none" w:sz="0" w:space="0" w:color="auto"/>
        <w:left w:val="none" w:sz="0" w:space="0" w:color="auto"/>
        <w:bottom w:val="none" w:sz="0" w:space="0" w:color="auto"/>
        <w:right w:val="none" w:sz="0" w:space="0" w:color="auto"/>
      </w:divBdr>
    </w:div>
    <w:div w:id="1604336182">
      <w:bodyDiv w:val="1"/>
      <w:marLeft w:val="0"/>
      <w:marRight w:val="0"/>
      <w:marTop w:val="0"/>
      <w:marBottom w:val="0"/>
      <w:divBdr>
        <w:top w:val="none" w:sz="0" w:space="0" w:color="auto"/>
        <w:left w:val="none" w:sz="0" w:space="0" w:color="auto"/>
        <w:bottom w:val="none" w:sz="0" w:space="0" w:color="auto"/>
        <w:right w:val="none" w:sz="0" w:space="0" w:color="auto"/>
      </w:divBdr>
    </w:div>
    <w:div w:id="1665738494">
      <w:bodyDiv w:val="1"/>
      <w:marLeft w:val="0"/>
      <w:marRight w:val="0"/>
      <w:marTop w:val="0"/>
      <w:marBottom w:val="0"/>
      <w:divBdr>
        <w:top w:val="none" w:sz="0" w:space="0" w:color="auto"/>
        <w:left w:val="none" w:sz="0" w:space="0" w:color="auto"/>
        <w:bottom w:val="none" w:sz="0" w:space="0" w:color="auto"/>
        <w:right w:val="none" w:sz="0" w:space="0" w:color="auto"/>
      </w:divBdr>
    </w:div>
    <w:div w:id="1711373717">
      <w:bodyDiv w:val="1"/>
      <w:marLeft w:val="0"/>
      <w:marRight w:val="0"/>
      <w:marTop w:val="0"/>
      <w:marBottom w:val="0"/>
      <w:divBdr>
        <w:top w:val="none" w:sz="0" w:space="0" w:color="auto"/>
        <w:left w:val="none" w:sz="0" w:space="0" w:color="auto"/>
        <w:bottom w:val="none" w:sz="0" w:space="0" w:color="auto"/>
        <w:right w:val="none" w:sz="0" w:space="0" w:color="auto"/>
      </w:divBdr>
    </w:div>
    <w:div w:id="1734422683">
      <w:bodyDiv w:val="1"/>
      <w:marLeft w:val="0"/>
      <w:marRight w:val="0"/>
      <w:marTop w:val="0"/>
      <w:marBottom w:val="0"/>
      <w:divBdr>
        <w:top w:val="none" w:sz="0" w:space="0" w:color="auto"/>
        <w:left w:val="none" w:sz="0" w:space="0" w:color="auto"/>
        <w:bottom w:val="none" w:sz="0" w:space="0" w:color="auto"/>
        <w:right w:val="none" w:sz="0" w:space="0" w:color="auto"/>
      </w:divBdr>
    </w:div>
    <w:div w:id="1770851117">
      <w:bodyDiv w:val="1"/>
      <w:marLeft w:val="0"/>
      <w:marRight w:val="0"/>
      <w:marTop w:val="0"/>
      <w:marBottom w:val="0"/>
      <w:divBdr>
        <w:top w:val="none" w:sz="0" w:space="0" w:color="auto"/>
        <w:left w:val="none" w:sz="0" w:space="0" w:color="auto"/>
        <w:bottom w:val="none" w:sz="0" w:space="0" w:color="auto"/>
        <w:right w:val="none" w:sz="0" w:space="0" w:color="auto"/>
      </w:divBdr>
    </w:div>
    <w:div w:id="1771312398">
      <w:bodyDiv w:val="1"/>
      <w:marLeft w:val="0"/>
      <w:marRight w:val="0"/>
      <w:marTop w:val="0"/>
      <w:marBottom w:val="0"/>
      <w:divBdr>
        <w:top w:val="none" w:sz="0" w:space="0" w:color="auto"/>
        <w:left w:val="none" w:sz="0" w:space="0" w:color="auto"/>
        <w:bottom w:val="none" w:sz="0" w:space="0" w:color="auto"/>
        <w:right w:val="none" w:sz="0" w:space="0" w:color="auto"/>
      </w:divBdr>
      <w:divsChild>
        <w:div w:id="1220677626">
          <w:marLeft w:val="0"/>
          <w:marRight w:val="0"/>
          <w:marTop w:val="0"/>
          <w:marBottom w:val="0"/>
          <w:divBdr>
            <w:top w:val="none" w:sz="0" w:space="0" w:color="auto"/>
            <w:left w:val="none" w:sz="0" w:space="0" w:color="auto"/>
            <w:bottom w:val="none" w:sz="0" w:space="0" w:color="auto"/>
            <w:right w:val="none" w:sz="0" w:space="0" w:color="auto"/>
          </w:divBdr>
          <w:divsChild>
            <w:div w:id="136447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94257">
      <w:bodyDiv w:val="1"/>
      <w:marLeft w:val="0"/>
      <w:marRight w:val="0"/>
      <w:marTop w:val="0"/>
      <w:marBottom w:val="0"/>
      <w:divBdr>
        <w:top w:val="none" w:sz="0" w:space="0" w:color="auto"/>
        <w:left w:val="none" w:sz="0" w:space="0" w:color="auto"/>
        <w:bottom w:val="none" w:sz="0" w:space="0" w:color="auto"/>
        <w:right w:val="none" w:sz="0" w:space="0" w:color="auto"/>
      </w:divBdr>
    </w:div>
    <w:div w:id="1821388104">
      <w:bodyDiv w:val="1"/>
      <w:marLeft w:val="0"/>
      <w:marRight w:val="0"/>
      <w:marTop w:val="0"/>
      <w:marBottom w:val="0"/>
      <w:divBdr>
        <w:top w:val="none" w:sz="0" w:space="0" w:color="auto"/>
        <w:left w:val="none" w:sz="0" w:space="0" w:color="auto"/>
        <w:bottom w:val="none" w:sz="0" w:space="0" w:color="auto"/>
        <w:right w:val="none" w:sz="0" w:space="0" w:color="auto"/>
      </w:divBdr>
      <w:divsChild>
        <w:div w:id="874393066">
          <w:marLeft w:val="0"/>
          <w:marRight w:val="0"/>
          <w:marTop w:val="0"/>
          <w:marBottom w:val="0"/>
          <w:divBdr>
            <w:top w:val="none" w:sz="0" w:space="0" w:color="auto"/>
            <w:left w:val="none" w:sz="0" w:space="0" w:color="auto"/>
            <w:bottom w:val="none" w:sz="0" w:space="0" w:color="auto"/>
            <w:right w:val="none" w:sz="0" w:space="0" w:color="auto"/>
          </w:divBdr>
          <w:divsChild>
            <w:div w:id="530998307">
              <w:marLeft w:val="0"/>
              <w:marRight w:val="0"/>
              <w:marTop w:val="0"/>
              <w:marBottom w:val="0"/>
              <w:divBdr>
                <w:top w:val="none" w:sz="0" w:space="0" w:color="auto"/>
                <w:left w:val="none" w:sz="0" w:space="0" w:color="auto"/>
                <w:bottom w:val="none" w:sz="0" w:space="0" w:color="auto"/>
                <w:right w:val="none" w:sz="0" w:space="0" w:color="auto"/>
              </w:divBdr>
              <w:divsChild>
                <w:div w:id="1060983738">
                  <w:marLeft w:val="0"/>
                  <w:marRight w:val="0"/>
                  <w:marTop w:val="0"/>
                  <w:marBottom w:val="0"/>
                  <w:divBdr>
                    <w:top w:val="none" w:sz="0" w:space="0" w:color="auto"/>
                    <w:left w:val="none" w:sz="0" w:space="0" w:color="auto"/>
                    <w:bottom w:val="none" w:sz="0" w:space="0" w:color="auto"/>
                    <w:right w:val="none" w:sz="0" w:space="0" w:color="auto"/>
                  </w:divBdr>
                  <w:divsChild>
                    <w:div w:id="245847388">
                      <w:marLeft w:val="0"/>
                      <w:marRight w:val="0"/>
                      <w:marTop w:val="0"/>
                      <w:marBottom w:val="0"/>
                      <w:divBdr>
                        <w:top w:val="none" w:sz="0" w:space="0" w:color="auto"/>
                        <w:left w:val="none" w:sz="0" w:space="0" w:color="auto"/>
                        <w:bottom w:val="none" w:sz="0" w:space="0" w:color="auto"/>
                        <w:right w:val="none" w:sz="0" w:space="0" w:color="auto"/>
                      </w:divBdr>
                      <w:divsChild>
                        <w:div w:id="480973042">
                          <w:marLeft w:val="0"/>
                          <w:marRight w:val="0"/>
                          <w:marTop w:val="0"/>
                          <w:marBottom w:val="0"/>
                          <w:divBdr>
                            <w:top w:val="none" w:sz="0" w:space="0" w:color="auto"/>
                            <w:left w:val="none" w:sz="0" w:space="0" w:color="auto"/>
                            <w:bottom w:val="none" w:sz="0" w:space="0" w:color="auto"/>
                            <w:right w:val="none" w:sz="0" w:space="0" w:color="auto"/>
                          </w:divBdr>
                          <w:divsChild>
                            <w:div w:id="1661302543">
                              <w:marLeft w:val="0"/>
                              <w:marRight w:val="0"/>
                              <w:marTop w:val="0"/>
                              <w:marBottom w:val="0"/>
                              <w:divBdr>
                                <w:top w:val="none" w:sz="0" w:space="0" w:color="auto"/>
                                <w:left w:val="none" w:sz="0" w:space="0" w:color="auto"/>
                                <w:bottom w:val="single" w:sz="2" w:space="11" w:color="4C2189"/>
                                <w:right w:val="none" w:sz="0" w:space="0" w:color="auto"/>
                              </w:divBdr>
                            </w:div>
                          </w:divsChild>
                        </w:div>
                      </w:divsChild>
                    </w:div>
                  </w:divsChild>
                </w:div>
              </w:divsChild>
            </w:div>
          </w:divsChild>
        </w:div>
      </w:divsChild>
    </w:div>
    <w:div w:id="1882016285">
      <w:bodyDiv w:val="1"/>
      <w:marLeft w:val="0"/>
      <w:marRight w:val="0"/>
      <w:marTop w:val="0"/>
      <w:marBottom w:val="0"/>
      <w:divBdr>
        <w:top w:val="none" w:sz="0" w:space="0" w:color="auto"/>
        <w:left w:val="none" w:sz="0" w:space="0" w:color="auto"/>
        <w:bottom w:val="none" w:sz="0" w:space="0" w:color="auto"/>
        <w:right w:val="none" w:sz="0" w:space="0" w:color="auto"/>
      </w:divBdr>
    </w:div>
    <w:div w:id="1922640163">
      <w:bodyDiv w:val="1"/>
      <w:marLeft w:val="0"/>
      <w:marRight w:val="0"/>
      <w:marTop w:val="0"/>
      <w:marBottom w:val="0"/>
      <w:divBdr>
        <w:top w:val="none" w:sz="0" w:space="0" w:color="auto"/>
        <w:left w:val="none" w:sz="0" w:space="0" w:color="auto"/>
        <w:bottom w:val="none" w:sz="0" w:space="0" w:color="auto"/>
        <w:right w:val="none" w:sz="0" w:space="0" w:color="auto"/>
      </w:divBdr>
      <w:divsChild>
        <w:div w:id="518350781">
          <w:marLeft w:val="0"/>
          <w:marRight w:val="0"/>
          <w:marTop w:val="0"/>
          <w:marBottom w:val="0"/>
          <w:divBdr>
            <w:top w:val="none" w:sz="0" w:space="0" w:color="auto"/>
            <w:left w:val="none" w:sz="0" w:space="0" w:color="auto"/>
            <w:bottom w:val="none" w:sz="0" w:space="0" w:color="auto"/>
            <w:right w:val="none" w:sz="0" w:space="0" w:color="auto"/>
          </w:divBdr>
          <w:divsChild>
            <w:div w:id="2035376666">
              <w:marLeft w:val="0"/>
              <w:marRight w:val="0"/>
              <w:marTop w:val="0"/>
              <w:marBottom w:val="0"/>
              <w:divBdr>
                <w:top w:val="none" w:sz="0" w:space="0" w:color="auto"/>
                <w:left w:val="none" w:sz="0" w:space="0" w:color="auto"/>
                <w:bottom w:val="none" w:sz="0" w:space="0" w:color="auto"/>
                <w:right w:val="none" w:sz="0" w:space="0" w:color="auto"/>
              </w:divBdr>
              <w:divsChild>
                <w:div w:id="2014065931">
                  <w:marLeft w:val="0"/>
                  <w:marRight w:val="0"/>
                  <w:marTop w:val="0"/>
                  <w:marBottom w:val="0"/>
                  <w:divBdr>
                    <w:top w:val="none" w:sz="0" w:space="0" w:color="auto"/>
                    <w:left w:val="none" w:sz="0" w:space="0" w:color="auto"/>
                    <w:bottom w:val="none" w:sz="0" w:space="0" w:color="auto"/>
                    <w:right w:val="none" w:sz="0" w:space="0" w:color="auto"/>
                  </w:divBdr>
                  <w:divsChild>
                    <w:div w:id="2067220975">
                      <w:marLeft w:val="0"/>
                      <w:marRight w:val="0"/>
                      <w:marTop w:val="0"/>
                      <w:marBottom w:val="0"/>
                      <w:divBdr>
                        <w:top w:val="none" w:sz="0" w:space="0" w:color="auto"/>
                        <w:left w:val="none" w:sz="0" w:space="0" w:color="auto"/>
                        <w:bottom w:val="none" w:sz="0" w:space="0" w:color="auto"/>
                        <w:right w:val="none" w:sz="0" w:space="0" w:color="auto"/>
                      </w:divBdr>
                      <w:divsChild>
                        <w:div w:id="1512067978">
                          <w:marLeft w:val="0"/>
                          <w:marRight w:val="0"/>
                          <w:marTop w:val="0"/>
                          <w:marBottom w:val="0"/>
                          <w:divBdr>
                            <w:top w:val="none" w:sz="0" w:space="0" w:color="auto"/>
                            <w:left w:val="none" w:sz="0" w:space="0" w:color="auto"/>
                            <w:bottom w:val="none" w:sz="0" w:space="0" w:color="auto"/>
                            <w:right w:val="none" w:sz="0" w:space="0" w:color="auto"/>
                          </w:divBdr>
                          <w:divsChild>
                            <w:div w:id="204335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792461">
      <w:bodyDiv w:val="1"/>
      <w:marLeft w:val="0"/>
      <w:marRight w:val="0"/>
      <w:marTop w:val="0"/>
      <w:marBottom w:val="0"/>
      <w:divBdr>
        <w:top w:val="none" w:sz="0" w:space="0" w:color="auto"/>
        <w:left w:val="none" w:sz="0" w:space="0" w:color="auto"/>
        <w:bottom w:val="none" w:sz="0" w:space="0" w:color="auto"/>
        <w:right w:val="none" w:sz="0" w:space="0" w:color="auto"/>
      </w:divBdr>
    </w:div>
    <w:div w:id="2000838894">
      <w:bodyDiv w:val="1"/>
      <w:marLeft w:val="0"/>
      <w:marRight w:val="0"/>
      <w:marTop w:val="0"/>
      <w:marBottom w:val="0"/>
      <w:divBdr>
        <w:top w:val="none" w:sz="0" w:space="0" w:color="auto"/>
        <w:left w:val="none" w:sz="0" w:space="0" w:color="auto"/>
        <w:bottom w:val="none" w:sz="0" w:space="0" w:color="auto"/>
        <w:right w:val="none" w:sz="0" w:space="0" w:color="auto"/>
      </w:divBdr>
    </w:div>
    <w:div w:id="2009943615">
      <w:bodyDiv w:val="1"/>
      <w:marLeft w:val="0"/>
      <w:marRight w:val="0"/>
      <w:marTop w:val="0"/>
      <w:marBottom w:val="0"/>
      <w:divBdr>
        <w:top w:val="none" w:sz="0" w:space="0" w:color="auto"/>
        <w:left w:val="none" w:sz="0" w:space="0" w:color="auto"/>
        <w:bottom w:val="none" w:sz="0" w:space="0" w:color="auto"/>
        <w:right w:val="none" w:sz="0" w:space="0" w:color="auto"/>
      </w:divBdr>
      <w:divsChild>
        <w:div w:id="322902558">
          <w:marLeft w:val="0"/>
          <w:marRight w:val="0"/>
          <w:marTop w:val="0"/>
          <w:marBottom w:val="0"/>
          <w:divBdr>
            <w:top w:val="none" w:sz="0" w:space="0" w:color="auto"/>
            <w:left w:val="none" w:sz="0" w:space="0" w:color="auto"/>
            <w:bottom w:val="none" w:sz="0" w:space="0" w:color="auto"/>
            <w:right w:val="none" w:sz="0" w:space="0" w:color="auto"/>
          </w:divBdr>
        </w:div>
      </w:divsChild>
    </w:div>
    <w:div w:id="2021353088">
      <w:bodyDiv w:val="1"/>
      <w:marLeft w:val="0"/>
      <w:marRight w:val="0"/>
      <w:marTop w:val="0"/>
      <w:marBottom w:val="0"/>
      <w:divBdr>
        <w:top w:val="none" w:sz="0" w:space="0" w:color="auto"/>
        <w:left w:val="none" w:sz="0" w:space="0" w:color="auto"/>
        <w:bottom w:val="none" w:sz="0" w:space="0" w:color="auto"/>
        <w:right w:val="none" w:sz="0" w:space="0" w:color="auto"/>
      </w:divBdr>
      <w:divsChild>
        <w:div w:id="1452016066">
          <w:marLeft w:val="0"/>
          <w:marRight w:val="0"/>
          <w:marTop w:val="100"/>
          <w:marBottom w:val="100"/>
          <w:divBdr>
            <w:top w:val="none" w:sz="0" w:space="0" w:color="auto"/>
            <w:left w:val="none" w:sz="0" w:space="0" w:color="auto"/>
            <w:bottom w:val="none" w:sz="0" w:space="0" w:color="auto"/>
            <w:right w:val="none" w:sz="0" w:space="0" w:color="auto"/>
          </w:divBdr>
          <w:divsChild>
            <w:div w:id="185675194">
              <w:marLeft w:val="120"/>
              <w:marRight w:val="120"/>
              <w:marTop w:val="0"/>
              <w:marBottom w:val="120"/>
              <w:divBdr>
                <w:top w:val="none" w:sz="0" w:space="0" w:color="auto"/>
                <w:left w:val="none" w:sz="0" w:space="0" w:color="auto"/>
                <w:bottom w:val="none" w:sz="0" w:space="0" w:color="auto"/>
                <w:right w:val="none" w:sz="0" w:space="0" w:color="auto"/>
              </w:divBdr>
              <w:divsChild>
                <w:div w:id="198430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937145">
      <w:bodyDiv w:val="1"/>
      <w:marLeft w:val="0"/>
      <w:marRight w:val="0"/>
      <w:marTop w:val="0"/>
      <w:marBottom w:val="0"/>
      <w:divBdr>
        <w:top w:val="none" w:sz="0" w:space="0" w:color="auto"/>
        <w:left w:val="none" w:sz="0" w:space="0" w:color="auto"/>
        <w:bottom w:val="none" w:sz="0" w:space="0" w:color="auto"/>
        <w:right w:val="none" w:sz="0" w:space="0" w:color="auto"/>
      </w:divBdr>
    </w:div>
    <w:div w:id="2093233232">
      <w:bodyDiv w:val="1"/>
      <w:marLeft w:val="0"/>
      <w:marRight w:val="0"/>
      <w:marTop w:val="0"/>
      <w:marBottom w:val="0"/>
      <w:divBdr>
        <w:top w:val="none" w:sz="0" w:space="0" w:color="auto"/>
        <w:left w:val="none" w:sz="0" w:space="0" w:color="auto"/>
        <w:bottom w:val="none" w:sz="0" w:space="0" w:color="auto"/>
        <w:right w:val="none" w:sz="0" w:space="0" w:color="auto"/>
      </w:divBdr>
    </w:div>
    <w:div w:id="2131971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lvmh-static.com/uploads/2019/03/rapport-annuel-lvmh-2018_va.pdf" TargetMode="External"/><Relationship Id="rId18" Type="http://schemas.openxmlformats.org/officeDocument/2006/relationships/hyperlink" Target="https://r.lvmh-static.com/uploads/2019/03/document-de-reference-2018_va_interactif.pdf" TargetMode="External"/><Relationship Id="rId26" Type="http://schemas.openxmlformats.org/officeDocument/2006/relationships/image" Target="media/image7.jpeg"/><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r.lvmh-static.com/uploads/2019/05/2018-social-responsibility-report.pdf" TargetMode="External"/><Relationship Id="rId34" Type="http://schemas.openxmlformats.org/officeDocument/2006/relationships/hyperlink" Target="http://en.wikipedia.org/wiki/Rio_de_Janeiro" TargetMode="External"/><Relationship Id="rId42"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yperlink" Target="https://r.lvmh-static.com/uploads/2019/03/document-de-reference-2018_va_interactif.pdf" TargetMode="External"/><Relationship Id="rId17" Type="http://schemas.openxmlformats.org/officeDocument/2006/relationships/hyperlink" Target="https://r.lvmh-static.com/uploads/2008/12/lvmh-supplier-code-of-conduct_122017.pdf" TargetMode="External"/><Relationship Id="rId25" Type="http://schemas.openxmlformats.org/officeDocument/2006/relationships/image" Target="media/image6.jpeg"/><Relationship Id="rId33" Type="http://schemas.openxmlformats.org/officeDocument/2006/relationships/hyperlink" Target="http://en.wikipedia.org/wiki/Earth_Summit" TargetMode="External"/><Relationship Id="rId38" Type="http://schemas.openxmlformats.org/officeDocument/2006/relationships/hyperlink" Target="mailto:environnement@lvmh.fr"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lvmh-static.com/uploads/2017/12/lvmh-code-of-conduct-2017_122017.pdfhttps://r.lvmh-static.com/uploads/2017/12/lvmh-code-of-conduct-2017_122017.pdf" TargetMode="External"/><Relationship Id="rId20" Type="http://schemas.openxmlformats.org/officeDocument/2006/relationships/hyperlink" Target="https://r.lvmh-static.com/uploads/2019/09/lvmh__ra_environnement_2018_gb-1.pdf" TargetMode="External"/><Relationship Id="rId29" Type="http://schemas.openxmlformats.org/officeDocument/2006/relationships/image" Target="media/image10.png"/><Relationship Id="rId41" Type="http://schemas.openxmlformats.org/officeDocument/2006/relationships/image" Target="media/image17.png"/><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5.jpeg"/><Relationship Id="rId32" Type="http://schemas.openxmlformats.org/officeDocument/2006/relationships/hyperlink" Target="https://r.lvmh-static.com/uploads/2017/12/lvmh-code-of-conduct-2017_122017.pdf" TargetMode="External"/><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lvmh-static.com/uploads/2019/05/2018-social-responsibility-report.pdf" TargetMode="External"/><Relationship Id="rId23" Type="http://schemas.openxmlformats.org/officeDocument/2006/relationships/hyperlink" Target="https://r.lvmh-static.com/uploads/2019/02/snapshot-actionnaires-2018-va.pdf" TargetMode="External"/><Relationship Id="rId28" Type="http://schemas.openxmlformats.org/officeDocument/2006/relationships/image" Target="media/image9.png"/><Relationship Id="rId36"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hyperlink" Target="https://r.lvmh-static.com/uploads/2019/03/rapport-annuel-lvmh-2018_va.pdf" TargetMode="External"/><Relationship Id="rId31" Type="http://schemas.openxmlformats.org/officeDocument/2006/relationships/hyperlink" Target="http://www.lvmh.com/investors/profile/governance-sri/"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lvmh-static.com/uploads/2019/09/lvmh__ra_environnement_2018_gb-1.pdf" TargetMode="External"/><Relationship Id="rId22" Type="http://schemas.openxmlformats.org/officeDocument/2006/relationships/hyperlink" Target="https://r.lvmh-static.com/uploads/2019/01/snapshot-2018-va.pdf"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2.png"/><Relationship Id="rId43"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F3F79-3010-48D0-9357-09FAA2D5D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112</Pages>
  <Words>56244</Words>
  <Characters>309344</Characters>
  <Application>Microsoft Office Word</Application>
  <DocSecurity>0</DocSecurity>
  <Lines>2577</Lines>
  <Paragraphs>729</Paragraphs>
  <ScaleCrop>false</ScaleCrop>
  <HeadingPairs>
    <vt:vector size="2" baseType="variant">
      <vt:variant>
        <vt:lpstr>Titre</vt:lpstr>
      </vt:variant>
      <vt:variant>
        <vt:i4>1</vt:i4>
      </vt:variant>
    </vt:vector>
  </HeadingPairs>
  <TitlesOfParts>
    <vt:vector size="1" baseType="lpstr">
      <vt:lpstr>Pascal LHOMMEAU/FR-EPERNAY-MOET/MOET@MOET,</vt:lpstr>
    </vt:vector>
  </TitlesOfParts>
  <Company>LVM</Company>
  <LinksUpToDate>false</LinksUpToDate>
  <CharactersWithSpaces>364859</CharactersWithSpaces>
  <SharedDoc>false</SharedDoc>
  <HLinks>
    <vt:vector size="84" baseType="variant">
      <vt:variant>
        <vt:i4>7929896</vt:i4>
      </vt:variant>
      <vt:variant>
        <vt:i4>48</vt:i4>
      </vt:variant>
      <vt:variant>
        <vt:i4>0</vt:i4>
      </vt:variant>
      <vt:variant>
        <vt:i4>5</vt:i4>
      </vt:variant>
      <vt:variant>
        <vt:lpwstr>https://www.lvmh.com/lesjourneesparticulieres/</vt:lpwstr>
      </vt:variant>
      <vt:variant>
        <vt:lpwstr/>
      </vt:variant>
      <vt:variant>
        <vt:i4>1769554</vt:i4>
      </vt:variant>
      <vt:variant>
        <vt:i4>45</vt:i4>
      </vt:variant>
      <vt:variant>
        <vt:i4>0</vt:i4>
      </vt:variant>
      <vt:variant>
        <vt:i4>5</vt:i4>
      </vt:variant>
      <vt:variant>
        <vt:lpwstr>https://www.lvmh.com/group/about-lvmh/governance/board-of-directors/</vt:lpwstr>
      </vt:variant>
      <vt:variant>
        <vt:lpwstr/>
      </vt:variant>
      <vt:variant>
        <vt:i4>5177355</vt:i4>
      </vt:variant>
      <vt:variant>
        <vt:i4>42</vt:i4>
      </vt:variant>
      <vt:variant>
        <vt:i4>0</vt:i4>
      </vt:variant>
      <vt:variant>
        <vt:i4>5</vt:i4>
      </vt:variant>
      <vt:variant>
        <vt:lpwstr>http://en.wikipedia.org/wiki/Rio_de_Janeiro</vt:lpwstr>
      </vt:variant>
      <vt:variant>
        <vt:lpwstr/>
      </vt:variant>
      <vt:variant>
        <vt:i4>1507431</vt:i4>
      </vt:variant>
      <vt:variant>
        <vt:i4>39</vt:i4>
      </vt:variant>
      <vt:variant>
        <vt:i4>0</vt:i4>
      </vt:variant>
      <vt:variant>
        <vt:i4>5</vt:i4>
      </vt:variant>
      <vt:variant>
        <vt:lpwstr>http://en.wikipedia.org/wiki/Earth_Summit</vt:lpwstr>
      </vt:variant>
      <vt:variant>
        <vt:lpwstr/>
      </vt:variant>
      <vt:variant>
        <vt:i4>4456477</vt:i4>
      </vt:variant>
      <vt:variant>
        <vt:i4>36</vt:i4>
      </vt:variant>
      <vt:variant>
        <vt:i4>0</vt:i4>
      </vt:variant>
      <vt:variant>
        <vt:i4>5</vt:i4>
      </vt:variant>
      <vt:variant>
        <vt:lpwstr>http://www.lvmh.com/investors/profile/governance-sri/</vt:lpwstr>
      </vt:variant>
      <vt:variant>
        <vt:lpwstr/>
      </vt:variant>
      <vt:variant>
        <vt:i4>5177355</vt:i4>
      </vt:variant>
      <vt:variant>
        <vt:i4>30</vt:i4>
      </vt:variant>
      <vt:variant>
        <vt:i4>0</vt:i4>
      </vt:variant>
      <vt:variant>
        <vt:i4>5</vt:i4>
      </vt:variant>
      <vt:variant>
        <vt:lpwstr>http://en.wikipedia.org/wiki/Rio_de_Janeiro</vt:lpwstr>
      </vt:variant>
      <vt:variant>
        <vt:lpwstr/>
      </vt:variant>
      <vt:variant>
        <vt:i4>1507431</vt:i4>
      </vt:variant>
      <vt:variant>
        <vt:i4>27</vt:i4>
      </vt:variant>
      <vt:variant>
        <vt:i4>0</vt:i4>
      </vt:variant>
      <vt:variant>
        <vt:i4>5</vt:i4>
      </vt:variant>
      <vt:variant>
        <vt:lpwstr>http://en.wikipedia.org/wiki/Earth_Summit</vt:lpwstr>
      </vt:variant>
      <vt:variant>
        <vt:lpwstr/>
      </vt:variant>
      <vt:variant>
        <vt:i4>1769554</vt:i4>
      </vt:variant>
      <vt:variant>
        <vt:i4>21</vt:i4>
      </vt:variant>
      <vt:variant>
        <vt:i4>0</vt:i4>
      </vt:variant>
      <vt:variant>
        <vt:i4>5</vt:i4>
      </vt:variant>
      <vt:variant>
        <vt:lpwstr>https://www.lvmh.com/group/about-lvmh/governance/board-of-directors/</vt:lpwstr>
      </vt:variant>
      <vt:variant>
        <vt:lpwstr/>
      </vt:variant>
      <vt:variant>
        <vt:i4>5767247</vt:i4>
      </vt:variant>
      <vt:variant>
        <vt:i4>15</vt:i4>
      </vt:variant>
      <vt:variant>
        <vt:i4>0</vt:i4>
      </vt:variant>
      <vt:variant>
        <vt:i4>5</vt:i4>
      </vt:variant>
      <vt:variant>
        <vt:lpwstr>https://r.lvmh-static.com/uploads/2017/02/snapshot-actionnaires-2016-va-1.pdf</vt:lpwstr>
      </vt:variant>
      <vt:variant>
        <vt:lpwstr/>
      </vt:variant>
      <vt:variant>
        <vt:i4>7077920</vt:i4>
      </vt:variant>
      <vt:variant>
        <vt:i4>12</vt:i4>
      </vt:variant>
      <vt:variant>
        <vt:i4>0</vt:i4>
      </vt:variant>
      <vt:variant>
        <vt:i4>5</vt:i4>
      </vt:variant>
      <vt:variant>
        <vt:lpwstr>https://r.lvmh-static.com/uploads/2017/01/snapshot-2016-ang-version-web.pdf</vt:lpwstr>
      </vt:variant>
      <vt:variant>
        <vt:lpwstr/>
      </vt:variant>
      <vt:variant>
        <vt:i4>7536748</vt:i4>
      </vt:variant>
      <vt:variant>
        <vt:i4>9</vt:i4>
      </vt:variant>
      <vt:variant>
        <vt:i4>0</vt:i4>
      </vt:variant>
      <vt:variant>
        <vt:i4>5</vt:i4>
      </vt:variant>
      <vt:variant>
        <vt:lpwstr>https://r.lvmh-static.com/uploads/2017/08/2016-social-responsibility-report.pdf</vt:lpwstr>
      </vt:variant>
      <vt:variant>
        <vt:lpwstr/>
      </vt:variant>
      <vt:variant>
        <vt:i4>5046364</vt:i4>
      </vt:variant>
      <vt:variant>
        <vt:i4>6</vt:i4>
      </vt:variant>
      <vt:variant>
        <vt:i4>0</vt:i4>
      </vt:variant>
      <vt:variant>
        <vt:i4>5</vt:i4>
      </vt:variant>
      <vt:variant>
        <vt:lpwstr>https://r.lvmh-static.com/uploads/2017/04/lvmh_rapport-environment_2016en.pdf</vt:lpwstr>
      </vt:variant>
      <vt:variant>
        <vt:lpwstr/>
      </vt:variant>
      <vt:variant>
        <vt:i4>6291478</vt:i4>
      </vt:variant>
      <vt:variant>
        <vt:i4>3</vt:i4>
      </vt:variant>
      <vt:variant>
        <vt:i4>0</vt:i4>
      </vt:variant>
      <vt:variant>
        <vt:i4>5</vt:i4>
      </vt:variant>
      <vt:variant>
        <vt:lpwstr>https://r.lvmh-static.com/uploads/2017/03/lvmh_ra_gb_2016.pdf</vt:lpwstr>
      </vt:variant>
      <vt:variant>
        <vt:lpwstr/>
      </vt:variant>
      <vt:variant>
        <vt:i4>2818169</vt:i4>
      </vt:variant>
      <vt:variant>
        <vt:i4>0</vt:i4>
      </vt:variant>
      <vt:variant>
        <vt:i4>0</vt:i4>
      </vt:variant>
      <vt:variant>
        <vt:i4>5</vt:i4>
      </vt:variant>
      <vt:variant>
        <vt:lpwstr>https://r.lvmh-static.com/uploads/2017/03/document-de-reference-2016-va.pdf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Pascal LHOMMEAU/FR-EPERNAY-MOET/MOET@MOET,</dc:title>
  <dc:creator>Stéphanie Roy</dc:creator>
  <cp:lastModifiedBy>TOSHIBA</cp:lastModifiedBy>
  <cp:revision>2</cp:revision>
  <cp:lastPrinted>2012-06-06T15:41:00Z</cp:lastPrinted>
  <dcterms:created xsi:type="dcterms:W3CDTF">2019-10-25T10:56:00Z</dcterms:created>
  <dcterms:modified xsi:type="dcterms:W3CDTF">2019-10-25T10:56:00Z</dcterms:modified>
</cp:coreProperties>
</file>