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BE" w:rsidRPr="008F27D7" w:rsidRDefault="00855FBE" w:rsidP="00855FBE">
      <w:pPr>
        <w:jc w:val="center"/>
        <w:rPr>
          <w:rFonts w:ascii="Imprint MT Shadow" w:hAnsi="Imprint MT Shadow"/>
          <w:sz w:val="28"/>
          <w:szCs w:val="28"/>
        </w:rPr>
      </w:pPr>
      <w:r w:rsidRPr="008F27D7">
        <w:rPr>
          <w:rFonts w:ascii="Imprint MT Shadow" w:hAnsi="Imprint MT Shadow"/>
          <w:sz w:val="28"/>
          <w:szCs w:val="28"/>
        </w:rPr>
        <w:t>Rapport</w:t>
      </w:r>
    </w:p>
    <w:p w:rsidR="00417AC3" w:rsidRPr="008F27D7" w:rsidRDefault="00855FBE" w:rsidP="00855FBE">
      <w:pPr>
        <w:jc w:val="center"/>
        <w:rPr>
          <w:rFonts w:ascii="Imprint MT Shadow" w:hAnsi="Imprint MT Shadow"/>
          <w:sz w:val="28"/>
          <w:szCs w:val="28"/>
        </w:rPr>
      </w:pPr>
      <w:r w:rsidRPr="008F27D7">
        <w:rPr>
          <w:rFonts w:ascii="Imprint MT Shadow" w:hAnsi="Imprint MT Shadow"/>
          <w:sz w:val="28"/>
          <w:szCs w:val="28"/>
        </w:rPr>
        <w:t>L</w:t>
      </w:r>
      <w:r w:rsidR="00250071" w:rsidRPr="008F27D7">
        <w:rPr>
          <w:rFonts w:ascii="Imprint MT Shadow" w:hAnsi="Imprint MT Shadow"/>
          <w:sz w:val="28"/>
          <w:szCs w:val="28"/>
        </w:rPr>
        <w:t>es activités RSE de l’ISCAE depuis le début de l’année universitaire 2017/2018</w:t>
      </w:r>
    </w:p>
    <w:p w:rsidR="00250071" w:rsidRPr="00880314" w:rsidRDefault="00250071" w:rsidP="008F27D7">
      <w:pPr>
        <w:jc w:val="both"/>
        <w:rPr>
          <w:rFonts w:ascii="Imprint MT Shadow" w:hAnsi="Imprint MT Shadow"/>
          <w:sz w:val="24"/>
          <w:szCs w:val="24"/>
        </w:rPr>
      </w:pPr>
      <w:r w:rsidRPr="00880314">
        <w:rPr>
          <w:rFonts w:ascii="Imprint MT Shadow" w:hAnsi="Imprint MT Shadow"/>
          <w:sz w:val="24"/>
          <w:szCs w:val="24"/>
        </w:rPr>
        <w:t>1/ Dialogue continue avec les étudiants et prise en compte de leurs avis sur les questions touchant à la vie universitaire et à la pédagogie.</w:t>
      </w:r>
    </w:p>
    <w:p w:rsidR="00250071" w:rsidRPr="00880314" w:rsidRDefault="00250071" w:rsidP="008F27D7">
      <w:pPr>
        <w:jc w:val="both"/>
        <w:rPr>
          <w:rFonts w:ascii="Imprint MT Shadow" w:hAnsi="Imprint MT Shadow"/>
          <w:sz w:val="24"/>
          <w:szCs w:val="24"/>
        </w:rPr>
      </w:pPr>
      <w:r w:rsidRPr="00880314">
        <w:rPr>
          <w:rFonts w:ascii="Imprint MT Shadow" w:hAnsi="Imprint MT Shadow"/>
          <w:sz w:val="24"/>
          <w:szCs w:val="24"/>
        </w:rPr>
        <w:t>2/ Création de plusieurs clubs étudiants dans plusieurs domaines (vie universitaire, développement personnel, culture,…)</w:t>
      </w:r>
    </w:p>
    <w:p w:rsidR="00855FBE" w:rsidRPr="00880314" w:rsidRDefault="00250071" w:rsidP="008F27D7">
      <w:pPr>
        <w:jc w:val="both"/>
        <w:rPr>
          <w:rFonts w:ascii="Imprint MT Shadow" w:hAnsi="Imprint MT Shadow"/>
          <w:sz w:val="24"/>
          <w:szCs w:val="24"/>
        </w:rPr>
      </w:pPr>
      <w:r w:rsidRPr="00880314">
        <w:rPr>
          <w:rFonts w:ascii="Imprint MT Shadow" w:hAnsi="Imprint MT Shadow"/>
          <w:sz w:val="24"/>
          <w:szCs w:val="24"/>
        </w:rPr>
        <w:t>3/ Signature de plusieurs  conventions</w:t>
      </w:r>
      <w:r w:rsidR="00855FBE" w:rsidRPr="00880314">
        <w:rPr>
          <w:rFonts w:ascii="Imprint MT Shadow" w:hAnsi="Imprint MT Shadow"/>
          <w:sz w:val="24"/>
          <w:szCs w:val="24"/>
        </w:rPr>
        <w:t xml:space="preserve"> avec plusieurs partenaires (fondation BIAT pour la jeunesse, Grant </w:t>
      </w:r>
      <w:proofErr w:type="spellStart"/>
      <w:r w:rsidR="00855FBE" w:rsidRPr="00880314">
        <w:rPr>
          <w:rFonts w:ascii="Imprint MT Shadow" w:hAnsi="Imprint MT Shadow"/>
          <w:sz w:val="24"/>
          <w:szCs w:val="24"/>
        </w:rPr>
        <w:t>Thornton</w:t>
      </w:r>
      <w:proofErr w:type="spellEnd"/>
      <w:r w:rsidR="00855FBE" w:rsidRPr="00880314">
        <w:rPr>
          <w:rFonts w:ascii="Imprint MT Shadow" w:hAnsi="Imprint MT Shadow"/>
          <w:sz w:val="24"/>
          <w:szCs w:val="24"/>
        </w:rPr>
        <w:t>, compagnie des comptables de Tunisie,…)</w:t>
      </w:r>
      <w:r w:rsidRPr="00880314">
        <w:rPr>
          <w:rFonts w:ascii="Imprint MT Shadow" w:hAnsi="Imprint MT Shadow"/>
          <w:sz w:val="24"/>
          <w:szCs w:val="24"/>
        </w:rPr>
        <w:t xml:space="preserve"> en vue de permettre à nos étudiants et à nos collègues de participer à des activités de formation et </w:t>
      </w:r>
      <w:r w:rsidR="00A047D8" w:rsidRPr="00880314">
        <w:rPr>
          <w:rFonts w:ascii="Imprint MT Shadow" w:hAnsi="Imprint MT Shadow"/>
          <w:sz w:val="24"/>
          <w:szCs w:val="24"/>
        </w:rPr>
        <w:t>d’</w:t>
      </w:r>
      <w:r w:rsidR="00855FBE" w:rsidRPr="00880314">
        <w:rPr>
          <w:rFonts w:ascii="Imprint MT Shadow" w:hAnsi="Imprint MT Shadow"/>
          <w:sz w:val="24"/>
          <w:szCs w:val="24"/>
        </w:rPr>
        <w:t>échange.</w:t>
      </w:r>
    </w:p>
    <w:p w:rsidR="00250071" w:rsidRPr="00880314" w:rsidRDefault="00855FBE" w:rsidP="008D7D98">
      <w:pPr>
        <w:jc w:val="both"/>
        <w:rPr>
          <w:rFonts w:ascii="Imprint MT Shadow" w:hAnsi="Imprint MT Shadow"/>
          <w:sz w:val="24"/>
          <w:szCs w:val="24"/>
        </w:rPr>
      </w:pPr>
      <w:r w:rsidRPr="00880314">
        <w:rPr>
          <w:rFonts w:ascii="Imprint MT Shadow" w:hAnsi="Imprint MT Shadow"/>
          <w:sz w:val="24"/>
          <w:szCs w:val="24"/>
        </w:rPr>
        <w:t>4/</w:t>
      </w:r>
      <w:r w:rsidR="00250071" w:rsidRPr="00880314">
        <w:rPr>
          <w:rFonts w:ascii="Imprint MT Shadow" w:hAnsi="Imprint MT Shadow"/>
          <w:sz w:val="24"/>
          <w:szCs w:val="24"/>
        </w:rPr>
        <w:t xml:space="preserve"> </w:t>
      </w:r>
      <w:r w:rsidR="00F90147" w:rsidRPr="00880314">
        <w:rPr>
          <w:rFonts w:ascii="Imprint MT Shadow" w:hAnsi="Imprint MT Shadow"/>
          <w:sz w:val="24"/>
          <w:szCs w:val="24"/>
        </w:rPr>
        <w:t>Réorganisation des méthodes de travail (répartition des cours, affectation des responsabilités de coordination, surveillance des examens,….) au sein de notre institut</w:t>
      </w:r>
      <w:r w:rsidR="008B5FFF" w:rsidRPr="00880314">
        <w:rPr>
          <w:rFonts w:ascii="Imprint MT Shadow" w:hAnsi="Imprint MT Shadow"/>
          <w:sz w:val="24"/>
          <w:szCs w:val="24"/>
        </w:rPr>
        <w:t xml:space="preserve"> pour plus d’efficacité et d’équité</w:t>
      </w:r>
      <w:r w:rsidR="005541B0">
        <w:rPr>
          <w:rFonts w:ascii="Imprint MT Shadow" w:hAnsi="Imprint MT Shadow"/>
          <w:sz w:val="24"/>
          <w:szCs w:val="24"/>
        </w:rPr>
        <w:t xml:space="preserve">. Ces méthodes </w:t>
      </w:r>
      <w:r w:rsidR="00F90147" w:rsidRPr="00880314">
        <w:rPr>
          <w:rFonts w:ascii="Imprint MT Shadow" w:hAnsi="Imprint MT Shadow"/>
          <w:sz w:val="24"/>
          <w:szCs w:val="24"/>
        </w:rPr>
        <w:t>sont toujours validées  par le conseil scientifique.</w:t>
      </w:r>
    </w:p>
    <w:p w:rsidR="008B5FFF" w:rsidRPr="00880314" w:rsidRDefault="008B5FFF" w:rsidP="008F27D7">
      <w:pPr>
        <w:jc w:val="both"/>
        <w:rPr>
          <w:rFonts w:ascii="Imprint MT Shadow" w:hAnsi="Imprint MT Shadow"/>
          <w:sz w:val="24"/>
          <w:szCs w:val="24"/>
        </w:rPr>
      </w:pPr>
      <w:r w:rsidRPr="00880314">
        <w:rPr>
          <w:rFonts w:ascii="Imprint MT Shadow" w:hAnsi="Imprint MT Shadow"/>
          <w:sz w:val="24"/>
          <w:szCs w:val="24"/>
        </w:rPr>
        <w:t>5/</w:t>
      </w:r>
      <w:r w:rsidR="00EE482E" w:rsidRPr="00880314">
        <w:rPr>
          <w:rFonts w:ascii="Imprint MT Shadow" w:hAnsi="Imprint MT Shadow"/>
          <w:sz w:val="24"/>
          <w:szCs w:val="24"/>
        </w:rPr>
        <w:t xml:space="preserve">Renforcement de la cohésion de l’institut en suivant toujours une démarche participative, </w:t>
      </w:r>
      <w:r w:rsidR="00193ABE" w:rsidRPr="00880314">
        <w:rPr>
          <w:rFonts w:ascii="Imprint MT Shadow" w:hAnsi="Imprint MT Shadow"/>
          <w:sz w:val="24"/>
          <w:szCs w:val="24"/>
        </w:rPr>
        <w:t>transparente</w:t>
      </w:r>
      <w:r w:rsidR="00EE482E" w:rsidRPr="00880314">
        <w:rPr>
          <w:rFonts w:ascii="Imprint MT Shadow" w:hAnsi="Imprint MT Shadow"/>
          <w:sz w:val="24"/>
          <w:szCs w:val="24"/>
        </w:rPr>
        <w:t>, inclusive et non partisane</w:t>
      </w:r>
    </w:p>
    <w:p w:rsidR="00193ABE" w:rsidRPr="00880314" w:rsidRDefault="00193ABE" w:rsidP="0048259C">
      <w:pPr>
        <w:jc w:val="both"/>
        <w:rPr>
          <w:rFonts w:ascii="Imprint MT Shadow" w:hAnsi="Imprint MT Shadow"/>
          <w:sz w:val="24"/>
          <w:szCs w:val="24"/>
        </w:rPr>
      </w:pPr>
      <w:r w:rsidRPr="00880314">
        <w:rPr>
          <w:rFonts w:ascii="Imprint MT Shadow" w:hAnsi="Imprint MT Shadow"/>
          <w:sz w:val="24"/>
          <w:szCs w:val="24"/>
        </w:rPr>
        <w:t>6/ Sensi</w:t>
      </w:r>
      <w:r w:rsidR="00DB0835" w:rsidRPr="00880314">
        <w:rPr>
          <w:rFonts w:ascii="Imprint MT Shadow" w:hAnsi="Imprint MT Shadow"/>
          <w:sz w:val="24"/>
          <w:szCs w:val="24"/>
        </w:rPr>
        <w:t>bilisation des étudiants aux</w:t>
      </w:r>
      <w:r w:rsidRPr="00880314">
        <w:rPr>
          <w:rFonts w:ascii="Imprint MT Shadow" w:hAnsi="Imprint MT Shadow"/>
          <w:sz w:val="24"/>
          <w:szCs w:val="24"/>
        </w:rPr>
        <w:t xml:space="preserve"> questions de </w:t>
      </w:r>
      <w:r w:rsidR="0048259C">
        <w:rPr>
          <w:rFonts w:ascii="Imprint MT Shadow" w:hAnsi="Imprint MT Shadow"/>
          <w:sz w:val="24"/>
          <w:szCs w:val="24"/>
        </w:rPr>
        <w:t>responsabilité environnementale et sociale</w:t>
      </w:r>
      <w:r w:rsidR="00D5029A" w:rsidRPr="00880314">
        <w:rPr>
          <w:rFonts w:ascii="Imprint MT Shadow" w:hAnsi="Imprint MT Shadow"/>
          <w:sz w:val="24"/>
          <w:szCs w:val="24"/>
        </w:rPr>
        <w:t xml:space="preserve"> à travers la réalisation d’actions concrètes </w:t>
      </w:r>
      <w:r w:rsidR="001C3515" w:rsidRPr="00880314">
        <w:rPr>
          <w:rFonts w:ascii="Imprint MT Shadow" w:hAnsi="Imprint MT Shadow"/>
          <w:sz w:val="24"/>
          <w:szCs w:val="24"/>
        </w:rPr>
        <w:t xml:space="preserve"> (ramassage de déchets, restauration d’écoles, visite à des personnes âgés ou malades,…), </w:t>
      </w:r>
      <w:r w:rsidR="00D5029A" w:rsidRPr="00880314">
        <w:rPr>
          <w:rFonts w:ascii="Imprint MT Shadow" w:hAnsi="Imprint MT Shadow"/>
          <w:sz w:val="24"/>
          <w:szCs w:val="24"/>
        </w:rPr>
        <w:t xml:space="preserve">afin de les aider à devenir responsables et  </w:t>
      </w:r>
      <w:proofErr w:type="spellStart"/>
      <w:r w:rsidR="00D5029A" w:rsidRPr="00880314">
        <w:rPr>
          <w:rFonts w:ascii="Imprint MT Shadow" w:hAnsi="Imprint MT Shadow"/>
          <w:sz w:val="24"/>
          <w:szCs w:val="24"/>
        </w:rPr>
        <w:t>écocitoyens</w:t>
      </w:r>
      <w:proofErr w:type="spellEnd"/>
      <w:r w:rsidR="00D5029A" w:rsidRPr="00880314">
        <w:rPr>
          <w:rFonts w:ascii="Imprint MT Shadow" w:hAnsi="Imprint MT Shadow"/>
          <w:sz w:val="24"/>
          <w:szCs w:val="24"/>
        </w:rPr>
        <w:t>.</w:t>
      </w:r>
    </w:p>
    <w:p w:rsidR="008F27D7" w:rsidRPr="00880314" w:rsidRDefault="008F27D7" w:rsidP="008F27D7">
      <w:pPr>
        <w:jc w:val="both"/>
        <w:rPr>
          <w:rFonts w:ascii="Imprint MT Shadow" w:hAnsi="Imprint MT Shadow"/>
          <w:sz w:val="24"/>
          <w:szCs w:val="24"/>
        </w:rPr>
      </w:pPr>
      <w:r w:rsidRPr="00880314">
        <w:rPr>
          <w:rFonts w:ascii="Imprint MT Shadow" w:hAnsi="Imprint MT Shadow"/>
          <w:sz w:val="24"/>
          <w:szCs w:val="24"/>
        </w:rPr>
        <w:t xml:space="preserve">7/ Création d’un mastère professionnel </w:t>
      </w:r>
      <w:proofErr w:type="spellStart"/>
      <w:r w:rsidRPr="00880314">
        <w:rPr>
          <w:rFonts w:ascii="Imprint MT Shadow" w:hAnsi="Imprint MT Shadow"/>
          <w:sz w:val="24"/>
          <w:szCs w:val="24"/>
        </w:rPr>
        <w:t>co</w:t>
      </w:r>
      <w:proofErr w:type="spellEnd"/>
      <w:r w:rsidRPr="00880314">
        <w:rPr>
          <w:rFonts w:ascii="Imprint MT Shadow" w:hAnsi="Imprint MT Shadow"/>
          <w:sz w:val="24"/>
          <w:szCs w:val="24"/>
        </w:rPr>
        <w:t>-construit dans le domaine du management des performances globales.</w:t>
      </w:r>
    </w:p>
    <w:p w:rsidR="008F27D7" w:rsidRPr="00880314" w:rsidRDefault="008F27D7" w:rsidP="008F27D7">
      <w:pPr>
        <w:jc w:val="both"/>
        <w:rPr>
          <w:rFonts w:ascii="Imprint MT Shadow" w:hAnsi="Imprint MT Shadow"/>
          <w:sz w:val="24"/>
          <w:szCs w:val="24"/>
        </w:rPr>
      </w:pPr>
      <w:r w:rsidRPr="00880314">
        <w:rPr>
          <w:rFonts w:ascii="Imprint MT Shadow" w:hAnsi="Imprint MT Shadow"/>
          <w:sz w:val="24"/>
          <w:szCs w:val="24"/>
        </w:rPr>
        <w:t>8/ Prise en compte de plus en en plus importante de la problématique du développement durable dans les travaux de recherche et les thèses de doctorat (exemple</w:t>
      </w:r>
      <w:r w:rsidR="00371366">
        <w:rPr>
          <w:rFonts w:ascii="Imprint MT Shadow" w:hAnsi="Imprint MT Shadow"/>
          <w:sz w:val="24"/>
          <w:szCs w:val="24"/>
        </w:rPr>
        <w:t xml:space="preserve"> : </w:t>
      </w:r>
      <w:r w:rsidRPr="00880314">
        <w:rPr>
          <w:rFonts w:ascii="Imprint MT Shadow" w:hAnsi="Imprint MT Shadow"/>
          <w:sz w:val="24"/>
          <w:szCs w:val="24"/>
        </w:rPr>
        <w:t>la comptabilité environnementale).</w:t>
      </w:r>
    </w:p>
    <w:p w:rsidR="008F27D7" w:rsidRPr="00880314" w:rsidRDefault="008F27D7" w:rsidP="008F27D7">
      <w:pPr>
        <w:jc w:val="both"/>
        <w:rPr>
          <w:rFonts w:ascii="Imprint MT Shadow" w:hAnsi="Imprint MT Shadow"/>
          <w:sz w:val="24"/>
          <w:szCs w:val="24"/>
        </w:rPr>
      </w:pPr>
      <w:r w:rsidRPr="00880314">
        <w:rPr>
          <w:rFonts w:ascii="Imprint MT Shadow" w:hAnsi="Imprint MT Shadow"/>
          <w:sz w:val="24"/>
          <w:szCs w:val="24"/>
        </w:rPr>
        <w:t>9/ Divulgation d’informations concernant le fonctionnement et les réalisations de l’institut</w:t>
      </w:r>
      <w:r w:rsidR="00611480" w:rsidRPr="00880314">
        <w:rPr>
          <w:rFonts w:ascii="Imprint MT Shadow" w:hAnsi="Imprint MT Shadow"/>
          <w:sz w:val="24"/>
          <w:szCs w:val="24"/>
        </w:rPr>
        <w:t xml:space="preserve"> à tiers, dans le cadre de la loi de 2016 sur l’accès à l’information.</w:t>
      </w:r>
    </w:p>
    <w:p w:rsidR="00BC3359" w:rsidRPr="00880314" w:rsidRDefault="00BC3359" w:rsidP="008F27D7">
      <w:pPr>
        <w:jc w:val="both"/>
        <w:rPr>
          <w:rFonts w:ascii="Imprint MT Shadow" w:hAnsi="Imprint MT Shadow"/>
          <w:sz w:val="24"/>
          <w:szCs w:val="24"/>
        </w:rPr>
      </w:pPr>
      <w:r w:rsidRPr="00880314">
        <w:rPr>
          <w:rFonts w:ascii="Imprint MT Shadow" w:hAnsi="Imprint MT Shadow"/>
          <w:sz w:val="24"/>
          <w:szCs w:val="24"/>
        </w:rPr>
        <w:t>10/Création d’un service dédié au suivi et à l’entretien de l’infrastructure en vue de maîtriser les dépenses liées surtout  à la consommation de l’électricité et de l’eau.</w:t>
      </w:r>
    </w:p>
    <w:sectPr w:rsidR="00BC3359" w:rsidRPr="00880314" w:rsidSect="00E3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071"/>
    <w:rsid w:val="00193ABE"/>
    <w:rsid w:val="001C3515"/>
    <w:rsid w:val="00250071"/>
    <w:rsid w:val="00371366"/>
    <w:rsid w:val="0048259C"/>
    <w:rsid w:val="00500BCC"/>
    <w:rsid w:val="005541B0"/>
    <w:rsid w:val="00611480"/>
    <w:rsid w:val="00855FBE"/>
    <w:rsid w:val="00880314"/>
    <w:rsid w:val="008B5FFF"/>
    <w:rsid w:val="008C3814"/>
    <w:rsid w:val="008D7D98"/>
    <w:rsid w:val="008F27D7"/>
    <w:rsid w:val="0099242A"/>
    <w:rsid w:val="00A047D8"/>
    <w:rsid w:val="00BC3359"/>
    <w:rsid w:val="00D5029A"/>
    <w:rsid w:val="00DB0835"/>
    <w:rsid w:val="00E32804"/>
    <w:rsid w:val="00EE482E"/>
    <w:rsid w:val="00F9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2019-11-03T16:48:00Z</cp:lastPrinted>
  <dcterms:created xsi:type="dcterms:W3CDTF">2019-11-03T16:49:00Z</dcterms:created>
  <dcterms:modified xsi:type="dcterms:W3CDTF">2019-11-03T17:01:00Z</dcterms:modified>
</cp:coreProperties>
</file>