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46F" w:rsidRDefault="008D7D46" w:rsidP="009B1CA9">
      <w:pPr>
        <w:ind w:right="210"/>
        <w:jc w:val="right"/>
      </w:pPr>
      <w:r>
        <w:rPr>
          <w:rFonts w:hint="eastAsia"/>
        </w:rPr>
        <w:t>201</w:t>
      </w:r>
      <w:r w:rsidR="00786B0D">
        <w:rPr>
          <w:rFonts w:hint="eastAsia"/>
        </w:rPr>
        <w:t>9</w:t>
      </w:r>
      <w:r>
        <w:rPr>
          <w:rFonts w:hint="eastAsia"/>
        </w:rPr>
        <w:t>/</w:t>
      </w:r>
      <w:r w:rsidR="00786B0D">
        <w:t>11</w:t>
      </w:r>
      <w:r>
        <w:rPr>
          <w:rFonts w:hint="eastAsia"/>
        </w:rPr>
        <w:t>/</w:t>
      </w:r>
      <w:r w:rsidR="00786B0D">
        <w:t>08</w:t>
      </w:r>
    </w:p>
    <w:p w:rsidR="00AE5D85" w:rsidRDefault="00197782" w:rsidP="00D1251C">
      <w:pPr>
        <w:ind w:right="840"/>
        <w:jc w:val="center"/>
        <w:rPr>
          <w:b/>
        </w:rPr>
      </w:pPr>
      <w:r w:rsidRPr="00AE5D85">
        <w:rPr>
          <w:rFonts w:hint="eastAsia"/>
          <w:b/>
        </w:rPr>
        <w:t>株式会社デサント</w:t>
      </w:r>
    </w:p>
    <w:p w:rsidR="00AE5D85" w:rsidRPr="00A80981" w:rsidRDefault="00AE5D85" w:rsidP="00DE5803">
      <w:pPr>
        <w:ind w:right="840"/>
        <w:jc w:val="left"/>
        <w:rPr>
          <w:b/>
          <w:shd w:val="pct15" w:color="auto" w:fill="FFFFFF"/>
        </w:rPr>
      </w:pPr>
      <w:r w:rsidRPr="00A80981">
        <w:rPr>
          <w:rFonts w:hint="eastAsia"/>
          <w:b/>
          <w:shd w:val="pct15" w:color="auto" w:fill="FFFFFF"/>
        </w:rPr>
        <w:t>Ⅰ</w:t>
      </w:r>
      <w:r w:rsidRPr="00A80981">
        <w:rPr>
          <w:rFonts w:hint="eastAsia"/>
          <w:b/>
          <w:shd w:val="pct15" w:color="auto" w:fill="FFFFFF"/>
        </w:rPr>
        <w:t>.COP</w:t>
      </w:r>
      <w:r w:rsidRPr="00A80981">
        <w:rPr>
          <w:rFonts w:hint="eastAsia"/>
          <w:b/>
          <w:shd w:val="pct15" w:color="auto" w:fill="FFFFFF"/>
        </w:rPr>
        <w:t>の対象期間</w:t>
      </w:r>
    </w:p>
    <w:p w:rsidR="00AE5D85" w:rsidRPr="009B1CA9" w:rsidRDefault="00AE5D85" w:rsidP="008D7D46">
      <w:pPr>
        <w:ind w:right="840" w:firstLineChars="100" w:firstLine="210"/>
        <w:jc w:val="left"/>
      </w:pPr>
      <w:r w:rsidRPr="009B1CA9">
        <w:rPr>
          <w:rFonts w:hint="eastAsia"/>
        </w:rPr>
        <w:t xml:space="preserve">　開始：</w:t>
      </w:r>
      <w:r w:rsidRPr="009B1CA9">
        <w:rPr>
          <w:rFonts w:hint="eastAsia"/>
        </w:rPr>
        <w:t>2</w:t>
      </w:r>
      <w:r w:rsidR="0020167D">
        <w:rPr>
          <w:rFonts w:hint="eastAsia"/>
        </w:rPr>
        <w:t>01</w:t>
      </w:r>
      <w:r w:rsidR="00786B0D">
        <w:t>8</w:t>
      </w:r>
      <w:r w:rsidR="0020167D">
        <w:rPr>
          <w:rFonts w:hint="eastAsia"/>
        </w:rPr>
        <w:t>/</w:t>
      </w:r>
      <w:r w:rsidR="00786B0D">
        <w:t>04</w:t>
      </w:r>
      <w:r w:rsidR="0020167D">
        <w:rPr>
          <w:rFonts w:hint="eastAsia"/>
        </w:rPr>
        <w:t>/01</w:t>
      </w:r>
    </w:p>
    <w:p w:rsidR="00AE5D85" w:rsidRPr="009B1CA9" w:rsidRDefault="00AE5D85" w:rsidP="008D7D46">
      <w:pPr>
        <w:ind w:right="840" w:firstLineChars="100" w:firstLine="210"/>
        <w:jc w:val="left"/>
      </w:pPr>
      <w:r w:rsidRPr="009B1CA9">
        <w:rPr>
          <w:rFonts w:hint="eastAsia"/>
        </w:rPr>
        <w:t xml:space="preserve">　終了：</w:t>
      </w:r>
      <w:r w:rsidRPr="009B1CA9">
        <w:rPr>
          <w:rFonts w:hint="eastAsia"/>
        </w:rPr>
        <w:t>201</w:t>
      </w:r>
      <w:r w:rsidR="00786B0D">
        <w:t>9</w:t>
      </w:r>
      <w:r w:rsidRPr="009B1CA9">
        <w:rPr>
          <w:rFonts w:hint="eastAsia"/>
        </w:rPr>
        <w:t>/</w:t>
      </w:r>
      <w:r w:rsidR="00027582">
        <w:rPr>
          <w:rFonts w:hint="eastAsia"/>
        </w:rPr>
        <w:t>0</w:t>
      </w:r>
      <w:r w:rsidRPr="009B1CA9">
        <w:rPr>
          <w:rFonts w:hint="eastAsia"/>
        </w:rPr>
        <w:t>3/31</w:t>
      </w:r>
    </w:p>
    <w:p w:rsidR="00AE5D85" w:rsidRPr="00AE5D85" w:rsidRDefault="00AE5D85" w:rsidP="00DE5803">
      <w:pPr>
        <w:ind w:right="840"/>
        <w:jc w:val="left"/>
        <w:rPr>
          <w:b/>
        </w:rPr>
      </w:pPr>
    </w:p>
    <w:p w:rsidR="00DE5803" w:rsidRPr="00A80981" w:rsidRDefault="009B1CA9" w:rsidP="00AE5D85">
      <w:pPr>
        <w:tabs>
          <w:tab w:val="left" w:pos="8364"/>
        </w:tabs>
        <w:ind w:right="140"/>
        <w:rPr>
          <w:b/>
          <w:shd w:val="pct15" w:color="auto" w:fill="FFFFFF"/>
        </w:rPr>
      </w:pPr>
      <w:r w:rsidRPr="00A80981">
        <w:rPr>
          <w:rFonts w:hint="eastAsia"/>
          <w:b/>
          <w:shd w:val="pct15" w:color="auto" w:fill="FFFFFF"/>
        </w:rPr>
        <w:t>Ⅱ</w:t>
      </w:r>
      <w:r w:rsidR="007C2A4D" w:rsidRPr="00A80981">
        <w:rPr>
          <w:rFonts w:hint="eastAsia"/>
          <w:b/>
          <w:shd w:val="pct15" w:color="auto" w:fill="FFFFFF"/>
        </w:rPr>
        <w:t>.</w:t>
      </w:r>
      <w:r w:rsidR="00245453" w:rsidRPr="00A80981">
        <w:rPr>
          <w:rFonts w:hint="eastAsia"/>
          <w:b/>
          <w:shd w:val="pct15" w:color="auto" w:fill="FFFFFF"/>
        </w:rPr>
        <w:t>「国連グローバル・コンパクト</w:t>
      </w:r>
      <w:r w:rsidR="00245453" w:rsidRPr="00A80981">
        <w:rPr>
          <w:rFonts w:hint="eastAsia"/>
          <w:b/>
          <w:shd w:val="pct15" w:color="auto" w:fill="FFFFFF"/>
        </w:rPr>
        <w:t>4</w:t>
      </w:r>
      <w:r w:rsidR="00245453" w:rsidRPr="00A80981">
        <w:rPr>
          <w:rFonts w:hint="eastAsia"/>
          <w:b/>
          <w:shd w:val="pct15" w:color="auto" w:fill="FFFFFF"/>
        </w:rPr>
        <w:t>分野」と</w:t>
      </w:r>
      <w:r w:rsidR="00DE5803" w:rsidRPr="00A80981">
        <w:rPr>
          <w:rFonts w:hint="eastAsia"/>
          <w:b/>
          <w:shd w:val="pct15" w:color="auto" w:fill="FFFFFF"/>
        </w:rPr>
        <w:t>CSR</w:t>
      </w:r>
      <w:r w:rsidR="00D1251C" w:rsidRPr="00A80981">
        <w:rPr>
          <w:rFonts w:hint="eastAsia"/>
          <w:b/>
          <w:shd w:val="pct15" w:color="auto" w:fill="FFFFFF"/>
        </w:rPr>
        <w:t>レポート及び</w:t>
      </w:r>
      <w:r w:rsidR="00F1334B" w:rsidRPr="00A80981">
        <w:rPr>
          <w:rFonts w:hint="eastAsia"/>
          <w:b/>
          <w:shd w:val="pct15" w:color="auto" w:fill="FFFFFF"/>
        </w:rPr>
        <w:t>社内規定</w:t>
      </w:r>
      <w:r w:rsidR="00DE5803" w:rsidRPr="00A80981">
        <w:rPr>
          <w:rFonts w:hint="eastAsia"/>
          <w:b/>
          <w:shd w:val="pct15" w:color="auto" w:fill="FFFFFF"/>
        </w:rPr>
        <w:t>等</w:t>
      </w:r>
      <w:r w:rsidR="00245453" w:rsidRPr="00A80981">
        <w:rPr>
          <w:rFonts w:hint="eastAsia"/>
          <w:b/>
          <w:shd w:val="pct15" w:color="auto" w:fill="FFFFFF"/>
        </w:rPr>
        <w:t>の連関表</w:t>
      </w:r>
    </w:p>
    <w:p w:rsidR="00035392" w:rsidRPr="00AE5D85" w:rsidRDefault="00035392" w:rsidP="00AE5D85">
      <w:pPr>
        <w:tabs>
          <w:tab w:val="left" w:pos="8364"/>
        </w:tabs>
        <w:ind w:right="140"/>
        <w:rPr>
          <w:b/>
        </w:rPr>
      </w:pPr>
    </w:p>
    <w:tbl>
      <w:tblPr>
        <w:tblStyle w:val="a5"/>
        <w:tblW w:w="0" w:type="auto"/>
        <w:tblLook w:val="04A0" w:firstRow="1" w:lastRow="0" w:firstColumn="1" w:lastColumn="0" w:noHBand="0" w:noVBand="1"/>
      </w:tblPr>
      <w:tblGrid>
        <w:gridCol w:w="2070"/>
        <w:gridCol w:w="1854"/>
        <w:gridCol w:w="4570"/>
      </w:tblGrid>
      <w:tr w:rsidR="00245453" w:rsidTr="00A56723">
        <w:tc>
          <w:tcPr>
            <w:tcW w:w="2093" w:type="dxa"/>
            <w:vAlign w:val="center"/>
          </w:tcPr>
          <w:p w:rsidR="00245453" w:rsidRDefault="00035392" w:rsidP="00477CF7">
            <w:pPr>
              <w:widowControl/>
              <w:jc w:val="center"/>
            </w:pPr>
            <w:r>
              <w:rPr>
                <w:rFonts w:hint="eastAsia"/>
              </w:rPr>
              <w:t>UNGC</w:t>
            </w:r>
            <w:r w:rsidR="00245453">
              <w:rPr>
                <w:rFonts w:hint="eastAsia"/>
              </w:rPr>
              <w:t>分野</w:t>
            </w:r>
          </w:p>
        </w:tc>
        <w:tc>
          <w:tcPr>
            <w:tcW w:w="1876" w:type="dxa"/>
            <w:vAlign w:val="center"/>
          </w:tcPr>
          <w:p w:rsidR="00245453" w:rsidRDefault="00245453" w:rsidP="00477CF7">
            <w:pPr>
              <w:widowControl/>
              <w:jc w:val="center"/>
            </w:pPr>
            <w:r>
              <w:rPr>
                <w:rFonts w:hint="eastAsia"/>
              </w:rPr>
              <w:t>CSR</w:t>
            </w:r>
            <w:r>
              <w:rPr>
                <w:rFonts w:hint="eastAsia"/>
              </w:rPr>
              <w:t>レポート</w:t>
            </w:r>
            <w:r w:rsidR="00035392">
              <w:rPr>
                <w:rFonts w:hint="eastAsia"/>
              </w:rPr>
              <w:t>201</w:t>
            </w:r>
            <w:r w:rsidR="00786B0D">
              <w:t>9</w:t>
            </w:r>
            <w:r w:rsidR="00035392">
              <w:rPr>
                <w:rFonts w:hint="eastAsia"/>
              </w:rPr>
              <w:t>の</w:t>
            </w:r>
          </w:p>
          <w:p w:rsidR="00245453" w:rsidRDefault="00245453" w:rsidP="00477CF7">
            <w:pPr>
              <w:widowControl/>
              <w:jc w:val="center"/>
            </w:pPr>
            <w:r>
              <w:rPr>
                <w:rFonts w:hint="eastAsia"/>
              </w:rPr>
              <w:t>該当ページ</w:t>
            </w:r>
          </w:p>
        </w:tc>
        <w:tc>
          <w:tcPr>
            <w:tcW w:w="4644" w:type="dxa"/>
            <w:vAlign w:val="center"/>
          </w:tcPr>
          <w:p w:rsidR="00245453" w:rsidRDefault="00C0543B" w:rsidP="00477CF7">
            <w:pPr>
              <w:widowControl/>
              <w:jc w:val="center"/>
            </w:pPr>
            <w:r>
              <w:rPr>
                <w:rFonts w:hint="eastAsia"/>
              </w:rPr>
              <w:t>社内関連規定</w:t>
            </w:r>
          </w:p>
        </w:tc>
      </w:tr>
      <w:tr w:rsidR="00AE5D85" w:rsidTr="00A56723">
        <w:tc>
          <w:tcPr>
            <w:tcW w:w="2093" w:type="dxa"/>
          </w:tcPr>
          <w:p w:rsidR="00AE5D85" w:rsidRDefault="00F1334B" w:rsidP="00F1334B">
            <w:pPr>
              <w:widowControl/>
              <w:jc w:val="left"/>
            </w:pPr>
            <w:r>
              <w:rPr>
                <w:rFonts w:hint="eastAsia"/>
              </w:rPr>
              <w:t>最高経営責任者による継続的支持</w:t>
            </w:r>
            <w:r w:rsidR="009B1CA9">
              <w:rPr>
                <w:rFonts w:hint="eastAsia"/>
              </w:rPr>
              <w:t>の表明</w:t>
            </w:r>
          </w:p>
        </w:tc>
        <w:tc>
          <w:tcPr>
            <w:tcW w:w="1876" w:type="dxa"/>
          </w:tcPr>
          <w:p w:rsidR="00AE5D85" w:rsidRDefault="00BE14C5">
            <w:pPr>
              <w:widowControl/>
              <w:jc w:val="left"/>
            </w:pPr>
            <w:r>
              <w:rPr>
                <w:rFonts w:hint="eastAsia"/>
              </w:rPr>
              <w:t>P.</w:t>
            </w:r>
            <w:r w:rsidR="00786B0D">
              <w:t>2</w:t>
            </w:r>
          </w:p>
          <w:p w:rsidR="00BE14C5" w:rsidRDefault="00BE14C5">
            <w:pPr>
              <w:widowControl/>
              <w:jc w:val="left"/>
            </w:pPr>
          </w:p>
          <w:p w:rsidR="00BE14C5" w:rsidRDefault="00BE14C5">
            <w:pPr>
              <w:widowControl/>
              <w:jc w:val="left"/>
            </w:pPr>
          </w:p>
        </w:tc>
        <w:tc>
          <w:tcPr>
            <w:tcW w:w="4644" w:type="dxa"/>
          </w:tcPr>
          <w:p w:rsidR="00AE5D85" w:rsidRDefault="00AE5D85">
            <w:pPr>
              <w:widowControl/>
              <w:jc w:val="left"/>
            </w:pPr>
          </w:p>
        </w:tc>
      </w:tr>
      <w:tr w:rsidR="00245453" w:rsidTr="00A56723">
        <w:tc>
          <w:tcPr>
            <w:tcW w:w="2093" w:type="dxa"/>
          </w:tcPr>
          <w:p w:rsidR="00245453" w:rsidRDefault="00EF5113">
            <w:pPr>
              <w:widowControl/>
              <w:jc w:val="left"/>
            </w:pPr>
            <w:r>
              <w:rPr>
                <w:rFonts w:hint="eastAsia"/>
              </w:rPr>
              <w:t>Ⅰ</w:t>
            </w:r>
            <w:r>
              <w:rPr>
                <w:rFonts w:hint="eastAsia"/>
              </w:rPr>
              <w:t>.</w:t>
            </w:r>
            <w:r w:rsidR="00245453">
              <w:rPr>
                <w:rFonts w:hint="eastAsia"/>
              </w:rPr>
              <w:t>人権原則</w:t>
            </w:r>
          </w:p>
        </w:tc>
        <w:tc>
          <w:tcPr>
            <w:tcW w:w="1876" w:type="dxa"/>
          </w:tcPr>
          <w:p w:rsidR="00984048" w:rsidRDefault="00817A9D">
            <w:pPr>
              <w:widowControl/>
              <w:jc w:val="left"/>
            </w:pPr>
            <w:r>
              <w:rPr>
                <w:rFonts w:hint="eastAsia"/>
              </w:rPr>
              <w:t>P.1</w:t>
            </w:r>
          </w:p>
          <w:p w:rsidR="005E3CDC" w:rsidRDefault="005E3CDC">
            <w:pPr>
              <w:widowControl/>
              <w:jc w:val="left"/>
            </w:pPr>
          </w:p>
          <w:p w:rsidR="00BE14C5" w:rsidRDefault="00BE14C5">
            <w:pPr>
              <w:widowControl/>
              <w:jc w:val="left"/>
            </w:pPr>
            <w:r>
              <w:rPr>
                <w:rFonts w:hint="eastAsia"/>
              </w:rPr>
              <w:t>P.</w:t>
            </w:r>
            <w:r w:rsidR="00432C54">
              <w:rPr>
                <w:rFonts w:hint="eastAsia"/>
              </w:rPr>
              <w:t>5</w:t>
            </w:r>
          </w:p>
          <w:p w:rsidR="005E3CDC" w:rsidRDefault="005E3CDC">
            <w:pPr>
              <w:widowControl/>
              <w:jc w:val="left"/>
            </w:pPr>
          </w:p>
          <w:p w:rsidR="00EF5113" w:rsidRDefault="00BE14C5">
            <w:pPr>
              <w:widowControl/>
              <w:jc w:val="left"/>
            </w:pPr>
            <w:r>
              <w:rPr>
                <w:rFonts w:hint="eastAsia"/>
              </w:rPr>
              <w:t>P.</w:t>
            </w:r>
            <w:r w:rsidR="00432C54">
              <w:t>8</w:t>
            </w:r>
          </w:p>
          <w:p w:rsidR="005E3CDC" w:rsidRDefault="005E3CDC">
            <w:pPr>
              <w:widowControl/>
              <w:jc w:val="left"/>
            </w:pPr>
          </w:p>
          <w:p w:rsidR="005E3CDC" w:rsidRDefault="005E3CDC">
            <w:pPr>
              <w:widowControl/>
              <w:jc w:val="left"/>
            </w:pPr>
          </w:p>
          <w:p w:rsidR="005E3CDC" w:rsidRDefault="005E3CDC">
            <w:pPr>
              <w:widowControl/>
              <w:jc w:val="left"/>
              <w:rPr>
                <w:rFonts w:hint="eastAsia"/>
              </w:rPr>
            </w:pPr>
            <w:r>
              <w:t>P.8</w:t>
            </w:r>
          </w:p>
          <w:p w:rsidR="00817A9D" w:rsidRDefault="00817A9D">
            <w:pPr>
              <w:widowControl/>
              <w:jc w:val="left"/>
            </w:pPr>
          </w:p>
        </w:tc>
        <w:tc>
          <w:tcPr>
            <w:tcW w:w="4644" w:type="dxa"/>
          </w:tcPr>
          <w:p w:rsidR="00B61813" w:rsidRDefault="00C0543B">
            <w:pPr>
              <w:widowControl/>
              <w:jc w:val="left"/>
            </w:pPr>
            <w:r>
              <w:rPr>
                <w:rFonts w:hint="eastAsia"/>
              </w:rPr>
              <w:t>・</w:t>
            </w:r>
            <w:r w:rsidR="00245453" w:rsidRPr="00B61813">
              <w:rPr>
                <w:rFonts w:hint="eastAsia"/>
              </w:rPr>
              <w:t>デサント</w:t>
            </w:r>
            <w:r w:rsidR="00245453" w:rsidRPr="00B61813">
              <w:rPr>
                <w:rFonts w:hint="eastAsia"/>
              </w:rPr>
              <w:t>CSR</w:t>
            </w:r>
            <w:r w:rsidR="00BB2C44">
              <w:rPr>
                <w:rFonts w:hint="eastAsia"/>
              </w:rPr>
              <w:t>基本</w:t>
            </w:r>
            <w:r w:rsidR="00245453" w:rsidRPr="00B61813">
              <w:rPr>
                <w:rFonts w:hint="eastAsia"/>
              </w:rPr>
              <w:t>方針</w:t>
            </w:r>
            <w:r w:rsidR="00747922" w:rsidRPr="00B61813">
              <w:rPr>
                <w:rFonts w:hint="eastAsia"/>
              </w:rPr>
              <w:t>（第</w:t>
            </w:r>
            <w:r w:rsidR="00747922" w:rsidRPr="00B61813">
              <w:rPr>
                <w:rFonts w:hint="eastAsia"/>
              </w:rPr>
              <w:t>3</w:t>
            </w:r>
            <w:r w:rsidR="00C64619" w:rsidRPr="00B61813">
              <w:rPr>
                <w:rFonts w:hint="eastAsia"/>
              </w:rPr>
              <w:t>条</w:t>
            </w:r>
            <w:r w:rsidR="00747922" w:rsidRPr="00B61813">
              <w:rPr>
                <w:rFonts w:hint="eastAsia"/>
              </w:rPr>
              <w:t>）</w:t>
            </w:r>
          </w:p>
          <w:p w:rsidR="00245453" w:rsidRPr="00B61813" w:rsidRDefault="00035392" w:rsidP="00B61813">
            <w:pPr>
              <w:widowControl/>
              <w:ind w:firstLineChars="100" w:firstLine="210"/>
              <w:jc w:val="left"/>
            </w:pPr>
            <w:r w:rsidRPr="00B61813">
              <w:rPr>
                <w:rFonts w:hint="eastAsia"/>
              </w:rPr>
              <w:t>→</w:t>
            </w:r>
            <w:r w:rsidR="00B61813" w:rsidRPr="00B61813">
              <w:rPr>
                <w:rFonts w:hint="eastAsia"/>
              </w:rPr>
              <w:t>Ⅲ</w:t>
            </w:r>
            <w:r w:rsidR="00B61813" w:rsidRPr="00B61813">
              <w:rPr>
                <w:rFonts w:hint="eastAsia"/>
              </w:rPr>
              <w:t>.</w:t>
            </w:r>
            <w:r w:rsidR="00B61813" w:rsidRPr="00B61813">
              <w:rPr>
                <w:rFonts w:hint="eastAsia"/>
              </w:rPr>
              <w:t>主な関連規定</w:t>
            </w:r>
            <w:r w:rsidR="00B61813" w:rsidRPr="00B61813">
              <w:rPr>
                <w:rFonts w:hint="eastAsia"/>
              </w:rPr>
              <w:t>A</w:t>
            </w:r>
            <w:r w:rsidR="00B61813" w:rsidRPr="00B61813">
              <w:rPr>
                <w:rFonts w:hint="eastAsia"/>
              </w:rPr>
              <w:t>参照</w:t>
            </w:r>
          </w:p>
          <w:p w:rsidR="00432C54" w:rsidRDefault="00432C54" w:rsidP="00432C54">
            <w:pPr>
              <w:widowControl/>
              <w:jc w:val="left"/>
            </w:pPr>
            <w:r>
              <w:rPr>
                <w:rFonts w:hint="eastAsia"/>
              </w:rPr>
              <w:t>・</w:t>
            </w:r>
            <w:r w:rsidRPr="00747922">
              <w:rPr>
                <w:rFonts w:hint="eastAsia"/>
              </w:rPr>
              <w:t>デサント</w:t>
            </w:r>
            <w:r>
              <w:rPr>
                <w:rFonts w:hint="eastAsia"/>
              </w:rPr>
              <w:t>・</w:t>
            </w:r>
            <w:r w:rsidRPr="00747922">
              <w:rPr>
                <w:rFonts w:hint="eastAsia"/>
              </w:rPr>
              <w:t>サプライヤー</w:t>
            </w:r>
            <w:r w:rsidRPr="00747922">
              <w:rPr>
                <w:rFonts w:hint="eastAsia"/>
              </w:rPr>
              <w:t>COC</w:t>
            </w:r>
            <w:r>
              <w:rPr>
                <w:rFonts w:hint="eastAsia"/>
              </w:rPr>
              <w:t>（第</w:t>
            </w:r>
            <w:r>
              <w:rPr>
                <w:rFonts w:hint="eastAsia"/>
              </w:rPr>
              <w:t>2</w:t>
            </w:r>
            <w:r>
              <w:rPr>
                <w:rFonts w:hint="eastAsia"/>
              </w:rPr>
              <w:t>条）</w:t>
            </w:r>
          </w:p>
          <w:p w:rsidR="00432C54" w:rsidRDefault="00432C54" w:rsidP="00432C54">
            <w:pPr>
              <w:widowControl/>
              <w:ind w:firstLineChars="50" w:firstLine="105"/>
              <w:jc w:val="left"/>
            </w:pPr>
            <w:r w:rsidRPr="00B61813">
              <w:rPr>
                <w:rFonts w:hint="eastAsia"/>
              </w:rPr>
              <w:t>→Ⅲ</w:t>
            </w:r>
            <w:r w:rsidRPr="00B61813">
              <w:rPr>
                <w:rFonts w:hint="eastAsia"/>
              </w:rPr>
              <w:t>.</w:t>
            </w:r>
            <w:r w:rsidRPr="00B61813">
              <w:rPr>
                <w:rFonts w:hint="eastAsia"/>
              </w:rPr>
              <w:t>主な関連規定</w:t>
            </w:r>
            <w:r>
              <w:rPr>
                <w:rFonts w:hint="eastAsia"/>
              </w:rPr>
              <w:t>D</w:t>
            </w:r>
            <w:r w:rsidRPr="00B61813">
              <w:rPr>
                <w:rFonts w:hint="eastAsia"/>
              </w:rPr>
              <w:t>参照</w:t>
            </w:r>
          </w:p>
          <w:p w:rsidR="00245453" w:rsidRDefault="00C0543B" w:rsidP="00432C54">
            <w:pPr>
              <w:widowControl/>
              <w:ind w:firstLineChars="50" w:firstLine="105"/>
              <w:jc w:val="left"/>
            </w:pPr>
            <w:r>
              <w:rPr>
                <w:rFonts w:hint="eastAsia"/>
              </w:rPr>
              <w:t>・</w:t>
            </w:r>
            <w:r w:rsidR="00245453">
              <w:rPr>
                <w:rFonts w:hint="eastAsia"/>
              </w:rPr>
              <w:t>デサント</w:t>
            </w:r>
            <w:r w:rsidR="00BB2C44">
              <w:rPr>
                <w:rFonts w:hint="eastAsia"/>
              </w:rPr>
              <w:t>グループ</w:t>
            </w:r>
            <w:r w:rsidR="00245453">
              <w:rPr>
                <w:rFonts w:hint="eastAsia"/>
              </w:rPr>
              <w:t>倫理綱領</w:t>
            </w:r>
            <w:r w:rsidR="00747922">
              <w:rPr>
                <w:rFonts w:hint="eastAsia"/>
              </w:rPr>
              <w:t>（第</w:t>
            </w:r>
            <w:r w:rsidR="00747922">
              <w:rPr>
                <w:rFonts w:hint="eastAsia"/>
              </w:rPr>
              <w:t>7</w:t>
            </w:r>
            <w:r w:rsidR="00C64619">
              <w:rPr>
                <w:rFonts w:hint="eastAsia"/>
              </w:rPr>
              <w:t>条</w:t>
            </w:r>
            <w:r w:rsidR="00747922">
              <w:rPr>
                <w:rFonts w:hint="eastAsia"/>
              </w:rPr>
              <w:t>、第</w:t>
            </w:r>
            <w:r w:rsidR="00747922">
              <w:rPr>
                <w:rFonts w:hint="eastAsia"/>
              </w:rPr>
              <w:t>8</w:t>
            </w:r>
            <w:r w:rsidR="00C64619">
              <w:rPr>
                <w:rFonts w:hint="eastAsia"/>
              </w:rPr>
              <w:t>条</w:t>
            </w:r>
            <w:r w:rsidR="00747922">
              <w:rPr>
                <w:rFonts w:hint="eastAsia"/>
              </w:rPr>
              <w:t>）</w:t>
            </w:r>
          </w:p>
          <w:p w:rsidR="00B61813" w:rsidRPr="00B61813" w:rsidRDefault="00B61813" w:rsidP="00B61813">
            <w:pPr>
              <w:widowControl/>
              <w:ind w:firstLineChars="100" w:firstLine="210"/>
              <w:jc w:val="left"/>
            </w:pPr>
            <w:r w:rsidRPr="00B61813">
              <w:rPr>
                <w:rFonts w:hint="eastAsia"/>
              </w:rPr>
              <w:t>→Ⅲ</w:t>
            </w:r>
            <w:r w:rsidRPr="00B61813">
              <w:rPr>
                <w:rFonts w:hint="eastAsia"/>
              </w:rPr>
              <w:t>.</w:t>
            </w:r>
            <w:r w:rsidRPr="00B61813">
              <w:rPr>
                <w:rFonts w:hint="eastAsia"/>
              </w:rPr>
              <w:t>主な関連規定</w:t>
            </w:r>
            <w:r w:rsidR="00C0543B">
              <w:rPr>
                <w:rFonts w:hint="eastAsia"/>
              </w:rPr>
              <w:t>B</w:t>
            </w:r>
            <w:r w:rsidRPr="00B61813">
              <w:rPr>
                <w:rFonts w:hint="eastAsia"/>
              </w:rPr>
              <w:t>参照</w:t>
            </w:r>
          </w:p>
          <w:p w:rsidR="00245453" w:rsidRDefault="00C0543B">
            <w:pPr>
              <w:widowControl/>
              <w:jc w:val="left"/>
            </w:pPr>
            <w:r>
              <w:rPr>
                <w:rFonts w:hint="eastAsia"/>
              </w:rPr>
              <w:t>・</w:t>
            </w:r>
            <w:r w:rsidR="00245453">
              <w:rPr>
                <w:rFonts w:hint="eastAsia"/>
              </w:rPr>
              <w:t>デサント</w:t>
            </w:r>
            <w:r w:rsidR="00817A9D">
              <w:rPr>
                <w:rFonts w:hint="eastAsia"/>
              </w:rPr>
              <w:t>倫理</w:t>
            </w:r>
            <w:r w:rsidR="00245453">
              <w:rPr>
                <w:rFonts w:hint="eastAsia"/>
              </w:rPr>
              <w:t>行動基準</w:t>
            </w:r>
          </w:p>
          <w:p w:rsidR="00B61813" w:rsidRPr="00B61813" w:rsidRDefault="00B61813" w:rsidP="005E3CDC">
            <w:pPr>
              <w:widowControl/>
              <w:ind w:firstLineChars="100" w:firstLine="210"/>
              <w:jc w:val="left"/>
              <w:rPr>
                <w:rFonts w:hint="eastAsia"/>
              </w:rPr>
            </w:pPr>
            <w:r w:rsidRPr="00B61813">
              <w:rPr>
                <w:rFonts w:hint="eastAsia"/>
              </w:rPr>
              <w:t>→Ⅲ</w:t>
            </w:r>
            <w:r w:rsidRPr="00B61813">
              <w:rPr>
                <w:rFonts w:hint="eastAsia"/>
              </w:rPr>
              <w:t>.</w:t>
            </w:r>
            <w:r w:rsidRPr="00B61813">
              <w:rPr>
                <w:rFonts w:hint="eastAsia"/>
              </w:rPr>
              <w:t>主な関連規定</w:t>
            </w:r>
            <w:r w:rsidR="00C0543B">
              <w:rPr>
                <w:rFonts w:hint="eastAsia"/>
              </w:rPr>
              <w:t>C</w:t>
            </w:r>
            <w:r w:rsidRPr="00B61813">
              <w:rPr>
                <w:rFonts w:hint="eastAsia"/>
              </w:rPr>
              <w:t>参照</w:t>
            </w:r>
          </w:p>
        </w:tc>
      </w:tr>
      <w:tr w:rsidR="00245453" w:rsidTr="00A56723">
        <w:tc>
          <w:tcPr>
            <w:tcW w:w="2093" w:type="dxa"/>
          </w:tcPr>
          <w:p w:rsidR="00245453" w:rsidRDefault="00EF5113">
            <w:pPr>
              <w:widowControl/>
              <w:jc w:val="left"/>
            </w:pPr>
            <w:r>
              <w:rPr>
                <w:rFonts w:hint="eastAsia"/>
              </w:rPr>
              <w:t>Ⅱ</w:t>
            </w:r>
            <w:r>
              <w:rPr>
                <w:rFonts w:hint="eastAsia"/>
              </w:rPr>
              <w:t>.</w:t>
            </w:r>
            <w:r w:rsidR="00245453">
              <w:rPr>
                <w:rFonts w:hint="eastAsia"/>
              </w:rPr>
              <w:t>労働基準原則</w:t>
            </w:r>
          </w:p>
        </w:tc>
        <w:tc>
          <w:tcPr>
            <w:tcW w:w="1876" w:type="dxa"/>
          </w:tcPr>
          <w:p w:rsidR="00B95E02" w:rsidRDefault="00BE14C5">
            <w:pPr>
              <w:widowControl/>
              <w:jc w:val="left"/>
            </w:pPr>
            <w:r>
              <w:rPr>
                <w:rFonts w:hint="eastAsia"/>
              </w:rPr>
              <w:t>P.</w:t>
            </w:r>
            <w:r w:rsidR="005E3CDC">
              <w:t>5</w:t>
            </w:r>
          </w:p>
          <w:p w:rsidR="00984048" w:rsidRDefault="00984048">
            <w:pPr>
              <w:widowControl/>
              <w:jc w:val="left"/>
            </w:pPr>
            <w:r>
              <w:rPr>
                <w:rFonts w:hint="eastAsia"/>
              </w:rPr>
              <w:t>P.</w:t>
            </w:r>
            <w:r w:rsidR="005E3CDC">
              <w:t>8</w:t>
            </w:r>
          </w:p>
          <w:p w:rsidR="00BE14C5" w:rsidRDefault="00BE14C5">
            <w:pPr>
              <w:widowControl/>
              <w:jc w:val="left"/>
            </w:pPr>
          </w:p>
        </w:tc>
        <w:tc>
          <w:tcPr>
            <w:tcW w:w="4644" w:type="dxa"/>
          </w:tcPr>
          <w:p w:rsidR="00B61813" w:rsidRDefault="00C0543B" w:rsidP="00C0543B">
            <w:pPr>
              <w:widowControl/>
              <w:jc w:val="left"/>
            </w:pPr>
            <w:r>
              <w:rPr>
                <w:rFonts w:hint="eastAsia"/>
              </w:rPr>
              <w:t>・</w:t>
            </w:r>
            <w:r w:rsidR="00245453">
              <w:rPr>
                <w:rFonts w:hint="eastAsia"/>
              </w:rPr>
              <w:t>デサント</w:t>
            </w:r>
            <w:r w:rsidR="00C64619">
              <w:rPr>
                <w:rFonts w:hint="eastAsia"/>
              </w:rPr>
              <w:t>・</w:t>
            </w:r>
            <w:r w:rsidR="00245453">
              <w:rPr>
                <w:rFonts w:hint="eastAsia"/>
              </w:rPr>
              <w:t>サプライヤー</w:t>
            </w:r>
            <w:r w:rsidR="00B95E02">
              <w:rPr>
                <w:rFonts w:hint="eastAsia"/>
              </w:rPr>
              <w:t>CO</w:t>
            </w:r>
            <w:r>
              <w:rPr>
                <w:rFonts w:hint="eastAsia"/>
              </w:rPr>
              <w:t>C</w:t>
            </w:r>
          </w:p>
          <w:p w:rsidR="00432C54" w:rsidRDefault="00432C54" w:rsidP="00432C54">
            <w:pPr>
              <w:widowControl/>
              <w:jc w:val="left"/>
            </w:pPr>
            <w:r>
              <w:rPr>
                <w:rFonts w:hint="eastAsia"/>
              </w:rPr>
              <w:t>・デサントグループ倫理綱領</w:t>
            </w:r>
          </w:p>
          <w:p w:rsidR="00432C54" w:rsidRPr="00432C54" w:rsidRDefault="00432C54" w:rsidP="00C0543B">
            <w:pPr>
              <w:widowControl/>
              <w:jc w:val="left"/>
            </w:pPr>
          </w:p>
        </w:tc>
      </w:tr>
      <w:tr w:rsidR="00245453" w:rsidRPr="00C0543B" w:rsidTr="00A56723">
        <w:tc>
          <w:tcPr>
            <w:tcW w:w="2093" w:type="dxa"/>
          </w:tcPr>
          <w:p w:rsidR="00245453" w:rsidRDefault="00EF5113">
            <w:pPr>
              <w:widowControl/>
              <w:jc w:val="left"/>
            </w:pPr>
            <w:r>
              <w:rPr>
                <w:rFonts w:hint="eastAsia"/>
              </w:rPr>
              <w:t>Ⅲ</w:t>
            </w:r>
            <w:r>
              <w:rPr>
                <w:rFonts w:hint="eastAsia"/>
              </w:rPr>
              <w:t>.</w:t>
            </w:r>
            <w:r w:rsidR="00245453">
              <w:rPr>
                <w:rFonts w:hint="eastAsia"/>
              </w:rPr>
              <w:t>環境原則</w:t>
            </w:r>
          </w:p>
        </w:tc>
        <w:tc>
          <w:tcPr>
            <w:tcW w:w="1876" w:type="dxa"/>
          </w:tcPr>
          <w:p w:rsidR="00245453" w:rsidRDefault="00984048">
            <w:pPr>
              <w:widowControl/>
              <w:jc w:val="left"/>
            </w:pPr>
            <w:r>
              <w:rPr>
                <w:rFonts w:hint="eastAsia"/>
              </w:rPr>
              <w:t>P.</w:t>
            </w:r>
            <w:r w:rsidR="005E3CDC">
              <w:t>3</w:t>
            </w:r>
          </w:p>
          <w:p w:rsidR="005E3CDC" w:rsidRDefault="005E3CDC">
            <w:pPr>
              <w:widowControl/>
              <w:jc w:val="left"/>
            </w:pPr>
          </w:p>
          <w:p w:rsidR="005E3CDC" w:rsidRDefault="005E3CDC">
            <w:pPr>
              <w:widowControl/>
              <w:jc w:val="left"/>
            </w:pPr>
            <w:r>
              <w:rPr>
                <w:rFonts w:hint="eastAsia"/>
              </w:rPr>
              <w:t>p</w:t>
            </w:r>
            <w:r>
              <w:t>.3</w:t>
            </w:r>
          </w:p>
          <w:p w:rsidR="005E3CDC" w:rsidRDefault="005E3CDC">
            <w:pPr>
              <w:widowControl/>
              <w:jc w:val="left"/>
              <w:rPr>
                <w:rFonts w:hint="eastAsia"/>
              </w:rPr>
            </w:pPr>
          </w:p>
          <w:p w:rsidR="00BE14C5" w:rsidRDefault="00BE14C5">
            <w:pPr>
              <w:widowControl/>
              <w:jc w:val="left"/>
            </w:pPr>
            <w:r>
              <w:rPr>
                <w:rFonts w:hint="eastAsia"/>
              </w:rPr>
              <w:t>P.</w:t>
            </w:r>
            <w:r w:rsidR="005E3CDC">
              <w:t>8</w:t>
            </w:r>
          </w:p>
          <w:p w:rsidR="00BE14C5" w:rsidRDefault="005E3CDC">
            <w:pPr>
              <w:widowControl/>
              <w:jc w:val="left"/>
            </w:pPr>
            <w:r>
              <w:rPr>
                <w:rFonts w:hint="eastAsia"/>
              </w:rPr>
              <w:t>P</w:t>
            </w:r>
            <w:r>
              <w:t>.5</w:t>
            </w:r>
          </w:p>
        </w:tc>
        <w:tc>
          <w:tcPr>
            <w:tcW w:w="4644" w:type="dxa"/>
          </w:tcPr>
          <w:p w:rsidR="00B95E02" w:rsidRDefault="00C0543B">
            <w:pPr>
              <w:widowControl/>
              <w:jc w:val="left"/>
            </w:pPr>
            <w:r>
              <w:rPr>
                <w:rFonts w:hint="eastAsia"/>
              </w:rPr>
              <w:t>・</w:t>
            </w:r>
            <w:r w:rsidR="00B95E02">
              <w:rPr>
                <w:rFonts w:hint="eastAsia"/>
              </w:rPr>
              <w:t>デサント環境基本理念</w:t>
            </w:r>
          </w:p>
          <w:p w:rsidR="00B61813" w:rsidRPr="00B61813" w:rsidRDefault="00B61813" w:rsidP="00B61813">
            <w:pPr>
              <w:widowControl/>
              <w:ind w:firstLineChars="100" w:firstLine="210"/>
              <w:jc w:val="left"/>
            </w:pPr>
            <w:r w:rsidRPr="00B61813">
              <w:rPr>
                <w:rFonts w:hint="eastAsia"/>
              </w:rPr>
              <w:t>→Ⅲ</w:t>
            </w:r>
            <w:r w:rsidRPr="00B61813">
              <w:rPr>
                <w:rFonts w:hint="eastAsia"/>
              </w:rPr>
              <w:t>.</w:t>
            </w:r>
            <w:r w:rsidRPr="00B61813">
              <w:rPr>
                <w:rFonts w:hint="eastAsia"/>
              </w:rPr>
              <w:t>主な関連規定</w:t>
            </w:r>
            <w:r w:rsidR="00C0543B">
              <w:rPr>
                <w:rFonts w:hint="eastAsia"/>
              </w:rPr>
              <w:t>E</w:t>
            </w:r>
            <w:r w:rsidRPr="00B61813">
              <w:rPr>
                <w:rFonts w:hint="eastAsia"/>
              </w:rPr>
              <w:t>参照</w:t>
            </w:r>
          </w:p>
          <w:p w:rsidR="00245453" w:rsidRDefault="00C0543B">
            <w:pPr>
              <w:widowControl/>
              <w:jc w:val="left"/>
            </w:pPr>
            <w:r>
              <w:rPr>
                <w:rFonts w:hint="eastAsia"/>
              </w:rPr>
              <w:t>・</w:t>
            </w:r>
            <w:r w:rsidR="00B95E02">
              <w:rPr>
                <w:rFonts w:hint="eastAsia"/>
              </w:rPr>
              <w:t>デサント環境方針</w:t>
            </w:r>
          </w:p>
          <w:p w:rsidR="00B61813" w:rsidRPr="00B61813" w:rsidRDefault="00B61813" w:rsidP="00B61813">
            <w:pPr>
              <w:widowControl/>
              <w:ind w:firstLineChars="100" w:firstLine="210"/>
              <w:jc w:val="left"/>
            </w:pPr>
            <w:r w:rsidRPr="00B61813">
              <w:rPr>
                <w:rFonts w:hint="eastAsia"/>
              </w:rPr>
              <w:t>→Ⅲ</w:t>
            </w:r>
            <w:r w:rsidRPr="00B61813">
              <w:rPr>
                <w:rFonts w:hint="eastAsia"/>
              </w:rPr>
              <w:t>.</w:t>
            </w:r>
            <w:r w:rsidRPr="00B61813">
              <w:rPr>
                <w:rFonts w:hint="eastAsia"/>
              </w:rPr>
              <w:t>主な関連規定</w:t>
            </w:r>
            <w:r w:rsidR="00C0543B">
              <w:rPr>
                <w:rFonts w:hint="eastAsia"/>
              </w:rPr>
              <w:t>F</w:t>
            </w:r>
            <w:r w:rsidRPr="00B61813">
              <w:rPr>
                <w:rFonts w:hint="eastAsia"/>
              </w:rPr>
              <w:t>参照</w:t>
            </w:r>
          </w:p>
          <w:p w:rsidR="00B95E02" w:rsidRDefault="00C0543B">
            <w:pPr>
              <w:widowControl/>
              <w:jc w:val="left"/>
            </w:pPr>
            <w:r>
              <w:rPr>
                <w:rFonts w:hint="eastAsia"/>
              </w:rPr>
              <w:t>・</w:t>
            </w:r>
            <w:r w:rsidR="00B95E02">
              <w:rPr>
                <w:rFonts w:hint="eastAsia"/>
              </w:rPr>
              <w:t>デサント</w:t>
            </w:r>
            <w:r w:rsidR="00BB2C44">
              <w:rPr>
                <w:rFonts w:hint="eastAsia"/>
              </w:rPr>
              <w:t>グループ</w:t>
            </w:r>
            <w:r w:rsidR="00B95E02">
              <w:rPr>
                <w:rFonts w:hint="eastAsia"/>
              </w:rPr>
              <w:t>倫理綱領</w:t>
            </w:r>
            <w:r w:rsidR="00747922">
              <w:rPr>
                <w:rFonts w:hint="eastAsia"/>
              </w:rPr>
              <w:t>（第</w:t>
            </w:r>
            <w:r w:rsidR="00747922">
              <w:rPr>
                <w:rFonts w:hint="eastAsia"/>
              </w:rPr>
              <w:t>6</w:t>
            </w:r>
            <w:r w:rsidR="00C64619">
              <w:rPr>
                <w:rFonts w:hint="eastAsia"/>
              </w:rPr>
              <w:t>条</w:t>
            </w:r>
            <w:r w:rsidR="00747922">
              <w:rPr>
                <w:rFonts w:hint="eastAsia"/>
              </w:rPr>
              <w:t>）</w:t>
            </w:r>
          </w:p>
          <w:p w:rsidR="00B61813" w:rsidRPr="00B61813" w:rsidRDefault="00C0543B" w:rsidP="00C0543B">
            <w:pPr>
              <w:widowControl/>
              <w:jc w:val="left"/>
            </w:pPr>
            <w:r>
              <w:rPr>
                <w:rFonts w:hint="eastAsia"/>
              </w:rPr>
              <w:t>・</w:t>
            </w:r>
            <w:r w:rsidR="00747922">
              <w:rPr>
                <w:rFonts w:hint="eastAsia"/>
              </w:rPr>
              <w:t>デサント</w:t>
            </w:r>
            <w:r w:rsidR="00C64619">
              <w:rPr>
                <w:rFonts w:hint="eastAsia"/>
              </w:rPr>
              <w:t>・</w:t>
            </w:r>
            <w:r w:rsidR="00747922">
              <w:rPr>
                <w:rFonts w:hint="eastAsia"/>
              </w:rPr>
              <w:t>サプライヤー</w:t>
            </w:r>
            <w:r w:rsidR="00747922">
              <w:rPr>
                <w:rFonts w:hint="eastAsia"/>
              </w:rPr>
              <w:t>COC</w:t>
            </w:r>
            <w:r w:rsidR="00747922">
              <w:rPr>
                <w:rFonts w:hint="eastAsia"/>
              </w:rPr>
              <w:t>（第</w:t>
            </w:r>
            <w:r w:rsidR="00747922">
              <w:rPr>
                <w:rFonts w:hint="eastAsia"/>
              </w:rPr>
              <w:t>3</w:t>
            </w:r>
            <w:r w:rsidR="00C64619">
              <w:rPr>
                <w:rFonts w:hint="eastAsia"/>
              </w:rPr>
              <w:t>条</w:t>
            </w:r>
            <w:r w:rsidR="00747922">
              <w:rPr>
                <w:rFonts w:hint="eastAsia"/>
              </w:rPr>
              <w:t>）</w:t>
            </w:r>
          </w:p>
        </w:tc>
      </w:tr>
      <w:tr w:rsidR="00245453" w:rsidRPr="00B61813" w:rsidTr="00A56723">
        <w:tc>
          <w:tcPr>
            <w:tcW w:w="2093" w:type="dxa"/>
          </w:tcPr>
          <w:p w:rsidR="00245453" w:rsidRDefault="00EF5113">
            <w:pPr>
              <w:widowControl/>
              <w:jc w:val="left"/>
            </w:pPr>
            <w:r>
              <w:rPr>
                <w:rFonts w:hint="eastAsia"/>
              </w:rPr>
              <w:t>Ⅳ</w:t>
            </w:r>
            <w:r>
              <w:rPr>
                <w:rFonts w:hint="eastAsia"/>
              </w:rPr>
              <w:t>.</w:t>
            </w:r>
            <w:r w:rsidR="00245453">
              <w:rPr>
                <w:rFonts w:hint="eastAsia"/>
              </w:rPr>
              <w:t>腐敗防止原則</w:t>
            </w:r>
          </w:p>
        </w:tc>
        <w:tc>
          <w:tcPr>
            <w:tcW w:w="1876" w:type="dxa"/>
          </w:tcPr>
          <w:p w:rsidR="00984048" w:rsidRDefault="00984048">
            <w:pPr>
              <w:widowControl/>
              <w:jc w:val="left"/>
            </w:pPr>
            <w:r>
              <w:rPr>
                <w:rFonts w:hint="eastAsia"/>
              </w:rPr>
              <w:t>P.</w:t>
            </w:r>
            <w:r w:rsidR="005E3CDC">
              <w:t>8</w:t>
            </w:r>
          </w:p>
          <w:p w:rsidR="005E3CDC" w:rsidRDefault="005E3CDC">
            <w:pPr>
              <w:widowControl/>
              <w:jc w:val="left"/>
            </w:pPr>
          </w:p>
          <w:p w:rsidR="00245453" w:rsidRDefault="00BE14C5">
            <w:pPr>
              <w:widowControl/>
              <w:jc w:val="left"/>
            </w:pPr>
            <w:r>
              <w:rPr>
                <w:rFonts w:hint="eastAsia"/>
              </w:rPr>
              <w:t>P.</w:t>
            </w:r>
            <w:r w:rsidR="005E3CDC">
              <w:t>7</w:t>
            </w:r>
          </w:p>
          <w:p w:rsidR="00BE14C5" w:rsidRDefault="00BE14C5">
            <w:pPr>
              <w:widowControl/>
              <w:jc w:val="left"/>
            </w:pPr>
          </w:p>
        </w:tc>
        <w:tc>
          <w:tcPr>
            <w:tcW w:w="4644" w:type="dxa"/>
          </w:tcPr>
          <w:p w:rsidR="00C0543B" w:rsidRDefault="00C0543B">
            <w:pPr>
              <w:widowControl/>
              <w:jc w:val="left"/>
            </w:pPr>
            <w:r>
              <w:rPr>
                <w:rFonts w:hint="eastAsia"/>
              </w:rPr>
              <w:t>・</w:t>
            </w:r>
            <w:r w:rsidR="00B95E02">
              <w:rPr>
                <w:rFonts w:hint="eastAsia"/>
              </w:rPr>
              <w:t>デサント</w:t>
            </w:r>
            <w:r w:rsidR="00BB2C44">
              <w:rPr>
                <w:rFonts w:hint="eastAsia"/>
              </w:rPr>
              <w:t>グループ</w:t>
            </w:r>
            <w:r w:rsidR="00B95E02">
              <w:rPr>
                <w:rFonts w:hint="eastAsia"/>
              </w:rPr>
              <w:t>倫理綱領</w:t>
            </w:r>
            <w:r w:rsidR="00C64619">
              <w:rPr>
                <w:rFonts w:hint="eastAsia"/>
              </w:rPr>
              <w:t>（第</w:t>
            </w:r>
            <w:r w:rsidR="00C64619">
              <w:rPr>
                <w:rFonts w:hint="eastAsia"/>
              </w:rPr>
              <w:t>3</w:t>
            </w:r>
            <w:r w:rsidR="00C64619">
              <w:rPr>
                <w:rFonts w:hint="eastAsia"/>
              </w:rPr>
              <w:t>条、第</w:t>
            </w:r>
            <w:r w:rsidR="00C64619">
              <w:rPr>
                <w:rFonts w:hint="eastAsia"/>
              </w:rPr>
              <w:t>5</w:t>
            </w:r>
            <w:r w:rsidR="00C64619">
              <w:rPr>
                <w:rFonts w:hint="eastAsia"/>
              </w:rPr>
              <w:t>条）</w:t>
            </w:r>
          </w:p>
          <w:p w:rsidR="00360875" w:rsidRDefault="00C0543B">
            <w:pPr>
              <w:widowControl/>
              <w:jc w:val="left"/>
            </w:pPr>
            <w:r>
              <w:rPr>
                <w:rFonts w:hint="eastAsia"/>
              </w:rPr>
              <w:t>・</w:t>
            </w:r>
            <w:r w:rsidR="00360875">
              <w:rPr>
                <w:rFonts w:hint="eastAsia"/>
              </w:rPr>
              <w:t>リスク管理規程、リスク管理運用規則</w:t>
            </w:r>
          </w:p>
          <w:p w:rsidR="00360875" w:rsidRPr="00B61813" w:rsidRDefault="00B61813" w:rsidP="00C0543B">
            <w:pPr>
              <w:widowControl/>
              <w:ind w:firstLineChars="100" w:firstLine="210"/>
              <w:jc w:val="left"/>
            </w:pPr>
            <w:r w:rsidRPr="00B61813">
              <w:rPr>
                <w:rFonts w:hint="eastAsia"/>
              </w:rPr>
              <w:t>→Ⅲ</w:t>
            </w:r>
            <w:r w:rsidRPr="00B61813">
              <w:rPr>
                <w:rFonts w:hint="eastAsia"/>
              </w:rPr>
              <w:t>.</w:t>
            </w:r>
            <w:r w:rsidRPr="00B61813">
              <w:rPr>
                <w:rFonts w:hint="eastAsia"/>
              </w:rPr>
              <w:t>主な関連規定</w:t>
            </w:r>
            <w:r w:rsidR="00C0543B">
              <w:rPr>
                <w:rFonts w:hint="eastAsia"/>
              </w:rPr>
              <w:t>G</w:t>
            </w:r>
            <w:r w:rsidRPr="00B61813">
              <w:rPr>
                <w:rFonts w:hint="eastAsia"/>
              </w:rPr>
              <w:t>参照</w:t>
            </w:r>
          </w:p>
        </w:tc>
      </w:tr>
    </w:tbl>
    <w:p w:rsidR="00666151" w:rsidRDefault="009B1CA9">
      <w:pPr>
        <w:widowControl/>
        <w:jc w:val="left"/>
        <w:rPr>
          <w:b/>
        </w:rPr>
      </w:pPr>
      <w:bookmarkStart w:id="0" w:name="_GoBack"/>
      <w:bookmarkEnd w:id="0"/>
      <w:r w:rsidRPr="00A80981">
        <w:rPr>
          <w:rFonts w:hint="eastAsia"/>
          <w:b/>
          <w:shd w:val="pct15" w:color="auto" w:fill="FFFFFF"/>
        </w:rPr>
        <w:lastRenderedPageBreak/>
        <w:t>Ⅲ</w:t>
      </w:r>
      <w:r w:rsidR="007C2A4D" w:rsidRPr="00A80981">
        <w:rPr>
          <w:rFonts w:hint="eastAsia"/>
          <w:b/>
          <w:shd w:val="pct15" w:color="auto" w:fill="FFFFFF"/>
        </w:rPr>
        <w:t>.</w:t>
      </w:r>
      <w:r w:rsidR="00A80981">
        <w:rPr>
          <w:b/>
          <w:shd w:val="pct15" w:color="auto" w:fill="FFFFFF"/>
        </w:rPr>
        <w:t>UNGC4</w:t>
      </w:r>
      <w:r w:rsidR="00A80981">
        <w:rPr>
          <w:rFonts w:hint="eastAsia"/>
          <w:b/>
          <w:shd w:val="pct15" w:color="auto" w:fill="FFFFFF"/>
        </w:rPr>
        <w:t>分野</w:t>
      </w:r>
      <w:r w:rsidR="00A80981">
        <w:rPr>
          <w:rFonts w:hint="eastAsia"/>
          <w:b/>
          <w:shd w:val="pct15" w:color="auto" w:fill="FFFFFF"/>
        </w:rPr>
        <w:t>10</w:t>
      </w:r>
      <w:r w:rsidR="00A80981">
        <w:rPr>
          <w:rFonts w:hint="eastAsia"/>
          <w:b/>
          <w:shd w:val="pct15" w:color="auto" w:fill="FFFFFF"/>
        </w:rPr>
        <w:t>原則に関連する</w:t>
      </w:r>
      <w:r w:rsidR="0017050A" w:rsidRPr="00A80981">
        <w:rPr>
          <w:rFonts w:hint="eastAsia"/>
          <w:b/>
          <w:shd w:val="pct15" w:color="auto" w:fill="FFFFFF"/>
        </w:rPr>
        <w:t>主な</w:t>
      </w:r>
      <w:r w:rsidR="007C2A4D" w:rsidRPr="00A80981">
        <w:rPr>
          <w:rFonts w:hint="eastAsia"/>
          <w:b/>
          <w:shd w:val="pct15" w:color="auto" w:fill="FFFFFF"/>
        </w:rPr>
        <w:t>関連規定</w:t>
      </w:r>
    </w:p>
    <w:p w:rsidR="00B36106" w:rsidRPr="007C2A4D" w:rsidRDefault="00B36106">
      <w:pPr>
        <w:widowControl/>
        <w:jc w:val="left"/>
        <w:rPr>
          <w:b/>
        </w:rPr>
      </w:pPr>
    </w:p>
    <w:p w:rsidR="00B95E02" w:rsidRPr="00B61813" w:rsidRDefault="00B61813">
      <w:pPr>
        <w:widowControl/>
        <w:jc w:val="left"/>
        <w:rPr>
          <w:u w:val="single"/>
        </w:rPr>
      </w:pPr>
      <w:r w:rsidRPr="00B61813">
        <w:rPr>
          <w:rFonts w:hint="eastAsia"/>
        </w:rPr>
        <w:t>A.</w:t>
      </w:r>
      <w:r w:rsidR="007A4B67" w:rsidRPr="00B61813">
        <w:rPr>
          <w:rFonts w:hint="eastAsia"/>
          <w:u w:val="single"/>
        </w:rPr>
        <w:t>デサント</w:t>
      </w:r>
      <w:r w:rsidR="007A4B67" w:rsidRPr="00B61813">
        <w:rPr>
          <w:rFonts w:hint="eastAsia"/>
          <w:u w:val="single"/>
        </w:rPr>
        <w:t>CSR</w:t>
      </w:r>
      <w:r w:rsidR="00A10260">
        <w:rPr>
          <w:rFonts w:hint="eastAsia"/>
          <w:u w:val="single"/>
        </w:rPr>
        <w:t>基本</w:t>
      </w:r>
      <w:r w:rsidR="007A4B67" w:rsidRPr="00B61813">
        <w:rPr>
          <w:rFonts w:hint="eastAsia"/>
          <w:u w:val="single"/>
        </w:rPr>
        <w:t>方針</w:t>
      </w:r>
    </w:p>
    <w:p w:rsidR="00B95E02" w:rsidRPr="00477CF7" w:rsidRDefault="00477CF7" w:rsidP="00432C54">
      <w:pPr>
        <w:widowControl/>
        <w:jc w:val="left"/>
      </w:pPr>
      <w:r w:rsidRPr="00477CF7">
        <w:rPr>
          <w:rFonts w:hint="eastAsia"/>
        </w:rPr>
        <w:t>1.</w:t>
      </w:r>
      <w:r w:rsidRPr="00477CF7">
        <w:rPr>
          <w:rFonts w:hint="eastAsia"/>
        </w:rPr>
        <w:t>デサントグループは、</w:t>
      </w:r>
      <w:hyperlink r:id="rId8" w:history="1">
        <w:r w:rsidRPr="00477CF7">
          <w:rPr>
            <w:rStyle w:val="a3"/>
            <w:rFonts w:hint="eastAsia"/>
            <w:color w:val="auto"/>
          </w:rPr>
          <w:t>企業理念</w:t>
        </w:r>
      </w:hyperlink>
      <w:r w:rsidRPr="00477CF7">
        <w:rPr>
          <w:rFonts w:hint="eastAsia"/>
        </w:rPr>
        <w:t>に基づき、スポーツを通じて人々の身体と心を豊かにし、健全なライフスタイルの創造に貢献します。</w:t>
      </w:r>
    </w:p>
    <w:p w:rsidR="00B95E02" w:rsidRPr="00477CF7" w:rsidRDefault="00477CF7" w:rsidP="005A61C6">
      <w:pPr>
        <w:widowControl/>
        <w:ind w:left="210" w:hangingChars="100" w:hanging="210"/>
        <w:jc w:val="left"/>
      </w:pPr>
      <w:r w:rsidRPr="00477CF7">
        <w:rPr>
          <w:rFonts w:hint="eastAsia"/>
        </w:rPr>
        <w:t>2.</w:t>
      </w:r>
      <w:r w:rsidRPr="00477CF7">
        <w:rPr>
          <w:rFonts w:hint="eastAsia"/>
        </w:rPr>
        <w:t>デサントグループは、経済・社会及び環境との関わりの中で求められる期待に、事業活動を通じて応えることによって、社会とともに持続的な相乗発展を目指します。</w:t>
      </w:r>
    </w:p>
    <w:p w:rsidR="00B95E02" w:rsidRDefault="00477CF7" w:rsidP="00A10260">
      <w:pPr>
        <w:widowControl/>
        <w:jc w:val="left"/>
      </w:pPr>
      <w:r w:rsidRPr="00477CF7">
        <w:rPr>
          <w:rFonts w:hint="eastAsia"/>
        </w:rPr>
        <w:t>3.</w:t>
      </w:r>
      <w:r w:rsidRPr="00477CF7">
        <w:rPr>
          <w:rFonts w:hint="eastAsia"/>
        </w:rPr>
        <w:t>デサントグループは、「</w:t>
      </w:r>
      <w:hyperlink r:id="rId9" w:history="1">
        <w:r w:rsidRPr="00477CF7">
          <w:rPr>
            <w:rStyle w:val="a3"/>
            <w:rFonts w:hint="eastAsia"/>
            <w:color w:val="auto"/>
          </w:rPr>
          <w:t>デサント</w:t>
        </w:r>
        <w:r w:rsidR="00A10260">
          <w:rPr>
            <w:rStyle w:val="a3"/>
            <w:rFonts w:hint="eastAsia"/>
            <w:color w:val="auto"/>
          </w:rPr>
          <w:t>グループ</w:t>
        </w:r>
        <w:r w:rsidRPr="00477CF7">
          <w:rPr>
            <w:rStyle w:val="a3"/>
            <w:rFonts w:hint="eastAsia"/>
            <w:color w:val="auto"/>
          </w:rPr>
          <w:t>倫理綱領</w:t>
        </w:r>
      </w:hyperlink>
      <w:r w:rsidRPr="00477CF7">
        <w:rPr>
          <w:rFonts w:hint="eastAsia"/>
        </w:rPr>
        <w:t>」に基づき、国内外において人権を尊重し、関連法令及び国際ルールを順守しつつ、高い倫理観と向上心を持って行動します。</w:t>
      </w:r>
    </w:p>
    <w:p w:rsidR="00B61813" w:rsidRDefault="00B61813" w:rsidP="007A4B67">
      <w:pPr>
        <w:widowControl/>
        <w:jc w:val="left"/>
      </w:pPr>
    </w:p>
    <w:p w:rsidR="007A4B67" w:rsidRPr="007A4B67" w:rsidRDefault="00B61813" w:rsidP="007A4B67">
      <w:pPr>
        <w:widowControl/>
        <w:jc w:val="left"/>
      </w:pPr>
      <w:r>
        <w:rPr>
          <w:rFonts w:hint="eastAsia"/>
        </w:rPr>
        <w:t>B.</w:t>
      </w:r>
      <w:r w:rsidR="007A4B67" w:rsidRPr="00B61813">
        <w:rPr>
          <w:rFonts w:hint="eastAsia"/>
          <w:u w:val="single"/>
        </w:rPr>
        <w:t>デサント</w:t>
      </w:r>
      <w:r w:rsidR="00A10260">
        <w:rPr>
          <w:rFonts w:hint="eastAsia"/>
          <w:u w:val="single"/>
        </w:rPr>
        <w:t>グループ</w:t>
      </w:r>
      <w:r w:rsidR="007A4B67" w:rsidRPr="00B61813">
        <w:rPr>
          <w:rFonts w:hint="eastAsia"/>
          <w:u w:val="single"/>
        </w:rPr>
        <w:t>倫理綱領</w:t>
      </w:r>
    </w:p>
    <w:p w:rsidR="007A4B67" w:rsidRPr="007A4B67" w:rsidRDefault="007A4B67" w:rsidP="007A4B67">
      <w:pPr>
        <w:widowControl/>
        <w:jc w:val="left"/>
      </w:pPr>
      <w:r w:rsidRPr="007A4B67">
        <w:rPr>
          <w:rFonts w:hint="eastAsia"/>
        </w:rPr>
        <w:t>1)</w:t>
      </w:r>
      <w:r w:rsidRPr="007A4B67">
        <w:rPr>
          <w:rFonts w:hint="eastAsia"/>
        </w:rPr>
        <w:t>より良い商品作りとサービスの提供</w:t>
      </w:r>
    </w:p>
    <w:p w:rsidR="007A4B67" w:rsidRPr="007A4B67" w:rsidRDefault="003F7BDB" w:rsidP="00D6176B">
      <w:pPr>
        <w:widowControl/>
        <w:ind w:firstLineChars="100" w:firstLine="210"/>
        <w:jc w:val="left"/>
      </w:pPr>
      <w:r w:rsidRPr="003D2C60">
        <w:rPr>
          <w:rFonts w:hAnsi="ＭＳ Ｐ明朝" w:hint="eastAsia"/>
        </w:rPr>
        <w:t>デサント</w:t>
      </w:r>
      <w:r>
        <w:rPr>
          <w:rFonts w:hAnsi="ＭＳ Ｐ明朝" w:hint="eastAsia"/>
        </w:rPr>
        <w:t>グループ（以下、「デサント」という）</w:t>
      </w:r>
      <w:r w:rsidR="007A4B67" w:rsidRPr="007A4B67">
        <w:rPr>
          <w:rFonts w:hint="eastAsia"/>
        </w:rPr>
        <w:t>は、常にお客様を第一に考え、安全かつ高品質な商品作りを目指し、新たな価値の提案によりいきいきとしたライフスタイルの創造に貢献します。</w:t>
      </w:r>
    </w:p>
    <w:p w:rsidR="007A4B67" w:rsidRPr="007A4B67" w:rsidRDefault="007A4B67" w:rsidP="007A4B67">
      <w:pPr>
        <w:widowControl/>
        <w:jc w:val="left"/>
      </w:pPr>
      <w:r w:rsidRPr="007A4B67">
        <w:rPr>
          <w:rFonts w:hint="eastAsia"/>
        </w:rPr>
        <w:t>2)</w:t>
      </w:r>
      <w:r w:rsidRPr="007A4B67">
        <w:rPr>
          <w:rFonts w:hint="eastAsia"/>
        </w:rPr>
        <w:t>社会規範を基本にした法令遵守</w:t>
      </w:r>
    </w:p>
    <w:p w:rsidR="005A61C6" w:rsidRDefault="007A4B67" w:rsidP="00D6176B">
      <w:pPr>
        <w:widowControl/>
        <w:ind w:leftChars="100" w:left="210"/>
        <w:jc w:val="left"/>
      </w:pPr>
      <w:r w:rsidRPr="007A4B67">
        <w:rPr>
          <w:rFonts w:hint="eastAsia"/>
        </w:rPr>
        <w:t>デサントは、その事業活動にあたって法令、その他の社会規範を遵守し、社会良識を</w:t>
      </w:r>
    </w:p>
    <w:p w:rsidR="00FA646F" w:rsidRDefault="007A4B67" w:rsidP="00FA646F">
      <w:pPr>
        <w:widowControl/>
        <w:ind w:leftChars="100" w:left="210"/>
        <w:jc w:val="left"/>
      </w:pPr>
      <w:r w:rsidRPr="007A4B67">
        <w:rPr>
          <w:rFonts w:hint="eastAsia"/>
        </w:rPr>
        <w:t>もって公明かつ公正に行動します。</w:t>
      </w:r>
    </w:p>
    <w:p w:rsidR="007A4B67" w:rsidRPr="007A4B67" w:rsidRDefault="007A4B67" w:rsidP="007A4B67">
      <w:pPr>
        <w:widowControl/>
        <w:jc w:val="left"/>
      </w:pPr>
      <w:r w:rsidRPr="007A4B67">
        <w:rPr>
          <w:rFonts w:hint="eastAsia"/>
        </w:rPr>
        <w:t>3)</w:t>
      </w:r>
      <w:r w:rsidRPr="007A4B67">
        <w:rPr>
          <w:rFonts w:hint="eastAsia"/>
        </w:rPr>
        <w:t>公正で透明な取引と自由な競争</w:t>
      </w:r>
    </w:p>
    <w:p w:rsidR="007A4B67" w:rsidRPr="007A4B67" w:rsidRDefault="007A4B67" w:rsidP="00D6176B">
      <w:pPr>
        <w:widowControl/>
        <w:ind w:leftChars="100" w:left="210"/>
        <w:jc w:val="left"/>
      </w:pPr>
      <w:r w:rsidRPr="007A4B67">
        <w:rPr>
          <w:rFonts w:hint="eastAsia"/>
        </w:rPr>
        <w:t>デサントは違法な商取引、社会的に是認されない商取引を行いません。また、商取引によって不当な利益を得たり、与えたりしません。更に、デサントは、贈賄や背任などの法令に反する行為を決して行いません。</w:t>
      </w:r>
    </w:p>
    <w:p w:rsidR="007A4B67" w:rsidRPr="007A4B67" w:rsidRDefault="007A4B67" w:rsidP="007A4B67">
      <w:pPr>
        <w:widowControl/>
        <w:jc w:val="left"/>
      </w:pPr>
      <w:r w:rsidRPr="007A4B67">
        <w:rPr>
          <w:rFonts w:hint="eastAsia"/>
        </w:rPr>
        <w:t>4)</w:t>
      </w:r>
      <w:r w:rsidRPr="007A4B67">
        <w:rPr>
          <w:rFonts w:hint="eastAsia"/>
        </w:rPr>
        <w:t>企業情報の開示</w:t>
      </w:r>
    </w:p>
    <w:p w:rsidR="007A4B67" w:rsidRPr="007A4B67" w:rsidRDefault="007A4B67" w:rsidP="005A61C6">
      <w:pPr>
        <w:widowControl/>
        <w:ind w:leftChars="100" w:left="210"/>
        <w:jc w:val="left"/>
      </w:pPr>
      <w:r w:rsidRPr="007A4B67">
        <w:rPr>
          <w:rFonts w:hint="eastAsia"/>
        </w:rPr>
        <w:t>デサントは、特に企業秘密と認められるものを除き、株主はもとより、顧客、投資家、取引先、地域社会など、広く社会とのコミュニケーションを図り、企業経営と事業活動に関する情報を積極的に正確かつ迅速に開示します。</w:t>
      </w:r>
    </w:p>
    <w:p w:rsidR="007A4B67" w:rsidRPr="007A4B67" w:rsidRDefault="007A4B67" w:rsidP="007A4B67">
      <w:pPr>
        <w:widowControl/>
        <w:jc w:val="left"/>
      </w:pPr>
      <w:r w:rsidRPr="007A4B67">
        <w:rPr>
          <w:rFonts w:hint="eastAsia"/>
        </w:rPr>
        <w:t>5)</w:t>
      </w:r>
      <w:r w:rsidRPr="007A4B67">
        <w:rPr>
          <w:rFonts w:hint="eastAsia"/>
        </w:rPr>
        <w:t>民事介入暴力、その他反社会的勢力及び団体との関係遮断</w:t>
      </w:r>
    </w:p>
    <w:p w:rsidR="005A61C6" w:rsidRDefault="007A4B67" w:rsidP="005A61C6">
      <w:pPr>
        <w:widowControl/>
        <w:ind w:leftChars="100" w:left="210"/>
        <w:jc w:val="left"/>
      </w:pPr>
      <w:r w:rsidRPr="007A4B67">
        <w:rPr>
          <w:rFonts w:hint="eastAsia"/>
        </w:rPr>
        <w:t>デサントは、民事介入暴力など市民社会の秩序や安全に脅威を与える反社会的勢力及び団体からの不当な要求には絶対に応じません。問題が起これば、会社として組織的に</w:t>
      </w:r>
    </w:p>
    <w:p w:rsidR="007A4B67" w:rsidRPr="007A4B67" w:rsidRDefault="007A4B67" w:rsidP="005A61C6">
      <w:pPr>
        <w:widowControl/>
        <w:ind w:leftChars="100" w:left="210"/>
        <w:jc w:val="left"/>
      </w:pPr>
      <w:r w:rsidRPr="007A4B67">
        <w:rPr>
          <w:rFonts w:hint="eastAsia"/>
        </w:rPr>
        <w:t>対応するとともに警察との連携により対処します。</w:t>
      </w:r>
    </w:p>
    <w:p w:rsidR="007A4B67" w:rsidRPr="007A4B67" w:rsidRDefault="007A4B67" w:rsidP="007A4B67">
      <w:pPr>
        <w:widowControl/>
        <w:jc w:val="left"/>
      </w:pPr>
      <w:r w:rsidRPr="007A4B67">
        <w:rPr>
          <w:rFonts w:hint="eastAsia"/>
        </w:rPr>
        <w:t>6)</w:t>
      </w:r>
      <w:r w:rsidRPr="007A4B67">
        <w:rPr>
          <w:rFonts w:hint="eastAsia"/>
        </w:rPr>
        <w:t>環境への積極的な取組み</w:t>
      </w:r>
    </w:p>
    <w:p w:rsidR="007A4B67" w:rsidRPr="007A4B67" w:rsidRDefault="007A4B67" w:rsidP="005A61C6">
      <w:pPr>
        <w:widowControl/>
        <w:ind w:leftChars="100" w:left="210"/>
        <w:jc w:val="left"/>
      </w:pPr>
      <w:r w:rsidRPr="007A4B67">
        <w:rPr>
          <w:rFonts w:hint="eastAsia"/>
        </w:rPr>
        <w:t>デサントは、地球環境保全が最重要課題の一つであることを認識し、「デサント環境基本理念」に基づき、積極的に地球環境保全活動に取組み、持続可能な社会を目指す環境経営に務めます。</w:t>
      </w:r>
    </w:p>
    <w:p w:rsidR="007A4B67" w:rsidRPr="007A4B67" w:rsidRDefault="007A4B67" w:rsidP="007A4B67">
      <w:pPr>
        <w:widowControl/>
        <w:jc w:val="left"/>
      </w:pPr>
      <w:r w:rsidRPr="007A4B67">
        <w:rPr>
          <w:rFonts w:hint="eastAsia"/>
        </w:rPr>
        <w:t>7)</w:t>
      </w:r>
      <w:r w:rsidRPr="007A4B67">
        <w:rPr>
          <w:rFonts w:hint="eastAsia"/>
        </w:rPr>
        <w:t>働きやすい職場環境の構築</w:t>
      </w:r>
    </w:p>
    <w:p w:rsidR="00B36106" w:rsidRDefault="007A4B67" w:rsidP="00B36106">
      <w:pPr>
        <w:widowControl/>
        <w:ind w:firstLineChars="100" w:firstLine="210"/>
        <w:jc w:val="left"/>
      </w:pPr>
      <w:r w:rsidRPr="007A4B67">
        <w:rPr>
          <w:rFonts w:hint="eastAsia"/>
        </w:rPr>
        <w:t>デサントは、安全かつ衛生的な職場環境の構築に向けて、定められたルールの遵守を</w:t>
      </w:r>
    </w:p>
    <w:p w:rsidR="007A4B67" w:rsidRPr="007A4B67" w:rsidRDefault="007A4B67" w:rsidP="00B36106">
      <w:pPr>
        <w:widowControl/>
        <w:ind w:leftChars="100" w:left="210"/>
        <w:jc w:val="left"/>
      </w:pPr>
      <w:r w:rsidRPr="007A4B67">
        <w:rPr>
          <w:rFonts w:hint="eastAsia"/>
        </w:rPr>
        <w:lastRenderedPageBreak/>
        <w:t>徹底し、労働災害撲滅や健康管理を行い、豊かな発想と挑戦意欲を発揮できる企業風土を実現していきます。また、デサントは、社員あるいは当社と関係する全ての人々が、仕事を進めるのに直接関係のない、出身地、男女の別、年齢、身体上のハンディキャップなどを理由として嫌がらせや差別を受けることがないようにします。</w:t>
      </w:r>
    </w:p>
    <w:p w:rsidR="007A4B67" w:rsidRPr="007A4B67" w:rsidRDefault="007A4B67" w:rsidP="007A4B67">
      <w:pPr>
        <w:widowControl/>
        <w:jc w:val="left"/>
      </w:pPr>
      <w:r w:rsidRPr="007A4B67">
        <w:rPr>
          <w:rFonts w:hint="eastAsia"/>
        </w:rPr>
        <w:t>8)</w:t>
      </w:r>
      <w:r w:rsidRPr="007A4B67">
        <w:rPr>
          <w:rFonts w:hint="eastAsia"/>
        </w:rPr>
        <w:t>社会貢献及び国際協力</w:t>
      </w:r>
    </w:p>
    <w:p w:rsidR="007A4B67" w:rsidRPr="007A4B67" w:rsidRDefault="007A4B67" w:rsidP="005A61C6">
      <w:pPr>
        <w:widowControl/>
        <w:ind w:leftChars="100" w:left="210"/>
        <w:jc w:val="left"/>
      </w:pPr>
      <w:r w:rsidRPr="007A4B67">
        <w:rPr>
          <w:rFonts w:hint="eastAsia"/>
        </w:rPr>
        <w:t>デサントは、優れた商品、関連するスポーツイベントをお客様に提供することにより、日本国内のみならず、全世界に向けて、広く社会に貢献することを目指します。また、国外の企業や団体と接するときは、それぞれの地域の文化、風習を尊重し、その理解に努めます。</w:t>
      </w:r>
    </w:p>
    <w:p w:rsidR="007A4B67" w:rsidRPr="007A4B67" w:rsidRDefault="007A4B67" w:rsidP="007A4B67">
      <w:pPr>
        <w:widowControl/>
        <w:jc w:val="left"/>
      </w:pPr>
      <w:r w:rsidRPr="007A4B67">
        <w:rPr>
          <w:rFonts w:hint="eastAsia"/>
        </w:rPr>
        <w:t>9)</w:t>
      </w:r>
      <w:r w:rsidRPr="007A4B67">
        <w:rPr>
          <w:rFonts w:hint="eastAsia"/>
        </w:rPr>
        <w:t>役員・幹部社員の責務</w:t>
      </w:r>
    </w:p>
    <w:p w:rsidR="005A61C6" w:rsidRDefault="007A4B67" w:rsidP="005A61C6">
      <w:pPr>
        <w:widowControl/>
        <w:ind w:firstLineChars="100" w:firstLine="210"/>
        <w:jc w:val="left"/>
      </w:pPr>
      <w:r w:rsidRPr="007A4B67">
        <w:rPr>
          <w:rFonts w:hint="eastAsia"/>
        </w:rPr>
        <w:t>役員及び幹部社員は、本倫理綱領を自ら率先垂範の上、管理指導と社内体制の整備を</w:t>
      </w:r>
    </w:p>
    <w:p w:rsidR="005A61C6" w:rsidRDefault="007A4B67" w:rsidP="005A61C6">
      <w:pPr>
        <w:widowControl/>
        <w:ind w:firstLineChars="100" w:firstLine="210"/>
        <w:jc w:val="left"/>
      </w:pPr>
      <w:r w:rsidRPr="007A4B67">
        <w:rPr>
          <w:rFonts w:hint="eastAsia"/>
        </w:rPr>
        <w:t>行うとともに、もし本倫理綱領に反するような事態が発生した時は、原因究明、情報</w:t>
      </w:r>
    </w:p>
    <w:p w:rsidR="007A4B67" w:rsidRDefault="007A4B67" w:rsidP="005A61C6">
      <w:pPr>
        <w:widowControl/>
        <w:ind w:firstLineChars="100" w:firstLine="210"/>
        <w:jc w:val="left"/>
      </w:pPr>
      <w:r w:rsidRPr="007A4B67">
        <w:rPr>
          <w:rFonts w:hint="eastAsia"/>
        </w:rPr>
        <w:t>開示にあたり、自らを含め責任を明確にして、再発防止策を徹底します。</w:t>
      </w:r>
    </w:p>
    <w:p w:rsidR="007A4B67" w:rsidRDefault="007A4B67" w:rsidP="007A4B67">
      <w:pPr>
        <w:widowControl/>
        <w:jc w:val="left"/>
      </w:pPr>
    </w:p>
    <w:p w:rsidR="007A4B67" w:rsidRPr="00B61813" w:rsidRDefault="00B61813" w:rsidP="007A4B67">
      <w:pPr>
        <w:widowControl/>
        <w:jc w:val="left"/>
        <w:rPr>
          <w:u w:val="single"/>
        </w:rPr>
      </w:pPr>
      <w:r>
        <w:rPr>
          <w:rFonts w:hint="eastAsia"/>
        </w:rPr>
        <w:t>C.</w:t>
      </w:r>
      <w:r w:rsidR="00BC5739" w:rsidRPr="00B61813">
        <w:rPr>
          <w:rFonts w:hint="eastAsia"/>
          <w:u w:val="single"/>
        </w:rPr>
        <w:t>デサント</w:t>
      </w:r>
      <w:r w:rsidR="00035392" w:rsidRPr="00B61813">
        <w:rPr>
          <w:rFonts w:hint="eastAsia"/>
          <w:u w:val="single"/>
        </w:rPr>
        <w:t>倫理</w:t>
      </w:r>
      <w:r w:rsidR="00BC5739" w:rsidRPr="00B61813">
        <w:rPr>
          <w:rFonts w:hint="eastAsia"/>
          <w:u w:val="single"/>
        </w:rPr>
        <w:t>行動基準</w:t>
      </w:r>
    </w:p>
    <w:p w:rsidR="00BC5739" w:rsidRPr="007A4B67" w:rsidRDefault="00081E49" w:rsidP="00C340E5">
      <w:pPr>
        <w:widowControl/>
        <w:jc w:val="left"/>
      </w:pPr>
      <w:r>
        <w:rPr>
          <w:rFonts w:hint="eastAsia"/>
        </w:rPr>
        <w:t>（概要）</w:t>
      </w:r>
      <w:r w:rsidR="007A4B67" w:rsidRPr="007A4B67">
        <w:rPr>
          <w:rFonts w:hint="eastAsia"/>
        </w:rPr>
        <w:t>「デサント</w:t>
      </w:r>
      <w:r w:rsidR="00035392">
        <w:rPr>
          <w:rFonts w:hint="eastAsia"/>
        </w:rPr>
        <w:t>倫理</w:t>
      </w:r>
      <w:r w:rsidR="007A4B67" w:rsidRPr="007A4B67">
        <w:rPr>
          <w:rFonts w:hint="eastAsia"/>
        </w:rPr>
        <w:t>行動基準」は、「デサント</w:t>
      </w:r>
      <w:r w:rsidR="005E3213">
        <w:rPr>
          <w:rFonts w:hint="eastAsia"/>
        </w:rPr>
        <w:t>グループ</w:t>
      </w:r>
      <w:r w:rsidR="007A4B67" w:rsidRPr="007A4B67">
        <w:rPr>
          <w:rFonts w:hint="eastAsia"/>
        </w:rPr>
        <w:t>倫理綱領」で定めた</w:t>
      </w:r>
      <w:r w:rsidR="007A4B67" w:rsidRPr="007A4B67">
        <w:rPr>
          <w:rFonts w:hint="eastAsia"/>
        </w:rPr>
        <w:t xml:space="preserve"> 9 </w:t>
      </w:r>
      <w:r w:rsidR="00035392">
        <w:rPr>
          <w:rFonts w:hint="eastAsia"/>
        </w:rPr>
        <w:t>項</w:t>
      </w:r>
      <w:r w:rsidR="007A4B67" w:rsidRPr="007A4B67">
        <w:rPr>
          <w:rFonts w:hint="eastAsia"/>
        </w:rPr>
        <w:t>の観点のそれぞれについて、社員がそれをどのように実践してゆくのかをもう少し掘り下げて説明したものです。</w:t>
      </w:r>
      <w:r w:rsidR="00BC5739">
        <w:rPr>
          <w:rFonts w:hint="eastAsia"/>
        </w:rPr>
        <w:t>全文の記載は割愛させて頂きます。</w:t>
      </w:r>
    </w:p>
    <w:p w:rsidR="007A4B67" w:rsidRPr="007A4B67" w:rsidRDefault="007A4B67" w:rsidP="007A4B67">
      <w:pPr>
        <w:widowControl/>
        <w:jc w:val="left"/>
      </w:pPr>
    </w:p>
    <w:p w:rsidR="007A4B67" w:rsidRPr="007A4B67" w:rsidRDefault="00B61813" w:rsidP="007A4B67">
      <w:pPr>
        <w:widowControl/>
        <w:jc w:val="left"/>
      </w:pPr>
      <w:r>
        <w:rPr>
          <w:rFonts w:hint="eastAsia"/>
        </w:rPr>
        <w:t>D.</w:t>
      </w:r>
      <w:r w:rsidR="007A4B67" w:rsidRPr="00B61813">
        <w:rPr>
          <w:rFonts w:hint="eastAsia"/>
          <w:u w:val="single"/>
        </w:rPr>
        <w:t>デサント・サプライヤー</w:t>
      </w:r>
      <w:r w:rsidR="007A4B67" w:rsidRPr="00B61813">
        <w:rPr>
          <w:rFonts w:hint="eastAsia"/>
          <w:u w:val="single"/>
        </w:rPr>
        <w:t>COC</w:t>
      </w:r>
      <w:r w:rsidR="007A4B67" w:rsidRPr="00B61813">
        <w:rPr>
          <w:rFonts w:hint="eastAsia"/>
          <w:u w:val="single"/>
        </w:rPr>
        <w:t>（取引行動規範）</w:t>
      </w:r>
    </w:p>
    <w:p w:rsidR="007A4B67" w:rsidRPr="007A4B67" w:rsidRDefault="007A4B67" w:rsidP="00C340E5">
      <w:pPr>
        <w:widowControl/>
        <w:jc w:val="left"/>
      </w:pPr>
      <w:r w:rsidRPr="007A4B67">
        <w:rPr>
          <w:rFonts w:hint="eastAsia"/>
        </w:rPr>
        <w:t>株式会社デサントは、高品質・高機能な商品を求めるだけでなく、サプライチェーンにおける労働条件や環境保全も欠かせない要素として考え、世界スポーツ用品工業連盟（</w:t>
      </w:r>
      <w:r w:rsidRPr="007A4B67">
        <w:rPr>
          <w:rFonts w:hint="eastAsia"/>
        </w:rPr>
        <w:t>WFSGI</w:t>
      </w:r>
      <w:r w:rsidRPr="007A4B67">
        <w:rPr>
          <w:rFonts w:hint="eastAsia"/>
        </w:rPr>
        <w:t>）の行動規範に基づき当社の行動規範を次の内容にて策定しました。デサントは、当社商品の全製造委託先に対し、この行動規範に従った事業運営を求めます。</w:t>
      </w:r>
    </w:p>
    <w:p w:rsidR="007A4B67" w:rsidRPr="007A4B67" w:rsidRDefault="007A4B67" w:rsidP="007A4B67">
      <w:pPr>
        <w:widowControl/>
        <w:jc w:val="left"/>
      </w:pPr>
      <w:r w:rsidRPr="007A4B67">
        <w:rPr>
          <w:rFonts w:hint="eastAsia"/>
        </w:rPr>
        <w:t>1.</w:t>
      </w:r>
      <w:r w:rsidRPr="007A4B67">
        <w:rPr>
          <w:rFonts w:hint="eastAsia"/>
        </w:rPr>
        <w:t>法律の遵守</w:t>
      </w:r>
    </w:p>
    <w:p w:rsidR="007A4B67" w:rsidRPr="007A4B67" w:rsidRDefault="007A4B67" w:rsidP="005A61C6">
      <w:pPr>
        <w:widowControl/>
        <w:ind w:leftChars="100" w:left="210"/>
        <w:jc w:val="left"/>
      </w:pPr>
      <w:r w:rsidRPr="007A4B67">
        <w:rPr>
          <w:rFonts w:hint="eastAsia"/>
        </w:rPr>
        <w:t>サプライヤーは、その商業活動に関係する国と地域の法律、規則を完全に遵守するものとする。</w:t>
      </w:r>
      <w:r w:rsidRPr="007A4B67">
        <w:rPr>
          <w:rFonts w:hint="eastAsia"/>
        </w:rPr>
        <w:t xml:space="preserve"> </w:t>
      </w:r>
    </w:p>
    <w:p w:rsidR="007A4B67" w:rsidRPr="007A4B67" w:rsidRDefault="007A4B67" w:rsidP="007A4B67">
      <w:pPr>
        <w:widowControl/>
        <w:jc w:val="left"/>
      </w:pPr>
      <w:r w:rsidRPr="007A4B67">
        <w:rPr>
          <w:rFonts w:hint="eastAsia"/>
        </w:rPr>
        <w:t>2.</w:t>
      </w:r>
      <w:r w:rsidRPr="007A4B67">
        <w:rPr>
          <w:rFonts w:hint="eastAsia"/>
        </w:rPr>
        <w:t>労働条件</w:t>
      </w:r>
    </w:p>
    <w:p w:rsidR="007A4B67" w:rsidRPr="007A4B67" w:rsidRDefault="007A4B67" w:rsidP="005A61C6">
      <w:pPr>
        <w:widowControl/>
        <w:ind w:leftChars="100" w:left="210"/>
        <w:jc w:val="left"/>
      </w:pPr>
      <w:r w:rsidRPr="007A4B67">
        <w:rPr>
          <w:rFonts w:hint="eastAsia"/>
        </w:rPr>
        <w:t>サプライヤーは、当該地域での業界の基準が、その地域での法律上の必要条件より高い時には当該地域の業界の基準を優先するものとし、</w:t>
      </w:r>
      <w:r w:rsidRPr="007A4B67">
        <w:rPr>
          <w:rFonts w:hint="eastAsia"/>
        </w:rPr>
        <w:t xml:space="preserve"> </w:t>
      </w:r>
      <w:r w:rsidRPr="007A4B67">
        <w:rPr>
          <w:rFonts w:hint="eastAsia"/>
        </w:rPr>
        <w:t>法律上の必要条件が国際的に認められた標準に達しない国においては、次の最低基準を満たすものとする。</w:t>
      </w:r>
    </w:p>
    <w:p w:rsidR="00797D9A" w:rsidRPr="00797D9A" w:rsidRDefault="00797D9A" w:rsidP="000768A0">
      <w:pPr>
        <w:ind w:firstLineChars="100" w:firstLine="210"/>
      </w:pPr>
      <w:r>
        <w:rPr>
          <w:rFonts w:hint="eastAsia"/>
        </w:rPr>
        <w:t>①</w:t>
      </w:r>
      <w:r w:rsidR="007A4B67" w:rsidRPr="00797D9A">
        <w:rPr>
          <w:rFonts w:hint="eastAsia"/>
        </w:rPr>
        <w:t>強制労働</w:t>
      </w:r>
    </w:p>
    <w:p w:rsidR="007A4B67" w:rsidRDefault="007A4B67" w:rsidP="00797D9A">
      <w:pPr>
        <w:widowControl/>
        <w:ind w:leftChars="100" w:left="210"/>
        <w:jc w:val="left"/>
      </w:pPr>
      <w:r w:rsidRPr="007A4B67">
        <w:rPr>
          <w:rFonts w:hint="eastAsia"/>
        </w:rPr>
        <w:t>サプライヤーは、囚人労働、年季奉公、奴隷労働、その他の形態を問わず、強制労働者を使ってはならないものとする。サプライヤーは、いかなる労働者にも、暴力、暴力の威嚇、またはいかなる形式の脅迫によっても、働くことを強制してはならない。</w:t>
      </w:r>
      <w:r w:rsidRPr="007A4B67">
        <w:rPr>
          <w:rFonts w:hint="eastAsia"/>
        </w:rPr>
        <w:t xml:space="preserve"> </w:t>
      </w:r>
    </w:p>
    <w:p w:rsidR="00C340E5" w:rsidRPr="007A4B67" w:rsidRDefault="00C340E5" w:rsidP="00797D9A">
      <w:pPr>
        <w:widowControl/>
        <w:ind w:leftChars="100" w:left="210"/>
        <w:jc w:val="left"/>
      </w:pPr>
    </w:p>
    <w:p w:rsidR="007A4B67" w:rsidRPr="007A4B67" w:rsidRDefault="007A4B67" w:rsidP="00797D9A">
      <w:pPr>
        <w:widowControl/>
        <w:ind w:firstLineChars="100" w:firstLine="210"/>
        <w:jc w:val="left"/>
      </w:pPr>
      <w:r w:rsidRPr="007A4B67">
        <w:rPr>
          <w:rFonts w:hint="eastAsia"/>
        </w:rPr>
        <w:lastRenderedPageBreak/>
        <w:t>②差別</w:t>
      </w:r>
    </w:p>
    <w:p w:rsidR="007A4B67" w:rsidRPr="007A4B67" w:rsidRDefault="007A4B67" w:rsidP="000768A0">
      <w:pPr>
        <w:widowControl/>
        <w:ind w:leftChars="100" w:left="210"/>
        <w:jc w:val="left"/>
      </w:pPr>
      <w:r w:rsidRPr="007A4B67">
        <w:rPr>
          <w:rFonts w:hint="eastAsia"/>
        </w:rPr>
        <w:t>サプライヤーは、雇い入れ、給料、利益、昇進、訓練、解雇または退職を含む雇用関係において、性別、人種、宗教、年齢、身体障害、性的関心の傾向、国籍、政治的な意見、または社会もしくは民族的な起源を理由として差別してはならないものとする。</w:t>
      </w:r>
    </w:p>
    <w:p w:rsidR="007A4B67" w:rsidRPr="007A4B67" w:rsidRDefault="007A4B67" w:rsidP="000768A0">
      <w:pPr>
        <w:widowControl/>
        <w:ind w:firstLineChars="100" w:firstLine="210"/>
        <w:jc w:val="left"/>
      </w:pPr>
      <w:r w:rsidRPr="007A4B67">
        <w:rPr>
          <w:rFonts w:hint="eastAsia"/>
        </w:rPr>
        <w:t>③組織及び団体交渉の自由</w:t>
      </w:r>
    </w:p>
    <w:p w:rsidR="000768A0" w:rsidRDefault="007A4B67" w:rsidP="000768A0">
      <w:pPr>
        <w:widowControl/>
        <w:ind w:firstLineChars="100" w:firstLine="210"/>
        <w:jc w:val="left"/>
      </w:pPr>
      <w:r w:rsidRPr="007A4B67">
        <w:rPr>
          <w:rFonts w:hint="eastAsia"/>
        </w:rPr>
        <w:t>サプライヤーは、労働者が自ら選択した団体、組合に加入し、団体交渉をする権利を</w:t>
      </w:r>
    </w:p>
    <w:p w:rsidR="000768A0" w:rsidRDefault="007A4B67" w:rsidP="000768A0">
      <w:pPr>
        <w:widowControl/>
        <w:ind w:firstLineChars="100" w:firstLine="210"/>
        <w:jc w:val="left"/>
      </w:pPr>
      <w:r w:rsidRPr="007A4B67">
        <w:rPr>
          <w:rFonts w:hint="eastAsia"/>
        </w:rPr>
        <w:t>認識し、尊重するものとする。組織及び団体交渉の自由についての権利が法律の下で</w:t>
      </w:r>
    </w:p>
    <w:p w:rsidR="000768A0" w:rsidRDefault="007A4B67" w:rsidP="000768A0">
      <w:pPr>
        <w:widowControl/>
        <w:ind w:firstLineChars="100" w:firstLine="210"/>
        <w:jc w:val="left"/>
      </w:pPr>
      <w:r w:rsidRPr="007A4B67">
        <w:rPr>
          <w:rFonts w:hint="eastAsia"/>
        </w:rPr>
        <w:t>制限されている場合には、サプライヤーは、労働者の独立した、自由な組織と交渉に</w:t>
      </w:r>
    </w:p>
    <w:p w:rsidR="00895A63" w:rsidRPr="00B61813" w:rsidRDefault="007A4B67" w:rsidP="00B61813">
      <w:pPr>
        <w:widowControl/>
        <w:ind w:firstLineChars="100" w:firstLine="210"/>
        <w:jc w:val="left"/>
      </w:pPr>
      <w:r w:rsidRPr="007A4B67">
        <w:rPr>
          <w:rFonts w:hint="eastAsia"/>
        </w:rPr>
        <w:t>ついて、上記と類似の方法を検討するものとする。</w:t>
      </w:r>
      <w:r w:rsidRPr="007A4B67">
        <w:rPr>
          <w:rFonts w:hint="eastAsia"/>
        </w:rPr>
        <w:t xml:space="preserve"> </w:t>
      </w:r>
    </w:p>
    <w:p w:rsidR="007A4B67" w:rsidRPr="007A4B67" w:rsidRDefault="007A4B67" w:rsidP="000768A0">
      <w:pPr>
        <w:widowControl/>
        <w:ind w:firstLineChars="100" w:firstLine="210"/>
        <w:jc w:val="left"/>
      </w:pPr>
      <w:r w:rsidRPr="007A4B67">
        <w:rPr>
          <w:rFonts w:hint="eastAsia"/>
        </w:rPr>
        <w:t>④賃金</w:t>
      </w:r>
    </w:p>
    <w:p w:rsidR="000768A0" w:rsidRDefault="007A4B67" w:rsidP="000768A0">
      <w:pPr>
        <w:widowControl/>
        <w:ind w:leftChars="100" w:left="210"/>
        <w:jc w:val="left"/>
      </w:pPr>
      <w:r w:rsidRPr="007A4B67">
        <w:rPr>
          <w:rFonts w:hint="eastAsia"/>
        </w:rPr>
        <w:t>サプライヤーは、賃金が労働者の基本的な要求を満たすために必須であり、労働者には労働したすべての時間に対して完全に支給すべきことを認識する。例外なく、賃金は、最低賃金または一般的な業界賃金のいずれか高い方に等しいか、または超えなくては</w:t>
      </w:r>
    </w:p>
    <w:p w:rsidR="007A4B67" w:rsidRPr="007A4B67" w:rsidRDefault="007A4B67" w:rsidP="000768A0">
      <w:pPr>
        <w:widowControl/>
        <w:ind w:leftChars="100" w:left="210"/>
        <w:jc w:val="left"/>
      </w:pPr>
      <w:r w:rsidRPr="007A4B67">
        <w:rPr>
          <w:rFonts w:hint="eastAsia"/>
        </w:rPr>
        <w:t>ならない。</w:t>
      </w:r>
    </w:p>
    <w:p w:rsidR="00590894" w:rsidRDefault="007A4B67" w:rsidP="00590894">
      <w:pPr>
        <w:widowControl/>
        <w:ind w:leftChars="100" w:left="210"/>
        <w:jc w:val="left"/>
      </w:pPr>
      <w:r w:rsidRPr="007A4B67">
        <w:rPr>
          <w:rFonts w:hint="eastAsia"/>
        </w:rPr>
        <w:t>サプライヤーは、労働者に対し、通常の勤務時間の賃金に加えて、その工場の所在国の法定割増料率か、該当の法律が存在しない国の場合にはその労働者の通常の時間給を</w:t>
      </w:r>
    </w:p>
    <w:p w:rsidR="007A4B67" w:rsidRPr="007A4B67" w:rsidRDefault="007A4B67" w:rsidP="00590894">
      <w:pPr>
        <w:widowControl/>
        <w:ind w:leftChars="100" w:left="210"/>
        <w:jc w:val="left"/>
      </w:pPr>
      <w:r w:rsidRPr="007A4B67">
        <w:rPr>
          <w:rFonts w:hint="eastAsia"/>
        </w:rPr>
        <w:t>越える料率にて、超過時間についての賃金を支払うものとする。</w:t>
      </w:r>
    </w:p>
    <w:p w:rsidR="007A4B67" w:rsidRPr="007A4B67" w:rsidRDefault="007A4B67" w:rsidP="00590894">
      <w:pPr>
        <w:widowControl/>
        <w:ind w:firstLineChars="100" w:firstLine="210"/>
        <w:jc w:val="left"/>
      </w:pPr>
      <w:r w:rsidRPr="007A4B67">
        <w:rPr>
          <w:rFonts w:hint="eastAsia"/>
        </w:rPr>
        <w:t>⑤労働時間</w:t>
      </w:r>
    </w:p>
    <w:p w:rsidR="00590894" w:rsidRPr="00990D18" w:rsidRDefault="007A4B67" w:rsidP="00990D18">
      <w:pPr>
        <w:widowControl/>
        <w:ind w:leftChars="100" w:left="210"/>
        <w:jc w:val="left"/>
      </w:pPr>
      <w:r w:rsidRPr="007A4B67">
        <w:rPr>
          <w:rFonts w:hint="eastAsia"/>
        </w:rPr>
        <w:t>サプライヤーは、労働者に対しは、例外的な営業事情の場合を除いて、超過勤務を含んで週</w:t>
      </w:r>
      <w:r w:rsidRPr="007A4B67">
        <w:rPr>
          <w:rFonts w:hint="eastAsia"/>
        </w:rPr>
        <w:t>60</w:t>
      </w:r>
      <w:r w:rsidRPr="007A4B67">
        <w:rPr>
          <w:rFonts w:hint="eastAsia"/>
        </w:rPr>
        <w:t>時間、またはその地域の法定条件のいずれか少ない時間を超えて労働することを求めないものとする。サプライヤーは、労働者に</w:t>
      </w:r>
      <w:r w:rsidRPr="007A4B67">
        <w:rPr>
          <w:rFonts w:hint="eastAsia"/>
        </w:rPr>
        <w:t>7</w:t>
      </w:r>
      <w:r w:rsidRPr="007A4B67">
        <w:rPr>
          <w:rFonts w:hint="eastAsia"/>
        </w:rPr>
        <w:t>日間ごとに少なくとも</w:t>
      </w:r>
      <w:r w:rsidRPr="007A4B67">
        <w:rPr>
          <w:rFonts w:hint="eastAsia"/>
        </w:rPr>
        <w:t>1</w:t>
      </w:r>
      <w:r w:rsidRPr="007A4B67">
        <w:rPr>
          <w:rFonts w:hint="eastAsia"/>
        </w:rPr>
        <w:t>日の休日をとる権利を与えるものとする。</w:t>
      </w:r>
      <w:r w:rsidRPr="007A4B67">
        <w:rPr>
          <w:rFonts w:hint="eastAsia"/>
        </w:rPr>
        <w:t xml:space="preserve"> </w:t>
      </w:r>
    </w:p>
    <w:p w:rsidR="007A4B67" w:rsidRPr="007A4B67" w:rsidRDefault="007A4B67" w:rsidP="00590894">
      <w:pPr>
        <w:widowControl/>
        <w:ind w:firstLineChars="100" w:firstLine="210"/>
        <w:jc w:val="left"/>
      </w:pPr>
      <w:r w:rsidRPr="007A4B67">
        <w:rPr>
          <w:rFonts w:hint="eastAsia"/>
        </w:rPr>
        <w:t>⑥権利と休暇</w:t>
      </w:r>
    </w:p>
    <w:p w:rsidR="00590894" w:rsidRDefault="007A4B67" w:rsidP="00590894">
      <w:pPr>
        <w:widowControl/>
        <w:ind w:leftChars="100" w:left="210"/>
        <w:jc w:val="left"/>
      </w:pPr>
      <w:r w:rsidRPr="007A4B67">
        <w:rPr>
          <w:rFonts w:hint="eastAsia"/>
        </w:rPr>
        <w:t>サプライヤーは、すべての労働者が法定のすべての利益を享受することができることを認識し、これを妨げないものとする。その利益には、食事または食事補助金、交通費または交通費補助金、その他の手当、健康維持、保育、緊急事態・妊娠・病気の場合の</w:t>
      </w:r>
    </w:p>
    <w:p w:rsidR="00590894" w:rsidRDefault="007A4B67" w:rsidP="00590894">
      <w:pPr>
        <w:widowControl/>
        <w:ind w:leftChars="100" w:left="210"/>
        <w:jc w:val="left"/>
      </w:pPr>
      <w:r w:rsidRPr="007A4B67">
        <w:rPr>
          <w:rFonts w:hint="eastAsia"/>
        </w:rPr>
        <w:t>休暇、宗教・葬式の為の休暇、社会保障・生命保険・健康保険・雇用保険等の保険の</w:t>
      </w:r>
    </w:p>
    <w:p w:rsidR="007A4B67" w:rsidRPr="007A4B67" w:rsidRDefault="007A4B67" w:rsidP="00590894">
      <w:pPr>
        <w:widowControl/>
        <w:ind w:leftChars="100" w:left="210"/>
        <w:jc w:val="left"/>
      </w:pPr>
      <w:r w:rsidRPr="007A4B67">
        <w:rPr>
          <w:rFonts w:hint="eastAsia"/>
        </w:rPr>
        <w:t>保険料が含まれ得る。</w:t>
      </w:r>
      <w:r w:rsidRPr="007A4B67">
        <w:rPr>
          <w:rFonts w:hint="eastAsia"/>
        </w:rPr>
        <w:t xml:space="preserve"> </w:t>
      </w:r>
    </w:p>
    <w:p w:rsidR="007A4B67" w:rsidRPr="007A4B67" w:rsidRDefault="007A4B67" w:rsidP="009E681C">
      <w:pPr>
        <w:widowControl/>
        <w:ind w:firstLineChars="100" w:firstLine="210"/>
        <w:jc w:val="left"/>
      </w:pPr>
      <w:r w:rsidRPr="007A4B67">
        <w:rPr>
          <w:rFonts w:hint="eastAsia"/>
        </w:rPr>
        <w:t>⑦児童労働</w:t>
      </w:r>
    </w:p>
    <w:p w:rsidR="007A4B67" w:rsidRPr="007A4B67" w:rsidRDefault="007A4B67" w:rsidP="009E681C">
      <w:pPr>
        <w:widowControl/>
        <w:ind w:leftChars="100" w:left="210"/>
        <w:jc w:val="left"/>
      </w:pPr>
      <w:r w:rsidRPr="007A4B67">
        <w:rPr>
          <w:rFonts w:hint="eastAsia"/>
        </w:rPr>
        <w:t>サプライヤーは、</w:t>
      </w:r>
      <w:r w:rsidRPr="007A4B67">
        <w:rPr>
          <w:rFonts w:hint="eastAsia"/>
        </w:rPr>
        <w:t>15</w:t>
      </w:r>
      <w:r w:rsidRPr="007A4B67">
        <w:rPr>
          <w:rFonts w:hint="eastAsia"/>
        </w:rPr>
        <w:t>歳未満（工場の所在国の法律が許す場合は１４歳未満）、または義務教育が</w:t>
      </w:r>
      <w:r w:rsidRPr="007A4B67">
        <w:rPr>
          <w:rFonts w:hint="eastAsia"/>
        </w:rPr>
        <w:t>15</w:t>
      </w:r>
      <w:r w:rsidRPr="007A4B67">
        <w:rPr>
          <w:rFonts w:hint="eastAsia"/>
        </w:rPr>
        <w:t>歳以上で終了する国においてはその義務教育を終える年齢より若年で労働者を雇用しないものとする。</w:t>
      </w:r>
    </w:p>
    <w:p w:rsidR="007A4B67" w:rsidRPr="007A4B67" w:rsidRDefault="007A4B67" w:rsidP="009E681C">
      <w:pPr>
        <w:widowControl/>
        <w:ind w:firstLineChars="100" w:firstLine="210"/>
        <w:jc w:val="left"/>
      </w:pPr>
      <w:r w:rsidRPr="007A4B67">
        <w:rPr>
          <w:rFonts w:hint="eastAsia"/>
        </w:rPr>
        <w:t>⑧健康と安全</w:t>
      </w:r>
    </w:p>
    <w:p w:rsidR="007A4B67" w:rsidRPr="007A4B67" w:rsidRDefault="007A4B67" w:rsidP="009E681C">
      <w:pPr>
        <w:widowControl/>
        <w:ind w:leftChars="100" w:left="210"/>
        <w:jc w:val="left"/>
      </w:pPr>
      <w:r w:rsidRPr="007A4B67">
        <w:rPr>
          <w:rFonts w:hint="eastAsia"/>
        </w:rPr>
        <w:t>サプライヤーは、すべての労働者に対し、安全で衛生的な労働環境を提供するものとし、また、仕事に従事することに起因し、これと関連し、もしくはその過程で生じ、ま</w:t>
      </w:r>
      <w:r w:rsidRPr="007A4B67">
        <w:rPr>
          <w:rFonts w:hint="eastAsia"/>
        </w:rPr>
        <w:lastRenderedPageBreak/>
        <w:t>たは雇用主の施設の運営の結果として生じる事故や怪我を防ぐ職業上の健康・安全策の実施を促進するものとする。</w:t>
      </w:r>
    </w:p>
    <w:p w:rsidR="007A4B67" w:rsidRPr="007A4B67" w:rsidRDefault="007A4B67" w:rsidP="009E681C">
      <w:pPr>
        <w:widowControl/>
        <w:ind w:left="210" w:hangingChars="100" w:hanging="210"/>
        <w:jc w:val="left"/>
      </w:pPr>
      <w:r w:rsidRPr="007A4B67">
        <w:t xml:space="preserve"> </w:t>
      </w:r>
      <w:r w:rsidR="009E681C">
        <w:rPr>
          <w:rFonts w:hint="eastAsia"/>
        </w:rPr>
        <w:t xml:space="preserve"> </w:t>
      </w:r>
      <w:r w:rsidRPr="007A4B67">
        <w:rPr>
          <w:rFonts w:hint="eastAsia"/>
        </w:rPr>
        <w:t>この職業上の健康・安全策には火事、事故及び有害物質からの防御を含む。サプライヤーは、労働者に対し、適切な照明・暖房・換気システム及び常時使用可能な適切で清潔な衛生設備を提供するものとする。</w:t>
      </w:r>
    </w:p>
    <w:p w:rsidR="009E681C" w:rsidRDefault="007A4B67" w:rsidP="009E681C">
      <w:pPr>
        <w:widowControl/>
        <w:ind w:firstLineChars="100" w:firstLine="210"/>
        <w:jc w:val="left"/>
      </w:pPr>
      <w:r w:rsidRPr="007A4B67">
        <w:rPr>
          <w:rFonts w:hint="eastAsia"/>
        </w:rPr>
        <w:t>サプライヤーは、安全と健康に関する方針を策定し、その方針を労働者に明確に伝達</w:t>
      </w:r>
    </w:p>
    <w:p w:rsidR="009E681C" w:rsidRDefault="007A4B67" w:rsidP="009E681C">
      <w:pPr>
        <w:widowControl/>
        <w:ind w:firstLineChars="100" w:firstLine="210"/>
        <w:jc w:val="left"/>
      </w:pPr>
      <w:r w:rsidRPr="007A4B67">
        <w:rPr>
          <w:rFonts w:hint="eastAsia"/>
        </w:rPr>
        <w:t>するものとする。労働者の住宅が雇用主によって供給される場合は、労働者の住宅に</w:t>
      </w:r>
    </w:p>
    <w:p w:rsidR="007A4B67" w:rsidRDefault="007A4B67" w:rsidP="009E681C">
      <w:pPr>
        <w:widowControl/>
        <w:ind w:firstLineChars="100" w:firstLine="210"/>
        <w:jc w:val="left"/>
      </w:pPr>
      <w:r w:rsidRPr="007A4B67">
        <w:rPr>
          <w:rFonts w:hint="eastAsia"/>
        </w:rPr>
        <w:t>ついてもこれらの方針と伝達を適用するものとする。</w:t>
      </w:r>
      <w:r w:rsidRPr="007A4B67">
        <w:rPr>
          <w:rFonts w:hint="eastAsia"/>
        </w:rPr>
        <w:t xml:space="preserve"> </w:t>
      </w:r>
    </w:p>
    <w:p w:rsidR="007A4B67" w:rsidRPr="007A4B67" w:rsidRDefault="007A4B67" w:rsidP="009E681C">
      <w:pPr>
        <w:widowControl/>
        <w:ind w:firstLineChars="100" w:firstLine="210"/>
        <w:jc w:val="left"/>
      </w:pPr>
      <w:r w:rsidRPr="007A4B67">
        <w:rPr>
          <w:rFonts w:hint="eastAsia"/>
        </w:rPr>
        <w:t>⑨嫌がらせあるいは虐待</w:t>
      </w:r>
    </w:p>
    <w:p w:rsidR="007A4B67" w:rsidRPr="007A4B67" w:rsidRDefault="007A4B67" w:rsidP="009E681C">
      <w:pPr>
        <w:widowControl/>
        <w:ind w:leftChars="100" w:left="210"/>
        <w:jc w:val="left"/>
      </w:pPr>
      <w:r w:rsidRPr="007A4B67">
        <w:rPr>
          <w:rFonts w:hint="eastAsia"/>
        </w:rPr>
        <w:t>サプライヤーは、すべての労働者が、身体的、性的、心理的、あるいは言葉の嫌がらせまたは虐待がない職場を得る権利を持つことを認識し、すべての労働者を敬意と尊厳をもって扱うものとする。</w:t>
      </w:r>
      <w:r w:rsidRPr="007A4B67">
        <w:rPr>
          <w:rFonts w:hint="eastAsia"/>
        </w:rPr>
        <w:t xml:space="preserve"> </w:t>
      </w:r>
    </w:p>
    <w:p w:rsidR="007A4B67" w:rsidRPr="007A4B67" w:rsidRDefault="007A4B67" w:rsidP="009E681C">
      <w:pPr>
        <w:widowControl/>
        <w:jc w:val="left"/>
      </w:pPr>
      <w:r w:rsidRPr="007A4B67">
        <w:rPr>
          <w:rFonts w:hint="eastAsia"/>
        </w:rPr>
        <w:t>3.</w:t>
      </w:r>
      <w:r w:rsidRPr="007A4B67">
        <w:rPr>
          <w:rFonts w:hint="eastAsia"/>
        </w:rPr>
        <w:t>環境</w:t>
      </w:r>
    </w:p>
    <w:p w:rsidR="009E681C" w:rsidRDefault="007A4B67" w:rsidP="009E681C">
      <w:pPr>
        <w:widowControl/>
        <w:ind w:firstLineChars="100" w:firstLine="210"/>
        <w:jc w:val="left"/>
      </w:pPr>
      <w:r w:rsidRPr="007A4B67">
        <w:rPr>
          <w:rFonts w:hint="eastAsia"/>
        </w:rPr>
        <w:t>サプライヤーは、自らのオペレーションのみならず、パートナー、及び下請企業との</w:t>
      </w:r>
    </w:p>
    <w:p w:rsidR="007A4B67" w:rsidRPr="007A4B67" w:rsidRDefault="007A4B67" w:rsidP="009E681C">
      <w:pPr>
        <w:widowControl/>
        <w:ind w:firstLineChars="100" w:firstLine="210"/>
        <w:jc w:val="left"/>
      </w:pPr>
      <w:r w:rsidRPr="007A4B67">
        <w:rPr>
          <w:rFonts w:hint="eastAsia"/>
        </w:rPr>
        <w:t>関係においても環境保護活動の累進的な改善をなすよう最善の努力を尽すものとする。</w:t>
      </w:r>
    </w:p>
    <w:p w:rsidR="007A4B67" w:rsidRPr="007A4B67" w:rsidRDefault="007A4B67" w:rsidP="009E681C">
      <w:pPr>
        <w:widowControl/>
        <w:ind w:firstLineChars="100" w:firstLine="210"/>
        <w:jc w:val="left"/>
      </w:pPr>
      <w:r w:rsidRPr="007A4B67">
        <w:rPr>
          <w:rFonts w:hint="eastAsia"/>
        </w:rPr>
        <w:t>環境保護活動は以下の事項を包含している。</w:t>
      </w:r>
    </w:p>
    <w:p w:rsidR="007A4B67" w:rsidRPr="007A4B67" w:rsidRDefault="007A4B67" w:rsidP="009E681C">
      <w:pPr>
        <w:widowControl/>
        <w:ind w:firstLineChars="100" w:firstLine="210"/>
        <w:jc w:val="left"/>
      </w:pPr>
      <w:r w:rsidRPr="007A4B67">
        <w:rPr>
          <w:rFonts w:hint="eastAsia"/>
        </w:rPr>
        <w:t>・サステナビリティの原則をビジネス上の判断に組込むこと。</w:t>
      </w:r>
      <w:r w:rsidRPr="007A4B67">
        <w:rPr>
          <w:rFonts w:hint="eastAsia"/>
        </w:rPr>
        <w:t xml:space="preserve"> </w:t>
      </w:r>
    </w:p>
    <w:p w:rsidR="007A4B67" w:rsidRPr="007A4B67" w:rsidRDefault="007A4B67" w:rsidP="009E681C">
      <w:pPr>
        <w:widowControl/>
        <w:ind w:firstLineChars="100" w:firstLine="210"/>
        <w:jc w:val="left"/>
      </w:pPr>
      <w:r w:rsidRPr="007A4B67">
        <w:rPr>
          <w:rFonts w:hint="eastAsia"/>
        </w:rPr>
        <w:t>・土地、土壌、エネルギー及び水等の天然資源を責任もって使用すること。</w:t>
      </w:r>
      <w:r w:rsidRPr="007A4B67">
        <w:rPr>
          <w:rFonts w:hint="eastAsia"/>
        </w:rPr>
        <w:t xml:space="preserve"> </w:t>
      </w:r>
    </w:p>
    <w:p w:rsidR="007A4B67" w:rsidRPr="007A4B67" w:rsidRDefault="007A4B67" w:rsidP="009E681C">
      <w:pPr>
        <w:widowControl/>
        <w:ind w:firstLineChars="100" w:firstLine="210"/>
        <w:jc w:val="left"/>
      </w:pPr>
      <w:r w:rsidRPr="007A4B67">
        <w:rPr>
          <w:rFonts w:hint="eastAsia"/>
        </w:rPr>
        <w:t>・固体・液体・大気の汚染と乱用を減らし、最小化し、なくすこと。</w:t>
      </w:r>
      <w:r w:rsidRPr="007A4B67">
        <w:rPr>
          <w:rFonts w:hint="eastAsia"/>
        </w:rPr>
        <w:t xml:space="preserve"> </w:t>
      </w:r>
    </w:p>
    <w:p w:rsidR="00990D18" w:rsidRPr="007A4B67" w:rsidRDefault="007A4B67" w:rsidP="00C340E5">
      <w:pPr>
        <w:widowControl/>
        <w:ind w:firstLineChars="100" w:firstLine="210"/>
        <w:jc w:val="left"/>
      </w:pPr>
      <w:r w:rsidRPr="007A4B67">
        <w:rPr>
          <w:rFonts w:hint="eastAsia"/>
        </w:rPr>
        <w:t>・サステナビリティの原則に従い、商品、素材及び技術を設計し開発すること。</w:t>
      </w:r>
      <w:r w:rsidRPr="007A4B67">
        <w:rPr>
          <w:rFonts w:hint="eastAsia"/>
        </w:rPr>
        <w:t xml:space="preserve"> </w:t>
      </w:r>
    </w:p>
    <w:p w:rsidR="007A4B67" w:rsidRPr="007A4B67" w:rsidRDefault="007A4B67" w:rsidP="009E681C">
      <w:pPr>
        <w:widowControl/>
        <w:jc w:val="left"/>
      </w:pPr>
      <w:r w:rsidRPr="007A4B67">
        <w:rPr>
          <w:rFonts w:hint="eastAsia"/>
        </w:rPr>
        <w:t>4.</w:t>
      </w:r>
      <w:r w:rsidRPr="007A4B67">
        <w:rPr>
          <w:rFonts w:hint="eastAsia"/>
        </w:rPr>
        <w:t>地域社会との係わり合い</w:t>
      </w:r>
    </w:p>
    <w:p w:rsidR="009E681C" w:rsidRDefault="007A4B67" w:rsidP="009E681C">
      <w:pPr>
        <w:widowControl/>
        <w:ind w:firstLineChars="100" w:firstLine="210"/>
        <w:jc w:val="left"/>
      </w:pPr>
      <w:r w:rsidRPr="007A4B67">
        <w:rPr>
          <w:rFonts w:hint="eastAsia"/>
        </w:rPr>
        <w:t>サプライヤーは、その業務の経済的、社会的な影響力を認識し、より広い地域社会の</w:t>
      </w:r>
    </w:p>
    <w:p w:rsidR="007A4B67" w:rsidRPr="007A4B67" w:rsidRDefault="007A4B67" w:rsidP="009E681C">
      <w:pPr>
        <w:widowControl/>
        <w:ind w:firstLineChars="100" w:firstLine="210"/>
        <w:jc w:val="left"/>
      </w:pPr>
      <w:r w:rsidRPr="007A4B67">
        <w:rPr>
          <w:rFonts w:hint="eastAsia"/>
        </w:rPr>
        <w:t>状態を改善するものとする。</w:t>
      </w:r>
      <w:r w:rsidRPr="007A4B67">
        <w:rPr>
          <w:rFonts w:hint="eastAsia"/>
        </w:rPr>
        <w:t xml:space="preserve"> </w:t>
      </w:r>
    </w:p>
    <w:p w:rsidR="007A4B67" w:rsidRPr="007A4B67" w:rsidRDefault="007A4B67" w:rsidP="007A4B67">
      <w:pPr>
        <w:widowControl/>
        <w:jc w:val="left"/>
      </w:pPr>
      <w:r w:rsidRPr="007A4B67">
        <w:rPr>
          <w:rFonts w:hint="eastAsia"/>
        </w:rPr>
        <w:t>5.</w:t>
      </w:r>
      <w:r w:rsidRPr="007A4B67">
        <w:rPr>
          <w:rFonts w:hint="eastAsia"/>
        </w:rPr>
        <w:t>企業内の独自の規範</w:t>
      </w:r>
    </w:p>
    <w:p w:rsidR="009E681C" w:rsidRDefault="007A4B67" w:rsidP="009E681C">
      <w:pPr>
        <w:widowControl/>
        <w:ind w:firstLineChars="100" w:firstLine="210"/>
        <w:jc w:val="left"/>
      </w:pPr>
      <w:r w:rsidRPr="007A4B67">
        <w:rPr>
          <w:rFonts w:hint="eastAsia"/>
        </w:rPr>
        <w:t>サプライヤーは、もし、企業内において倫理規範を作成していない場合には、本取引</w:t>
      </w:r>
    </w:p>
    <w:p w:rsidR="007A4B67" w:rsidRPr="007A4B67" w:rsidRDefault="007A4B67" w:rsidP="009E681C">
      <w:pPr>
        <w:widowControl/>
        <w:ind w:firstLineChars="100" w:firstLine="210"/>
        <w:jc w:val="left"/>
      </w:pPr>
      <w:r w:rsidRPr="007A4B67">
        <w:rPr>
          <w:rFonts w:hint="eastAsia"/>
        </w:rPr>
        <w:t>行動規範をもとに、自らの倫理規範を作成するよう最善の努力を尽すものとする。</w:t>
      </w:r>
      <w:r w:rsidRPr="007A4B67">
        <w:rPr>
          <w:rFonts w:hint="eastAsia"/>
        </w:rPr>
        <w:t xml:space="preserve"> </w:t>
      </w:r>
    </w:p>
    <w:p w:rsidR="007A4B67" w:rsidRPr="007A4B67" w:rsidRDefault="007A4B67" w:rsidP="007A4B67">
      <w:pPr>
        <w:widowControl/>
        <w:jc w:val="left"/>
      </w:pPr>
      <w:r w:rsidRPr="007A4B67">
        <w:rPr>
          <w:rFonts w:hint="eastAsia"/>
        </w:rPr>
        <w:t>6.</w:t>
      </w:r>
      <w:r w:rsidRPr="007A4B67">
        <w:rPr>
          <w:rFonts w:hint="eastAsia"/>
        </w:rPr>
        <w:t>証明</w:t>
      </w:r>
    </w:p>
    <w:p w:rsidR="009E681C" w:rsidRDefault="007A4B67" w:rsidP="009E681C">
      <w:pPr>
        <w:widowControl/>
        <w:ind w:leftChars="100" w:left="210"/>
        <w:jc w:val="left"/>
      </w:pPr>
      <w:r w:rsidRPr="007A4B67">
        <w:rPr>
          <w:rFonts w:hint="eastAsia"/>
        </w:rPr>
        <w:t>サプライヤーは、本取引行動規範及びすべての法律・規則の順守を証明するために必要な書類をすべて保存し、デサントの要求に応じ、提示するものとする。また、サプライヤーは、デサントが要求した場合、デサントまたはデサントの指定する第三者による</w:t>
      </w:r>
    </w:p>
    <w:p w:rsidR="007A4B67" w:rsidRPr="007A4B67" w:rsidRDefault="007A4B67" w:rsidP="009E681C">
      <w:pPr>
        <w:widowControl/>
        <w:ind w:leftChars="100" w:left="210"/>
        <w:jc w:val="left"/>
      </w:pPr>
      <w:r w:rsidRPr="007A4B67">
        <w:rPr>
          <w:rFonts w:hint="eastAsia"/>
        </w:rPr>
        <w:t>監査を受け入れ、当該監査に協力するものとする。</w:t>
      </w:r>
    </w:p>
    <w:p w:rsidR="007A4B67" w:rsidRPr="007A4B67" w:rsidRDefault="007A4B67" w:rsidP="007A4B67">
      <w:pPr>
        <w:widowControl/>
        <w:jc w:val="left"/>
      </w:pPr>
      <w:r w:rsidRPr="007A4B67">
        <w:rPr>
          <w:rFonts w:hint="eastAsia"/>
        </w:rPr>
        <w:t>7.</w:t>
      </w:r>
      <w:r w:rsidRPr="007A4B67">
        <w:rPr>
          <w:rFonts w:hint="eastAsia"/>
        </w:rPr>
        <w:t>遵守</w:t>
      </w:r>
    </w:p>
    <w:p w:rsidR="00B95E02" w:rsidRPr="007A4B67" w:rsidRDefault="007A4B67" w:rsidP="00C340E5">
      <w:pPr>
        <w:widowControl/>
        <w:ind w:leftChars="100" w:left="210"/>
        <w:jc w:val="left"/>
      </w:pPr>
      <w:r w:rsidRPr="007A4B67">
        <w:rPr>
          <w:rFonts w:hint="eastAsia"/>
        </w:rPr>
        <w:t>サプライヤーは、本取引行動規範を遵守するための措置を講じるものとする。サプライヤーは、違反事例がある場合には、それがたとえ、内部、あるいは外部の監査によって見いだされるか否かにかかわらず、適宜、かつ合理的に違反を改善し、再発を防ぐために適切な措置をとるものとする。</w:t>
      </w:r>
    </w:p>
    <w:p w:rsidR="007A4B67" w:rsidRPr="007A4B67" w:rsidRDefault="00B61813" w:rsidP="007A4B67">
      <w:pPr>
        <w:widowControl/>
        <w:jc w:val="left"/>
      </w:pPr>
      <w:r>
        <w:rPr>
          <w:rFonts w:hint="eastAsia"/>
          <w:bCs/>
        </w:rPr>
        <w:lastRenderedPageBreak/>
        <w:t>E.</w:t>
      </w:r>
      <w:r w:rsidR="007A4B67" w:rsidRPr="00B61813">
        <w:rPr>
          <w:rFonts w:hint="eastAsia"/>
          <w:bCs/>
          <w:u w:val="single"/>
        </w:rPr>
        <w:t>デサント環境基本理念</w:t>
      </w:r>
    </w:p>
    <w:p w:rsidR="002512EA" w:rsidRDefault="007A4B67" w:rsidP="00C340E5">
      <w:pPr>
        <w:widowControl/>
        <w:jc w:val="left"/>
      </w:pPr>
      <w:r w:rsidRPr="007A4B67">
        <w:rPr>
          <w:rFonts w:hint="eastAsia"/>
        </w:rPr>
        <w:t>デサントは、地球環境保全が最重要課題の一つであることを認識し、企業活動のあらゆる面で積極的･継続的に環境保全に配慮して行動する。</w:t>
      </w:r>
    </w:p>
    <w:p w:rsidR="002512EA" w:rsidRPr="007A4B67" w:rsidRDefault="002512EA" w:rsidP="007A4B67">
      <w:pPr>
        <w:widowControl/>
        <w:jc w:val="left"/>
      </w:pPr>
    </w:p>
    <w:p w:rsidR="007A4B67" w:rsidRPr="007A4B67" w:rsidRDefault="00B61813" w:rsidP="007A4B67">
      <w:pPr>
        <w:widowControl/>
        <w:jc w:val="left"/>
      </w:pPr>
      <w:r>
        <w:rPr>
          <w:rFonts w:hint="eastAsia"/>
          <w:bCs/>
        </w:rPr>
        <w:t>F.</w:t>
      </w:r>
      <w:r w:rsidR="007A4B67" w:rsidRPr="00B61813">
        <w:rPr>
          <w:rFonts w:hint="eastAsia"/>
          <w:bCs/>
          <w:u w:val="single"/>
        </w:rPr>
        <w:t>デサント環境方針</w:t>
      </w:r>
    </w:p>
    <w:p w:rsidR="007A4B67" w:rsidRPr="007A4B67" w:rsidRDefault="007A4B67" w:rsidP="005C2863">
      <w:pPr>
        <w:widowControl/>
        <w:jc w:val="left"/>
      </w:pPr>
      <w:r w:rsidRPr="007A4B67">
        <w:rPr>
          <w:rFonts w:hint="eastAsia"/>
        </w:rPr>
        <w:t>デサント環境基本理念に基づき、環境保全活動を推進し、環境負荷・環境リスクを低減し、その発生を予防するための行動を積極的･継続的に行う為に、下記の事項を定める。</w:t>
      </w:r>
    </w:p>
    <w:p w:rsidR="007A4B67" w:rsidRPr="007A4B67" w:rsidRDefault="007A4B67" w:rsidP="005C2863">
      <w:pPr>
        <w:widowControl/>
        <w:numPr>
          <w:ilvl w:val="0"/>
          <w:numId w:val="1"/>
        </w:numPr>
        <w:tabs>
          <w:tab w:val="clear" w:pos="720"/>
          <w:tab w:val="num" w:pos="426"/>
        </w:tabs>
        <w:jc w:val="left"/>
      </w:pPr>
      <w:r w:rsidRPr="007A4B67">
        <w:rPr>
          <w:rFonts w:hint="eastAsia"/>
        </w:rPr>
        <w:t>環境保全活動を推進させるため、「環境委員会」を設置する。</w:t>
      </w:r>
      <w:r w:rsidRPr="007A4B67">
        <w:rPr>
          <w:rFonts w:hint="eastAsia"/>
        </w:rPr>
        <w:t xml:space="preserve"> </w:t>
      </w:r>
    </w:p>
    <w:p w:rsidR="007A4B67" w:rsidRPr="007A4B67" w:rsidRDefault="007A4B67" w:rsidP="007A4B67">
      <w:pPr>
        <w:widowControl/>
        <w:numPr>
          <w:ilvl w:val="0"/>
          <w:numId w:val="1"/>
        </w:numPr>
        <w:jc w:val="left"/>
      </w:pPr>
      <w:r w:rsidRPr="007A4B67">
        <w:rPr>
          <w:rFonts w:hint="eastAsia"/>
        </w:rPr>
        <w:t>環境関連の法律・規制・協定等を遵守し、環境保全に取り組む。</w:t>
      </w:r>
      <w:r w:rsidRPr="007A4B67">
        <w:rPr>
          <w:rFonts w:hint="eastAsia"/>
        </w:rPr>
        <w:t xml:space="preserve"> </w:t>
      </w:r>
    </w:p>
    <w:p w:rsidR="007A4B67" w:rsidRPr="007A4B67" w:rsidRDefault="007A4B67" w:rsidP="007A4B67">
      <w:pPr>
        <w:widowControl/>
        <w:numPr>
          <w:ilvl w:val="0"/>
          <w:numId w:val="1"/>
        </w:numPr>
        <w:jc w:val="left"/>
      </w:pPr>
      <w:r w:rsidRPr="007A4B67">
        <w:rPr>
          <w:rFonts w:hint="eastAsia"/>
        </w:rPr>
        <w:t>省資源、省エネルギー、リサイクル、廃棄物の削減に、全ての領域で取り組む。</w:t>
      </w:r>
      <w:r w:rsidRPr="007A4B67">
        <w:rPr>
          <w:rFonts w:hint="eastAsia"/>
        </w:rPr>
        <w:t xml:space="preserve"> </w:t>
      </w:r>
    </w:p>
    <w:p w:rsidR="007A4B67" w:rsidRPr="007A4B67" w:rsidRDefault="007A4B67" w:rsidP="007A4B67">
      <w:pPr>
        <w:widowControl/>
        <w:numPr>
          <w:ilvl w:val="0"/>
          <w:numId w:val="1"/>
        </w:numPr>
        <w:jc w:val="left"/>
      </w:pPr>
      <w:r w:rsidRPr="007A4B67">
        <w:rPr>
          <w:rFonts w:hint="eastAsia"/>
        </w:rPr>
        <w:t>事業活動が環境に与える影響を的確に捉え、技術的・経済的に可能な範囲で、目的・目標を設定して全員で取り組み、その結果を見直して継続的改善・向上を図る。</w:t>
      </w:r>
      <w:r w:rsidRPr="007A4B67">
        <w:rPr>
          <w:rFonts w:hint="eastAsia"/>
        </w:rPr>
        <w:t xml:space="preserve"> </w:t>
      </w:r>
    </w:p>
    <w:p w:rsidR="007A4B67" w:rsidRPr="007A4B67" w:rsidRDefault="007A4B67" w:rsidP="007A4B67">
      <w:pPr>
        <w:widowControl/>
        <w:numPr>
          <w:ilvl w:val="0"/>
          <w:numId w:val="1"/>
        </w:numPr>
        <w:jc w:val="left"/>
      </w:pPr>
      <w:r w:rsidRPr="007A4B67">
        <w:rPr>
          <w:rFonts w:hint="eastAsia"/>
        </w:rPr>
        <w:t>環境負荷低減型の商品開発、商品づくりを行う。</w:t>
      </w:r>
      <w:r w:rsidRPr="007A4B67">
        <w:rPr>
          <w:rFonts w:hint="eastAsia"/>
        </w:rPr>
        <w:t xml:space="preserve"> </w:t>
      </w:r>
    </w:p>
    <w:p w:rsidR="007A4B67" w:rsidRPr="007A4B67" w:rsidRDefault="007A4B67" w:rsidP="007A4B67">
      <w:pPr>
        <w:widowControl/>
        <w:numPr>
          <w:ilvl w:val="0"/>
          <w:numId w:val="1"/>
        </w:numPr>
        <w:jc w:val="left"/>
      </w:pPr>
      <w:r w:rsidRPr="007A4B67">
        <w:rPr>
          <w:rFonts w:hint="eastAsia"/>
        </w:rPr>
        <w:t>環境監査を実施し、環境管理の維持向上に努める。</w:t>
      </w:r>
      <w:r w:rsidRPr="007A4B67">
        <w:rPr>
          <w:rFonts w:hint="eastAsia"/>
        </w:rPr>
        <w:t xml:space="preserve"> </w:t>
      </w:r>
    </w:p>
    <w:p w:rsidR="007A4B67" w:rsidRPr="007A4B67" w:rsidRDefault="007A4B67" w:rsidP="007A4B67">
      <w:pPr>
        <w:widowControl/>
        <w:numPr>
          <w:ilvl w:val="0"/>
          <w:numId w:val="1"/>
        </w:numPr>
        <w:jc w:val="left"/>
      </w:pPr>
      <w:r w:rsidRPr="007A4B67">
        <w:rPr>
          <w:rFonts w:hint="eastAsia"/>
        </w:rPr>
        <w:t>環境教育を実施し、全従業員の環境方針の理解と、環境に関する意識向上を図る。</w:t>
      </w:r>
      <w:r w:rsidRPr="007A4B67">
        <w:rPr>
          <w:rFonts w:hint="eastAsia"/>
        </w:rPr>
        <w:t xml:space="preserve"> </w:t>
      </w:r>
    </w:p>
    <w:p w:rsidR="007A4B67" w:rsidRPr="007A4B67" w:rsidRDefault="007A4B67" w:rsidP="007A4B67">
      <w:pPr>
        <w:widowControl/>
        <w:numPr>
          <w:ilvl w:val="0"/>
          <w:numId w:val="1"/>
        </w:numPr>
        <w:jc w:val="left"/>
      </w:pPr>
      <w:r w:rsidRPr="007A4B67">
        <w:rPr>
          <w:rFonts w:hint="eastAsia"/>
        </w:rPr>
        <w:t>環境基本理念、環境方針及び環境保全の実施状況については、必要に応じて公開する。</w:t>
      </w:r>
    </w:p>
    <w:p w:rsidR="00B95E02" w:rsidRPr="007A4B67" w:rsidRDefault="00B95E02">
      <w:pPr>
        <w:widowControl/>
        <w:jc w:val="left"/>
      </w:pPr>
    </w:p>
    <w:p w:rsidR="00B95E02" w:rsidRDefault="00B61813">
      <w:pPr>
        <w:widowControl/>
        <w:jc w:val="left"/>
      </w:pPr>
      <w:r>
        <w:rPr>
          <w:rFonts w:hint="eastAsia"/>
        </w:rPr>
        <w:t>G.</w:t>
      </w:r>
      <w:r w:rsidR="00777D43" w:rsidRPr="00B61813">
        <w:rPr>
          <w:rFonts w:hint="eastAsia"/>
          <w:u w:val="single"/>
        </w:rPr>
        <w:t>リスク管理規程</w:t>
      </w:r>
    </w:p>
    <w:p w:rsidR="00777D43" w:rsidRPr="007A4B67" w:rsidRDefault="00081E49" w:rsidP="00777D43">
      <w:pPr>
        <w:widowControl/>
        <w:jc w:val="left"/>
      </w:pPr>
      <w:r>
        <w:rPr>
          <w:rFonts w:hint="eastAsia"/>
        </w:rPr>
        <w:t>（概要）</w:t>
      </w:r>
      <w:r w:rsidR="00777D43">
        <w:rPr>
          <w:rFonts w:hint="eastAsia"/>
        </w:rPr>
        <w:t>「リスク管理規程」及び「リスク管理運用規則」は、</w:t>
      </w:r>
      <w:r w:rsidR="00777D43" w:rsidRPr="00777D43">
        <w:rPr>
          <w:rFonts w:hint="eastAsia"/>
        </w:rPr>
        <w:t>当社に重大な影響を与える事態の発生防止</w:t>
      </w:r>
      <w:r w:rsidR="00777D43">
        <w:rPr>
          <w:rFonts w:hint="eastAsia"/>
        </w:rPr>
        <w:t>と、</w:t>
      </w:r>
      <w:r w:rsidR="00777D43" w:rsidRPr="00777D43">
        <w:rPr>
          <w:rFonts w:hint="eastAsia"/>
        </w:rPr>
        <w:t>万一の発生時の損害・影響の最小化、並びに事業の継続性及び業務の適正性の確保</w:t>
      </w:r>
      <w:r w:rsidR="00777D43">
        <w:rPr>
          <w:rFonts w:hint="eastAsia"/>
        </w:rPr>
        <w:t>を目的に定めています。</w:t>
      </w:r>
    </w:p>
    <w:p w:rsidR="00777D43" w:rsidRDefault="00777D43">
      <w:pPr>
        <w:widowControl/>
        <w:jc w:val="left"/>
      </w:pPr>
    </w:p>
    <w:p w:rsidR="00DC0CD3" w:rsidRPr="00777D43" w:rsidRDefault="00DC0CD3" w:rsidP="00DC0CD3">
      <w:pPr>
        <w:widowControl/>
        <w:jc w:val="right"/>
      </w:pPr>
      <w:r>
        <w:rPr>
          <w:rFonts w:hint="eastAsia"/>
        </w:rPr>
        <w:t>以上</w:t>
      </w:r>
    </w:p>
    <w:sectPr w:rsidR="00DC0CD3" w:rsidRPr="00777D43" w:rsidSect="00D6176B">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813" w:rsidRDefault="00B61813" w:rsidP="00312A20">
      <w:r>
        <w:separator/>
      </w:r>
    </w:p>
  </w:endnote>
  <w:endnote w:type="continuationSeparator" w:id="0">
    <w:p w:rsidR="00B61813" w:rsidRDefault="00B61813" w:rsidP="0031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0D" w:rsidRDefault="00786B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964034"/>
      <w:docPartObj>
        <w:docPartGallery w:val="Page Numbers (Bottom of Page)"/>
        <w:docPartUnique/>
      </w:docPartObj>
    </w:sdtPr>
    <w:sdtEndPr/>
    <w:sdtContent>
      <w:p w:rsidR="00B61813" w:rsidRDefault="00B61813">
        <w:pPr>
          <w:pStyle w:val="a8"/>
          <w:jc w:val="right"/>
        </w:pPr>
        <w:r>
          <w:fldChar w:fldCharType="begin"/>
        </w:r>
        <w:r>
          <w:instrText>PAGE   \* MERGEFORMAT</w:instrText>
        </w:r>
        <w:r>
          <w:fldChar w:fldCharType="separate"/>
        </w:r>
        <w:r w:rsidR="00E237C8" w:rsidRPr="00E237C8">
          <w:rPr>
            <w:noProof/>
            <w:lang w:val="ja-JP"/>
          </w:rPr>
          <w:t>5</w:t>
        </w:r>
        <w:r>
          <w:fldChar w:fldCharType="end"/>
        </w:r>
      </w:p>
    </w:sdtContent>
  </w:sdt>
  <w:p w:rsidR="00B61813" w:rsidRDefault="00B6181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0D" w:rsidRDefault="00786B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813" w:rsidRDefault="00B61813" w:rsidP="00312A20">
      <w:r>
        <w:separator/>
      </w:r>
    </w:p>
  </w:footnote>
  <w:footnote w:type="continuationSeparator" w:id="0">
    <w:p w:rsidR="00B61813" w:rsidRDefault="00B61813" w:rsidP="0031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0D" w:rsidRDefault="00786B0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0D" w:rsidRDefault="00786B0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0D" w:rsidRDefault="00786B0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53259"/>
    <w:multiLevelType w:val="multilevel"/>
    <w:tmpl w:val="58F66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DA77BA"/>
    <w:multiLevelType w:val="hybridMultilevel"/>
    <w:tmpl w:val="29DAD868"/>
    <w:lvl w:ilvl="0" w:tplc="6F9E81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6235D42"/>
    <w:multiLevelType w:val="hybridMultilevel"/>
    <w:tmpl w:val="760284CE"/>
    <w:lvl w:ilvl="0" w:tplc="FA0A0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10"/>
    <w:rsid w:val="00020A5B"/>
    <w:rsid w:val="00027582"/>
    <w:rsid w:val="00033B5D"/>
    <w:rsid w:val="00035392"/>
    <w:rsid w:val="00052DB7"/>
    <w:rsid w:val="00066B72"/>
    <w:rsid w:val="000768A0"/>
    <w:rsid w:val="0008045E"/>
    <w:rsid w:val="00081E49"/>
    <w:rsid w:val="000C6F04"/>
    <w:rsid w:val="00107E92"/>
    <w:rsid w:val="00117EDA"/>
    <w:rsid w:val="00125F05"/>
    <w:rsid w:val="00160A51"/>
    <w:rsid w:val="0017050A"/>
    <w:rsid w:val="00176FA0"/>
    <w:rsid w:val="00197782"/>
    <w:rsid w:val="001A1F17"/>
    <w:rsid w:val="001C2B70"/>
    <w:rsid w:val="001D5F5E"/>
    <w:rsid w:val="001D656B"/>
    <w:rsid w:val="001D674F"/>
    <w:rsid w:val="0020167D"/>
    <w:rsid w:val="00221AC8"/>
    <w:rsid w:val="00231EB7"/>
    <w:rsid w:val="00245453"/>
    <w:rsid w:val="002506CD"/>
    <w:rsid w:val="002512EA"/>
    <w:rsid w:val="002525A7"/>
    <w:rsid w:val="00256CAF"/>
    <w:rsid w:val="00282D6F"/>
    <w:rsid w:val="002B7E2B"/>
    <w:rsid w:val="002C2E8B"/>
    <w:rsid w:val="00312A20"/>
    <w:rsid w:val="00360875"/>
    <w:rsid w:val="003A5410"/>
    <w:rsid w:val="003A7379"/>
    <w:rsid w:val="003C53B7"/>
    <w:rsid w:val="003F7BDB"/>
    <w:rsid w:val="00414511"/>
    <w:rsid w:val="00424CE8"/>
    <w:rsid w:val="00432C54"/>
    <w:rsid w:val="00454456"/>
    <w:rsid w:val="00454E17"/>
    <w:rsid w:val="00477CF7"/>
    <w:rsid w:val="004B35FE"/>
    <w:rsid w:val="004E7408"/>
    <w:rsid w:val="00590894"/>
    <w:rsid w:val="005A61C6"/>
    <w:rsid w:val="005B03E2"/>
    <w:rsid w:val="005C2863"/>
    <w:rsid w:val="005C5BA4"/>
    <w:rsid w:val="005E3213"/>
    <w:rsid w:val="005E3CDC"/>
    <w:rsid w:val="00606BCD"/>
    <w:rsid w:val="006121C4"/>
    <w:rsid w:val="00666151"/>
    <w:rsid w:val="00673C3D"/>
    <w:rsid w:val="00685376"/>
    <w:rsid w:val="006D3203"/>
    <w:rsid w:val="00747922"/>
    <w:rsid w:val="007670CF"/>
    <w:rsid w:val="00777D43"/>
    <w:rsid w:val="00786B0D"/>
    <w:rsid w:val="007918F3"/>
    <w:rsid w:val="00797D9A"/>
    <w:rsid w:val="007A4B67"/>
    <w:rsid w:val="007B77D2"/>
    <w:rsid w:val="007C2A4D"/>
    <w:rsid w:val="00817A9D"/>
    <w:rsid w:val="00824017"/>
    <w:rsid w:val="00830286"/>
    <w:rsid w:val="00895A63"/>
    <w:rsid w:val="00896660"/>
    <w:rsid w:val="008D4F45"/>
    <w:rsid w:val="008D7D46"/>
    <w:rsid w:val="00900AE1"/>
    <w:rsid w:val="009024C3"/>
    <w:rsid w:val="00935DE7"/>
    <w:rsid w:val="00984048"/>
    <w:rsid w:val="00990D18"/>
    <w:rsid w:val="009B1CA9"/>
    <w:rsid w:val="009B22B9"/>
    <w:rsid w:val="009E681C"/>
    <w:rsid w:val="00A10260"/>
    <w:rsid w:val="00A56723"/>
    <w:rsid w:val="00A80981"/>
    <w:rsid w:val="00A90CCE"/>
    <w:rsid w:val="00AD7520"/>
    <w:rsid w:val="00AE5D85"/>
    <w:rsid w:val="00B36106"/>
    <w:rsid w:val="00B57E54"/>
    <w:rsid w:val="00B61813"/>
    <w:rsid w:val="00B95E02"/>
    <w:rsid w:val="00BA521F"/>
    <w:rsid w:val="00BB0AE3"/>
    <w:rsid w:val="00BB2C44"/>
    <w:rsid w:val="00BB3806"/>
    <w:rsid w:val="00BC5739"/>
    <w:rsid w:val="00BD0CD5"/>
    <w:rsid w:val="00BE14C5"/>
    <w:rsid w:val="00BE6E18"/>
    <w:rsid w:val="00BF6685"/>
    <w:rsid w:val="00C0543B"/>
    <w:rsid w:val="00C056E5"/>
    <w:rsid w:val="00C24C88"/>
    <w:rsid w:val="00C340E5"/>
    <w:rsid w:val="00C40EBC"/>
    <w:rsid w:val="00C64619"/>
    <w:rsid w:val="00CB0BE1"/>
    <w:rsid w:val="00CE7092"/>
    <w:rsid w:val="00D1227B"/>
    <w:rsid w:val="00D1251C"/>
    <w:rsid w:val="00D6176B"/>
    <w:rsid w:val="00D73A9F"/>
    <w:rsid w:val="00D871DE"/>
    <w:rsid w:val="00DC0CD3"/>
    <w:rsid w:val="00DD641F"/>
    <w:rsid w:val="00DE5803"/>
    <w:rsid w:val="00DF5A00"/>
    <w:rsid w:val="00E237C8"/>
    <w:rsid w:val="00E6036B"/>
    <w:rsid w:val="00EB0152"/>
    <w:rsid w:val="00ED0429"/>
    <w:rsid w:val="00EE00B6"/>
    <w:rsid w:val="00EE1E9C"/>
    <w:rsid w:val="00EE38AB"/>
    <w:rsid w:val="00EF5113"/>
    <w:rsid w:val="00F1334B"/>
    <w:rsid w:val="00F2277D"/>
    <w:rsid w:val="00F27D4B"/>
    <w:rsid w:val="00FA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AC9B87E"/>
  <w15:docId w15:val="{C5EB8ACD-CDCE-49F4-8B12-582E1CAC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3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3B5D"/>
    <w:rPr>
      <w:color w:val="19A3E3"/>
      <w:u w:val="single"/>
    </w:rPr>
  </w:style>
  <w:style w:type="paragraph" w:styleId="Web">
    <w:name w:val="Normal (Web)"/>
    <w:basedOn w:val="a"/>
    <w:uiPriority w:val="99"/>
    <w:unhideWhenUsed/>
    <w:rsid w:val="00033B5D"/>
    <w:pPr>
      <w:widowControl/>
      <w:spacing w:before="100" w:beforeAutospacing="1" w:after="240"/>
      <w:jc w:val="left"/>
    </w:pPr>
    <w:rPr>
      <w:rFonts w:ascii="ＭＳ Ｐゴシック" w:eastAsia="ＭＳ Ｐゴシック" w:hAnsi="ＭＳ Ｐゴシック" w:cs="ＭＳ Ｐゴシック"/>
      <w:kern w:val="0"/>
      <w:sz w:val="24"/>
      <w:szCs w:val="24"/>
    </w:rPr>
  </w:style>
  <w:style w:type="paragraph" w:styleId="a4">
    <w:name w:val="List Paragraph"/>
    <w:basedOn w:val="a"/>
    <w:qFormat/>
    <w:rsid w:val="00EE38AB"/>
    <w:pPr>
      <w:ind w:leftChars="400" w:left="960"/>
    </w:pPr>
    <w:rPr>
      <w:rFonts w:ascii="Century" w:eastAsia="ＭＳ 明朝" w:hAnsi="Century" w:cs="Times New Roman"/>
      <w:sz w:val="24"/>
      <w:szCs w:val="24"/>
    </w:rPr>
  </w:style>
  <w:style w:type="table" w:styleId="a5">
    <w:name w:val="Table Grid"/>
    <w:basedOn w:val="a1"/>
    <w:uiPriority w:val="59"/>
    <w:rsid w:val="0090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2A20"/>
    <w:pPr>
      <w:tabs>
        <w:tab w:val="center" w:pos="4252"/>
        <w:tab w:val="right" w:pos="8504"/>
      </w:tabs>
      <w:snapToGrid w:val="0"/>
    </w:pPr>
  </w:style>
  <w:style w:type="character" w:customStyle="1" w:styleId="a7">
    <w:name w:val="ヘッダー (文字)"/>
    <w:basedOn w:val="a0"/>
    <w:link w:val="a6"/>
    <w:uiPriority w:val="99"/>
    <w:rsid w:val="00312A20"/>
  </w:style>
  <w:style w:type="paragraph" w:styleId="a8">
    <w:name w:val="footer"/>
    <w:basedOn w:val="a"/>
    <w:link w:val="a9"/>
    <w:uiPriority w:val="99"/>
    <w:unhideWhenUsed/>
    <w:rsid w:val="00312A20"/>
    <w:pPr>
      <w:tabs>
        <w:tab w:val="center" w:pos="4252"/>
        <w:tab w:val="right" w:pos="8504"/>
      </w:tabs>
      <w:snapToGrid w:val="0"/>
    </w:pPr>
  </w:style>
  <w:style w:type="character" w:customStyle="1" w:styleId="a9">
    <w:name w:val="フッター (文字)"/>
    <w:basedOn w:val="a0"/>
    <w:link w:val="a8"/>
    <w:uiPriority w:val="99"/>
    <w:rsid w:val="00312A20"/>
  </w:style>
  <w:style w:type="paragraph" w:styleId="aa">
    <w:name w:val="Date"/>
    <w:basedOn w:val="a"/>
    <w:next w:val="a"/>
    <w:link w:val="ab"/>
    <w:uiPriority w:val="99"/>
    <w:semiHidden/>
    <w:unhideWhenUsed/>
    <w:rsid w:val="00197782"/>
  </w:style>
  <w:style w:type="character" w:customStyle="1" w:styleId="ab">
    <w:name w:val="日付 (文字)"/>
    <w:basedOn w:val="a0"/>
    <w:link w:val="aa"/>
    <w:uiPriority w:val="99"/>
    <w:semiHidden/>
    <w:rsid w:val="00197782"/>
  </w:style>
  <w:style w:type="paragraph" w:styleId="ac">
    <w:name w:val="Balloon Text"/>
    <w:basedOn w:val="a"/>
    <w:link w:val="ad"/>
    <w:uiPriority w:val="99"/>
    <w:semiHidden/>
    <w:unhideWhenUsed/>
    <w:rsid w:val="007670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670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0453">
      <w:bodyDiv w:val="1"/>
      <w:marLeft w:val="0"/>
      <w:marRight w:val="0"/>
      <w:marTop w:val="0"/>
      <w:marBottom w:val="0"/>
      <w:divBdr>
        <w:top w:val="none" w:sz="0" w:space="0" w:color="auto"/>
        <w:left w:val="none" w:sz="0" w:space="0" w:color="auto"/>
        <w:bottom w:val="none" w:sz="0" w:space="0" w:color="auto"/>
        <w:right w:val="none" w:sz="0" w:space="0" w:color="auto"/>
      </w:divBdr>
    </w:div>
    <w:div w:id="235213744">
      <w:bodyDiv w:val="1"/>
      <w:marLeft w:val="0"/>
      <w:marRight w:val="0"/>
      <w:marTop w:val="0"/>
      <w:marBottom w:val="0"/>
      <w:divBdr>
        <w:top w:val="none" w:sz="0" w:space="0" w:color="auto"/>
        <w:left w:val="none" w:sz="0" w:space="0" w:color="auto"/>
        <w:bottom w:val="none" w:sz="0" w:space="0" w:color="auto"/>
        <w:right w:val="none" w:sz="0" w:space="0" w:color="auto"/>
      </w:divBdr>
      <w:divsChild>
        <w:div w:id="512494516">
          <w:marLeft w:val="0"/>
          <w:marRight w:val="0"/>
          <w:marTop w:val="0"/>
          <w:marBottom w:val="0"/>
          <w:divBdr>
            <w:top w:val="none" w:sz="0" w:space="0" w:color="auto"/>
            <w:left w:val="none" w:sz="0" w:space="0" w:color="auto"/>
            <w:bottom w:val="none" w:sz="0" w:space="0" w:color="auto"/>
            <w:right w:val="none" w:sz="0" w:space="0" w:color="auto"/>
          </w:divBdr>
          <w:divsChild>
            <w:div w:id="1364289614">
              <w:marLeft w:val="0"/>
              <w:marRight w:val="0"/>
              <w:marTop w:val="0"/>
              <w:marBottom w:val="0"/>
              <w:divBdr>
                <w:top w:val="none" w:sz="0" w:space="0" w:color="auto"/>
                <w:left w:val="none" w:sz="0" w:space="0" w:color="auto"/>
                <w:bottom w:val="none" w:sz="0" w:space="0" w:color="auto"/>
                <w:right w:val="none" w:sz="0" w:space="0" w:color="auto"/>
              </w:divBdr>
              <w:divsChild>
                <w:div w:id="692807582">
                  <w:marLeft w:val="0"/>
                  <w:marRight w:val="0"/>
                  <w:marTop w:val="0"/>
                  <w:marBottom w:val="0"/>
                  <w:divBdr>
                    <w:top w:val="none" w:sz="0" w:space="0" w:color="auto"/>
                    <w:left w:val="none" w:sz="0" w:space="0" w:color="auto"/>
                    <w:bottom w:val="none" w:sz="0" w:space="0" w:color="auto"/>
                    <w:right w:val="none" w:sz="0" w:space="0" w:color="auto"/>
                  </w:divBdr>
                  <w:divsChild>
                    <w:div w:id="509418722">
                      <w:marLeft w:val="0"/>
                      <w:marRight w:val="0"/>
                      <w:marTop w:val="0"/>
                      <w:marBottom w:val="600"/>
                      <w:divBdr>
                        <w:top w:val="none" w:sz="0" w:space="0" w:color="auto"/>
                        <w:left w:val="none" w:sz="0" w:space="0" w:color="auto"/>
                        <w:bottom w:val="none" w:sz="0" w:space="0" w:color="auto"/>
                        <w:right w:val="none" w:sz="0" w:space="0" w:color="auto"/>
                      </w:divBdr>
                      <w:divsChild>
                        <w:div w:id="4519028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88650601">
      <w:bodyDiv w:val="1"/>
      <w:marLeft w:val="0"/>
      <w:marRight w:val="0"/>
      <w:marTop w:val="0"/>
      <w:marBottom w:val="0"/>
      <w:divBdr>
        <w:top w:val="none" w:sz="0" w:space="0" w:color="auto"/>
        <w:left w:val="none" w:sz="0" w:space="0" w:color="auto"/>
        <w:bottom w:val="none" w:sz="0" w:space="0" w:color="auto"/>
        <w:right w:val="none" w:sz="0" w:space="0" w:color="auto"/>
      </w:divBdr>
      <w:divsChild>
        <w:div w:id="326179010">
          <w:marLeft w:val="0"/>
          <w:marRight w:val="0"/>
          <w:marTop w:val="0"/>
          <w:marBottom w:val="0"/>
          <w:divBdr>
            <w:top w:val="none" w:sz="0" w:space="0" w:color="auto"/>
            <w:left w:val="none" w:sz="0" w:space="0" w:color="auto"/>
            <w:bottom w:val="none" w:sz="0" w:space="0" w:color="auto"/>
            <w:right w:val="none" w:sz="0" w:space="0" w:color="auto"/>
          </w:divBdr>
          <w:divsChild>
            <w:div w:id="1257712103">
              <w:marLeft w:val="0"/>
              <w:marRight w:val="0"/>
              <w:marTop w:val="0"/>
              <w:marBottom w:val="0"/>
              <w:divBdr>
                <w:top w:val="none" w:sz="0" w:space="0" w:color="auto"/>
                <w:left w:val="none" w:sz="0" w:space="0" w:color="auto"/>
                <w:bottom w:val="none" w:sz="0" w:space="0" w:color="auto"/>
                <w:right w:val="none" w:sz="0" w:space="0" w:color="auto"/>
              </w:divBdr>
              <w:divsChild>
                <w:div w:id="1698854015">
                  <w:marLeft w:val="0"/>
                  <w:marRight w:val="0"/>
                  <w:marTop w:val="0"/>
                  <w:marBottom w:val="0"/>
                  <w:divBdr>
                    <w:top w:val="none" w:sz="0" w:space="0" w:color="auto"/>
                    <w:left w:val="none" w:sz="0" w:space="0" w:color="auto"/>
                    <w:bottom w:val="none" w:sz="0" w:space="0" w:color="auto"/>
                    <w:right w:val="none" w:sz="0" w:space="0" w:color="auto"/>
                  </w:divBdr>
                  <w:divsChild>
                    <w:div w:id="1459570078">
                      <w:marLeft w:val="0"/>
                      <w:marRight w:val="0"/>
                      <w:marTop w:val="0"/>
                      <w:marBottom w:val="600"/>
                      <w:divBdr>
                        <w:top w:val="none" w:sz="0" w:space="0" w:color="auto"/>
                        <w:left w:val="none" w:sz="0" w:space="0" w:color="auto"/>
                        <w:bottom w:val="none" w:sz="0" w:space="0" w:color="auto"/>
                        <w:right w:val="none" w:sz="0" w:space="0" w:color="auto"/>
                      </w:divBdr>
                      <w:divsChild>
                        <w:div w:id="16103509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33894742">
      <w:bodyDiv w:val="1"/>
      <w:marLeft w:val="0"/>
      <w:marRight w:val="0"/>
      <w:marTop w:val="0"/>
      <w:marBottom w:val="0"/>
      <w:divBdr>
        <w:top w:val="none" w:sz="0" w:space="0" w:color="auto"/>
        <w:left w:val="none" w:sz="0" w:space="0" w:color="auto"/>
        <w:bottom w:val="none" w:sz="0" w:space="0" w:color="auto"/>
        <w:right w:val="none" w:sz="0" w:space="0" w:color="auto"/>
      </w:divBdr>
      <w:divsChild>
        <w:div w:id="479151454">
          <w:marLeft w:val="0"/>
          <w:marRight w:val="0"/>
          <w:marTop w:val="0"/>
          <w:marBottom w:val="0"/>
          <w:divBdr>
            <w:top w:val="none" w:sz="0" w:space="0" w:color="auto"/>
            <w:left w:val="none" w:sz="0" w:space="0" w:color="auto"/>
            <w:bottom w:val="none" w:sz="0" w:space="0" w:color="auto"/>
            <w:right w:val="none" w:sz="0" w:space="0" w:color="auto"/>
          </w:divBdr>
          <w:divsChild>
            <w:div w:id="295448763">
              <w:marLeft w:val="0"/>
              <w:marRight w:val="0"/>
              <w:marTop w:val="0"/>
              <w:marBottom w:val="0"/>
              <w:divBdr>
                <w:top w:val="none" w:sz="0" w:space="0" w:color="auto"/>
                <w:left w:val="none" w:sz="0" w:space="0" w:color="auto"/>
                <w:bottom w:val="none" w:sz="0" w:space="0" w:color="auto"/>
                <w:right w:val="none" w:sz="0" w:space="0" w:color="auto"/>
              </w:divBdr>
              <w:divsChild>
                <w:div w:id="1832066758">
                  <w:marLeft w:val="0"/>
                  <w:marRight w:val="0"/>
                  <w:marTop w:val="0"/>
                  <w:marBottom w:val="0"/>
                  <w:divBdr>
                    <w:top w:val="none" w:sz="0" w:space="0" w:color="auto"/>
                    <w:left w:val="none" w:sz="0" w:space="0" w:color="auto"/>
                    <w:bottom w:val="none" w:sz="0" w:space="0" w:color="auto"/>
                    <w:right w:val="none" w:sz="0" w:space="0" w:color="auto"/>
                  </w:divBdr>
                  <w:divsChild>
                    <w:div w:id="1396007032">
                      <w:marLeft w:val="0"/>
                      <w:marRight w:val="0"/>
                      <w:marTop w:val="0"/>
                      <w:marBottom w:val="600"/>
                      <w:divBdr>
                        <w:top w:val="none" w:sz="0" w:space="0" w:color="auto"/>
                        <w:left w:val="none" w:sz="0" w:space="0" w:color="auto"/>
                        <w:bottom w:val="none" w:sz="0" w:space="0" w:color="auto"/>
                        <w:right w:val="none" w:sz="0" w:space="0" w:color="auto"/>
                      </w:divBdr>
                      <w:divsChild>
                        <w:div w:id="12878145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86126900">
      <w:bodyDiv w:val="1"/>
      <w:marLeft w:val="0"/>
      <w:marRight w:val="0"/>
      <w:marTop w:val="0"/>
      <w:marBottom w:val="0"/>
      <w:divBdr>
        <w:top w:val="none" w:sz="0" w:space="0" w:color="auto"/>
        <w:left w:val="none" w:sz="0" w:space="0" w:color="auto"/>
        <w:bottom w:val="none" w:sz="0" w:space="0" w:color="auto"/>
        <w:right w:val="none" w:sz="0" w:space="0" w:color="auto"/>
      </w:divBdr>
      <w:divsChild>
        <w:div w:id="264000537">
          <w:marLeft w:val="0"/>
          <w:marRight w:val="0"/>
          <w:marTop w:val="0"/>
          <w:marBottom w:val="0"/>
          <w:divBdr>
            <w:top w:val="none" w:sz="0" w:space="0" w:color="auto"/>
            <w:left w:val="none" w:sz="0" w:space="0" w:color="auto"/>
            <w:bottom w:val="none" w:sz="0" w:space="0" w:color="auto"/>
            <w:right w:val="none" w:sz="0" w:space="0" w:color="auto"/>
          </w:divBdr>
        </w:div>
        <w:div w:id="1830555293">
          <w:marLeft w:val="0"/>
          <w:marRight w:val="0"/>
          <w:marTop w:val="0"/>
          <w:marBottom w:val="0"/>
          <w:divBdr>
            <w:top w:val="none" w:sz="0" w:space="0" w:color="auto"/>
            <w:left w:val="none" w:sz="0" w:space="0" w:color="auto"/>
            <w:bottom w:val="none" w:sz="0" w:space="0" w:color="auto"/>
            <w:right w:val="none" w:sz="0" w:space="0" w:color="auto"/>
          </w:divBdr>
        </w:div>
        <w:div w:id="509564083">
          <w:marLeft w:val="0"/>
          <w:marRight w:val="0"/>
          <w:marTop w:val="0"/>
          <w:marBottom w:val="0"/>
          <w:divBdr>
            <w:top w:val="none" w:sz="0" w:space="0" w:color="auto"/>
            <w:left w:val="none" w:sz="0" w:space="0" w:color="auto"/>
            <w:bottom w:val="none" w:sz="0" w:space="0" w:color="auto"/>
            <w:right w:val="none" w:sz="0" w:space="0" w:color="auto"/>
          </w:divBdr>
        </w:div>
        <w:div w:id="119736827">
          <w:marLeft w:val="0"/>
          <w:marRight w:val="0"/>
          <w:marTop w:val="0"/>
          <w:marBottom w:val="0"/>
          <w:divBdr>
            <w:top w:val="none" w:sz="0" w:space="0" w:color="auto"/>
            <w:left w:val="none" w:sz="0" w:space="0" w:color="auto"/>
            <w:bottom w:val="none" w:sz="0" w:space="0" w:color="auto"/>
            <w:right w:val="none" w:sz="0" w:space="0" w:color="auto"/>
          </w:divBdr>
        </w:div>
        <w:div w:id="1842230384">
          <w:marLeft w:val="0"/>
          <w:marRight w:val="0"/>
          <w:marTop w:val="0"/>
          <w:marBottom w:val="0"/>
          <w:divBdr>
            <w:top w:val="none" w:sz="0" w:space="0" w:color="auto"/>
            <w:left w:val="none" w:sz="0" w:space="0" w:color="auto"/>
            <w:bottom w:val="none" w:sz="0" w:space="0" w:color="auto"/>
            <w:right w:val="none" w:sz="0" w:space="0" w:color="auto"/>
          </w:divBdr>
        </w:div>
        <w:div w:id="1225988534">
          <w:marLeft w:val="0"/>
          <w:marRight w:val="0"/>
          <w:marTop w:val="0"/>
          <w:marBottom w:val="0"/>
          <w:divBdr>
            <w:top w:val="none" w:sz="0" w:space="0" w:color="auto"/>
            <w:left w:val="none" w:sz="0" w:space="0" w:color="auto"/>
            <w:bottom w:val="none" w:sz="0" w:space="0" w:color="auto"/>
            <w:right w:val="none" w:sz="0" w:space="0" w:color="auto"/>
          </w:divBdr>
        </w:div>
        <w:div w:id="1885095535">
          <w:marLeft w:val="0"/>
          <w:marRight w:val="0"/>
          <w:marTop w:val="0"/>
          <w:marBottom w:val="0"/>
          <w:divBdr>
            <w:top w:val="none" w:sz="0" w:space="0" w:color="auto"/>
            <w:left w:val="none" w:sz="0" w:space="0" w:color="auto"/>
            <w:bottom w:val="none" w:sz="0" w:space="0" w:color="auto"/>
            <w:right w:val="none" w:sz="0" w:space="0" w:color="auto"/>
          </w:divBdr>
        </w:div>
        <w:div w:id="515390775">
          <w:marLeft w:val="0"/>
          <w:marRight w:val="0"/>
          <w:marTop w:val="0"/>
          <w:marBottom w:val="0"/>
          <w:divBdr>
            <w:top w:val="none" w:sz="0" w:space="0" w:color="auto"/>
            <w:left w:val="none" w:sz="0" w:space="0" w:color="auto"/>
            <w:bottom w:val="none" w:sz="0" w:space="0" w:color="auto"/>
            <w:right w:val="none" w:sz="0" w:space="0" w:color="auto"/>
          </w:divBdr>
        </w:div>
        <w:div w:id="1846045846">
          <w:marLeft w:val="0"/>
          <w:marRight w:val="0"/>
          <w:marTop w:val="0"/>
          <w:marBottom w:val="0"/>
          <w:divBdr>
            <w:top w:val="none" w:sz="0" w:space="0" w:color="auto"/>
            <w:left w:val="none" w:sz="0" w:space="0" w:color="auto"/>
            <w:bottom w:val="none" w:sz="0" w:space="0" w:color="auto"/>
            <w:right w:val="none" w:sz="0" w:space="0" w:color="auto"/>
          </w:divBdr>
        </w:div>
        <w:div w:id="1452284623">
          <w:marLeft w:val="0"/>
          <w:marRight w:val="0"/>
          <w:marTop w:val="0"/>
          <w:marBottom w:val="0"/>
          <w:divBdr>
            <w:top w:val="none" w:sz="0" w:space="0" w:color="auto"/>
            <w:left w:val="none" w:sz="0" w:space="0" w:color="auto"/>
            <w:bottom w:val="none" w:sz="0" w:space="0" w:color="auto"/>
            <w:right w:val="none" w:sz="0" w:space="0" w:color="auto"/>
          </w:divBdr>
        </w:div>
        <w:div w:id="90320227">
          <w:marLeft w:val="0"/>
          <w:marRight w:val="0"/>
          <w:marTop w:val="0"/>
          <w:marBottom w:val="0"/>
          <w:divBdr>
            <w:top w:val="none" w:sz="0" w:space="0" w:color="auto"/>
            <w:left w:val="none" w:sz="0" w:space="0" w:color="auto"/>
            <w:bottom w:val="none" w:sz="0" w:space="0" w:color="auto"/>
            <w:right w:val="none" w:sz="0" w:space="0" w:color="auto"/>
          </w:divBdr>
        </w:div>
        <w:div w:id="835418014">
          <w:marLeft w:val="0"/>
          <w:marRight w:val="0"/>
          <w:marTop w:val="0"/>
          <w:marBottom w:val="0"/>
          <w:divBdr>
            <w:top w:val="none" w:sz="0" w:space="0" w:color="auto"/>
            <w:left w:val="none" w:sz="0" w:space="0" w:color="auto"/>
            <w:bottom w:val="none" w:sz="0" w:space="0" w:color="auto"/>
            <w:right w:val="none" w:sz="0" w:space="0" w:color="auto"/>
          </w:divBdr>
        </w:div>
        <w:div w:id="555435633">
          <w:marLeft w:val="0"/>
          <w:marRight w:val="0"/>
          <w:marTop w:val="0"/>
          <w:marBottom w:val="0"/>
          <w:divBdr>
            <w:top w:val="none" w:sz="0" w:space="0" w:color="auto"/>
            <w:left w:val="none" w:sz="0" w:space="0" w:color="auto"/>
            <w:bottom w:val="none" w:sz="0" w:space="0" w:color="auto"/>
            <w:right w:val="none" w:sz="0" w:space="0" w:color="auto"/>
          </w:divBdr>
        </w:div>
        <w:div w:id="1967003319">
          <w:marLeft w:val="0"/>
          <w:marRight w:val="0"/>
          <w:marTop w:val="0"/>
          <w:marBottom w:val="0"/>
          <w:divBdr>
            <w:top w:val="none" w:sz="0" w:space="0" w:color="auto"/>
            <w:left w:val="none" w:sz="0" w:space="0" w:color="auto"/>
            <w:bottom w:val="none" w:sz="0" w:space="0" w:color="auto"/>
            <w:right w:val="none" w:sz="0" w:space="0" w:color="auto"/>
          </w:divBdr>
        </w:div>
        <w:div w:id="1757940553">
          <w:marLeft w:val="0"/>
          <w:marRight w:val="0"/>
          <w:marTop w:val="0"/>
          <w:marBottom w:val="0"/>
          <w:divBdr>
            <w:top w:val="none" w:sz="0" w:space="0" w:color="auto"/>
            <w:left w:val="none" w:sz="0" w:space="0" w:color="auto"/>
            <w:bottom w:val="none" w:sz="0" w:space="0" w:color="auto"/>
            <w:right w:val="none" w:sz="0" w:space="0" w:color="auto"/>
          </w:divBdr>
        </w:div>
        <w:div w:id="47195543">
          <w:marLeft w:val="0"/>
          <w:marRight w:val="0"/>
          <w:marTop w:val="0"/>
          <w:marBottom w:val="0"/>
          <w:divBdr>
            <w:top w:val="none" w:sz="0" w:space="0" w:color="auto"/>
            <w:left w:val="none" w:sz="0" w:space="0" w:color="auto"/>
            <w:bottom w:val="none" w:sz="0" w:space="0" w:color="auto"/>
            <w:right w:val="none" w:sz="0" w:space="0" w:color="auto"/>
          </w:divBdr>
        </w:div>
        <w:div w:id="448355009">
          <w:marLeft w:val="0"/>
          <w:marRight w:val="0"/>
          <w:marTop w:val="0"/>
          <w:marBottom w:val="0"/>
          <w:divBdr>
            <w:top w:val="none" w:sz="0" w:space="0" w:color="auto"/>
            <w:left w:val="none" w:sz="0" w:space="0" w:color="auto"/>
            <w:bottom w:val="none" w:sz="0" w:space="0" w:color="auto"/>
            <w:right w:val="none" w:sz="0" w:space="0" w:color="auto"/>
          </w:divBdr>
        </w:div>
        <w:div w:id="823156315">
          <w:marLeft w:val="0"/>
          <w:marRight w:val="0"/>
          <w:marTop w:val="0"/>
          <w:marBottom w:val="0"/>
          <w:divBdr>
            <w:top w:val="none" w:sz="0" w:space="0" w:color="auto"/>
            <w:left w:val="none" w:sz="0" w:space="0" w:color="auto"/>
            <w:bottom w:val="none" w:sz="0" w:space="0" w:color="auto"/>
            <w:right w:val="none" w:sz="0" w:space="0" w:color="auto"/>
          </w:divBdr>
        </w:div>
        <w:div w:id="1653869135">
          <w:marLeft w:val="0"/>
          <w:marRight w:val="0"/>
          <w:marTop w:val="0"/>
          <w:marBottom w:val="0"/>
          <w:divBdr>
            <w:top w:val="none" w:sz="0" w:space="0" w:color="auto"/>
            <w:left w:val="none" w:sz="0" w:space="0" w:color="auto"/>
            <w:bottom w:val="none" w:sz="0" w:space="0" w:color="auto"/>
            <w:right w:val="none" w:sz="0" w:space="0" w:color="auto"/>
          </w:divBdr>
        </w:div>
        <w:div w:id="42564724">
          <w:marLeft w:val="0"/>
          <w:marRight w:val="0"/>
          <w:marTop w:val="0"/>
          <w:marBottom w:val="0"/>
          <w:divBdr>
            <w:top w:val="none" w:sz="0" w:space="0" w:color="auto"/>
            <w:left w:val="none" w:sz="0" w:space="0" w:color="auto"/>
            <w:bottom w:val="none" w:sz="0" w:space="0" w:color="auto"/>
            <w:right w:val="none" w:sz="0" w:space="0" w:color="auto"/>
          </w:divBdr>
        </w:div>
        <w:div w:id="1359282879">
          <w:marLeft w:val="0"/>
          <w:marRight w:val="0"/>
          <w:marTop w:val="0"/>
          <w:marBottom w:val="0"/>
          <w:divBdr>
            <w:top w:val="none" w:sz="0" w:space="0" w:color="auto"/>
            <w:left w:val="none" w:sz="0" w:space="0" w:color="auto"/>
            <w:bottom w:val="none" w:sz="0" w:space="0" w:color="auto"/>
            <w:right w:val="none" w:sz="0" w:space="0" w:color="auto"/>
          </w:divBdr>
        </w:div>
        <w:div w:id="1438137507">
          <w:marLeft w:val="0"/>
          <w:marRight w:val="0"/>
          <w:marTop w:val="0"/>
          <w:marBottom w:val="0"/>
          <w:divBdr>
            <w:top w:val="none" w:sz="0" w:space="0" w:color="auto"/>
            <w:left w:val="none" w:sz="0" w:space="0" w:color="auto"/>
            <w:bottom w:val="none" w:sz="0" w:space="0" w:color="auto"/>
            <w:right w:val="none" w:sz="0" w:space="0" w:color="auto"/>
          </w:divBdr>
        </w:div>
        <w:div w:id="1434323120">
          <w:marLeft w:val="0"/>
          <w:marRight w:val="0"/>
          <w:marTop w:val="0"/>
          <w:marBottom w:val="0"/>
          <w:divBdr>
            <w:top w:val="none" w:sz="0" w:space="0" w:color="auto"/>
            <w:left w:val="none" w:sz="0" w:space="0" w:color="auto"/>
            <w:bottom w:val="none" w:sz="0" w:space="0" w:color="auto"/>
            <w:right w:val="none" w:sz="0" w:space="0" w:color="auto"/>
          </w:divBdr>
        </w:div>
        <w:div w:id="1240407229">
          <w:marLeft w:val="0"/>
          <w:marRight w:val="0"/>
          <w:marTop w:val="0"/>
          <w:marBottom w:val="0"/>
          <w:divBdr>
            <w:top w:val="none" w:sz="0" w:space="0" w:color="auto"/>
            <w:left w:val="none" w:sz="0" w:space="0" w:color="auto"/>
            <w:bottom w:val="none" w:sz="0" w:space="0" w:color="auto"/>
            <w:right w:val="none" w:sz="0" w:space="0" w:color="auto"/>
          </w:divBdr>
        </w:div>
        <w:div w:id="140735364">
          <w:marLeft w:val="0"/>
          <w:marRight w:val="0"/>
          <w:marTop w:val="0"/>
          <w:marBottom w:val="0"/>
          <w:divBdr>
            <w:top w:val="none" w:sz="0" w:space="0" w:color="auto"/>
            <w:left w:val="none" w:sz="0" w:space="0" w:color="auto"/>
            <w:bottom w:val="none" w:sz="0" w:space="0" w:color="auto"/>
            <w:right w:val="none" w:sz="0" w:space="0" w:color="auto"/>
          </w:divBdr>
        </w:div>
        <w:div w:id="920142586">
          <w:marLeft w:val="0"/>
          <w:marRight w:val="0"/>
          <w:marTop w:val="0"/>
          <w:marBottom w:val="0"/>
          <w:divBdr>
            <w:top w:val="none" w:sz="0" w:space="0" w:color="auto"/>
            <w:left w:val="none" w:sz="0" w:space="0" w:color="auto"/>
            <w:bottom w:val="none" w:sz="0" w:space="0" w:color="auto"/>
            <w:right w:val="none" w:sz="0" w:space="0" w:color="auto"/>
          </w:divBdr>
        </w:div>
        <w:div w:id="318924175">
          <w:marLeft w:val="0"/>
          <w:marRight w:val="0"/>
          <w:marTop w:val="0"/>
          <w:marBottom w:val="0"/>
          <w:divBdr>
            <w:top w:val="none" w:sz="0" w:space="0" w:color="auto"/>
            <w:left w:val="none" w:sz="0" w:space="0" w:color="auto"/>
            <w:bottom w:val="none" w:sz="0" w:space="0" w:color="auto"/>
            <w:right w:val="none" w:sz="0" w:space="0" w:color="auto"/>
          </w:divBdr>
        </w:div>
        <w:div w:id="856888485">
          <w:marLeft w:val="0"/>
          <w:marRight w:val="0"/>
          <w:marTop w:val="0"/>
          <w:marBottom w:val="0"/>
          <w:divBdr>
            <w:top w:val="none" w:sz="0" w:space="0" w:color="auto"/>
            <w:left w:val="none" w:sz="0" w:space="0" w:color="auto"/>
            <w:bottom w:val="none" w:sz="0" w:space="0" w:color="auto"/>
            <w:right w:val="none" w:sz="0" w:space="0" w:color="auto"/>
          </w:divBdr>
        </w:div>
        <w:div w:id="433280650">
          <w:marLeft w:val="0"/>
          <w:marRight w:val="0"/>
          <w:marTop w:val="0"/>
          <w:marBottom w:val="0"/>
          <w:divBdr>
            <w:top w:val="none" w:sz="0" w:space="0" w:color="auto"/>
            <w:left w:val="none" w:sz="0" w:space="0" w:color="auto"/>
            <w:bottom w:val="none" w:sz="0" w:space="0" w:color="auto"/>
            <w:right w:val="none" w:sz="0" w:space="0" w:color="auto"/>
          </w:divBdr>
        </w:div>
        <w:div w:id="2105959311">
          <w:marLeft w:val="0"/>
          <w:marRight w:val="0"/>
          <w:marTop w:val="0"/>
          <w:marBottom w:val="0"/>
          <w:divBdr>
            <w:top w:val="none" w:sz="0" w:space="0" w:color="auto"/>
            <w:left w:val="none" w:sz="0" w:space="0" w:color="auto"/>
            <w:bottom w:val="none" w:sz="0" w:space="0" w:color="auto"/>
            <w:right w:val="none" w:sz="0" w:space="0" w:color="auto"/>
          </w:divBdr>
        </w:div>
        <w:div w:id="326711783">
          <w:marLeft w:val="0"/>
          <w:marRight w:val="0"/>
          <w:marTop w:val="0"/>
          <w:marBottom w:val="0"/>
          <w:divBdr>
            <w:top w:val="none" w:sz="0" w:space="0" w:color="auto"/>
            <w:left w:val="none" w:sz="0" w:space="0" w:color="auto"/>
            <w:bottom w:val="none" w:sz="0" w:space="0" w:color="auto"/>
            <w:right w:val="none" w:sz="0" w:space="0" w:color="auto"/>
          </w:divBdr>
        </w:div>
        <w:div w:id="1871411884">
          <w:marLeft w:val="0"/>
          <w:marRight w:val="0"/>
          <w:marTop w:val="0"/>
          <w:marBottom w:val="0"/>
          <w:divBdr>
            <w:top w:val="none" w:sz="0" w:space="0" w:color="auto"/>
            <w:left w:val="none" w:sz="0" w:space="0" w:color="auto"/>
            <w:bottom w:val="none" w:sz="0" w:space="0" w:color="auto"/>
            <w:right w:val="none" w:sz="0" w:space="0" w:color="auto"/>
          </w:divBdr>
        </w:div>
        <w:div w:id="1354724247">
          <w:marLeft w:val="0"/>
          <w:marRight w:val="0"/>
          <w:marTop w:val="0"/>
          <w:marBottom w:val="0"/>
          <w:divBdr>
            <w:top w:val="none" w:sz="0" w:space="0" w:color="auto"/>
            <w:left w:val="none" w:sz="0" w:space="0" w:color="auto"/>
            <w:bottom w:val="none" w:sz="0" w:space="0" w:color="auto"/>
            <w:right w:val="none" w:sz="0" w:space="0" w:color="auto"/>
          </w:divBdr>
        </w:div>
        <w:div w:id="543442869">
          <w:marLeft w:val="0"/>
          <w:marRight w:val="0"/>
          <w:marTop w:val="0"/>
          <w:marBottom w:val="0"/>
          <w:divBdr>
            <w:top w:val="none" w:sz="0" w:space="0" w:color="auto"/>
            <w:left w:val="none" w:sz="0" w:space="0" w:color="auto"/>
            <w:bottom w:val="none" w:sz="0" w:space="0" w:color="auto"/>
            <w:right w:val="none" w:sz="0" w:space="0" w:color="auto"/>
          </w:divBdr>
        </w:div>
        <w:div w:id="220024345">
          <w:marLeft w:val="0"/>
          <w:marRight w:val="0"/>
          <w:marTop w:val="0"/>
          <w:marBottom w:val="0"/>
          <w:divBdr>
            <w:top w:val="none" w:sz="0" w:space="0" w:color="auto"/>
            <w:left w:val="none" w:sz="0" w:space="0" w:color="auto"/>
            <w:bottom w:val="none" w:sz="0" w:space="0" w:color="auto"/>
            <w:right w:val="none" w:sz="0" w:space="0" w:color="auto"/>
          </w:divBdr>
        </w:div>
        <w:div w:id="577714813">
          <w:marLeft w:val="0"/>
          <w:marRight w:val="0"/>
          <w:marTop w:val="0"/>
          <w:marBottom w:val="0"/>
          <w:divBdr>
            <w:top w:val="none" w:sz="0" w:space="0" w:color="auto"/>
            <w:left w:val="none" w:sz="0" w:space="0" w:color="auto"/>
            <w:bottom w:val="none" w:sz="0" w:space="0" w:color="auto"/>
            <w:right w:val="none" w:sz="0" w:space="0" w:color="auto"/>
          </w:divBdr>
        </w:div>
        <w:div w:id="1574731075">
          <w:marLeft w:val="0"/>
          <w:marRight w:val="0"/>
          <w:marTop w:val="0"/>
          <w:marBottom w:val="0"/>
          <w:divBdr>
            <w:top w:val="none" w:sz="0" w:space="0" w:color="auto"/>
            <w:left w:val="none" w:sz="0" w:space="0" w:color="auto"/>
            <w:bottom w:val="none" w:sz="0" w:space="0" w:color="auto"/>
            <w:right w:val="none" w:sz="0" w:space="0" w:color="auto"/>
          </w:divBdr>
        </w:div>
        <w:div w:id="782919363">
          <w:marLeft w:val="0"/>
          <w:marRight w:val="0"/>
          <w:marTop w:val="0"/>
          <w:marBottom w:val="0"/>
          <w:divBdr>
            <w:top w:val="none" w:sz="0" w:space="0" w:color="auto"/>
            <w:left w:val="none" w:sz="0" w:space="0" w:color="auto"/>
            <w:bottom w:val="none" w:sz="0" w:space="0" w:color="auto"/>
            <w:right w:val="none" w:sz="0" w:space="0" w:color="auto"/>
          </w:divBdr>
        </w:div>
        <w:div w:id="1839804942">
          <w:marLeft w:val="0"/>
          <w:marRight w:val="0"/>
          <w:marTop w:val="0"/>
          <w:marBottom w:val="0"/>
          <w:divBdr>
            <w:top w:val="none" w:sz="0" w:space="0" w:color="auto"/>
            <w:left w:val="none" w:sz="0" w:space="0" w:color="auto"/>
            <w:bottom w:val="none" w:sz="0" w:space="0" w:color="auto"/>
            <w:right w:val="none" w:sz="0" w:space="0" w:color="auto"/>
          </w:divBdr>
        </w:div>
        <w:div w:id="1673872833">
          <w:marLeft w:val="0"/>
          <w:marRight w:val="0"/>
          <w:marTop w:val="0"/>
          <w:marBottom w:val="0"/>
          <w:divBdr>
            <w:top w:val="none" w:sz="0" w:space="0" w:color="auto"/>
            <w:left w:val="none" w:sz="0" w:space="0" w:color="auto"/>
            <w:bottom w:val="none" w:sz="0" w:space="0" w:color="auto"/>
            <w:right w:val="none" w:sz="0" w:space="0" w:color="auto"/>
          </w:divBdr>
        </w:div>
        <w:div w:id="503130763">
          <w:marLeft w:val="0"/>
          <w:marRight w:val="0"/>
          <w:marTop w:val="0"/>
          <w:marBottom w:val="0"/>
          <w:divBdr>
            <w:top w:val="none" w:sz="0" w:space="0" w:color="auto"/>
            <w:left w:val="none" w:sz="0" w:space="0" w:color="auto"/>
            <w:bottom w:val="none" w:sz="0" w:space="0" w:color="auto"/>
            <w:right w:val="none" w:sz="0" w:space="0" w:color="auto"/>
          </w:divBdr>
        </w:div>
        <w:div w:id="907113053">
          <w:marLeft w:val="0"/>
          <w:marRight w:val="0"/>
          <w:marTop w:val="0"/>
          <w:marBottom w:val="0"/>
          <w:divBdr>
            <w:top w:val="none" w:sz="0" w:space="0" w:color="auto"/>
            <w:left w:val="none" w:sz="0" w:space="0" w:color="auto"/>
            <w:bottom w:val="none" w:sz="0" w:space="0" w:color="auto"/>
            <w:right w:val="none" w:sz="0" w:space="0" w:color="auto"/>
          </w:divBdr>
        </w:div>
        <w:div w:id="202402054">
          <w:marLeft w:val="0"/>
          <w:marRight w:val="0"/>
          <w:marTop w:val="0"/>
          <w:marBottom w:val="0"/>
          <w:divBdr>
            <w:top w:val="none" w:sz="0" w:space="0" w:color="auto"/>
            <w:left w:val="none" w:sz="0" w:space="0" w:color="auto"/>
            <w:bottom w:val="none" w:sz="0" w:space="0" w:color="auto"/>
            <w:right w:val="none" w:sz="0" w:space="0" w:color="auto"/>
          </w:divBdr>
        </w:div>
        <w:div w:id="672222274">
          <w:marLeft w:val="0"/>
          <w:marRight w:val="0"/>
          <w:marTop w:val="0"/>
          <w:marBottom w:val="0"/>
          <w:divBdr>
            <w:top w:val="none" w:sz="0" w:space="0" w:color="auto"/>
            <w:left w:val="none" w:sz="0" w:space="0" w:color="auto"/>
            <w:bottom w:val="none" w:sz="0" w:space="0" w:color="auto"/>
            <w:right w:val="none" w:sz="0" w:space="0" w:color="auto"/>
          </w:divBdr>
        </w:div>
        <w:div w:id="430206203">
          <w:marLeft w:val="0"/>
          <w:marRight w:val="0"/>
          <w:marTop w:val="0"/>
          <w:marBottom w:val="0"/>
          <w:divBdr>
            <w:top w:val="none" w:sz="0" w:space="0" w:color="auto"/>
            <w:left w:val="none" w:sz="0" w:space="0" w:color="auto"/>
            <w:bottom w:val="none" w:sz="0" w:space="0" w:color="auto"/>
            <w:right w:val="none" w:sz="0" w:space="0" w:color="auto"/>
          </w:divBdr>
        </w:div>
        <w:div w:id="1751343283">
          <w:marLeft w:val="0"/>
          <w:marRight w:val="0"/>
          <w:marTop w:val="0"/>
          <w:marBottom w:val="0"/>
          <w:divBdr>
            <w:top w:val="none" w:sz="0" w:space="0" w:color="auto"/>
            <w:left w:val="none" w:sz="0" w:space="0" w:color="auto"/>
            <w:bottom w:val="none" w:sz="0" w:space="0" w:color="auto"/>
            <w:right w:val="none" w:sz="0" w:space="0" w:color="auto"/>
          </w:divBdr>
        </w:div>
        <w:div w:id="1611205308">
          <w:marLeft w:val="0"/>
          <w:marRight w:val="0"/>
          <w:marTop w:val="0"/>
          <w:marBottom w:val="0"/>
          <w:divBdr>
            <w:top w:val="none" w:sz="0" w:space="0" w:color="auto"/>
            <w:left w:val="none" w:sz="0" w:space="0" w:color="auto"/>
            <w:bottom w:val="none" w:sz="0" w:space="0" w:color="auto"/>
            <w:right w:val="none" w:sz="0" w:space="0" w:color="auto"/>
          </w:divBdr>
        </w:div>
        <w:div w:id="1374384479">
          <w:marLeft w:val="0"/>
          <w:marRight w:val="0"/>
          <w:marTop w:val="0"/>
          <w:marBottom w:val="0"/>
          <w:divBdr>
            <w:top w:val="none" w:sz="0" w:space="0" w:color="auto"/>
            <w:left w:val="none" w:sz="0" w:space="0" w:color="auto"/>
            <w:bottom w:val="none" w:sz="0" w:space="0" w:color="auto"/>
            <w:right w:val="none" w:sz="0" w:space="0" w:color="auto"/>
          </w:divBdr>
        </w:div>
        <w:div w:id="1854760574">
          <w:marLeft w:val="0"/>
          <w:marRight w:val="0"/>
          <w:marTop w:val="0"/>
          <w:marBottom w:val="0"/>
          <w:divBdr>
            <w:top w:val="none" w:sz="0" w:space="0" w:color="auto"/>
            <w:left w:val="none" w:sz="0" w:space="0" w:color="auto"/>
            <w:bottom w:val="none" w:sz="0" w:space="0" w:color="auto"/>
            <w:right w:val="none" w:sz="0" w:space="0" w:color="auto"/>
          </w:divBdr>
        </w:div>
        <w:div w:id="193468238">
          <w:marLeft w:val="0"/>
          <w:marRight w:val="0"/>
          <w:marTop w:val="0"/>
          <w:marBottom w:val="0"/>
          <w:divBdr>
            <w:top w:val="none" w:sz="0" w:space="0" w:color="auto"/>
            <w:left w:val="none" w:sz="0" w:space="0" w:color="auto"/>
            <w:bottom w:val="none" w:sz="0" w:space="0" w:color="auto"/>
            <w:right w:val="none" w:sz="0" w:space="0" w:color="auto"/>
          </w:divBdr>
        </w:div>
        <w:div w:id="454062462">
          <w:marLeft w:val="0"/>
          <w:marRight w:val="0"/>
          <w:marTop w:val="0"/>
          <w:marBottom w:val="0"/>
          <w:divBdr>
            <w:top w:val="none" w:sz="0" w:space="0" w:color="auto"/>
            <w:left w:val="none" w:sz="0" w:space="0" w:color="auto"/>
            <w:bottom w:val="none" w:sz="0" w:space="0" w:color="auto"/>
            <w:right w:val="none" w:sz="0" w:space="0" w:color="auto"/>
          </w:divBdr>
        </w:div>
        <w:div w:id="332336827">
          <w:marLeft w:val="0"/>
          <w:marRight w:val="0"/>
          <w:marTop w:val="0"/>
          <w:marBottom w:val="0"/>
          <w:divBdr>
            <w:top w:val="none" w:sz="0" w:space="0" w:color="auto"/>
            <w:left w:val="none" w:sz="0" w:space="0" w:color="auto"/>
            <w:bottom w:val="none" w:sz="0" w:space="0" w:color="auto"/>
            <w:right w:val="none" w:sz="0" w:space="0" w:color="auto"/>
          </w:divBdr>
        </w:div>
        <w:div w:id="846872230">
          <w:marLeft w:val="0"/>
          <w:marRight w:val="0"/>
          <w:marTop w:val="0"/>
          <w:marBottom w:val="0"/>
          <w:divBdr>
            <w:top w:val="none" w:sz="0" w:space="0" w:color="auto"/>
            <w:left w:val="none" w:sz="0" w:space="0" w:color="auto"/>
            <w:bottom w:val="none" w:sz="0" w:space="0" w:color="auto"/>
            <w:right w:val="none" w:sz="0" w:space="0" w:color="auto"/>
          </w:divBdr>
        </w:div>
        <w:div w:id="1893077878">
          <w:marLeft w:val="0"/>
          <w:marRight w:val="0"/>
          <w:marTop w:val="0"/>
          <w:marBottom w:val="0"/>
          <w:divBdr>
            <w:top w:val="none" w:sz="0" w:space="0" w:color="auto"/>
            <w:left w:val="none" w:sz="0" w:space="0" w:color="auto"/>
            <w:bottom w:val="none" w:sz="0" w:space="0" w:color="auto"/>
            <w:right w:val="none" w:sz="0" w:space="0" w:color="auto"/>
          </w:divBdr>
        </w:div>
        <w:div w:id="1958482478">
          <w:marLeft w:val="0"/>
          <w:marRight w:val="0"/>
          <w:marTop w:val="0"/>
          <w:marBottom w:val="0"/>
          <w:divBdr>
            <w:top w:val="none" w:sz="0" w:space="0" w:color="auto"/>
            <w:left w:val="none" w:sz="0" w:space="0" w:color="auto"/>
            <w:bottom w:val="none" w:sz="0" w:space="0" w:color="auto"/>
            <w:right w:val="none" w:sz="0" w:space="0" w:color="auto"/>
          </w:divBdr>
        </w:div>
        <w:div w:id="1833178545">
          <w:marLeft w:val="0"/>
          <w:marRight w:val="0"/>
          <w:marTop w:val="0"/>
          <w:marBottom w:val="0"/>
          <w:divBdr>
            <w:top w:val="none" w:sz="0" w:space="0" w:color="auto"/>
            <w:left w:val="none" w:sz="0" w:space="0" w:color="auto"/>
            <w:bottom w:val="none" w:sz="0" w:space="0" w:color="auto"/>
            <w:right w:val="none" w:sz="0" w:space="0" w:color="auto"/>
          </w:divBdr>
        </w:div>
        <w:div w:id="821655627">
          <w:marLeft w:val="0"/>
          <w:marRight w:val="0"/>
          <w:marTop w:val="0"/>
          <w:marBottom w:val="0"/>
          <w:divBdr>
            <w:top w:val="none" w:sz="0" w:space="0" w:color="auto"/>
            <w:left w:val="none" w:sz="0" w:space="0" w:color="auto"/>
            <w:bottom w:val="none" w:sz="0" w:space="0" w:color="auto"/>
            <w:right w:val="none" w:sz="0" w:space="0" w:color="auto"/>
          </w:divBdr>
        </w:div>
        <w:div w:id="1897468169">
          <w:marLeft w:val="0"/>
          <w:marRight w:val="0"/>
          <w:marTop w:val="0"/>
          <w:marBottom w:val="0"/>
          <w:divBdr>
            <w:top w:val="none" w:sz="0" w:space="0" w:color="auto"/>
            <w:left w:val="none" w:sz="0" w:space="0" w:color="auto"/>
            <w:bottom w:val="none" w:sz="0" w:space="0" w:color="auto"/>
            <w:right w:val="none" w:sz="0" w:space="0" w:color="auto"/>
          </w:divBdr>
        </w:div>
        <w:div w:id="172190174">
          <w:marLeft w:val="0"/>
          <w:marRight w:val="0"/>
          <w:marTop w:val="0"/>
          <w:marBottom w:val="0"/>
          <w:divBdr>
            <w:top w:val="none" w:sz="0" w:space="0" w:color="auto"/>
            <w:left w:val="none" w:sz="0" w:space="0" w:color="auto"/>
            <w:bottom w:val="none" w:sz="0" w:space="0" w:color="auto"/>
            <w:right w:val="none" w:sz="0" w:space="0" w:color="auto"/>
          </w:divBdr>
        </w:div>
        <w:div w:id="150953110">
          <w:marLeft w:val="0"/>
          <w:marRight w:val="0"/>
          <w:marTop w:val="0"/>
          <w:marBottom w:val="0"/>
          <w:divBdr>
            <w:top w:val="none" w:sz="0" w:space="0" w:color="auto"/>
            <w:left w:val="none" w:sz="0" w:space="0" w:color="auto"/>
            <w:bottom w:val="none" w:sz="0" w:space="0" w:color="auto"/>
            <w:right w:val="none" w:sz="0" w:space="0" w:color="auto"/>
          </w:divBdr>
        </w:div>
        <w:div w:id="475024735">
          <w:marLeft w:val="0"/>
          <w:marRight w:val="0"/>
          <w:marTop w:val="0"/>
          <w:marBottom w:val="0"/>
          <w:divBdr>
            <w:top w:val="none" w:sz="0" w:space="0" w:color="auto"/>
            <w:left w:val="none" w:sz="0" w:space="0" w:color="auto"/>
            <w:bottom w:val="none" w:sz="0" w:space="0" w:color="auto"/>
            <w:right w:val="none" w:sz="0" w:space="0" w:color="auto"/>
          </w:divBdr>
        </w:div>
        <w:div w:id="1319722970">
          <w:marLeft w:val="0"/>
          <w:marRight w:val="0"/>
          <w:marTop w:val="0"/>
          <w:marBottom w:val="0"/>
          <w:divBdr>
            <w:top w:val="none" w:sz="0" w:space="0" w:color="auto"/>
            <w:left w:val="none" w:sz="0" w:space="0" w:color="auto"/>
            <w:bottom w:val="none" w:sz="0" w:space="0" w:color="auto"/>
            <w:right w:val="none" w:sz="0" w:space="0" w:color="auto"/>
          </w:divBdr>
        </w:div>
        <w:div w:id="1672562420">
          <w:marLeft w:val="0"/>
          <w:marRight w:val="0"/>
          <w:marTop w:val="0"/>
          <w:marBottom w:val="0"/>
          <w:divBdr>
            <w:top w:val="none" w:sz="0" w:space="0" w:color="auto"/>
            <w:left w:val="none" w:sz="0" w:space="0" w:color="auto"/>
            <w:bottom w:val="none" w:sz="0" w:space="0" w:color="auto"/>
            <w:right w:val="none" w:sz="0" w:space="0" w:color="auto"/>
          </w:divBdr>
        </w:div>
        <w:div w:id="449010582">
          <w:marLeft w:val="0"/>
          <w:marRight w:val="0"/>
          <w:marTop w:val="0"/>
          <w:marBottom w:val="0"/>
          <w:divBdr>
            <w:top w:val="none" w:sz="0" w:space="0" w:color="auto"/>
            <w:left w:val="none" w:sz="0" w:space="0" w:color="auto"/>
            <w:bottom w:val="none" w:sz="0" w:space="0" w:color="auto"/>
            <w:right w:val="none" w:sz="0" w:space="0" w:color="auto"/>
          </w:divBdr>
        </w:div>
        <w:div w:id="589966227">
          <w:marLeft w:val="0"/>
          <w:marRight w:val="0"/>
          <w:marTop w:val="0"/>
          <w:marBottom w:val="0"/>
          <w:divBdr>
            <w:top w:val="none" w:sz="0" w:space="0" w:color="auto"/>
            <w:left w:val="none" w:sz="0" w:space="0" w:color="auto"/>
            <w:bottom w:val="none" w:sz="0" w:space="0" w:color="auto"/>
            <w:right w:val="none" w:sz="0" w:space="0" w:color="auto"/>
          </w:divBdr>
        </w:div>
        <w:div w:id="1257254109">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471289386">
          <w:marLeft w:val="0"/>
          <w:marRight w:val="0"/>
          <w:marTop w:val="0"/>
          <w:marBottom w:val="0"/>
          <w:divBdr>
            <w:top w:val="none" w:sz="0" w:space="0" w:color="auto"/>
            <w:left w:val="none" w:sz="0" w:space="0" w:color="auto"/>
            <w:bottom w:val="none" w:sz="0" w:space="0" w:color="auto"/>
            <w:right w:val="none" w:sz="0" w:space="0" w:color="auto"/>
          </w:divBdr>
        </w:div>
        <w:div w:id="51469492">
          <w:marLeft w:val="0"/>
          <w:marRight w:val="0"/>
          <w:marTop w:val="0"/>
          <w:marBottom w:val="0"/>
          <w:divBdr>
            <w:top w:val="none" w:sz="0" w:space="0" w:color="auto"/>
            <w:left w:val="none" w:sz="0" w:space="0" w:color="auto"/>
            <w:bottom w:val="none" w:sz="0" w:space="0" w:color="auto"/>
            <w:right w:val="none" w:sz="0" w:space="0" w:color="auto"/>
          </w:divBdr>
        </w:div>
        <w:div w:id="463040908">
          <w:marLeft w:val="0"/>
          <w:marRight w:val="0"/>
          <w:marTop w:val="0"/>
          <w:marBottom w:val="0"/>
          <w:divBdr>
            <w:top w:val="none" w:sz="0" w:space="0" w:color="auto"/>
            <w:left w:val="none" w:sz="0" w:space="0" w:color="auto"/>
            <w:bottom w:val="none" w:sz="0" w:space="0" w:color="auto"/>
            <w:right w:val="none" w:sz="0" w:space="0" w:color="auto"/>
          </w:divBdr>
        </w:div>
        <w:div w:id="934678016">
          <w:marLeft w:val="0"/>
          <w:marRight w:val="0"/>
          <w:marTop w:val="0"/>
          <w:marBottom w:val="0"/>
          <w:divBdr>
            <w:top w:val="none" w:sz="0" w:space="0" w:color="auto"/>
            <w:left w:val="none" w:sz="0" w:space="0" w:color="auto"/>
            <w:bottom w:val="none" w:sz="0" w:space="0" w:color="auto"/>
            <w:right w:val="none" w:sz="0" w:space="0" w:color="auto"/>
          </w:divBdr>
        </w:div>
        <w:div w:id="466509273">
          <w:marLeft w:val="0"/>
          <w:marRight w:val="0"/>
          <w:marTop w:val="0"/>
          <w:marBottom w:val="0"/>
          <w:divBdr>
            <w:top w:val="none" w:sz="0" w:space="0" w:color="auto"/>
            <w:left w:val="none" w:sz="0" w:space="0" w:color="auto"/>
            <w:bottom w:val="none" w:sz="0" w:space="0" w:color="auto"/>
            <w:right w:val="none" w:sz="0" w:space="0" w:color="auto"/>
          </w:divBdr>
        </w:div>
        <w:div w:id="2070611520">
          <w:marLeft w:val="0"/>
          <w:marRight w:val="0"/>
          <w:marTop w:val="0"/>
          <w:marBottom w:val="0"/>
          <w:divBdr>
            <w:top w:val="none" w:sz="0" w:space="0" w:color="auto"/>
            <w:left w:val="none" w:sz="0" w:space="0" w:color="auto"/>
            <w:bottom w:val="none" w:sz="0" w:space="0" w:color="auto"/>
            <w:right w:val="none" w:sz="0" w:space="0" w:color="auto"/>
          </w:divBdr>
        </w:div>
        <w:div w:id="1184978732">
          <w:marLeft w:val="0"/>
          <w:marRight w:val="0"/>
          <w:marTop w:val="0"/>
          <w:marBottom w:val="0"/>
          <w:divBdr>
            <w:top w:val="none" w:sz="0" w:space="0" w:color="auto"/>
            <w:left w:val="none" w:sz="0" w:space="0" w:color="auto"/>
            <w:bottom w:val="none" w:sz="0" w:space="0" w:color="auto"/>
            <w:right w:val="none" w:sz="0" w:space="0" w:color="auto"/>
          </w:divBdr>
        </w:div>
        <w:div w:id="1502890392">
          <w:marLeft w:val="0"/>
          <w:marRight w:val="0"/>
          <w:marTop w:val="0"/>
          <w:marBottom w:val="0"/>
          <w:divBdr>
            <w:top w:val="none" w:sz="0" w:space="0" w:color="auto"/>
            <w:left w:val="none" w:sz="0" w:space="0" w:color="auto"/>
            <w:bottom w:val="none" w:sz="0" w:space="0" w:color="auto"/>
            <w:right w:val="none" w:sz="0" w:space="0" w:color="auto"/>
          </w:divBdr>
        </w:div>
        <w:div w:id="1460414545">
          <w:marLeft w:val="0"/>
          <w:marRight w:val="0"/>
          <w:marTop w:val="0"/>
          <w:marBottom w:val="0"/>
          <w:divBdr>
            <w:top w:val="none" w:sz="0" w:space="0" w:color="auto"/>
            <w:left w:val="none" w:sz="0" w:space="0" w:color="auto"/>
            <w:bottom w:val="none" w:sz="0" w:space="0" w:color="auto"/>
            <w:right w:val="none" w:sz="0" w:space="0" w:color="auto"/>
          </w:divBdr>
        </w:div>
        <w:div w:id="1160465706">
          <w:marLeft w:val="0"/>
          <w:marRight w:val="0"/>
          <w:marTop w:val="0"/>
          <w:marBottom w:val="0"/>
          <w:divBdr>
            <w:top w:val="none" w:sz="0" w:space="0" w:color="auto"/>
            <w:left w:val="none" w:sz="0" w:space="0" w:color="auto"/>
            <w:bottom w:val="none" w:sz="0" w:space="0" w:color="auto"/>
            <w:right w:val="none" w:sz="0" w:space="0" w:color="auto"/>
          </w:divBdr>
        </w:div>
        <w:div w:id="1878621026">
          <w:marLeft w:val="0"/>
          <w:marRight w:val="0"/>
          <w:marTop w:val="0"/>
          <w:marBottom w:val="0"/>
          <w:divBdr>
            <w:top w:val="none" w:sz="0" w:space="0" w:color="auto"/>
            <w:left w:val="none" w:sz="0" w:space="0" w:color="auto"/>
            <w:bottom w:val="none" w:sz="0" w:space="0" w:color="auto"/>
            <w:right w:val="none" w:sz="0" w:space="0" w:color="auto"/>
          </w:divBdr>
        </w:div>
        <w:div w:id="72433610">
          <w:marLeft w:val="0"/>
          <w:marRight w:val="0"/>
          <w:marTop w:val="0"/>
          <w:marBottom w:val="0"/>
          <w:divBdr>
            <w:top w:val="none" w:sz="0" w:space="0" w:color="auto"/>
            <w:left w:val="none" w:sz="0" w:space="0" w:color="auto"/>
            <w:bottom w:val="none" w:sz="0" w:space="0" w:color="auto"/>
            <w:right w:val="none" w:sz="0" w:space="0" w:color="auto"/>
          </w:divBdr>
        </w:div>
        <w:div w:id="1322461429">
          <w:marLeft w:val="0"/>
          <w:marRight w:val="0"/>
          <w:marTop w:val="0"/>
          <w:marBottom w:val="0"/>
          <w:divBdr>
            <w:top w:val="none" w:sz="0" w:space="0" w:color="auto"/>
            <w:left w:val="none" w:sz="0" w:space="0" w:color="auto"/>
            <w:bottom w:val="none" w:sz="0" w:space="0" w:color="auto"/>
            <w:right w:val="none" w:sz="0" w:space="0" w:color="auto"/>
          </w:divBdr>
        </w:div>
        <w:div w:id="1001156483">
          <w:marLeft w:val="0"/>
          <w:marRight w:val="0"/>
          <w:marTop w:val="0"/>
          <w:marBottom w:val="0"/>
          <w:divBdr>
            <w:top w:val="none" w:sz="0" w:space="0" w:color="auto"/>
            <w:left w:val="none" w:sz="0" w:space="0" w:color="auto"/>
            <w:bottom w:val="none" w:sz="0" w:space="0" w:color="auto"/>
            <w:right w:val="none" w:sz="0" w:space="0" w:color="auto"/>
          </w:divBdr>
        </w:div>
        <w:div w:id="517621142">
          <w:marLeft w:val="0"/>
          <w:marRight w:val="0"/>
          <w:marTop w:val="0"/>
          <w:marBottom w:val="0"/>
          <w:divBdr>
            <w:top w:val="none" w:sz="0" w:space="0" w:color="auto"/>
            <w:left w:val="none" w:sz="0" w:space="0" w:color="auto"/>
            <w:bottom w:val="none" w:sz="0" w:space="0" w:color="auto"/>
            <w:right w:val="none" w:sz="0" w:space="0" w:color="auto"/>
          </w:divBdr>
        </w:div>
        <w:div w:id="934479904">
          <w:marLeft w:val="0"/>
          <w:marRight w:val="0"/>
          <w:marTop w:val="0"/>
          <w:marBottom w:val="0"/>
          <w:divBdr>
            <w:top w:val="none" w:sz="0" w:space="0" w:color="auto"/>
            <w:left w:val="none" w:sz="0" w:space="0" w:color="auto"/>
            <w:bottom w:val="none" w:sz="0" w:space="0" w:color="auto"/>
            <w:right w:val="none" w:sz="0" w:space="0" w:color="auto"/>
          </w:divBdr>
        </w:div>
        <w:div w:id="1171678735">
          <w:marLeft w:val="0"/>
          <w:marRight w:val="0"/>
          <w:marTop w:val="0"/>
          <w:marBottom w:val="0"/>
          <w:divBdr>
            <w:top w:val="none" w:sz="0" w:space="0" w:color="auto"/>
            <w:left w:val="none" w:sz="0" w:space="0" w:color="auto"/>
            <w:bottom w:val="none" w:sz="0" w:space="0" w:color="auto"/>
            <w:right w:val="none" w:sz="0" w:space="0" w:color="auto"/>
          </w:divBdr>
        </w:div>
        <w:div w:id="2141678468">
          <w:marLeft w:val="0"/>
          <w:marRight w:val="0"/>
          <w:marTop w:val="0"/>
          <w:marBottom w:val="0"/>
          <w:divBdr>
            <w:top w:val="none" w:sz="0" w:space="0" w:color="auto"/>
            <w:left w:val="none" w:sz="0" w:space="0" w:color="auto"/>
            <w:bottom w:val="none" w:sz="0" w:space="0" w:color="auto"/>
            <w:right w:val="none" w:sz="0" w:space="0" w:color="auto"/>
          </w:divBdr>
        </w:div>
        <w:div w:id="1440755538">
          <w:marLeft w:val="0"/>
          <w:marRight w:val="0"/>
          <w:marTop w:val="0"/>
          <w:marBottom w:val="0"/>
          <w:divBdr>
            <w:top w:val="none" w:sz="0" w:space="0" w:color="auto"/>
            <w:left w:val="none" w:sz="0" w:space="0" w:color="auto"/>
            <w:bottom w:val="none" w:sz="0" w:space="0" w:color="auto"/>
            <w:right w:val="none" w:sz="0" w:space="0" w:color="auto"/>
          </w:divBdr>
        </w:div>
        <w:div w:id="2139256059">
          <w:marLeft w:val="0"/>
          <w:marRight w:val="0"/>
          <w:marTop w:val="0"/>
          <w:marBottom w:val="0"/>
          <w:divBdr>
            <w:top w:val="none" w:sz="0" w:space="0" w:color="auto"/>
            <w:left w:val="none" w:sz="0" w:space="0" w:color="auto"/>
            <w:bottom w:val="none" w:sz="0" w:space="0" w:color="auto"/>
            <w:right w:val="none" w:sz="0" w:space="0" w:color="auto"/>
          </w:divBdr>
        </w:div>
        <w:div w:id="1658655908">
          <w:marLeft w:val="0"/>
          <w:marRight w:val="0"/>
          <w:marTop w:val="0"/>
          <w:marBottom w:val="0"/>
          <w:divBdr>
            <w:top w:val="none" w:sz="0" w:space="0" w:color="auto"/>
            <w:left w:val="none" w:sz="0" w:space="0" w:color="auto"/>
            <w:bottom w:val="none" w:sz="0" w:space="0" w:color="auto"/>
            <w:right w:val="none" w:sz="0" w:space="0" w:color="auto"/>
          </w:divBdr>
        </w:div>
        <w:div w:id="1704941995">
          <w:marLeft w:val="0"/>
          <w:marRight w:val="0"/>
          <w:marTop w:val="0"/>
          <w:marBottom w:val="0"/>
          <w:divBdr>
            <w:top w:val="none" w:sz="0" w:space="0" w:color="auto"/>
            <w:left w:val="none" w:sz="0" w:space="0" w:color="auto"/>
            <w:bottom w:val="none" w:sz="0" w:space="0" w:color="auto"/>
            <w:right w:val="none" w:sz="0" w:space="0" w:color="auto"/>
          </w:divBdr>
        </w:div>
        <w:div w:id="721293662">
          <w:marLeft w:val="0"/>
          <w:marRight w:val="0"/>
          <w:marTop w:val="0"/>
          <w:marBottom w:val="0"/>
          <w:divBdr>
            <w:top w:val="none" w:sz="0" w:space="0" w:color="auto"/>
            <w:left w:val="none" w:sz="0" w:space="0" w:color="auto"/>
            <w:bottom w:val="none" w:sz="0" w:space="0" w:color="auto"/>
            <w:right w:val="none" w:sz="0" w:space="0" w:color="auto"/>
          </w:divBdr>
        </w:div>
        <w:div w:id="1054237522">
          <w:marLeft w:val="0"/>
          <w:marRight w:val="0"/>
          <w:marTop w:val="0"/>
          <w:marBottom w:val="0"/>
          <w:divBdr>
            <w:top w:val="none" w:sz="0" w:space="0" w:color="auto"/>
            <w:left w:val="none" w:sz="0" w:space="0" w:color="auto"/>
            <w:bottom w:val="none" w:sz="0" w:space="0" w:color="auto"/>
            <w:right w:val="none" w:sz="0" w:space="0" w:color="auto"/>
          </w:divBdr>
        </w:div>
        <w:div w:id="1586453774">
          <w:marLeft w:val="0"/>
          <w:marRight w:val="0"/>
          <w:marTop w:val="0"/>
          <w:marBottom w:val="0"/>
          <w:divBdr>
            <w:top w:val="none" w:sz="0" w:space="0" w:color="auto"/>
            <w:left w:val="none" w:sz="0" w:space="0" w:color="auto"/>
            <w:bottom w:val="none" w:sz="0" w:space="0" w:color="auto"/>
            <w:right w:val="none" w:sz="0" w:space="0" w:color="auto"/>
          </w:divBdr>
        </w:div>
        <w:div w:id="352922247">
          <w:marLeft w:val="0"/>
          <w:marRight w:val="0"/>
          <w:marTop w:val="0"/>
          <w:marBottom w:val="0"/>
          <w:divBdr>
            <w:top w:val="none" w:sz="0" w:space="0" w:color="auto"/>
            <w:left w:val="none" w:sz="0" w:space="0" w:color="auto"/>
            <w:bottom w:val="none" w:sz="0" w:space="0" w:color="auto"/>
            <w:right w:val="none" w:sz="0" w:space="0" w:color="auto"/>
          </w:divBdr>
        </w:div>
        <w:div w:id="497119744">
          <w:marLeft w:val="0"/>
          <w:marRight w:val="0"/>
          <w:marTop w:val="0"/>
          <w:marBottom w:val="0"/>
          <w:divBdr>
            <w:top w:val="none" w:sz="0" w:space="0" w:color="auto"/>
            <w:left w:val="none" w:sz="0" w:space="0" w:color="auto"/>
            <w:bottom w:val="none" w:sz="0" w:space="0" w:color="auto"/>
            <w:right w:val="none" w:sz="0" w:space="0" w:color="auto"/>
          </w:divBdr>
        </w:div>
        <w:div w:id="539820886">
          <w:marLeft w:val="0"/>
          <w:marRight w:val="0"/>
          <w:marTop w:val="0"/>
          <w:marBottom w:val="0"/>
          <w:divBdr>
            <w:top w:val="none" w:sz="0" w:space="0" w:color="auto"/>
            <w:left w:val="none" w:sz="0" w:space="0" w:color="auto"/>
            <w:bottom w:val="none" w:sz="0" w:space="0" w:color="auto"/>
            <w:right w:val="none" w:sz="0" w:space="0" w:color="auto"/>
          </w:divBdr>
        </w:div>
        <w:div w:id="22171257">
          <w:marLeft w:val="0"/>
          <w:marRight w:val="0"/>
          <w:marTop w:val="0"/>
          <w:marBottom w:val="0"/>
          <w:divBdr>
            <w:top w:val="none" w:sz="0" w:space="0" w:color="auto"/>
            <w:left w:val="none" w:sz="0" w:space="0" w:color="auto"/>
            <w:bottom w:val="none" w:sz="0" w:space="0" w:color="auto"/>
            <w:right w:val="none" w:sz="0" w:space="0" w:color="auto"/>
          </w:divBdr>
        </w:div>
        <w:div w:id="1380475793">
          <w:marLeft w:val="0"/>
          <w:marRight w:val="0"/>
          <w:marTop w:val="0"/>
          <w:marBottom w:val="0"/>
          <w:divBdr>
            <w:top w:val="none" w:sz="0" w:space="0" w:color="auto"/>
            <w:left w:val="none" w:sz="0" w:space="0" w:color="auto"/>
            <w:bottom w:val="none" w:sz="0" w:space="0" w:color="auto"/>
            <w:right w:val="none" w:sz="0" w:space="0" w:color="auto"/>
          </w:divBdr>
        </w:div>
        <w:div w:id="1439716899">
          <w:marLeft w:val="0"/>
          <w:marRight w:val="0"/>
          <w:marTop w:val="0"/>
          <w:marBottom w:val="0"/>
          <w:divBdr>
            <w:top w:val="none" w:sz="0" w:space="0" w:color="auto"/>
            <w:left w:val="none" w:sz="0" w:space="0" w:color="auto"/>
            <w:bottom w:val="none" w:sz="0" w:space="0" w:color="auto"/>
            <w:right w:val="none" w:sz="0" w:space="0" w:color="auto"/>
          </w:divBdr>
        </w:div>
        <w:div w:id="224725241">
          <w:marLeft w:val="0"/>
          <w:marRight w:val="0"/>
          <w:marTop w:val="0"/>
          <w:marBottom w:val="0"/>
          <w:divBdr>
            <w:top w:val="none" w:sz="0" w:space="0" w:color="auto"/>
            <w:left w:val="none" w:sz="0" w:space="0" w:color="auto"/>
            <w:bottom w:val="none" w:sz="0" w:space="0" w:color="auto"/>
            <w:right w:val="none" w:sz="0" w:space="0" w:color="auto"/>
          </w:divBdr>
        </w:div>
        <w:div w:id="1359312894">
          <w:marLeft w:val="0"/>
          <w:marRight w:val="0"/>
          <w:marTop w:val="0"/>
          <w:marBottom w:val="0"/>
          <w:divBdr>
            <w:top w:val="none" w:sz="0" w:space="0" w:color="auto"/>
            <w:left w:val="none" w:sz="0" w:space="0" w:color="auto"/>
            <w:bottom w:val="none" w:sz="0" w:space="0" w:color="auto"/>
            <w:right w:val="none" w:sz="0" w:space="0" w:color="auto"/>
          </w:divBdr>
        </w:div>
        <w:div w:id="1897932805">
          <w:marLeft w:val="0"/>
          <w:marRight w:val="0"/>
          <w:marTop w:val="0"/>
          <w:marBottom w:val="0"/>
          <w:divBdr>
            <w:top w:val="none" w:sz="0" w:space="0" w:color="auto"/>
            <w:left w:val="none" w:sz="0" w:space="0" w:color="auto"/>
            <w:bottom w:val="none" w:sz="0" w:space="0" w:color="auto"/>
            <w:right w:val="none" w:sz="0" w:space="0" w:color="auto"/>
          </w:divBdr>
        </w:div>
        <w:div w:id="1662392370">
          <w:marLeft w:val="0"/>
          <w:marRight w:val="0"/>
          <w:marTop w:val="0"/>
          <w:marBottom w:val="0"/>
          <w:divBdr>
            <w:top w:val="none" w:sz="0" w:space="0" w:color="auto"/>
            <w:left w:val="none" w:sz="0" w:space="0" w:color="auto"/>
            <w:bottom w:val="none" w:sz="0" w:space="0" w:color="auto"/>
            <w:right w:val="none" w:sz="0" w:space="0" w:color="auto"/>
          </w:divBdr>
        </w:div>
        <w:div w:id="1420980155">
          <w:marLeft w:val="0"/>
          <w:marRight w:val="0"/>
          <w:marTop w:val="0"/>
          <w:marBottom w:val="0"/>
          <w:divBdr>
            <w:top w:val="none" w:sz="0" w:space="0" w:color="auto"/>
            <w:left w:val="none" w:sz="0" w:space="0" w:color="auto"/>
            <w:bottom w:val="none" w:sz="0" w:space="0" w:color="auto"/>
            <w:right w:val="none" w:sz="0" w:space="0" w:color="auto"/>
          </w:divBdr>
        </w:div>
        <w:div w:id="204223578">
          <w:marLeft w:val="0"/>
          <w:marRight w:val="0"/>
          <w:marTop w:val="0"/>
          <w:marBottom w:val="0"/>
          <w:divBdr>
            <w:top w:val="none" w:sz="0" w:space="0" w:color="auto"/>
            <w:left w:val="none" w:sz="0" w:space="0" w:color="auto"/>
            <w:bottom w:val="none" w:sz="0" w:space="0" w:color="auto"/>
            <w:right w:val="none" w:sz="0" w:space="0" w:color="auto"/>
          </w:divBdr>
        </w:div>
        <w:div w:id="1961063170">
          <w:marLeft w:val="0"/>
          <w:marRight w:val="0"/>
          <w:marTop w:val="0"/>
          <w:marBottom w:val="0"/>
          <w:divBdr>
            <w:top w:val="none" w:sz="0" w:space="0" w:color="auto"/>
            <w:left w:val="none" w:sz="0" w:space="0" w:color="auto"/>
            <w:bottom w:val="none" w:sz="0" w:space="0" w:color="auto"/>
            <w:right w:val="none" w:sz="0" w:space="0" w:color="auto"/>
          </w:divBdr>
        </w:div>
        <w:div w:id="1234510941">
          <w:marLeft w:val="0"/>
          <w:marRight w:val="0"/>
          <w:marTop w:val="0"/>
          <w:marBottom w:val="0"/>
          <w:divBdr>
            <w:top w:val="none" w:sz="0" w:space="0" w:color="auto"/>
            <w:left w:val="none" w:sz="0" w:space="0" w:color="auto"/>
            <w:bottom w:val="none" w:sz="0" w:space="0" w:color="auto"/>
            <w:right w:val="none" w:sz="0" w:space="0" w:color="auto"/>
          </w:divBdr>
        </w:div>
        <w:div w:id="302080012">
          <w:marLeft w:val="0"/>
          <w:marRight w:val="0"/>
          <w:marTop w:val="0"/>
          <w:marBottom w:val="0"/>
          <w:divBdr>
            <w:top w:val="none" w:sz="0" w:space="0" w:color="auto"/>
            <w:left w:val="none" w:sz="0" w:space="0" w:color="auto"/>
            <w:bottom w:val="none" w:sz="0" w:space="0" w:color="auto"/>
            <w:right w:val="none" w:sz="0" w:space="0" w:color="auto"/>
          </w:divBdr>
        </w:div>
        <w:div w:id="1651204607">
          <w:marLeft w:val="0"/>
          <w:marRight w:val="0"/>
          <w:marTop w:val="0"/>
          <w:marBottom w:val="0"/>
          <w:divBdr>
            <w:top w:val="none" w:sz="0" w:space="0" w:color="auto"/>
            <w:left w:val="none" w:sz="0" w:space="0" w:color="auto"/>
            <w:bottom w:val="none" w:sz="0" w:space="0" w:color="auto"/>
            <w:right w:val="none" w:sz="0" w:space="0" w:color="auto"/>
          </w:divBdr>
        </w:div>
        <w:div w:id="460879799">
          <w:marLeft w:val="0"/>
          <w:marRight w:val="0"/>
          <w:marTop w:val="0"/>
          <w:marBottom w:val="0"/>
          <w:divBdr>
            <w:top w:val="none" w:sz="0" w:space="0" w:color="auto"/>
            <w:left w:val="none" w:sz="0" w:space="0" w:color="auto"/>
            <w:bottom w:val="none" w:sz="0" w:space="0" w:color="auto"/>
            <w:right w:val="none" w:sz="0" w:space="0" w:color="auto"/>
          </w:divBdr>
        </w:div>
        <w:div w:id="1095709622">
          <w:marLeft w:val="0"/>
          <w:marRight w:val="0"/>
          <w:marTop w:val="0"/>
          <w:marBottom w:val="0"/>
          <w:divBdr>
            <w:top w:val="none" w:sz="0" w:space="0" w:color="auto"/>
            <w:left w:val="none" w:sz="0" w:space="0" w:color="auto"/>
            <w:bottom w:val="none" w:sz="0" w:space="0" w:color="auto"/>
            <w:right w:val="none" w:sz="0" w:space="0" w:color="auto"/>
          </w:divBdr>
        </w:div>
        <w:div w:id="1465393059">
          <w:marLeft w:val="0"/>
          <w:marRight w:val="0"/>
          <w:marTop w:val="0"/>
          <w:marBottom w:val="0"/>
          <w:divBdr>
            <w:top w:val="none" w:sz="0" w:space="0" w:color="auto"/>
            <w:left w:val="none" w:sz="0" w:space="0" w:color="auto"/>
            <w:bottom w:val="none" w:sz="0" w:space="0" w:color="auto"/>
            <w:right w:val="none" w:sz="0" w:space="0" w:color="auto"/>
          </w:divBdr>
        </w:div>
        <w:div w:id="1267469146">
          <w:marLeft w:val="0"/>
          <w:marRight w:val="0"/>
          <w:marTop w:val="0"/>
          <w:marBottom w:val="0"/>
          <w:divBdr>
            <w:top w:val="none" w:sz="0" w:space="0" w:color="auto"/>
            <w:left w:val="none" w:sz="0" w:space="0" w:color="auto"/>
            <w:bottom w:val="none" w:sz="0" w:space="0" w:color="auto"/>
            <w:right w:val="none" w:sz="0" w:space="0" w:color="auto"/>
          </w:divBdr>
        </w:div>
        <w:div w:id="231549933">
          <w:marLeft w:val="0"/>
          <w:marRight w:val="0"/>
          <w:marTop w:val="0"/>
          <w:marBottom w:val="0"/>
          <w:divBdr>
            <w:top w:val="none" w:sz="0" w:space="0" w:color="auto"/>
            <w:left w:val="none" w:sz="0" w:space="0" w:color="auto"/>
            <w:bottom w:val="none" w:sz="0" w:space="0" w:color="auto"/>
            <w:right w:val="none" w:sz="0" w:space="0" w:color="auto"/>
          </w:divBdr>
        </w:div>
        <w:div w:id="627131226">
          <w:marLeft w:val="0"/>
          <w:marRight w:val="0"/>
          <w:marTop w:val="0"/>
          <w:marBottom w:val="0"/>
          <w:divBdr>
            <w:top w:val="none" w:sz="0" w:space="0" w:color="auto"/>
            <w:left w:val="none" w:sz="0" w:space="0" w:color="auto"/>
            <w:bottom w:val="none" w:sz="0" w:space="0" w:color="auto"/>
            <w:right w:val="none" w:sz="0" w:space="0" w:color="auto"/>
          </w:divBdr>
        </w:div>
        <w:div w:id="1245994">
          <w:marLeft w:val="0"/>
          <w:marRight w:val="0"/>
          <w:marTop w:val="0"/>
          <w:marBottom w:val="0"/>
          <w:divBdr>
            <w:top w:val="none" w:sz="0" w:space="0" w:color="auto"/>
            <w:left w:val="none" w:sz="0" w:space="0" w:color="auto"/>
            <w:bottom w:val="none" w:sz="0" w:space="0" w:color="auto"/>
            <w:right w:val="none" w:sz="0" w:space="0" w:color="auto"/>
          </w:divBdr>
        </w:div>
        <w:div w:id="1805156339">
          <w:marLeft w:val="0"/>
          <w:marRight w:val="0"/>
          <w:marTop w:val="0"/>
          <w:marBottom w:val="0"/>
          <w:divBdr>
            <w:top w:val="none" w:sz="0" w:space="0" w:color="auto"/>
            <w:left w:val="none" w:sz="0" w:space="0" w:color="auto"/>
            <w:bottom w:val="none" w:sz="0" w:space="0" w:color="auto"/>
            <w:right w:val="none" w:sz="0" w:space="0" w:color="auto"/>
          </w:divBdr>
        </w:div>
        <w:div w:id="747312290">
          <w:marLeft w:val="0"/>
          <w:marRight w:val="0"/>
          <w:marTop w:val="0"/>
          <w:marBottom w:val="0"/>
          <w:divBdr>
            <w:top w:val="none" w:sz="0" w:space="0" w:color="auto"/>
            <w:left w:val="none" w:sz="0" w:space="0" w:color="auto"/>
            <w:bottom w:val="none" w:sz="0" w:space="0" w:color="auto"/>
            <w:right w:val="none" w:sz="0" w:space="0" w:color="auto"/>
          </w:divBdr>
        </w:div>
        <w:div w:id="259879872">
          <w:marLeft w:val="0"/>
          <w:marRight w:val="0"/>
          <w:marTop w:val="0"/>
          <w:marBottom w:val="0"/>
          <w:divBdr>
            <w:top w:val="none" w:sz="0" w:space="0" w:color="auto"/>
            <w:left w:val="none" w:sz="0" w:space="0" w:color="auto"/>
            <w:bottom w:val="none" w:sz="0" w:space="0" w:color="auto"/>
            <w:right w:val="none" w:sz="0" w:space="0" w:color="auto"/>
          </w:divBdr>
        </w:div>
        <w:div w:id="1051465189">
          <w:marLeft w:val="0"/>
          <w:marRight w:val="0"/>
          <w:marTop w:val="0"/>
          <w:marBottom w:val="0"/>
          <w:divBdr>
            <w:top w:val="none" w:sz="0" w:space="0" w:color="auto"/>
            <w:left w:val="none" w:sz="0" w:space="0" w:color="auto"/>
            <w:bottom w:val="none" w:sz="0" w:space="0" w:color="auto"/>
            <w:right w:val="none" w:sz="0" w:space="0" w:color="auto"/>
          </w:divBdr>
        </w:div>
        <w:div w:id="28838815">
          <w:marLeft w:val="0"/>
          <w:marRight w:val="0"/>
          <w:marTop w:val="0"/>
          <w:marBottom w:val="0"/>
          <w:divBdr>
            <w:top w:val="none" w:sz="0" w:space="0" w:color="auto"/>
            <w:left w:val="none" w:sz="0" w:space="0" w:color="auto"/>
            <w:bottom w:val="none" w:sz="0" w:space="0" w:color="auto"/>
            <w:right w:val="none" w:sz="0" w:space="0" w:color="auto"/>
          </w:divBdr>
        </w:div>
        <w:div w:id="1772359106">
          <w:marLeft w:val="0"/>
          <w:marRight w:val="0"/>
          <w:marTop w:val="0"/>
          <w:marBottom w:val="0"/>
          <w:divBdr>
            <w:top w:val="none" w:sz="0" w:space="0" w:color="auto"/>
            <w:left w:val="none" w:sz="0" w:space="0" w:color="auto"/>
            <w:bottom w:val="none" w:sz="0" w:space="0" w:color="auto"/>
            <w:right w:val="none" w:sz="0" w:space="0" w:color="auto"/>
          </w:divBdr>
        </w:div>
        <w:div w:id="250431293">
          <w:marLeft w:val="0"/>
          <w:marRight w:val="0"/>
          <w:marTop w:val="0"/>
          <w:marBottom w:val="0"/>
          <w:divBdr>
            <w:top w:val="none" w:sz="0" w:space="0" w:color="auto"/>
            <w:left w:val="none" w:sz="0" w:space="0" w:color="auto"/>
            <w:bottom w:val="none" w:sz="0" w:space="0" w:color="auto"/>
            <w:right w:val="none" w:sz="0" w:space="0" w:color="auto"/>
          </w:divBdr>
        </w:div>
        <w:div w:id="2124764776">
          <w:marLeft w:val="0"/>
          <w:marRight w:val="0"/>
          <w:marTop w:val="0"/>
          <w:marBottom w:val="0"/>
          <w:divBdr>
            <w:top w:val="none" w:sz="0" w:space="0" w:color="auto"/>
            <w:left w:val="none" w:sz="0" w:space="0" w:color="auto"/>
            <w:bottom w:val="none" w:sz="0" w:space="0" w:color="auto"/>
            <w:right w:val="none" w:sz="0" w:space="0" w:color="auto"/>
          </w:divBdr>
        </w:div>
        <w:div w:id="1690133843">
          <w:marLeft w:val="0"/>
          <w:marRight w:val="0"/>
          <w:marTop w:val="0"/>
          <w:marBottom w:val="0"/>
          <w:divBdr>
            <w:top w:val="none" w:sz="0" w:space="0" w:color="auto"/>
            <w:left w:val="none" w:sz="0" w:space="0" w:color="auto"/>
            <w:bottom w:val="none" w:sz="0" w:space="0" w:color="auto"/>
            <w:right w:val="none" w:sz="0" w:space="0" w:color="auto"/>
          </w:divBdr>
        </w:div>
        <w:div w:id="1481381451">
          <w:marLeft w:val="0"/>
          <w:marRight w:val="0"/>
          <w:marTop w:val="0"/>
          <w:marBottom w:val="0"/>
          <w:divBdr>
            <w:top w:val="none" w:sz="0" w:space="0" w:color="auto"/>
            <w:left w:val="none" w:sz="0" w:space="0" w:color="auto"/>
            <w:bottom w:val="none" w:sz="0" w:space="0" w:color="auto"/>
            <w:right w:val="none" w:sz="0" w:space="0" w:color="auto"/>
          </w:divBdr>
        </w:div>
        <w:div w:id="1017537879">
          <w:marLeft w:val="0"/>
          <w:marRight w:val="0"/>
          <w:marTop w:val="0"/>
          <w:marBottom w:val="0"/>
          <w:divBdr>
            <w:top w:val="none" w:sz="0" w:space="0" w:color="auto"/>
            <w:left w:val="none" w:sz="0" w:space="0" w:color="auto"/>
            <w:bottom w:val="none" w:sz="0" w:space="0" w:color="auto"/>
            <w:right w:val="none" w:sz="0" w:space="0" w:color="auto"/>
          </w:divBdr>
        </w:div>
        <w:div w:id="1693873420">
          <w:marLeft w:val="0"/>
          <w:marRight w:val="0"/>
          <w:marTop w:val="0"/>
          <w:marBottom w:val="0"/>
          <w:divBdr>
            <w:top w:val="none" w:sz="0" w:space="0" w:color="auto"/>
            <w:left w:val="none" w:sz="0" w:space="0" w:color="auto"/>
            <w:bottom w:val="none" w:sz="0" w:space="0" w:color="auto"/>
            <w:right w:val="none" w:sz="0" w:space="0" w:color="auto"/>
          </w:divBdr>
        </w:div>
        <w:div w:id="1967393138">
          <w:marLeft w:val="0"/>
          <w:marRight w:val="0"/>
          <w:marTop w:val="0"/>
          <w:marBottom w:val="0"/>
          <w:divBdr>
            <w:top w:val="none" w:sz="0" w:space="0" w:color="auto"/>
            <w:left w:val="none" w:sz="0" w:space="0" w:color="auto"/>
            <w:bottom w:val="none" w:sz="0" w:space="0" w:color="auto"/>
            <w:right w:val="none" w:sz="0" w:space="0" w:color="auto"/>
          </w:divBdr>
        </w:div>
        <w:div w:id="1573003847">
          <w:marLeft w:val="0"/>
          <w:marRight w:val="0"/>
          <w:marTop w:val="0"/>
          <w:marBottom w:val="0"/>
          <w:divBdr>
            <w:top w:val="none" w:sz="0" w:space="0" w:color="auto"/>
            <w:left w:val="none" w:sz="0" w:space="0" w:color="auto"/>
            <w:bottom w:val="none" w:sz="0" w:space="0" w:color="auto"/>
            <w:right w:val="none" w:sz="0" w:space="0" w:color="auto"/>
          </w:divBdr>
        </w:div>
        <w:div w:id="69354757">
          <w:marLeft w:val="0"/>
          <w:marRight w:val="0"/>
          <w:marTop w:val="0"/>
          <w:marBottom w:val="0"/>
          <w:divBdr>
            <w:top w:val="none" w:sz="0" w:space="0" w:color="auto"/>
            <w:left w:val="none" w:sz="0" w:space="0" w:color="auto"/>
            <w:bottom w:val="none" w:sz="0" w:space="0" w:color="auto"/>
            <w:right w:val="none" w:sz="0" w:space="0" w:color="auto"/>
          </w:divBdr>
        </w:div>
        <w:div w:id="1814519384">
          <w:marLeft w:val="0"/>
          <w:marRight w:val="0"/>
          <w:marTop w:val="0"/>
          <w:marBottom w:val="0"/>
          <w:divBdr>
            <w:top w:val="none" w:sz="0" w:space="0" w:color="auto"/>
            <w:left w:val="none" w:sz="0" w:space="0" w:color="auto"/>
            <w:bottom w:val="none" w:sz="0" w:space="0" w:color="auto"/>
            <w:right w:val="none" w:sz="0" w:space="0" w:color="auto"/>
          </w:divBdr>
        </w:div>
        <w:div w:id="1043091538">
          <w:marLeft w:val="0"/>
          <w:marRight w:val="0"/>
          <w:marTop w:val="0"/>
          <w:marBottom w:val="0"/>
          <w:divBdr>
            <w:top w:val="none" w:sz="0" w:space="0" w:color="auto"/>
            <w:left w:val="none" w:sz="0" w:space="0" w:color="auto"/>
            <w:bottom w:val="none" w:sz="0" w:space="0" w:color="auto"/>
            <w:right w:val="none" w:sz="0" w:space="0" w:color="auto"/>
          </w:divBdr>
        </w:div>
        <w:div w:id="40709693">
          <w:marLeft w:val="0"/>
          <w:marRight w:val="0"/>
          <w:marTop w:val="0"/>
          <w:marBottom w:val="0"/>
          <w:divBdr>
            <w:top w:val="none" w:sz="0" w:space="0" w:color="auto"/>
            <w:left w:val="none" w:sz="0" w:space="0" w:color="auto"/>
            <w:bottom w:val="none" w:sz="0" w:space="0" w:color="auto"/>
            <w:right w:val="none" w:sz="0" w:space="0" w:color="auto"/>
          </w:divBdr>
        </w:div>
        <w:div w:id="1847164881">
          <w:marLeft w:val="0"/>
          <w:marRight w:val="0"/>
          <w:marTop w:val="0"/>
          <w:marBottom w:val="0"/>
          <w:divBdr>
            <w:top w:val="none" w:sz="0" w:space="0" w:color="auto"/>
            <w:left w:val="none" w:sz="0" w:space="0" w:color="auto"/>
            <w:bottom w:val="none" w:sz="0" w:space="0" w:color="auto"/>
            <w:right w:val="none" w:sz="0" w:space="0" w:color="auto"/>
          </w:divBdr>
        </w:div>
        <w:div w:id="731274163">
          <w:marLeft w:val="0"/>
          <w:marRight w:val="0"/>
          <w:marTop w:val="0"/>
          <w:marBottom w:val="0"/>
          <w:divBdr>
            <w:top w:val="none" w:sz="0" w:space="0" w:color="auto"/>
            <w:left w:val="none" w:sz="0" w:space="0" w:color="auto"/>
            <w:bottom w:val="none" w:sz="0" w:space="0" w:color="auto"/>
            <w:right w:val="none" w:sz="0" w:space="0" w:color="auto"/>
          </w:divBdr>
        </w:div>
        <w:div w:id="283391557">
          <w:marLeft w:val="0"/>
          <w:marRight w:val="0"/>
          <w:marTop w:val="0"/>
          <w:marBottom w:val="0"/>
          <w:divBdr>
            <w:top w:val="none" w:sz="0" w:space="0" w:color="auto"/>
            <w:left w:val="none" w:sz="0" w:space="0" w:color="auto"/>
            <w:bottom w:val="none" w:sz="0" w:space="0" w:color="auto"/>
            <w:right w:val="none" w:sz="0" w:space="0" w:color="auto"/>
          </w:divBdr>
        </w:div>
        <w:div w:id="291179486">
          <w:marLeft w:val="0"/>
          <w:marRight w:val="0"/>
          <w:marTop w:val="0"/>
          <w:marBottom w:val="0"/>
          <w:divBdr>
            <w:top w:val="none" w:sz="0" w:space="0" w:color="auto"/>
            <w:left w:val="none" w:sz="0" w:space="0" w:color="auto"/>
            <w:bottom w:val="none" w:sz="0" w:space="0" w:color="auto"/>
            <w:right w:val="none" w:sz="0" w:space="0" w:color="auto"/>
          </w:divBdr>
        </w:div>
        <w:div w:id="1507331384">
          <w:marLeft w:val="0"/>
          <w:marRight w:val="0"/>
          <w:marTop w:val="0"/>
          <w:marBottom w:val="0"/>
          <w:divBdr>
            <w:top w:val="none" w:sz="0" w:space="0" w:color="auto"/>
            <w:left w:val="none" w:sz="0" w:space="0" w:color="auto"/>
            <w:bottom w:val="none" w:sz="0" w:space="0" w:color="auto"/>
            <w:right w:val="none" w:sz="0" w:space="0" w:color="auto"/>
          </w:divBdr>
        </w:div>
        <w:div w:id="836188998">
          <w:marLeft w:val="0"/>
          <w:marRight w:val="0"/>
          <w:marTop w:val="0"/>
          <w:marBottom w:val="0"/>
          <w:divBdr>
            <w:top w:val="none" w:sz="0" w:space="0" w:color="auto"/>
            <w:left w:val="none" w:sz="0" w:space="0" w:color="auto"/>
            <w:bottom w:val="none" w:sz="0" w:space="0" w:color="auto"/>
            <w:right w:val="none" w:sz="0" w:space="0" w:color="auto"/>
          </w:divBdr>
        </w:div>
        <w:div w:id="117796962">
          <w:marLeft w:val="0"/>
          <w:marRight w:val="0"/>
          <w:marTop w:val="0"/>
          <w:marBottom w:val="0"/>
          <w:divBdr>
            <w:top w:val="none" w:sz="0" w:space="0" w:color="auto"/>
            <w:left w:val="none" w:sz="0" w:space="0" w:color="auto"/>
            <w:bottom w:val="none" w:sz="0" w:space="0" w:color="auto"/>
            <w:right w:val="none" w:sz="0" w:space="0" w:color="auto"/>
          </w:divBdr>
        </w:div>
        <w:div w:id="2014067919">
          <w:marLeft w:val="0"/>
          <w:marRight w:val="0"/>
          <w:marTop w:val="0"/>
          <w:marBottom w:val="0"/>
          <w:divBdr>
            <w:top w:val="none" w:sz="0" w:space="0" w:color="auto"/>
            <w:left w:val="none" w:sz="0" w:space="0" w:color="auto"/>
            <w:bottom w:val="none" w:sz="0" w:space="0" w:color="auto"/>
            <w:right w:val="none" w:sz="0" w:space="0" w:color="auto"/>
          </w:divBdr>
        </w:div>
        <w:div w:id="1793133972">
          <w:marLeft w:val="0"/>
          <w:marRight w:val="0"/>
          <w:marTop w:val="0"/>
          <w:marBottom w:val="0"/>
          <w:divBdr>
            <w:top w:val="none" w:sz="0" w:space="0" w:color="auto"/>
            <w:left w:val="none" w:sz="0" w:space="0" w:color="auto"/>
            <w:bottom w:val="none" w:sz="0" w:space="0" w:color="auto"/>
            <w:right w:val="none" w:sz="0" w:space="0" w:color="auto"/>
          </w:divBdr>
        </w:div>
        <w:div w:id="1780370741">
          <w:marLeft w:val="0"/>
          <w:marRight w:val="0"/>
          <w:marTop w:val="0"/>
          <w:marBottom w:val="0"/>
          <w:divBdr>
            <w:top w:val="none" w:sz="0" w:space="0" w:color="auto"/>
            <w:left w:val="none" w:sz="0" w:space="0" w:color="auto"/>
            <w:bottom w:val="none" w:sz="0" w:space="0" w:color="auto"/>
            <w:right w:val="none" w:sz="0" w:space="0" w:color="auto"/>
          </w:divBdr>
        </w:div>
        <w:div w:id="256519694">
          <w:marLeft w:val="0"/>
          <w:marRight w:val="0"/>
          <w:marTop w:val="0"/>
          <w:marBottom w:val="0"/>
          <w:divBdr>
            <w:top w:val="none" w:sz="0" w:space="0" w:color="auto"/>
            <w:left w:val="none" w:sz="0" w:space="0" w:color="auto"/>
            <w:bottom w:val="none" w:sz="0" w:space="0" w:color="auto"/>
            <w:right w:val="none" w:sz="0" w:space="0" w:color="auto"/>
          </w:divBdr>
        </w:div>
        <w:div w:id="1496527692">
          <w:marLeft w:val="0"/>
          <w:marRight w:val="0"/>
          <w:marTop w:val="0"/>
          <w:marBottom w:val="0"/>
          <w:divBdr>
            <w:top w:val="none" w:sz="0" w:space="0" w:color="auto"/>
            <w:left w:val="none" w:sz="0" w:space="0" w:color="auto"/>
            <w:bottom w:val="none" w:sz="0" w:space="0" w:color="auto"/>
            <w:right w:val="none" w:sz="0" w:space="0" w:color="auto"/>
          </w:divBdr>
        </w:div>
        <w:div w:id="28343301">
          <w:marLeft w:val="0"/>
          <w:marRight w:val="0"/>
          <w:marTop w:val="0"/>
          <w:marBottom w:val="0"/>
          <w:divBdr>
            <w:top w:val="none" w:sz="0" w:space="0" w:color="auto"/>
            <w:left w:val="none" w:sz="0" w:space="0" w:color="auto"/>
            <w:bottom w:val="none" w:sz="0" w:space="0" w:color="auto"/>
            <w:right w:val="none" w:sz="0" w:space="0" w:color="auto"/>
          </w:divBdr>
        </w:div>
        <w:div w:id="111828653">
          <w:marLeft w:val="0"/>
          <w:marRight w:val="0"/>
          <w:marTop w:val="0"/>
          <w:marBottom w:val="0"/>
          <w:divBdr>
            <w:top w:val="none" w:sz="0" w:space="0" w:color="auto"/>
            <w:left w:val="none" w:sz="0" w:space="0" w:color="auto"/>
            <w:bottom w:val="none" w:sz="0" w:space="0" w:color="auto"/>
            <w:right w:val="none" w:sz="0" w:space="0" w:color="auto"/>
          </w:divBdr>
        </w:div>
        <w:div w:id="832525942">
          <w:marLeft w:val="0"/>
          <w:marRight w:val="0"/>
          <w:marTop w:val="0"/>
          <w:marBottom w:val="0"/>
          <w:divBdr>
            <w:top w:val="none" w:sz="0" w:space="0" w:color="auto"/>
            <w:left w:val="none" w:sz="0" w:space="0" w:color="auto"/>
            <w:bottom w:val="none" w:sz="0" w:space="0" w:color="auto"/>
            <w:right w:val="none" w:sz="0" w:space="0" w:color="auto"/>
          </w:divBdr>
        </w:div>
        <w:div w:id="560989728">
          <w:marLeft w:val="0"/>
          <w:marRight w:val="0"/>
          <w:marTop w:val="0"/>
          <w:marBottom w:val="0"/>
          <w:divBdr>
            <w:top w:val="none" w:sz="0" w:space="0" w:color="auto"/>
            <w:left w:val="none" w:sz="0" w:space="0" w:color="auto"/>
            <w:bottom w:val="none" w:sz="0" w:space="0" w:color="auto"/>
            <w:right w:val="none" w:sz="0" w:space="0" w:color="auto"/>
          </w:divBdr>
        </w:div>
        <w:div w:id="268659321">
          <w:marLeft w:val="0"/>
          <w:marRight w:val="0"/>
          <w:marTop w:val="0"/>
          <w:marBottom w:val="0"/>
          <w:divBdr>
            <w:top w:val="none" w:sz="0" w:space="0" w:color="auto"/>
            <w:left w:val="none" w:sz="0" w:space="0" w:color="auto"/>
            <w:bottom w:val="none" w:sz="0" w:space="0" w:color="auto"/>
            <w:right w:val="none" w:sz="0" w:space="0" w:color="auto"/>
          </w:divBdr>
        </w:div>
        <w:div w:id="1392583116">
          <w:marLeft w:val="0"/>
          <w:marRight w:val="0"/>
          <w:marTop w:val="0"/>
          <w:marBottom w:val="0"/>
          <w:divBdr>
            <w:top w:val="none" w:sz="0" w:space="0" w:color="auto"/>
            <w:left w:val="none" w:sz="0" w:space="0" w:color="auto"/>
            <w:bottom w:val="none" w:sz="0" w:space="0" w:color="auto"/>
            <w:right w:val="none" w:sz="0" w:space="0" w:color="auto"/>
          </w:divBdr>
        </w:div>
        <w:div w:id="730545098">
          <w:marLeft w:val="0"/>
          <w:marRight w:val="0"/>
          <w:marTop w:val="0"/>
          <w:marBottom w:val="0"/>
          <w:divBdr>
            <w:top w:val="none" w:sz="0" w:space="0" w:color="auto"/>
            <w:left w:val="none" w:sz="0" w:space="0" w:color="auto"/>
            <w:bottom w:val="none" w:sz="0" w:space="0" w:color="auto"/>
            <w:right w:val="none" w:sz="0" w:space="0" w:color="auto"/>
          </w:divBdr>
        </w:div>
        <w:div w:id="1139611848">
          <w:marLeft w:val="0"/>
          <w:marRight w:val="0"/>
          <w:marTop w:val="0"/>
          <w:marBottom w:val="0"/>
          <w:divBdr>
            <w:top w:val="none" w:sz="0" w:space="0" w:color="auto"/>
            <w:left w:val="none" w:sz="0" w:space="0" w:color="auto"/>
            <w:bottom w:val="none" w:sz="0" w:space="0" w:color="auto"/>
            <w:right w:val="none" w:sz="0" w:space="0" w:color="auto"/>
          </w:divBdr>
        </w:div>
        <w:div w:id="415900922">
          <w:marLeft w:val="0"/>
          <w:marRight w:val="0"/>
          <w:marTop w:val="0"/>
          <w:marBottom w:val="0"/>
          <w:divBdr>
            <w:top w:val="none" w:sz="0" w:space="0" w:color="auto"/>
            <w:left w:val="none" w:sz="0" w:space="0" w:color="auto"/>
            <w:bottom w:val="none" w:sz="0" w:space="0" w:color="auto"/>
            <w:right w:val="none" w:sz="0" w:space="0" w:color="auto"/>
          </w:divBdr>
        </w:div>
        <w:div w:id="453014986">
          <w:marLeft w:val="0"/>
          <w:marRight w:val="0"/>
          <w:marTop w:val="0"/>
          <w:marBottom w:val="0"/>
          <w:divBdr>
            <w:top w:val="none" w:sz="0" w:space="0" w:color="auto"/>
            <w:left w:val="none" w:sz="0" w:space="0" w:color="auto"/>
            <w:bottom w:val="none" w:sz="0" w:space="0" w:color="auto"/>
            <w:right w:val="none" w:sz="0" w:space="0" w:color="auto"/>
          </w:divBdr>
        </w:div>
        <w:div w:id="1653751594">
          <w:marLeft w:val="0"/>
          <w:marRight w:val="0"/>
          <w:marTop w:val="0"/>
          <w:marBottom w:val="0"/>
          <w:divBdr>
            <w:top w:val="none" w:sz="0" w:space="0" w:color="auto"/>
            <w:left w:val="none" w:sz="0" w:space="0" w:color="auto"/>
            <w:bottom w:val="none" w:sz="0" w:space="0" w:color="auto"/>
            <w:right w:val="none" w:sz="0" w:space="0" w:color="auto"/>
          </w:divBdr>
        </w:div>
        <w:div w:id="1069380929">
          <w:marLeft w:val="0"/>
          <w:marRight w:val="0"/>
          <w:marTop w:val="0"/>
          <w:marBottom w:val="0"/>
          <w:divBdr>
            <w:top w:val="none" w:sz="0" w:space="0" w:color="auto"/>
            <w:left w:val="none" w:sz="0" w:space="0" w:color="auto"/>
            <w:bottom w:val="none" w:sz="0" w:space="0" w:color="auto"/>
            <w:right w:val="none" w:sz="0" w:space="0" w:color="auto"/>
          </w:divBdr>
        </w:div>
        <w:div w:id="1525053747">
          <w:marLeft w:val="0"/>
          <w:marRight w:val="0"/>
          <w:marTop w:val="0"/>
          <w:marBottom w:val="0"/>
          <w:divBdr>
            <w:top w:val="none" w:sz="0" w:space="0" w:color="auto"/>
            <w:left w:val="none" w:sz="0" w:space="0" w:color="auto"/>
            <w:bottom w:val="none" w:sz="0" w:space="0" w:color="auto"/>
            <w:right w:val="none" w:sz="0" w:space="0" w:color="auto"/>
          </w:divBdr>
        </w:div>
        <w:div w:id="854465303">
          <w:marLeft w:val="0"/>
          <w:marRight w:val="0"/>
          <w:marTop w:val="0"/>
          <w:marBottom w:val="0"/>
          <w:divBdr>
            <w:top w:val="none" w:sz="0" w:space="0" w:color="auto"/>
            <w:left w:val="none" w:sz="0" w:space="0" w:color="auto"/>
            <w:bottom w:val="none" w:sz="0" w:space="0" w:color="auto"/>
            <w:right w:val="none" w:sz="0" w:space="0" w:color="auto"/>
          </w:divBdr>
        </w:div>
        <w:div w:id="1484160710">
          <w:marLeft w:val="0"/>
          <w:marRight w:val="0"/>
          <w:marTop w:val="0"/>
          <w:marBottom w:val="0"/>
          <w:divBdr>
            <w:top w:val="none" w:sz="0" w:space="0" w:color="auto"/>
            <w:left w:val="none" w:sz="0" w:space="0" w:color="auto"/>
            <w:bottom w:val="none" w:sz="0" w:space="0" w:color="auto"/>
            <w:right w:val="none" w:sz="0" w:space="0" w:color="auto"/>
          </w:divBdr>
        </w:div>
        <w:div w:id="703750613">
          <w:marLeft w:val="0"/>
          <w:marRight w:val="0"/>
          <w:marTop w:val="0"/>
          <w:marBottom w:val="0"/>
          <w:divBdr>
            <w:top w:val="none" w:sz="0" w:space="0" w:color="auto"/>
            <w:left w:val="none" w:sz="0" w:space="0" w:color="auto"/>
            <w:bottom w:val="none" w:sz="0" w:space="0" w:color="auto"/>
            <w:right w:val="none" w:sz="0" w:space="0" w:color="auto"/>
          </w:divBdr>
        </w:div>
        <w:div w:id="1381443455">
          <w:marLeft w:val="0"/>
          <w:marRight w:val="0"/>
          <w:marTop w:val="0"/>
          <w:marBottom w:val="0"/>
          <w:divBdr>
            <w:top w:val="none" w:sz="0" w:space="0" w:color="auto"/>
            <w:left w:val="none" w:sz="0" w:space="0" w:color="auto"/>
            <w:bottom w:val="none" w:sz="0" w:space="0" w:color="auto"/>
            <w:right w:val="none" w:sz="0" w:space="0" w:color="auto"/>
          </w:divBdr>
        </w:div>
        <w:div w:id="1348093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cente.co.jp/company/aboutus/philosophy.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scente.co.jp/company/csr/post0708.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3B535-2E53-441A-9A0B-9C378785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793</Words>
  <Characters>4526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（株）デサント</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（株）デサント</dc:creator>
  <cp:lastModifiedBy>菅原　昌也</cp:lastModifiedBy>
  <cp:revision>3</cp:revision>
  <cp:lastPrinted>2017-09-05T06:33:00Z</cp:lastPrinted>
  <dcterms:created xsi:type="dcterms:W3CDTF">2019-11-07T08:18:00Z</dcterms:created>
  <dcterms:modified xsi:type="dcterms:W3CDTF">2019-11-07T08:45:00Z</dcterms:modified>
</cp:coreProperties>
</file>