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16C" w:rsidRPr="00AB2E13" w:rsidRDefault="00CD3290" w:rsidP="0049516C">
      <w:pPr>
        <w:pStyle w:val="Heading1"/>
      </w:pPr>
      <w:r w:rsidRPr="00AB2E13">
        <w:t xml:space="preserve">UN Global Compact Communication </w:t>
      </w:r>
      <w:r w:rsidR="0049516C" w:rsidRPr="00AB2E13">
        <w:t>on Progress 2010</w:t>
      </w:r>
    </w:p>
    <w:p w:rsidR="0049516C" w:rsidRPr="00AB2E13" w:rsidRDefault="0049516C" w:rsidP="009B3F6E">
      <w:pPr>
        <w:autoSpaceDE w:val="0"/>
        <w:autoSpaceDN w:val="0"/>
        <w:adjustRightInd w:val="0"/>
      </w:pPr>
      <w:r w:rsidRPr="00AB2E13">
        <w:t>AstraZeneca joined the UN Global Compact in January 201</w:t>
      </w:r>
      <w:r w:rsidR="00883128" w:rsidRPr="00AB2E13">
        <w:t>1</w:t>
      </w:r>
      <w:r w:rsidRPr="00AB2E13">
        <w:t xml:space="preserve"> and this is our first Communication on Progress. We are fully committed to the 10 UNGC principles, which </w:t>
      </w:r>
      <w:r w:rsidR="006A07D1" w:rsidRPr="00AB2E13">
        <w:t>constitute</w:t>
      </w:r>
      <w:r w:rsidRPr="00AB2E13">
        <w:t xml:space="preserve"> a useful framework </w:t>
      </w:r>
      <w:r w:rsidR="005A4060" w:rsidRPr="00AB2E13">
        <w:t>for reviewing and improving</w:t>
      </w:r>
      <w:r w:rsidRPr="00AB2E13">
        <w:t xml:space="preserve"> the way we integrate </w:t>
      </w:r>
      <w:r w:rsidR="006A07D1" w:rsidRPr="00AB2E13">
        <w:t xml:space="preserve">human rights, labour standards, environment and anti-corruption considerations </w:t>
      </w:r>
      <w:r w:rsidRPr="00AB2E13">
        <w:t>i</w:t>
      </w:r>
      <w:r w:rsidR="006A07D1" w:rsidRPr="00AB2E13">
        <w:t>n</w:t>
      </w:r>
      <w:r w:rsidRPr="00AB2E13">
        <w:t>to our decision-making, strategic planning, monitoring and reporting.</w:t>
      </w:r>
    </w:p>
    <w:p w:rsidR="0049516C" w:rsidRPr="00AB2E13" w:rsidRDefault="0049516C" w:rsidP="009B3F6E">
      <w:pPr>
        <w:autoSpaceDE w:val="0"/>
        <w:autoSpaceDN w:val="0"/>
        <w:adjustRightInd w:val="0"/>
      </w:pPr>
    </w:p>
    <w:p w:rsidR="006A07D1" w:rsidRPr="00AB2E13" w:rsidRDefault="005A4060" w:rsidP="009B3F6E">
      <w:pPr>
        <w:autoSpaceDE w:val="0"/>
        <w:autoSpaceDN w:val="0"/>
        <w:adjustRightInd w:val="0"/>
      </w:pPr>
      <w:r w:rsidRPr="00AB2E13">
        <w:t>Below are</w:t>
      </w:r>
      <w:r w:rsidR="0049516C" w:rsidRPr="00AB2E13">
        <w:t xml:space="preserve"> links to the sections</w:t>
      </w:r>
      <w:r w:rsidR="006A07D1" w:rsidRPr="00AB2E13">
        <w:t xml:space="preserve"> </w:t>
      </w:r>
      <w:r w:rsidRPr="00AB2E13">
        <w:t>of our website</w:t>
      </w:r>
      <w:r w:rsidR="006A07D1" w:rsidRPr="00AB2E13">
        <w:t xml:space="preserve"> that pro</w:t>
      </w:r>
      <w:r w:rsidR="00444285" w:rsidRPr="00AB2E13">
        <w:t>vide</w:t>
      </w:r>
      <w:r w:rsidR="006A07D1" w:rsidRPr="00AB2E13">
        <w:t xml:space="preserve"> relevant information on our commitments, activities and outcomes in relation to the 10 UNGC principles. In our GRI index, we have also</w:t>
      </w:r>
      <w:r w:rsidR="00444285" w:rsidRPr="00AB2E13">
        <w:t xml:space="preserve"> indicated where </w:t>
      </w:r>
      <w:hyperlink r:id="rId6" w:history="1">
        <w:r w:rsidR="00444285" w:rsidRPr="00B67A7A">
          <w:rPr>
            <w:rStyle w:val="Hyperlink"/>
          </w:rPr>
          <w:t>GRI indicators</w:t>
        </w:r>
      </w:hyperlink>
      <w:r w:rsidR="00444285" w:rsidRPr="00AB2E13">
        <w:t xml:space="preserve"> relate to a particular UNGC Principle.</w:t>
      </w:r>
      <w:r w:rsidR="001A0F75" w:rsidRPr="00AB2E13">
        <w:t xml:space="preserve"> </w:t>
      </w:r>
    </w:p>
    <w:p w:rsidR="00170A51" w:rsidRPr="00AB2E13" w:rsidRDefault="00170A51" w:rsidP="009B3F6E">
      <w:pPr>
        <w:autoSpaceDE w:val="0"/>
        <w:autoSpaceDN w:val="0"/>
        <w:adjustRightInd w:val="0"/>
      </w:pPr>
    </w:p>
    <w:p w:rsidR="00170A51" w:rsidRPr="00AB2E13" w:rsidRDefault="00170A51" w:rsidP="009B3F6E">
      <w:pPr>
        <w:autoSpaceDE w:val="0"/>
        <w:autoSpaceDN w:val="0"/>
        <w:adjustRightInd w:val="0"/>
        <w:rPr>
          <w:b/>
        </w:rPr>
      </w:pPr>
      <w:r w:rsidRPr="00AB2E13">
        <w:rPr>
          <w:b/>
        </w:rPr>
        <w:t>Governance, strategy &amp; engagement</w:t>
      </w:r>
    </w:p>
    <w:p w:rsidR="00170A51" w:rsidRPr="00AB2E13" w:rsidRDefault="00C77908" w:rsidP="009B3F6E">
      <w:pPr>
        <w:autoSpaceDE w:val="0"/>
        <w:autoSpaceDN w:val="0"/>
        <w:adjustRightInd w:val="0"/>
      </w:pPr>
      <w:hyperlink r:id="rId7" w:history="1">
        <w:r w:rsidR="00EC5013" w:rsidRPr="00AB2E13">
          <w:rPr>
            <w:rStyle w:val="Hyperlink"/>
          </w:rPr>
          <w:t>Strategy &amp; vision</w:t>
        </w:r>
      </w:hyperlink>
    </w:p>
    <w:p w:rsidR="0049516C" w:rsidRPr="00AB2E13" w:rsidRDefault="00C77908" w:rsidP="009B3F6E">
      <w:pPr>
        <w:autoSpaceDE w:val="0"/>
        <w:autoSpaceDN w:val="0"/>
        <w:adjustRightInd w:val="0"/>
      </w:pPr>
      <w:hyperlink r:id="rId8" w:history="1">
        <w:r w:rsidR="00170A51" w:rsidRPr="00AB2E13">
          <w:rPr>
            <w:rStyle w:val="Hyperlink"/>
          </w:rPr>
          <w:t>Accountabilities &amp; responsibilities</w:t>
        </w:r>
      </w:hyperlink>
    </w:p>
    <w:p w:rsidR="00EC5013" w:rsidRPr="00AB2E13" w:rsidRDefault="00C77908" w:rsidP="009B3F6E">
      <w:pPr>
        <w:autoSpaceDE w:val="0"/>
        <w:autoSpaceDN w:val="0"/>
        <w:adjustRightInd w:val="0"/>
      </w:pPr>
      <w:hyperlink r:id="rId9" w:history="1">
        <w:r w:rsidR="00EC5013" w:rsidRPr="00AB2E13">
          <w:rPr>
            <w:rStyle w:val="Hyperlink"/>
          </w:rPr>
          <w:t>Stakeholder engagement</w:t>
        </w:r>
      </w:hyperlink>
    </w:p>
    <w:p w:rsidR="00EC5013" w:rsidRPr="00AB2E13" w:rsidRDefault="00C77908" w:rsidP="009B3F6E">
      <w:pPr>
        <w:autoSpaceDE w:val="0"/>
        <w:autoSpaceDN w:val="0"/>
        <w:adjustRightInd w:val="0"/>
      </w:pPr>
      <w:hyperlink r:id="rId10" w:history="1">
        <w:r w:rsidR="00EC5013" w:rsidRPr="00AB2E13">
          <w:rPr>
            <w:rStyle w:val="Hyperlink"/>
          </w:rPr>
          <w:t>Engagement themes and our response</w:t>
        </w:r>
      </w:hyperlink>
    </w:p>
    <w:p w:rsidR="00170A51" w:rsidRPr="00AB2E13" w:rsidRDefault="00170A51" w:rsidP="009B3F6E">
      <w:pPr>
        <w:autoSpaceDE w:val="0"/>
        <w:autoSpaceDN w:val="0"/>
        <w:adjustRightInd w:val="0"/>
        <w:rPr>
          <w:b/>
        </w:rPr>
      </w:pPr>
    </w:p>
    <w:p w:rsidR="00EC5013" w:rsidRPr="00AB2E13" w:rsidRDefault="00EC5013" w:rsidP="009B3F6E">
      <w:pPr>
        <w:autoSpaceDE w:val="0"/>
        <w:autoSpaceDN w:val="0"/>
        <w:adjustRightInd w:val="0"/>
        <w:rPr>
          <w:b/>
        </w:rPr>
      </w:pPr>
      <w:r w:rsidRPr="00AB2E13">
        <w:rPr>
          <w:b/>
        </w:rPr>
        <w:t>UN Goals and issues</w:t>
      </w:r>
    </w:p>
    <w:p w:rsidR="00EC5013" w:rsidRPr="00AB2E13" w:rsidRDefault="00C77908" w:rsidP="009B3F6E">
      <w:pPr>
        <w:autoSpaceDE w:val="0"/>
        <w:autoSpaceDN w:val="0"/>
        <w:adjustRightInd w:val="0"/>
      </w:pPr>
      <w:hyperlink r:id="rId11" w:history="1">
        <w:r w:rsidR="00EC5013" w:rsidRPr="00AB2E13">
          <w:rPr>
            <w:rStyle w:val="Hyperlink"/>
          </w:rPr>
          <w:t>Access to healthcare</w:t>
        </w:r>
      </w:hyperlink>
    </w:p>
    <w:p w:rsidR="00EC5013" w:rsidRPr="00AB2E13" w:rsidRDefault="00C77908" w:rsidP="009B3F6E">
      <w:pPr>
        <w:autoSpaceDE w:val="0"/>
        <w:autoSpaceDN w:val="0"/>
        <w:adjustRightInd w:val="0"/>
      </w:pPr>
      <w:hyperlink r:id="rId12" w:history="1">
        <w:r w:rsidR="00EC5013" w:rsidRPr="00AB2E13">
          <w:rPr>
            <w:rStyle w:val="Hyperlink"/>
          </w:rPr>
          <w:t>Millennium Development Goals</w:t>
        </w:r>
      </w:hyperlink>
    </w:p>
    <w:p w:rsidR="00EC5013" w:rsidRPr="00AB2E13" w:rsidRDefault="00C77908" w:rsidP="009B3F6E">
      <w:pPr>
        <w:autoSpaceDE w:val="0"/>
        <w:autoSpaceDN w:val="0"/>
        <w:adjustRightInd w:val="0"/>
      </w:pPr>
      <w:hyperlink r:id="rId13" w:history="1">
        <w:r w:rsidR="00EC5013" w:rsidRPr="00AB2E13">
          <w:rPr>
            <w:rStyle w:val="Hyperlink"/>
          </w:rPr>
          <w:t>Community investment</w:t>
        </w:r>
      </w:hyperlink>
    </w:p>
    <w:p w:rsidR="00EC5013" w:rsidRPr="00AB2E13" w:rsidRDefault="00EC5013" w:rsidP="009B3F6E">
      <w:pPr>
        <w:autoSpaceDE w:val="0"/>
        <w:autoSpaceDN w:val="0"/>
        <w:adjustRightInd w:val="0"/>
      </w:pPr>
    </w:p>
    <w:p w:rsidR="003A4961" w:rsidRPr="00AB2E13" w:rsidRDefault="003A4961" w:rsidP="003A4961">
      <w:pPr>
        <w:rPr>
          <w:b/>
        </w:rPr>
      </w:pPr>
      <w:r w:rsidRPr="00AB2E13">
        <w:rPr>
          <w:b/>
        </w:rPr>
        <w:t>Verification and transparency</w:t>
      </w:r>
    </w:p>
    <w:p w:rsidR="005666E6" w:rsidRPr="00AB2E13" w:rsidRDefault="00C77908" w:rsidP="003A4961">
      <w:hyperlink r:id="rId14" w:history="1">
        <w:r w:rsidR="005666E6" w:rsidRPr="00AB2E13">
          <w:rPr>
            <w:rStyle w:val="Hyperlink"/>
          </w:rPr>
          <w:t>GRI content index</w:t>
        </w:r>
      </w:hyperlink>
    </w:p>
    <w:p w:rsidR="003A4961" w:rsidRPr="00AB2E13" w:rsidRDefault="00C77908" w:rsidP="003A4961">
      <w:hyperlink r:id="rId15" w:history="1">
        <w:r w:rsidR="003A4961" w:rsidRPr="00AB2E13">
          <w:rPr>
            <w:rStyle w:val="Hyperlink"/>
          </w:rPr>
          <w:t>External assurance</w:t>
        </w:r>
      </w:hyperlink>
    </w:p>
    <w:p w:rsidR="00EC5013" w:rsidRDefault="00EC5013" w:rsidP="009B3F6E">
      <w:pPr>
        <w:autoSpaceDE w:val="0"/>
        <w:autoSpaceDN w:val="0"/>
        <w:adjustRightInd w:val="0"/>
        <w:rPr>
          <w:b/>
        </w:rPr>
      </w:pPr>
    </w:p>
    <w:p w:rsidR="00C21B4E" w:rsidRPr="00AB2E13" w:rsidRDefault="00C21B4E" w:rsidP="009B3F6E">
      <w:pPr>
        <w:autoSpaceDE w:val="0"/>
        <w:autoSpaceDN w:val="0"/>
        <w:adjustRightInd w:val="0"/>
        <w:rPr>
          <w:b/>
        </w:rPr>
      </w:pPr>
    </w:p>
    <w:p w:rsidR="00042F9D" w:rsidRPr="00AB2E13" w:rsidRDefault="009B3F6E" w:rsidP="00156A90">
      <w:pPr>
        <w:autoSpaceDE w:val="0"/>
        <w:autoSpaceDN w:val="0"/>
        <w:adjustRightInd w:val="0"/>
      </w:pPr>
      <w:r w:rsidRPr="00AB2E13">
        <w:rPr>
          <w:b/>
        </w:rPr>
        <w:t>Principle 1 – Businesses should support and respect the protection of internationally proclaimed human rights.</w:t>
      </w:r>
    </w:p>
    <w:p w:rsidR="006A07D1" w:rsidRPr="00AB2E13" w:rsidRDefault="006A07D1" w:rsidP="00A5380D">
      <w:r w:rsidRPr="00AB2E13">
        <w:t xml:space="preserve">Broadly speaking, all internationally proclaimed human rights as described by the Bill of Human Rights </w:t>
      </w:r>
      <w:r w:rsidR="00F73E9F" w:rsidRPr="00AB2E13">
        <w:t xml:space="preserve">can </w:t>
      </w:r>
      <w:r w:rsidRPr="00AB2E13">
        <w:t xml:space="preserve">apply to corporations. However, some are more </w:t>
      </w:r>
      <w:r w:rsidR="005A4060" w:rsidRPr="00AB2E13">
        <w:t xml:space="preserve">relevant </w:t>
      </w:r>
      <w:r w:rsidRPr="00AB2E13">
        <w:t>to AstraZeneca due to the n</w:t>
      </w:r>
      <w:r w:rsidR="004F6049" w:rsidRPr="00AB2E13">
        <w:t>ature of our business</w:t>
      </w:r>
      <w:r w:rsidRPr="00AB2E13">
        <w:t xml:space="preserve">. As a pharmaceutical company, our activities touch </w:t>
      </w:r>
      <w:r w:rsidR="005A4060" w:rsidRPr="00AB2E13">
        <w:t xml:space="preserve">many </w:t>
      </w:r>
      <w:r w:rsidRPr="00AB2E13">
        <w:t xml:space="preserve">people’s lives and we must ensure that </w:t>
      </w:r>
      <w:r w:rsidR="004F6049" w:rsidRPr="00AB2E13">
        <w:t>we always apply the highest possible standards of ethics and integrity</w:t>
      </w:r>
      <w:r w:rsidR="005A4060" w:rsidRPr="00AB2E13">
        <w:t xml:space="preserve"> in our interactions with these groups. </w:t>
      </w:r>
      <w:r w:rsidR="004F6049" w:rsidRPr="00AB2E13">
        <w:t xml:space="preserve">We believe that in addition to how we treat our employees (please see Principles 3-6 below), the main areas of relevance from a human rights perspective are clinical trials, sales </w:t>
      </w:r>
      <w:r w:rsidR="005A4060" w:rsidRPr="00AB2E13">
        <w:t xml:space="preserve">and </w:t>
      </w:r>
      <w:r w:rsidR="004F6049" w:rsidRPr="00AB2E13">
        <w:t>marketing practices and access to healthcare.</w:t>
      </w:r>
      <w:r w:rsidR="00955B38" w:rsidRPr="00AB2E13">
        <w:t xml:space="preserve"> </w:t>
      </w:r>
      <w:r w:rsidR="005A4060" w:rsidRPr="00AB2E13">
        <w:t>T</w:t>
      </w:r>
      <w:r w:rsidR="00955B38" w:rsidRPr="00AB2E13">
        <w:t xml:space="preserve">hese three areas have been identified as priority issues for our Responsible Business Plan and by end of the first quarter 2011, objectives, targets and KPIs will be published on this website. </w:t>
      </w:r>
    </w:p>
    <w:p w:rsidR="006A07D1" w:rsidRPr="00AB2E13" w:rsidRDefault="006A07D1" w:rsidP="00A5380D"/>
    <w:p w:rsidR="009B3F6E" w:rsidRPr="00AB2E13" w:rsidRDefault="009B3F6E" w:rsidP="00A5380D">
      <w:pPr>
        <w:rPr>
          <w:b/>
          <w:smallCaps/>
        </w:rPr>
      </w:pPr>
      <w:r w:rsidRPr="00AB2E13">
        <w:rPr>
          <w:b/>
          <w:smallCaps/>
        </w:rPr>
        <w:t>Commitment</w:t>
      </w:r>
      <w:r w:rsidR="006A3C2C" w:rsidRPr="00AB2E13">
        <w:rPr>
          <w:b/>
          <w:smallCaps/>
        </w:rPr>
        <w:t>:</w:t>
      </w:r>
    </w:p>
    <w:p w:rsidR="006A3C2C" w:rsidRPr="00AB2E13" w:rsidRDefault="00C77908" w:rsidP="00A5380D">
      <w:hyperlink r:id="rId16" w:history="1">
        <w:r w:rsidR="006A3C2C" w:rsidRPr="00B67A7A">
          <w:rPr>
            <w:rStyle w:val="Hyperlink"/>
          </w:rPr>
          <w:t>Human rights</w:t>
        </w:r>
      </w:hyperlink>
    </w:p>
    <w:p w:rsidR="006A3C2C" w:rsidRPr="00AB2E13" w:rsidRDefault="006A3C2C" w:rsidP="00A5380D"/>
    <w:p w:rsidR="006A3C2C" w:rsidRPr="00AB2E13" w:rsidRDefault="006A3C2C" w:rsidP="00A5380D">
      <w:pPr>
        <w:rPr>
          <w:b/>
          <w:smallCaps/>
        </w:rPr>
      </w:pPr>
      <w:r w:rsidRPr="00AB2E13">
        <w:rPr>
          <w:b/>
          <w:smallCaps/>
        </w:rPr>
        <w:t>Activities:</w:t>
      </w:r>
    </w:p>
    <w:p w:rsidR="006A3C2C" w:rsidRPr="00AB2E13" w:rsidRDefault="00C77908" w:rsidP="00A5380D">
      <w:hyperlink r:id="rId17" w:history="1">
        <w:r w:rsidR="006A3C2C" w:rsidRPr="00B67A7A">
          <w:rPr>
            <w:rStyle w:val="Hyperlink"/>
          </w:rPr>
          <w:t>Human rights</w:t>
        </w:r>
      </w:hyperlink>
    </w:p>
    <w:p w:rsidR="006E1145" w:rsidRPr="00AB2E13" w:rsidRDefault="00C77908" w:rsidP="00A5380D">
      <w:hyperlink r:id="rId18" w:history="1">
        <w:r w:rsidR="006E1145" w:rsidRPr="00564FC8">
          <w:rPr>
            <w:rStyle w:val="Hyperlink"/>
          </w:rPr>
          <w:t>Clinical trials</w:t>
        </w:r>
      </w:hyperlink>
    </w:p>
    <w:p w:rsidR="006E1145" w:rsidRPr="00AB2E13" w:rsidRDefault="00C77908" w:rsidP="00A5380D">
      <w:hyperlink r:id="rId19" w:history="1">
        <w:r w:rsidR="006E1145" w:rsidRPr="00564FC8">
          <w:rPr>
            <w:rStyle w:val="Hyperlink"/>
          </w:rPr>
          <w:t>Sales &amp; marketing practices</w:t>
        </w:r>
      </w:hyperlink>
    </w:p>
    <w:p w:rsidR="006E1145" w:rsidRPr="00AB2E13" w:rsidRDefault="00C77908" w:rsidP="00A5380D">
      <w:hyperlink r:id="rId20" w:history="1">
        <w:r w:rsidR="006E1145" w:rsidRPr="00564FC8">
          <w:rPr>
            <w:rStyle w:val="Hyperlink"/>
          </w:rPr>
          <w:t>Access to healthcare</w:t>
        </w:r>
      </w:hyperlink>
    </w:p>
    <w:p w:rsidR="006E1145" w:rsidRPr="00AB2E13" w:rsidRDefault="006E1145" w:rsidP="00A5380D"/>
    <w:p w:rsidR="006A3C2C" w:rsidRPr="00AB2E13" w:rsidRDefault="006A3C2C" w:rsidP="00A5380D"/>
    <w:p w:rsidR="006A3C2C" w:rsidRPr="00AB2E13" w:rsidRDefault="006A3C2C" w:rsidP="00A5380D">
      <w:pPr>
        <w:rPr>
          <w:b/>
          <w:smallCaps/>
        </w:rPr>
      </w:pPr>
      <w:r w:rsidRPr="00AB2E13">
        <w:rPr>
          <w:b/>
          <w:smallCaps/>
        </w:rPr>
        <w:t>Outcomes:</w:t>
      </w:r>
    </w:p>
    <w:p w:rsidR="00B67A7A" w:rsidRPr="00AB2E13" w:rsidRDefault="00C77908" w:rsidP="00B67A7A">
      <w:hyperlink r:id="rId21" w:history="1">
        <w:r w:rsidR="00B67A7A" w:rsidRPr="00B67A7A">
          <w:rPr>
            <w:rStyle w:val="Hyperlink"/>
          </w:rPr>
          <w:t>Human rights</w:t>
        </w:r>
      </w:hyperlink>
    </w:p>
    <w:p w:rsidR="00444285" w:rsidRPr="00AB2E13" w:rsidRDefault="00C77908" w:rsidP="00444285">
      <w:hyperlink r:id="rId22" w:history="1">
        <w:r w:rsidR="00B67A7A" w:rsidRPr="00564FC8">
          <w:rPr>
            <w:rStyle w:val="Hyperlink"/>
          </w:rPr>
          <w:t>Sales &amp; marketing practices</w:t>
        </w:r>
      </w:hyperlink>
      <w:r w:rsidR="00B67A7A">
        <w:t xml:space="preserve"> (</w:t>
      </w:r>
      <w:r w:rsidR="00724013" w:rsidRPr="00AB2E13">
        <w:t>Our performance</w:t>
      </w:r>
      <w:r w:rsidR="00B67A7A">
        <w:t>)</w:t>
      </w:r>
    </w:p>
    <w:p w:rsidR="00444285" w:rsidRPr="00AB2E13" w:rsidRDefault="00444285" w:rsidP="00A5380D"/>
    <w:p w:rsidR="00955B38" w:rsidRPr="00AB2E13" w:rsidRDefault="00955B38" w:rsidP="00A5380D"/>
    <w:p w:rsidR="006A3C2C" w:rsidRPr="00AB2E13" w:rsidRDefault="006A3C2C" w:rsidP="00156A90">
      <w:pPr>
        <w:autoSpaceDE w:val="0"/>
        <w:autoSpaceDN w:val="0"/>
        <w:adjustRightInd w:val="0"/>
      </w:pPr>
      <w:r w:rsidRPr="00AB2E13">
        <w:rPr>
          <w:b/>
        </w:rPr>
        <w:t>Principle 2 – Businesses should make sure that they are not complicit in human rights abuses.</w:t>
      </w:r>
    </w:p>
    <w:p w:rsidR="001A0F75" w:rsidRPr="00AB2E13" w:rsidRDefault="001A0F75" w:rsidP="00A5380D">
      <w:r w:rsidRPr="00AB2E13">
        <w:t>Our business strategy is to grow in emerging markets and continue externalization and outsourcing. This means that we need to apply due diligence in how we select partners and assess risks of these extended operations.</w:t>
      </w:r>
      <w:r w:rsidR="00955B38" w:rsidRPr="00AB2E13">
        <w:t xml:space="preserve"> Our Responsible Procurement process helps us to identify and address risks in our supply chain and we have due </w:t>
      </w:r>
      <w:r w:rsidR="00F73E9F" w:rsidRPr="00AB2E13">
        <w:t>diligence processes in place</w:t>
      </w:r>
      <w:r w:rsidR="00955B38" w:rsidRPr="00AB2E13">
        <w:t xml:space="preserve"> to manage risks in acquisitions. </w:t>
      </w:r>
    </w:p>
    <w:p w:rsidR="001A0F75" w:rsidRPr="00AB2E13" w:rsidRDefault="001A0F75" w:rsidP="00A5380D"/>
    <w:p w:rsidR="006A3C2C" w:rsidRPr="00AB2E13" w:rsidRDefault="006A3C2C" w:rsidP="006A3C2C">
      <w:pPr>
        <w:rPr>
          <w:b/>
          <w:smallCaps/>
        </w:rPr>
      </w:pPr>
      <w:r w:rsidRPr="00AB2E13">
        <w:rPr>
          <w:b/>
          <w:smallCaps/>
        </w:rPr>
        <w:t>Commitment:</w:t>
      </w:r>
    </w:p>
    <w:p w:rsidR="00B67A7A" w:rsidRPr="00AB2E13" w:rsidRDefault="00C77908" w:rsidP="00B67A7A">
      <w:hyperlink r:id="rId23" w:history="1">
        <w:r w:rsidR="00B67A7A" w:rsidRPr="00B67A7A">
          <w:rPr>
            <w:rStyle w:val="Hyperlink"/>
          </w:rPr>
          <w:t>Human rights</w:t>
        </w:r>
      </w:hyperlink>
    </w:p>
    <w:p w:rsidR="006A3C2C" w:rsidRPr="00AB2E13" w:rsidRDefault="006A3C2C" w:rsidP="006A3C2C"/>
    <w:p w:rsidR="006A3C2C" w:rsidRPr="00AB2E13" w:rsidRDefault="006A3C2C" w:rsidP="006A3C2C">
      <w:pPr>
        <w:rPr>
          <w:b/>
          <w:smallCaps/>
        </w:rPr>
      </w:pPr>
      <w:r w:rsidRPr="00AB2E13">
        <w:rPr>
          <w:b/>
          <w:smallCaps/>
        </w:rPr>
        <w:t>Activities:</w:t>
      </w:r>
    </w:p>
    <w:p w:rsidR="006A3C2C" w:rsidRPr="00AB2E13" w:rsidRDefault="00C77908" w:rsidP="00B67A7A">
      <w:hyperlink r:id="rId24" w:history="1">
        <w:r w:rsidR="00564FC8" w:rsidRPr="00B67A7A">
          <w:rPr>
            <w:rStyle w:val="Hyperlink"/>
          </w:rPr>
          <w:t>Human rights</w:t>
        </w:r>
      </w:hyperlink>
      <w:r w:rsidR="006A3C2C" w:rsidRPr="00AB2E13">
        <w:tab/>
      </w:r>
    </w:p>
    <w:p w:rsidR="006A3C2C" w:rsidRPr="00AB2E13" w:rsidRDefault="00C77908" w:rsidP="006A3C2C">
      <w:hyperlink r:id="rId25" w:history="1">
        <w:r w:rsidR="00724013" w:rsidRPr="00564FC8">
          <w:rPr>
            <w:rStyle w:val="Hyperlink"/>
          </w:rPr>
          <w:t>Working w</w:t>
        </w:r>
        <w:r w:rsidR="00A138D5" w:rsidRPr="00564FC8">
          <w:rPr>
            <w:rStyle w:val="Hyperlink"/>
          </w:rPr>
          <w:t>ith suppliers</w:t>
        </w:r>
      </w:hyperlink>
      <w:r w:rsidR="00A138D5">
        <w:t xml:space="preserve"> (</w:t>
      </w:r>
      <w:r w:rsidR="00724013" w:rsidRPr="00AB2E13">
        <w:t>Our standards</w:t>
      </w:r>
      <w:r w:rsidR="00A138D5">
        <w:t>)</w:t>
      </w:r>
    </w:p>
    <w:p w:rsidR="00A67C2A" w:rsidRPr="00AB2E13" w:rsidRDefault="00C77908" w:rsidP="00A67C2A">
      <w:hyperlink r:id="rId26" w:history="1">
        <w:r w:rsidR="00A67C2A" w:rsidRPr="00A67C2A">
          <w:rPr>
            <w:rStyle w:val="Hyperlink"/>
          </w:rPr>
          <w:t>Codes, policies and standards</w:t>
        </w:r>
      </w:hyperlink>
      <w:r w:rsidR="00A67C2A" w:rsidRPr="00AB2E13">
        <w:t xml:space="preserve"> (Due diligence –</w:t>
      </w:r>
      <w:r w:rsidR="00A67C2A">
        <w:t xml:space="preserve"> acquisitions and partnerships)</w:t>
      </w:r>
    </w:p>
    <w:p w:rsidR="006A3C2C" w:rsidRPr="00AB2E13" w:rsidRDefault="006A3C2C" w:rsidP="006A3C2C"/>
    <w:p w:rsidR="006A3C2C" w:rsidRPr="00AB2E13" w:rsidRDefault="006A3C2C" w:rsidP="006A3C2C">
      <w:pPr>
        <w:rPr>
          <w:b/>
          <w:smallCaps/>
        </w:rPr>
      </w:pPr>
      <w:r w:rsidRPr="00AB2E13">
        <w:rPr>
          <w:b/>
          <w:smallCaps/>
        </w:rPr>
        <w:t>Outcomes:</w:t>
      </w:r>
    </w:p>
    <w:p w:rsidR="00B67A7A" w:rsidRPr="00AB2E13" w:rsidRDefault="00C77908" w:rsidP="00B67A7A">
      <w:hyperlink r:id="rId27" w:history="1">
        <w:r w:rsidR="00B67A7A" w:rsidRPr="00B67A7A">
          <w:rPr>
            <w:rStyle w:val="Hyperlink"/>
          </w:rPr>
          <w:t>Human rights</w:t>
        </w:r>
      </w:hyperlink>
    </w:p>
    <w:p w:rsidR="00444285" w:rsidRPr="00AB2E13" w:rsidRDefault="00C77908" w:rsidP="006A3C2C">
      <w:hyperlink r:id="rId28" w:history="1">
        <w:r w:rsidR="00A138D5" w:rsidRPr="00564FC8">
          <w:rPr>
            <w:rStyle w:val="Hyperlink"/>
          </w:rPr>
          <w:t>Working with suppliers</w:t>
        </w:r>
      </w:hyperlink>
      <w:r w:rsidR="00A138D5">
        <w:t xml:space="preserve"> (</w:t>
      </w:r>
      <w:r w:rsidR="00724013" w:rsidRPr="00AB2E13">
        <w:t>Our Performance</w:t>
      </w:r>
      <w:r w:rsidR="00A138D5">
        <w:t>)</w:t>
      </w:r>
    </w:p>
    <w:p w:rsidR="006A3C2C" w:rsidRPr="00AB2E13" w:rsidRDefault="006A3C2C" w:rsidP="00A5380D">
      <w:pPr>
        <w:rPr>
          <w:color w:val="C4BC96" w:themeColor="background2" w:themeShade="BF"/>
        </w:rPr>
      </w:pPr>
    </w:p>
    <w:p w:rsidR="00945BA2" w:rsidRPr="00AB2E13" w:rsidRDefault="00945BA2" w:rsidP="00A5380D"/>
    <w:p w:rsidR="00945BA2" w:rsidRPr="00AB2E13" w:rsidRDefault="00945BA2" w:rsidP="00156A90">
      <w:pPr>
        <w:autoSpaceDE w:val="0"/>
        <w:autoSpaceDN w:val="0"/>
        <w:adjustRightInd w:val="0"/>
      </w:pPr>
      <w:r w:rsidRPr="00AB2E13">
        <w:rPr>
          <w:b/>
        </w:rPr>
        <w:t>Principle 3 – Businesses should uphold the freedom of association and the effective recognition of the right to collective bargaining.</w:t>
      </w:r>
    </w:p>
    <w:p w:rsidR="00F73E9F" w:rsidRPr="00AB2E13" w:rsidRDefault="000F7363" w:rsidP="00A5380D">
      <w:r w:rsidRPr="00AB2E13">
        <w:t xml:space="preserve">We consider positive engagement essential for the promotion of employee satisfaction and a working environment that enables people to maximise their talents and their contribution to our business. Our goal is to create an inclusive environment that encourages open discussion and debate at all levels of the organisation, and we abide by all of the laws and regulations of the countries in which we do business, including those governing an individual’s right to associate and collectively bargain.   </w:t>
      </w:r>
      <w:r w:rsidRPr="00AB2E13">
        <w:br/>
        <w:t>This is supported by our well-developed arrangements for interactions with trade union, European and local works councils, employees and workers.  Our relations with trade unions are nationally determined and managed locally in line with the applicable local laws, customs and recognised good practice.  The success of these arrangements and relationships are considered critical to ensuring that a culture of ethics, integrity and compliance is embedded in all our business practices.</w:t>
      </w:r>
    </w:p>
    <w:p w:rsidR="00F73E9F" w:rsidRPr="00AB2E13" w:rsidRDefault="00F73E9F" w:rsidP="00A5380D"/>
    <w:p w:rsidR="00945BA2" w:rsidRPr="00AB2E13" w:rsidRDefault="00945BA2" w:rsidP="00945BA2">
      <w:pPr>
        <w:rPr>
          <w:b/>
          <w:smallCaps/>
        </w:rPr>
      </w:pPr>
      <w:r w:rsidRPr="00AB2E13">
        <w:rPr>
          <w:b/>
          <w:smallCaps/>
        </w:rPr>
        <w:t>Commitment:</w:t>
      </w:r>
    </w:p>
    <w:p w:rsidR="00B67A7A" w:rsidRPr="00AB2E13" w:rsidRDefault="00C77908" w:rsidP="00B67A7A">
      <w:hyperlink r:id="rId29" w:history="1">
        <w:r w:rsidR="00B67A7A" w:rsidRPr="00B67A7A">
          <w:rPr>
            <w:rStyle w:val="Hyperlink"/>
          </w:rPr>
          <w:t>Human rights</w:t>
        </w:r>
      </w:hyperlink>
    </w:p>
    <w:p w:rsidR="00945BA2" w:rsidRPr="00AB2E13" w:rsidRDefault="00C77908" w:rsidP="00945BA2">
      <w:hyperlink r:id="rId30" w:history="1">
        <w:r w:rsidR="006E1145" w:rsidRPr="00AA4FBA">
          <w:rPr>
            <w:rStyle w:val="Hyperlink"/>
          </w:rPr>
          <w:t>Global People Policy</w:t>
        </w:r>
      </w:hyperlink>
      <w:r w:rsidR="00B9730F" w:rsidRPr="00AB2E13">
        <w:t xml:space="preserve"> </w:t>
      </w:r>
    </w:p>
    <w:p w:rsidR="00170A51" w:rsidRPr="00AB2E13" w:rsidRDefault="00170A51" w:rsidP="00945BA2"/>
    <w:p w:rsidR="00945BA2" w:rsidRPr="00AB2E13" w:rsidRDefault="00945BA2" w:rsidP="00945BA2">
      <w:pPr>
        <w:rPr>
          <w:b/>
          <w:smallCaps/>
        </w:rPr>
      </w:pPr>
      <w:r w:rsidRPr="00AB2E13">
        <w:rPr>
          <w:b/>
          <w:smallCaps/>
        </w:rPr>
        <w:t>Activities:</w:t>
      </w:r>
    </w:p>
    <w:p w:rsidR="00B67A7A" w:rsidRPr="00AB2E13" w:rsidRDefault="00C77908" w:rsidP="00B67A7A">
      <w:hyperlink r:id="rId31" w:history="1">
        <w:r w:rsidR="00B67A7A" w:rsidRPr="00B67A7A">
          <w:rPr>
            <w:rStyle w:val="Hyperlink"/>
          </w:rPr>
          <w:t>Human rights</w:t>
        </w:r>
      </w:hyperlink>
    </w:p>
    <w:p w:rsidR="006E1145" w:rsidRPr="00AB2E13" w:rsidRDefault="00C77908" w:rsidP="00945BA2">
      <w:pPr>
        <w:tabs>
          <w:tab w:val="left" w:pos="2205"/>
        </w:tabs>
      </w:pPr>
      <w:hyperlink r:id="rId32" w:history="1">
        <w:r w:rsidR="00945BA2" w:rsidRPr="00A67C2A">
          <w:rPr>
            <w:rStyle w:val="Hyperlink"/>
          </w:rPr>
          <w:t>Our employees</w:t>
        </w:r>
      </w:hyperlink>
      <w:r w:rsidR="00A138D5">
        <w:t xml:space="preserve"> (</w:t>
      </w:r>
      <w:r w:rsidR="00724013" w:rsidRPr="00AB2E13">
        <w:t xml:space="preserve">A changing </w:t>
      </w:r>
      <w:r w:rsidR="00A138D5">
        <w:t>organisation)</w:t>
      </w:r>
      <w:r w:rsidR="00945BA2" w:rsidRPr="00AB2E13">
        <w:tab/>
      </w:r>
    </w:p>
    <w:p w:rsidR="00A67C2A" w:rsidRPr="00AB2E13" w:rsidRDefault="00C77908" w:rsidP="00A67C2A">
      <w:hyperlink r:id="rId33" w:history="1">
        <w:r w:rsidR="00A67C2A" w:rsidRPr="00564FC8">
          <w:rPr>
            <w:rStyle w:val="Hyperlink"/>
          </w:rPr>
          <w:t>Working with suppliers</w:t>
        </w:r>
      </w:hyperlink>
      <w:r w:rsidR="00A67C2A">
        <w:t xml:space="preserve"> (</w:t>
      </w:r>
      <w:r w:rsidR="00A67C2A" w:rsidRPr="00AB2E13">
        <w:t>Our standards</w:t>
      </w:r>
      <w:r w:rsidR="00A67C2A">
        <w:t>)</w:t>
      </w:r>
    </w:p>
    <w:p w:rsidR="00945BA2" w:rsidRPr="00AB2E13" w:rsidRDefault="00C77908" w:rsidP="00945BA2">
      <w:hyperlink r:id="rId34" w:history="1">
        <w:r w:rsidR="00A67C2A" w:rsidRPr="00A67C2A">
          <w:rPr>
            <w:rStyle w:val="Hyperlink"/>
          </w:rPr>
          <w:t>Codes, policies and standards</w:t>
        </w:r>
      </w:hyperlink>
      <w:r w:rsidR="00A67C2A" w:rsidRPr="00AB2E13">
        <w:t xml:space="preserve"> (Due diligence –</w:t>
      </w:r>
      <w:r w:rsidR="00A67C2A">
        <w:t xml:space="preserve"> acquisitions and partnerships)</w:t>
      </w:r>
    </w:p>
    <w:p w:rsidR="00945BA2" w:rsidRPr="00AB2E13" w:rsidRDefault="00945BA2" w:rsidP="00945BA2"/>
    <w:p w:rsidR="00945BA2" w:rsidRPr="00AB2E13" w:rsidRDefault="00945BA2" w:rsidP="00945BA2">
      <w:pPr>
        <w:rPr>
          <w:b/>
          <w:smallCaps/>
        </w:rPr>
      </w:pPr>
      <w:r w:rsidRPr="00AB2E13">
        <w:rPr>
          <w:b/>
          <w:smallCaps/>
        </w:rPr>
        <w:t>Outcomes:</w:t>
      </w:r>
    </w:p>
    <w:p w:rsidR="00B67A7A" w:rsidRPr="00AB2E13" w:rsidRDefault="00C77908" w:rsidP="00B67A7A">
      <w:hyperlink r:id="rId35" w:history="1">
        <w:r w:rsidR="00B67A7A" w:rsidRPr="00B67A7A">
          <w:rPr>
            <w:rStyle w:val="Hyperlink"/>
          </w:rPr>
          <w:t>Human rights</w:t>
        </w:r>
      </w:hyperlink>
    </w:p>
    <w:p w:rsidR="00945BA2" w:rsidRPr="00AB2E13" w:rsidRDefault="00C77908" w:rsidP="00945BA2">
      <w:hyperlink r:id="rId36" w:history="1">
        <w:r w:rsidR="00A138D5" w:rsidRPr="00A67C2A">
          <w:rPr>
            <w:rStyle w:val="Hyperlink"/>
          </w:rPr>
          <w:t>Our employees</w:t>
        </w:r>
      </w:hyperlink>
      <w:r w:rsidR="00A138D5">
        <w:t xml:space="preserve"> (</w:t>
      </w:r>
      <w:r w:rsidR="00724013" w:rsidRPr="00AB2E13">
        <w:t>Our performance</w:t>
      </w:r>
      <w:r w:rsidR="00A138D5">
        <w:t>)</w:t>
      </w:r>
    </w:p>
    <w:p w:rsidR="00EA6F54" w:rsidRPr="00AB2E13" w:rsidRDefault="00EA6F54" w:rsidP="00156A90">
      <w:pPr>
        <w:autoSpaceDE w:val="0"/>
        <w:autoSpaceDN w:val="0"/>
        <w:adjustRightInd w:val="0"/>
        <w:rPr>
          <w:color w:val="C4BC96" w:themeColor="background2" w:themeShade="BF"/>
        </w:rPr>
      </w:pPr>
    </w:p>
    <w:p w:rsidR="00C21B4E" w:rsidRDefault="00C21B4E">
      <w:pPr>
        <w:rPr>
          <w:color w:val="C4BC96" w:themeColor="background2" w:themeShade="BF"/>
        </w:rPr>
      </w:pPr>
      <w:r>
        <w:rPr>
          <w:color w:val="C4BC96" w:themeColor="background2" w:themeShade="BF"/>
        </w:rPr>
        <w:br w:type="page"/>
      </w:r>
    </w:p>
    <w:p w:rsidR="00EA6F54" w:rsidRPr="00AB2E13" w:rsidRDefault="00EA6F54" w:rsidP="00156A90">
      <w:pPr>
        <w:autoSpaceDE w:val="0"/>
        <w:autoSpaceDN w:val="0"/>
        <w:adjustRightInd w:val="0"/>
        <w:rPr>
          <w:color w:val="C4BC96" w:themeColor="background2" w:themeShade="BF"/>
        </w:rPr>
      </w:pPr>
    </w:p>
    <w:p w:rsidR="00955B38" w:rsidRPr="00AB2E13" w:rsidRDefault="00945BA2" w:rsidP="00156A90">
      <w:pPr>
        <w:autoSpaceDE w:val="0"/>
        <w:autoSpaceDN w:val="0"/>
        <w:adjustRightInd w:val="0"/>
        <w:rPr>
          <w:b/>
        </w:rPr>
      </w:pPr>
      <w:r w:rsidRPr="00AB2E13">
        <w:rPr>
          <w:b/>
        </w:rPr>
        <w:t>Principle 4 – Businesses should uphold the elimination of all forms of forced and compulsory labo</w:t>
      </w:r>
      <w:r w:rsidR="00F71953" w:rsidRPr="00AB2E13">
        <w:rPr>
          <w:b/>
        </w:rPr>
        <w:t>u</w:t>
      </w:r>
      <w:r w:rsidRPr="00AB2E13">
        <w:rPr>
          <w:b/>
        </w:rPr>
        <w:t>r.</w:t>
      </w:r>
    </w:p>
    <w:p w:rsidR="00955B38" w:rsidRPr="00AB2E13" w:rsidRDefault="00F71953" w:rsidP="00945BA2">
      <w:r w:rsidRPr="00AB2E13">
        <w:t>In full support of this principle, w</w:t>
      </w:r>
      <w:r w:rsidR="00560693" w:rsidRPr="00AB2E13">
        <w:t>e have integrated relevant considerations into the monitoring and auditing of our suppliers.</w:t>
      </w:r>
    </w:p>
    <w:p w:rsidR="00955B38" w:rsidRPr="00AB2E13" w:rsidRDefault="00955B38" w:rsidP="00945BA2">
      <w:pPr>
        <w:rPr>
          <w:smallCaps/>
        </w:rPr>
      </w:pPr>
    </w:p>
    <w:p w:rsidR="00945BA2" w:rsidRPr="00AB2E13" w:rsidRDefault="00945BA2" w:rsidP="00945BA2">
      <w:pPr>
        <w:rPr>
          <w:b/>
          <w:smallCaps/>
        </w:rPr>
      </w:pPr>
      <w:r w:rsidRPr="00AB2E13">
        <w:rPr>
          <w:b/>
          <w:smallCaps/>
        </w:rPr>
        <w:t>Commitment:</w:t>
      </w:r>
    </w:p>
    <w:p w:rsidR="00B67A7A" w:rsidRPr="00AB2E13" w:rsidRDefault="00C77908" w:rsidP="00B67A7A">
      <w:hyperlink r:id="rId37" w:history="1">
        <w:r w:rsidR="00B67A7A" w:rsidRPr="00B67A7A">
          <w:rPr>
            <w:rStyle w:val="Hyperlink"/>
          </w:rPr>
          <w:t>Human rights</w:t>
        </w:r>
      </w:hyperlink>
    </w:p>
    <w:p w:rsidR="00945BA2" w:rsidRPr="00AB2E13" w:rsidRDefault="00945BA2" w:rsidP="00945BA2"/>
    <w:p w:rsidR="00945BA2" w:rsidRPr="00AB2E13" w:rsidRDefault="00945BA2" w:rsidP="00945BA2">
      <w:pPr>
        <w:rPr>
          <w:b/>
          <w:smallCaps/>
        </w:rPr>
      </w:pPr>
      <w:r w:rsidRPr="00AB2E13">
        <w:rPr>
          <w:b/>
          <w:smallCaps/>
        </w:rPr>
        <w:t>Activities:</w:t>
      </w:r>
    </w:p>
    <w:p w:rsidR="00945BA2" w:rsidRPr="00AB2E13" w:rsidRDefault="00C77908" w:rsidP="00B67A7A">
      <w:hyperlink r:id="rId38" w:history="1">
        <w:r w:rsidR="00B67A7A" w:rsidRPr="00B67A7A">
          <w:rPr>
            <w:rStyle w:val="Hyperlink"/>
          </w:rPr>
          <w:t>Human rights</w:t>
        </w:r>
      </w:hyperlink>
      <w:r w:rsidR="00945BA2" w:rsidRPr="00AB2E13">
        <w:tab/>
      </w:r>
    </w:p>
    <w:p w:rsidR="00A67C2A" w:rsidRPr="00AB2E13" w:rsidRDefault="00C77908" w:rsidP="00A67C2A">
      <w:hyperlink r:id="rId39" w:history="1">
        <w:r w:rsidR="00A67C2A" w:rsidRPr="00564FC8">
          <w:rPr>
            <w:rStyle w:val="Hyperlink"/>
          </w:rPr>
          <w:t>Working with suppliers</w:t>
        </w:r>
      </w:hyperlink>
      <w:r w:rsidR="00A67C2A">
        <w:t xml:space="preserve"> (</w:t>
      </w:r>
      <w:r w:rsidR="00A67C2A" w:rsidRPr="00AB2E13">
        <w:t>Our standards</w:t>
      </w:r>
      <w:r w:rsidR="00A67C2A">
        <w:t>)</w:t>
      </w:r>
    </w:p>
    <w:p w:rsidR="00A67C2A" w:rsidRPr="00AB2E13" w:rsidRDefault="00C77908" w:rsidP="00A67C2A">
      <w:hyperlink r:id="rId40" w:history="1">
        <w:r w:rsidR="00A67C2A" w:rsidRPr="00A67C2A">
          <w:rPr>
            <w:rStyle w:val="Hyperlink"/>
          </w:rPr>
          <w:t>Codes, policies and standards</w:t>
        </w:r>
      </w:hyperlink>
      <w:r w:rsidR="00A67C2A" w:rsidRPr="00AB2E13">
        <w:t xml:space="preserve"> (Due diligence –</w:t>
      </w:r>
      <w:r w:rsidR="00A67C2A">
        <w:t xml:space="preserve"> acquisitions and partnerships)</w:t>
      </w:r>
    </w:p>
    <w:p w:rsidR="00945BA2" w:rsidRPr="00AB2E13" w:rsidRDefault="00945BA2" w:rsidP="00945BA2"/>
    <w:p w:rsidR="00945BA2" w:rsidRPr="00AB2E13" w:rsidRDefault="00945BA2" w:rsidP="00945BA2">
      <w:pPr>
        <w:rPr>
          <w:b/>
          <w:smallCaps/>
        </w:rPr>
      </w:pPr>
      <w:r w:rsidRPr="00AB2E13">
        <w:rPr>
          <w:b/>
          <w:smallCaps/>
        </w:rPr>
        <w:t>Outcomes:</w:t>
      </w:r>
    </w:p>
    <w:p w:rsidR="00B67A7A" w:rsidRPr="00AB2E13" w:rsidRDefault="00C77908" w:rsidP="00B67A7A">
      <w:hyperlink r:id="rId41" w:history="1">
        <w:r w:rsidR="00B67A7A" w:rsidRPr="00B67A7A">
          <w:rPr>
            <w:rStyle w:val="Hyperlink"/>
          </w:rPr>
          <w:t>Human rights</w:t>
        </w:r>
      </w:hyperlink>
    </w:p>
    <w:p w:rsidR="00A67C2A" w:rsidRPr="00AB2E13" w:rsidRDefault="00C77908" w:rsidP="00A67C2A">
      <w:hyperlink r:id="rId42" w:history="1">
        <w:r w:rsidR="00A67C2A" w:rsidRPr="00564FC8">
          <w:rPr>
            <w:rStyle w:val="Hyperlink"/>
          </w:rPr>
          <w:t>Working with suppliers</w:t>
        </w:r>
      </w:hyperlink>
      <w:r w:rsidR="00A67C2A">
        <w:t xml:space="preserve"> (</w:t>
      </w:r>
      <w:r w:rsidR="00A67C2A" w:rsidRPr="00AB2E13">
        <w:t>Our Performance</w:t>
      </w:r>
      <w:r w:rsidR="00A67C2A">
        <w:t>)</w:t>
      </w:r>
    </w:p>
    <w:p w:rsidR="002818F7" w:rsidRPr="00AB2E13" w:rsidRDefault="002818F7" w:rsidP="00945BA2"/>
    <w:p w:rsidR="00EA6F54" w:rsidRPr="00AB2E13" w:rsidRDefault="00EA6F54" w:rsidP="00945BA2"/>
    <w:p w:rsidR="002818F7" w:rsidRPr="00AB2E13" w:rsidRDefault="002818F7" w:rsidP="002818F7">
      <w:pPr>
        <w:autoSpaceDE w:val="0"/>
        <w:autoSpaceDN w:val="0"/>
        <w:adjustRightInd w:val="0"/>
        <w:rPr>
          <w:b/>
        </w:rPr>
      </w:pPr>
      <w:r w:rsidRPr="00AB2E13">
        <w:rPr>
          <w:b/>
        </w:rPr>
        <w:t>Principle 5 – Businesses should uphold the effective abolition of child labo</w:t>
      </w:r>
      <w:r w:rsidR="00506201" w:rsidRPr="00AB2E13">
        <w:rPr>
          <w:b/>
        </w:rPr>
        <w:t>u</w:t>
      </w:r>
      <w:r w:rsidRPr="00AB2E13">
        <w:rPr>
          <w:b/>
        </w:rPr>
        <w:t>r.</w:t>
      </w:r>
    </w:p>
    <w:p w:rsidR="00560693" w:rsidRPr="00AB2E13" w:rsidRDefault="00560693" w:rsidP="00560693">
      <w:r w:rsidRPr="00AB2E13">
        <w:t>We are fully committed to the need to abolish child labour and support the Universal Declaration of Human Rights as well as relevant ILO conventions in this respect. Risk of child labour is address in our Responsible Procurement standard, including assessment and auditing of suppliers.</w:t>
      </w:r>
    </w:p>
    <w:p w:rsidR="002818F7" w:rsidRPr="00AB2E13" w:rsidRDefault="002818F7" w:rsidP="00945BA2"/>
    <w:p w:rsidR="002818F7" w:rsidRPr="00AB2E13" w:rsidRDefault="002818F7" w:rsidP="002818F7">
      <w:pPr>
        <w:rPr>
          <w:b/>
          <w:smallCaps/>
        </w:rPr>
      </w:pPr>
      <w:r w:rsidRPr="00AB2E13">
        <w:rPr>
          <w:b/>
          <w:smallCaps/>
        </w:rPr>
        <w:t>Commitment:</w:t>
      </w:r>
    </w:p>
    <w:p w:rsidR="00B67A7A" w:rsidRPr="00AB2E13" w:rsidRDefault="00C77908" w:rsidP="00B67A7A">
      <w:hyperlink r:id="rId43" w:history="1">
        <w:r w:rsidR="00B67A7A" w:rsidRPr="00B67A7A">
          <w:rPr>
            <w:rStyle w:val="Hyperlink"/>
          </w:rPr>
          <w:t>Human rights</w:t>
        </w:r>
      </w:hyperlink>
    </w:p>
    <w:p w:rsidR="00F6707D" w:rsidRPr="00AB2E13" w:rsidRDefault="00C77908" w:rsidP="00F6707D">
      <w:hyperlink r:id="rId44" w:history="1">
        <w:r w:rsidR="00F6707D" w:rsidRPr="00564FC8">
          <w:rPr>
            <w:rStyle w:val="Hyperlink"/>
          </w:rPr>
          <w:t>Code of Conduct</w:t>
        </w:r>
      </w:hyperlink>
      <w:r w:rsidR="00F6707D" w:rsidRPr="00AB2E13">
        <w:t xml:space="preserve"> </w:t>
      </w:r>
    </w:p>
    <w:p w:rsidR="002818F7" w:rsidRDefault="00C77908" w:rsidP="002818F7">
      <w:hyperlink r:id="rId45" w:history="1">
        <w:r w:rsidR="00AA4FBA" w:rsidRPr="00AA4FBA">
          <w:rPr>
            <w:rStyle w:val="Hyperlink"/>
          </w:rPr>
          <w:t>Global People Policy</w:t>
        </w:r>
      </w:hyperlink>
    </w:p>
    <w:p w:rsidR="00AA4FBA" w:rsidRPr="00AB2E13" w:rsidRDefault="00AA4FBA" w:rsidP="002818F7"/>
    <w:p w:rsidR="002818F7" w:rsidRPr="00AB2E13" w:rsidRDefault="002818F7" w:rsidP="002818F7">
      <w:pPr>
        <w:rPr>
          <w:b/>
          <w:smallCaps/>
        </w:rPr>
      </w:pPr>
      <w:r w:rsidRPr="00AB2E13">
        <w:rPr>
          <w:b/>
          <w:smallCaps/>
        </w:rPr>
        <w:t>Activities:</w:t>
      </w:r>
    </w:p>
    <w:p w:rsidR="002818F7" w:rsidRPr="00AB2E13" w:rsidRDefault="00C77908" w:rsidP="00B67A7A">
      <w:hyperlink r:id="rId46" w:history="1">
        <w:r w:rsidR="00B67A7A" w:rsidRPr="00B67A7A">
          <w:rPr>
            <w:rStyle w:val="Hyperlink"/>
          </w:rPr>
          <w:t>Human rights</w:t>
        </w:r>
      </w:hyperlink>
      <w:r w:rsidR="002818F7" w:rsidRPr="00AB2E13">
        <w:tab/>
      </w:r>
    </w:p>
    <w:p w:rsidR="00A67C2A" w:rsidRPr="00AB2E13" w:rsidRDefault="00C77908" w:rsidP="00A67C2A">
      <w:hyperlink r:id="rId47" w:history="1">
        <w:r w:rsidR="00A67C2A" w:rsidRPr="00564FC8">
          <w:rPr>
            <w:rStyle w:val="Hyperlink"/>
          </w:rPr>
          <w:t>Working with suppliers</w:t>
        </w:r>
      </w:hyperlink>
      <w:r w:rsidR="00A67C2A">
        <w:t xml:space="preserve"> (</w:t>
      </w:r>
      <w:r w:rsidR="00A67C2A" w:rsidRPr="00AB2E13">
        <w:t>Our standards</w:t>
      </w:r>
      <w:r w:rsidR="00A67C2A">
        <w:t>)</w:t>
      </w:r>
    </w:p>
    <w:p w:rsidR="00283F56" w:rsidRPr="00AB2E13" w:rsidRDefault="00C77908" w:rsidP="00283F56">
      <w:hyperlink r:id="rId48" w:history="1">
        <w:r w:rsidR="00283F56" w:rsidRPr="00A67C2A">
          <w:rPr>
            <w:rStyle w:val="Hyperlink"/>
          </w:rPr>
          <w:t>Codes, policies and standards</w:t>
        </w:r>
      </w:hyperlink>
      <w:r w:rsidR="00283F56" w:rsidRPr="00AB2E13">
        <w:t xml:space="preserve"> (Due diligence –</w:t>
      </w:r>
      <w:r w:rsidR="00283F56">
        <w:t xml:space="preserve"> acquisitions and partnerships)</w:t>
      </w:r>
    </w:p>
    <w:p w:rsidR="002818F7" w:rsidRPr="00AB2E13" w:rsidRDefault="002818F7" w:rsidP="002818F7"/>
    <w:p w:rsidR="002818F7" w:rsidRPr="00AB2E13" w:rsidRDefault="002818F7" w:rsidP="002818F7">
      <w:pPr>
        <w:rPr>
          <w:b/>
          <w:smallCaps/>
        </w:rPr>
      </w:pPr>
      <w:r w:rsidRPr="00AB2E13">
        <w:rPr>
          <w:b/>
          <w:smallCaps/>
        </w:rPr>
        <w:t>Outcomes:</w:t>
      </w:r>
    </w:p>
    <w:p w:rsidR="00B67A7A" w:rsidRPr="00AB2E13" w:rsidRDefault="00C77908" w:rsidP="00B67A7A">
      <w:hyperlink r:id="rId49" w:history="1">
        <w:r w:rsidR="00B67A7A" w:rsidRPr="00B67A7A">
          <w:rPr>
            <w:rStyle w:val="Hyperlink"/>
          </w:rPr>
          <w:t>Human rights</w:t>
        </w:r>
      </w:hyperlink>
    </w:p>
    <w:p w:rsidR="00A67C2A" w:rsidRPr="00AB2E13" w:rsidRDefault="00C77908" w:rsidP="00A67C2A">
      <w:hyperlink r:id="rId50" w:history="1">
        <w:r w:rsidR="00A67C2A" w:rsidRPr="00564FC8">
          <w:rPr>
            <w:rStyle w:val="Hyperlink"/>
          </w:rPr>
          <w:t>Working with suppliers</w:t>
        </w:r>
      </w:hyperlink>
      <w:r w:rsidR="00A67C2A">
        <w:t xml:space="preserve"> (</w:t>
      </w:r>
      <w:r w:rsidR="00A67C2A" w:rsidRPr="00AB2E13">
        <w:t>Our Performance</w:t>
      </w:r>
      <w:r w:rsidR="00A67C2A">
        <w:t>)</w:t>
      </w:r>
    </w:p>
    <w:p w:rsidR="002818F7" w:rsidRPr="00AB2E13" w:rsidRDefault="002818F7" w:rsidP="002818F7"/>
    <w:p w:rsidR="00C21B4E" w:rsidRDefault="00C21B4E">
      <w:r>
        <w:br w:type="page"/>
      </w:r>
    </w:p>
    <w:p w:rsidR="00EA6F54" w:rsidRPr="00AB2E13" w:rsidRDefault="00EA6F54" w:rsidP="002818F7"/>
    <w:p w:rsidR="00CA360F" w:rsidRPr="00AB2E13" w:rsidRDefault="00FF1A57" w:rsidP="00156A90">
      <w:pPr>
        <w:autoSpaceDE w:val="0"/>
        <w:autoSpaceDN w:val="0"/>
        <w:adjustRightInd w:val="0"/>
        <w:rPr>
          <w:smallCaps/>
        </w:rPr>
      </w:pPr>
      <w:r w:rsidRPr="00AB2E13">
        <w:rPr>
          <w:b/>
        </w:rPr>
        <w:t>Principle 6 – Businesses should uphold the elimination of discrimination in respect of employment and occupation.</w:t>
      </w:r>
    </w:p>
    <w:p w:rsidR="003219A9" w:rsidRPr="00AB2E13" w:rsidRDefault="003219A9" w:rsidP="003219A9">
      <w:r w:rsidRPr="00AB2E13">
        <w:t>We aim to foster a culture of respect and fairness where individual success depends solely on ability, behaviour, work performance and demonstrated potential.</w:t>
      </w:r>
      <w:r w:rsidR="00444285" w:rsidRPr="00AB2E13">
        <w:t xml:space="preserve"> </w:t>
      </w:r>
      <w:r w:rsidRPr="00AB2E13">
        <w:t xml:space="preserve">Our Responsible Business Plan includes a section on diversity and inclusion which will </w:t>
      </w:r>
      <w:r w:rsidR="00F71953" w:rsidRPr="00AB2E13">
        <w:t xml:space="preserve">include </w:t>
      </w:r>
      <w:r w:rsidRPr="00AB2E13">
        <w:t xml:space="preserve">objectives, targets and KPIs. The plan will be published on this website </w:t>
      </w:r>
      <w:r w:rsidR="00F71953" w:rsidRPr="00AB2E13">
        <w:t>during</w:t>
      </w:r>
      <w:r w:rsidRPr="00AB2E13">
        <w:t xml:space="preserve"> the first quarter 2011. (link to be provided)</w:t>
      </w:r>
    </w:p>
    <w:p w:rsidR="003219A9" w:rsidRPr="00AB2E13" w:rsidRDefault="003219A9" w:rsidP="00AF7F81">
      <w:pPr>
        <w:rPr>
          <w:lang w:val="en-GB"/>
        </w:rPr>
      </w:pPr>
    </w:p>
    <w:p w:rsidR="003219A9" w:rsidRPr="00AB2E13" w:rsidRDefault="003219A9" w:rsidP="00AF7F81"/>
    <w:p w:rsidR="00AF7F81" w:rsidRPr="00AB2E13" w:rsidRDefault="00AF7F81" w:rsidP="00AF7F81">
      <w:pPr>
        <w:rPr>
          <w:b/>
          <w:smallCaps/>
        </w:rPr>
      </w:pPr>
      <w:r w:rsidRPr="00AB2E13">
        <w:rPr>
          <w:b/>
          <w:smallCaps/>
        </w:rPr>
        <w:t>Commitment:</w:t>
      </w:r>
    </w:p>
    <w:p w:rsidR="00B67A7A" w:rsidRPr="00AB2E13" w:rsidRDefault="00C77908" w:rsidP="00B67A7A">
      <w:hyperlink r:id="rId51" w:history="1">
        <w:r w:rsidR="00B67A7A" w:rsidRPr="00B67A7A">
          <w:rPr>
            <w:rStyle w:val="Hyperlink"/>
          </w:rPr>
          <w:t>Human rights</w:t>
        </w:r>
      </w:hyperlink>
    </w:p>
    <w:p w:rsidR="00B9730F" w:rsidRPr="00AB2E13" w:rsidRDefault="00C77908" w:rsidP="00AF7F81">
      <w:hyperlink r:id="rId52" w:history="1">
        <w:r w:rsidR="00A138D5" w:rsidRPr="00283F56">
          <w:rPr>
            <w:rStyle w:val="Hyperlink"/>
          </w:rPr>
          <w:t>Our Employees</w:t>
        </w:r>
      </w:hyperlink>
      <w:r w:rsidR="00A138D5">
        <w:t xml:space="preserve"> (</w:t>
      </w:r>
      <w:r w:rsidR="00B51B27" w:rsidRPr="00AB2E13">
        <w:t>Diversity</w:t>
      </w:r>
      <w:r w:rsidR="00A138D5">
        <w:t>)</w:t>
      </w:r>
    </w:p>
    <w:p w:rsidR="00564FC8" w:rsidRPr="00AB2E13" w:rsidRDefault="00C77908" w:rsidP="00564FC8">
      <w:hyperlink r:id="rId53" w:history="1">
        <w:r w:rsidR="00564FC8" w:rsidRPr="00564FC8">
          <w:rPr>
            <w:rStyle w:val="Hyperlink"/>
          </w:rPr>
          <w:t>Code of Conduct</w:t>
        </w:r>
      </w:hyperlink>
      <w:r w:rsidR="00564FC8" w:rsidRPr="00AB2E13">
        <w:t xml:space="preserve"> </w:t>
      </w:r>
    </w:p>
    <w:p w:rsidR="00B9730F" w:rsidRPr="00AB2E13" w:rsidRDefault="00C77908" w:rsidP="00B9730F">
      <w:hyperlink r:id="rId54" w:history="1">
        <w:r w:rsidR="00B9730F" w:rsidRPr="00382DDF">
          <w:rPr>
            <w:rStyle w:val="Hyperlink"/>
          </w:rPr>
          <w:t>Global People Policy</w:t>
        </w:r>
      </w:hyperlink>
      <w:r w:rsidR="00B9730F" w:rsidRPr="00AB2E13">
        <w:t xml:space="preserve"> </w:t>
      </w:r>
    </w:p>
    <w:p w:rsidR="009764C2" w:rsidRPr="00AB2E13" w:rsidRDefault="009764C2" w:rsidP="00AF7F81"/>
    <w:p w:rsidR="00AF7F81" w:rsidRPr="00AB2E13" w:rsidRDefault="00AF7F81" w:rsidP="00AF7F81">
      <w:pPr>
        <w:rPr>
          <w:b/>
          <w:smallCaps/>
        </w:rPr>
      </w:pPr>
      <w:r w:rsidRPr="00AB2E13">
        <w:rPr>
          <w:b/>
          <w:smallCaps/>
        </w:rPr>
        <w:t>Activities:</w:t>
      </w:r>
    </w:p>
    <w:p w:rsidR="00283F56" w:rsidRDefault="00C77908" w:rsidP="00283F56">
      <w:hyperlink r:id="rId55" w:history="1">
        <w:r w:rsidR="00283F56" w:rsidRPr="00283F56">
          <w:rPr>
            <w:rStyle w:val="Hyperlink"/>
          </w:rPr>
          <w:t>Our Employees</w:t>
        </w:r>
      </w:hyperlink>
      <w:r w:rsidR="00283F56">
        <w:t xml:space="preserve"> (</w:t>
      </w:r>
      <w:r w:rsidR="00283F56" w:rsidRPr="00AB2E13">
        <w:t>Diversity</w:t>
      </w:r>
      <w:r w:rsidR="00283F56">
        <w:t>)</w:t>
      </w:r>
    </w:p>
    <w:p w:rsidR="00382DDF" w:rsidRPr="00AB2E13" w:rsidRDefault="00C77908" w:rsidP="00283F56">
      <w:hyperlink r:id="rId56" w:history="1">
        <w:r w:rsidR="00382DDF" w:rsidRPr="00564FC8">
          <w:rPr>
            <w:rStyle w:val="Hyperlink"/>
          </w:rPr>
          <w:t>Working with suppliers</w:t>
        </w:r>
      </w:hyperlink>
      <w:r w:rsidR="00382DDF">
        <w:t xml:space="preserve"> (</w:t>
      </w:r>
      <w:r w:rsidR="00382DDF" w:rsidRPr="00AB2E13">
        <w:t>Our standards</w:t>
      </w:r>
      <w:r w:rsidR="00382DDF">
        <w:t>)</w:t>
      </w:r>
    </w:p>
    <w:p w:rsidR="00B67A7A" w:rsidRPr="00AB2E13" w:rsidRDefault="00C77908" w:rsidP="00B67A7A">
      <w:hyperlink r:id="rId57" w:history="1">
        <w:r w:rsidR="00B67A7A" w:rsidRPr="00B67A7A">
          <w:rPr>
            <w:rStyle w:val="Hyperlink"/>
          </w:rPr>
          <w:t>Human rights</w:t>
        </w:r>
      </w:hyperlink>
    </w:p>
    <w:p w:rsidR="00AF7F81" w:rsidRPr="00AB2E13" w:rsidRDefault="00AF7F81" w:rsidP="00AF7F81"/>
    <w:p w:rsidR="00AF7F81" w:rsidRPr="00AB2E13" w:rsidRDefault="00AF7F81" w:rsidP="00AF7F81">
      <w:pPr>
        <w:rPr>
          <w:b/>
          <w:smallCaps/>
        </w:rPr>
      </w:pPr>
      <w:r w:rsidRPr="00AB2E13">
        <w:rPr>
          <w:b/>
          <w:smallCaps/>
        </w:rPr>
        <w:t>Outcomes:</w:t>
      </w:r>
    </w:p>
    <w:p w:rsidR="00283F56" w:rsidRPr="00AB2E13" w:rsidRDefault="00C77908" w:rsidP="00283F56">
      <w:hyperlink r:id="rId58" w:history="1">
        <w:r w:rsidR="00283F56" w:rsidRPr="00283F56">
          <w:rPr>
            <w:rStyle w:val="Hyperlink"/>
          </w:rPr>
          <w:t>Our Employees</w:t>
        </w:r>
      </w:hyperlink>
      <w:r w:rsidR="00283F56">
        <w:t xml:space="preserve"> (</w:t>
      </w:r>
      <w:r w:rsidR="00283F56" w:rsidRPr="00AB2E13">
        <w:t>Diversity</w:t>
      </w:r>
      <w:r w:rsidR="00283F56">
        <w:t>)</w:t>
      </w:r>
    </w:p>
    <w:p w:rsidR="00B67A7A" w:rsidRPr="00AB2E13" w:rsidRDefault="00C77908" w:rsidP="00B67A7A">
      <w:hyperlink r:id="rId59" w:history="1">
        <w:r w:rsidR="00B67A7A" w:rsidRPr="00B67A7A">
          <w:rPr>
            <w:rStyle w:val="Hyperlink"/>
          </w:rPr>
          <w:t>Human rights</w:t>
        </w:r>
      </w:hyperlink>
    </w:p>
    <w:p w:rsidR="00A67C2A" w:rsidRPr="00AB2E13" w:rsidRDefault="00C77908" w:rsidP="00A67C2A">
      <w:hyperlink r:id="rId60" w:history="1">
        <w:r w:rsidR="00A67C2A" w:rsidRPr="00564FC8">
          <w:rPr>
            <w:rStyle w:val="Hyperlink"/>
          </w:rPr>
          <w:t>Working with suppliers</w:t>
        </w:r>
      </w:hyperlink>
      <w:r w:rsidR="00A67C2A">
        <w:t xml:space="preserve"> (</w:t>
      </w:r>
      <w:r w:rsidR="00A67C2A" w:rsidRPr="00AB2E13">
        <w:t>Our Performance</w:t>
      </w:r>
      <w:r w:rsidR="00A67C2A">
        <w:t>)</w:t>
      </w:r>
    </w:p>
    <w:p w:rsidR="00FF1A57" w:rsidRPr="00AB2E13" w:rsidRDefault="00FF1A57" w:rsidP="00945BA2"/>
    <w:p w:rsidR="00FF1A57" w:rsidRPr="00AB2E13" w:rsidRDefault="00FF1A57" w:rsidP="00945BA2"/>
    <w:p w:rsidR="00FF1A57" w:rsidRPr="00AB2E13" w:rsidRDefault="00FF1A57" w:rsidP="00FF1A57">
      <w:pPr>
        <w:autoSpaceDE w:val="0"/>
        <w:autoSpaceDN w:val="0"/>
        <w:adjustRightInd w:val="0"/>
        <w:rPr>
          <w:b/>
        </w:rPr>
      </w:pPr>
      <w:r w:rsidRPr="00AB2E13">
        <w:rPr>
          <w:b/>
        </w:rPr>
        <w:t>Principle 7 – Businesses should support a precautionary approach to environmental challenges.</w:t>
      </w:r>
    </w:p>
    <w:p w:rsidR="00AF0F19" w:rsidRPr="00AB2E13" w:rsidRDefault="00AF0F19" w:rsidP="00AF0F19">
      <w:r w:rsidRPr="00AB2E13">
        <w:t>We are fully supportive of the Precautionary Approach to environmental challenges, as defined at the UN Conference on Sus</w:t>
      </w:r>
      <w:r w:rsidR="00073549" w:rsidRPr="00AB2E13">
        <w:t xml:space="preserve">tainable Development and our SHE management system is designed to identify and mitigate environmental risks and impacts. We challenge ourselves to reduce resource consumption and minimize wastes through our </w:t>
      </w:r>
      <w:hyperlink r:id="rId61" w:history="1">
        <w:r w:rsidR="00073549" w:rsidRPr="00B67A7A">
          <w:rPr>
            <w:rStyle w:val="Hyperlink"/>
          </w:rPr>
          <w:t>environmental objectives and targets</w:t>
        </w:r>
      </w:hyperlink>
      <w:r w:rsidR="00B67A7A">
        <w:t xml:space="preserve">, </w:t>
      </w:r>
      <w:r w:rsidR="00073549" w:rsidRPr="00AB2E13">
        <w:t>and we have dedicated scientists researching the potential effects of pharmaceuticals on the environment.</w:t>
      </w:r>
    </w:p>
    <w:p w:rsidR="005974EB" w:rsidRPr="00AB2E13" w:rsidRDefault="005974EB" w:rsidP="00AF7F81">
      <w:pPr>
        <w:rPr>
          <w:smallCaps/>
        </w:rPr>
      </w:pPr>
    </w:p>
    <w:p w:rsidR="00CD3290" w:rsidRPr="00AB2E13" w:rsidRDefault="00CD3290" w:rsidP="00AF7F81">
      <w:pPr>
        <w:rPr>
          <w:smallCaps/>
        </w:rPr>
      </w:pPr>
    </w:p>
    <w:p w:rsidR="00AF7F81" w:rsidRPr="00AB2E13" w:rsidRDefault="00AF7F81" w:rsidP="00AF7F81">
      <w:pPr>
        <w:rPr>
          <w:b/>
          <w:smallCaps/>
        </w:rPr>
      </w:pPr>
      <w:r w:rsidRPr="00AB2E13">
        <w:rPr>
          <w:b/>
          <w:smallCaps/>
        </w:rPr>
        <w:t>Commitment:</w:t>
      </w:r>
    </w:p>
    <w:p w:rsidR="00564FC8" w:rsidRPr="00AB2E13" w:rsidRDefault="00C77908" w:rsidP="00564FC8">
      <w:hyperlink r:id="rId62" w:history="1">
        <w:r w:rsidR="00564FC8" w:rsidRPr="00564FC8">
          <w:rPr>
            <w:rStyle w:val="Hyperlink"/>
          </w:rPr>
          <w:t>Code of Conduct</w:t>
        </w:r>
      </w:hyperlink>
      <w:r w:rsidR="00564FC8" w:rsidRPr="00AB2E13">
        <w:t xml:space="preserve"> </w:t>
      </w:r>
    </w:p>
    <w:p w:rsidR="00170A51" w:rsidRPr="00AB2E13" w:rsidRDefault="00C77908" w:rsidP="00FE324B">
      <w:hyperlink r:id="rId63" w:history="1">
        <w:r w:rsidR="00B9730F" w:rsidRPr="00AA4FBA">
          <w:rPr>
            <w:rStyle w:val="Hyperlink"/>
          </w:rPr>
          <w:t>SHE Policy</w:t>
        </w:r>
      </w:hyperlink>
      <w:r w:rsidR="00B9730F" w:rsidRPr="00AB2E13">
        <w:t xml:space="preserve"> </w:t>
      </w:r>
    </w:p>
    <w:p w:rsidR="00FE324B" w:rsidRPr="00AB2E13" w:rsidRDefault="00C77908" w:rsidP="00FE324B">
      <w:hyperlink r:id="rId64" w:history="1">
        <w:r w:rsidR="00FE324B" w:rsidRPr="00283F56">
          <w:rPr>
            <w:rStyle w:val="Hyperlink"/>
          </w:rPr>
          <w:t>Environment</w:t>
        </w:r>
      </w:hyperlink>
    </w:p>
    <w:p w:rsidR="00AF7F81" w:rsidRPr="00AB2E13" w:rsidRDefault="00AF7F81" w:rsidP="00AF7F81"/>
    <w:p w:rsidR="00AF7F81" w:rsidRPr="00AB2E13" w:rsidRDefault="00AF7F81" w:rsidP="00AF7F81">
      <w:pPr>
        <w:rPr>
          <w:b/>
          <w:smallCaps/>
        </w:rPr>
      </w:pPr>
      <w:r w:rsidRPr="00AB2E13">
        <w:rPr>
          <w:b/>
          <w:smallCaps/>
        </w:rPr>
        <w:t>Activities:</w:t>
      </w:r>
    </w:p>
    <w:p w:rsidR="00F6707D" w:rsidRPr="00AB2E13" w:rsidRDefault="00C77908" w:rsidP="00AF7F81">
      <w:hyperlink r:id="rId65" w:history="1">
        <w:r w:rsidR="00F6707D" w:rsidRPr="00283F56">
          <w:rPr>
            <w:rStyle w:val="Hyperlink"/>
          </w:rPr>
          <w:t>Safety, health and environment</w:t>
        </w:r>
      </w:hyperlink>
      <w:r w:rsidR="00B67A7A">
        <w:t xml:space="preserve"> (</w:t>
      </w:r>
      <w:r w:rsidR="007532F9" w:rsidRPr="00AB2E13">
        <w:t>Targets and objectives</w:t>
      </w:r>
      <w:r w:rsidR="00B67A7A">
        <w:t>)</w:t>
      </w:r>
    </w:p>
    <w:p w:rsidR="008949D0" w:rsidRPr="00AB2E13" w:rsidRDefault="00C77908" w:rsidP="008949D0">
      <w:hyperlink r:id="rId66" w:history="1">
        <w:r w:rsidR="008949D0" w:rsidRPr="00283F56">
          <w:rPr>
            <w:rStyle w:val="Hyperlink"/>
          </w:rPr>
          <w:t>Safety, health and environment</w:t>
        </w:r>
      </w:hyperlink>
      <w:r w:rsidR="008949D0">
        <w:t xml:space="preserve"> (</w:t>
      </w:r>
      <w:r w:rsidR="008949D0" w:rsidRPr="00AB2E13">
        <w:t>Governance and compliance</w:t>
      </w:r>
      <w:r w:rsidR="008949D0">
        <w:t>)</w:t>
      </w:r>
    </w:p>
    <w:p w:rsidR="00FE324B" w:rsidRPr="00AB2E13" w:rsidRDefault="00C77908" w:rsidP="00AF7F81">
      <w:hyperlink r:id="rId67" w:history="1">
        <w:r w:rsidR="00FE324B" w:rsidRPr="008949D0">
          <w:rPr>
            <w:rStyle w:val="Hyperlink"/>
          </w:rPr>
          <w:t>Pharmaceuticals in the environment</w:t>
        </w:r>
      </w:hyperlink>
    </w:p>
    <w:p w:rsidR="00FE324B" w:rsidRPr="00AB2E13" w:rsidRDefault="00C77908" w:rsidP="00AF7F81">
      <w:hyperlink r:id="rId68" w:history="1">
        <w:r w:rsidR="00FE324B" w:rsidRPr="008949D0">
          <w:rPr>
            <w:rStyle w:val="Hyperlink"/>
          </w:rPr>
          <w:t>Ecopharmacoviligance</w:t>
        </w:r>
      </w:hyperlink>
    </w:p>
    <w:p w:rsidR="00C27189" w:rsidRPr="00AB2E13" w:rsidRDefault="00C77908" w:rsidP="00AF7F81">
      <w:hyperlink r:id="rId69" w:history="1">
        <w:r w:rsidR="00C27189" w:rsidRPr="008949D0">
          <w:rPr>
            <w:rStyle w:val="Hyperlink"/>
          </w:rPr>
          <w:t>Climate change</w:t>
        </w:r>
      </w:hyperlink>
    </w:p>
    <w:p w:rsidR="00375301" w:rsidRPr="00AB2E13" w:rsidRDefault="00375301" w:rsidP="00AF7F81"/>
    <w:p w:rsidR="00AF7F81" w:rsidRPr="00AB2E13" w:rsidRDefault="00AF7F81" w:rsidP="00AF7F81">
      <w:pPr>
        <w:rPr>
          <w:b/>
          <w:smallCaps/>
          <w:lang w:val="en-GB"/>
        </w:rPr>
      </w:pPr>
      <w:r w:rsidRPr="00AB2E13">
        <w:rPr>
          <w:b/>
          <w:smallCaps/>
          <w:lang w:val="en-GB"/>
        </w:rPr>
        <w:t>Outcomes:</w:t>
      </w:r>
    </w:p>
    <w:p w:rsidR="00C27189" w:rsidRPr="00AB2E13" w:rsidRDefault="00C77908" w:rsidP="00C27189">
      <w:hyperlink r:id="rId70" w:history="1">
        <w:r w:rsidR="00B67A7A" w:rsidRPr="008949D0">
          <w:rPr>
            <w:rStyle w:val="Hyperlink"/>
          </w:rPr>
          <w:t>Climate change</w:t>
        </w:r>
      </w:hyperlink>
      <w:r w:rsidR="00B67A7A">
        <w:t xml:space="preserve"> (</w:t>
      </w:r>
      <w:r w:rsidR="00B51B27" w:rsidRPr="00AB2E13">
        <w:t>Our performance</w:t>
      </w:r>
      <w:r w:rsidR="00B67A7A">
        <w:t>)</w:t>
      </w:r>
    </w:p>
    <w:p w:rsidR="008949D0" w:rsidRPr="00AB2E13" w:rsidRDefault="00C77908" w:rsidP="008949D0">
      <w:pPr>
        <w:rPr>
          <w:lang w:val="en-GB"/>
        </w:rPr>
      </w:pPr>
      <w:hyperlink r:id="rId71" w:history="1">
        <w:r w:rsidR="008949D0" w:rsidRPr="008949D0">
          <w:rPr>
            <w:rStyle w:val="Hyperlink"/>
            <w:lang w:val="en-GB"/>
          </w:rPr>
          <w:t>Performance summary</w:t>
        </w:r>
      </w:hyperlink>
    </w:p>
    <w:p w:rsidR="00FF1A57" w:rsidRPr="00AB2E13" w:rsidRDefault="00FF1A57" w:rsidP="00945BA2">
      <w:pPr>
        <w:rPr>
          <w:lang w:val="en-GB"/>
        </w:rPr>
      </w:pPr>
    </w:p>
    <w:p w:rsidR="00C21B4E" w:rsidRDefault="00C21B4E">
      <w:pPr>
        <w:rPr>
          <w:lang w:val="en-GB"/>
        </w:rPr>
      </w:pPr>
      <w:r>
        <w:rPr>
          <w:lang w:val="en-GB"/>
        </w:rPr>
        <w:br w:type="page"/>
      </w:r>
    </w:p>
    <w:p w:rsidR="00FF1A57" w:rsidRPr="00AB2E13" w:rsidRDefault="00FF1A57" w:rsidP="00945BA2">
      <w:pPr>
        <w:rPr>
          <w:lang w:val="en-GB"/>
        </w:rPr>
      </w:pPr>
    </w:p>
    <w:p w:rsidR="00EE13F7" w:rsidRPr="00AB2E13" w:rsidRDefault="00FF1A57" w:rsidP="00156A90">
      <w:pPr>
        <w:autoSpaceDE w:val="0"/>
        <w:autoSpaceDN w:val="0"/>
        <w:adjustRightInd w:val="0"/>
        <w:rPr>
          <w:rFonts w:ascii="Calibri" w:hAnsi="Calibri"/>
        </w:rPr>
      </w:pPr>
      <w:r w:rsidRPr="00AB2E13">
        <w:rPr>
          <w:b/>
        </w:rPr>
        <w:t>Principle 8 – Businesses should undertake initiatives to promote greater environmental responsibility.</w:t>
      </w:r>
    </w:p>
    <w:p w:rsidR="00EE13F7" w:rsidRPr="00AB2E13" w:rsidRDefault="00EE13F7" w:rsidP="00EE13F7">
      <w:r w:rsidRPr="00AB2E13">
        <w:t xml:space="preserve">Managing our environmental impact continues to be priority for AstraZeneca. It’s an important part of our overall commitment to responsible business and it also makes good business sense. Our work to reduce our carbon footprint and our use of natural resources brings benefit for the environment and for our business because of the associated cost efficiencies, and our efforts to minimise the waste we produce includes making improvements to our production processes which can also boost manufacturing efficiency. </w:t>
      </w:r>
      <w:r w:rsidR="00156A90" w:rsidRPr="00AB2E13">
        <w:t>Additionally, our</w:t>
      </w:r>
      <w:r w:rsidRPr="00AB2E13">
        <w:t xml:space="preserve"> research into pharmaceuticals in the environment and our work to improve the environmental profile of our medicines means we are helping to safeguard the env</w:t>
      </w:r>
      <w:r w:rsidR="00156A90" w:rsidRPr="00AB2E13">
        <w:t>ironment for future generations.</w:t>
      </w:r>
    </w:p>
    <w:p w:rsidR="00073549" w:rsidRPr="00AB2E13" w:rsidRDefault="00073549" w:rsidP="00AF7F81"/>
    <w:p w:rsidR="00073549" w:rsidRPr="00AB2E13" w:rsidRDefault="00073549" w:rsidP="00AF7F81"/>
    <w:p w:rsidR="00AF7F81" w:rsidRPr="00AB2E13" w:rsidRDefault="00AF7F81" w:rsidP="00AF7F81">
      <w:pPr>
        <w:rPr>
          <w:b/>
          <w:smallCaps/>
        </w:rPr>
      </w:pPr>
      <w:r w:rsidRPr="00AB2E13">
        <w:rPr>
          <w:b/>
          <w:smallCaps/>
        </w:rPr>
        <w:t>Commitment:</w:t>
      </w:r>
    </w:p>
    <w:p w:rsidR="00564FC8" w:rsidRPr="00AB2E13" w:rsidRDefault="00C77908" w:rsidP="00564FC8">
      <w:hyperlink r:id="rId72" w:history="1">
        <w:r w:rsidR="00564FC8" w:rsidRPr="00564FC8">
          <w:rPr>
            <w:rStyle w:val="Hyperlink"/>
          </w:rPr>
          <w:t>Code of Conduct</w:t>
        </w:r>
      </w:hyperlink>
      <w:r w:rsidR="00564FC8" w:rsidRPr="00AB2E13">
        <w:t xml:space="preserve"> </w:t>
      </w:r>
    </w:p>
    <w:p w:rsidR="00AA4FBA" w:rsidRPr="00AB2E13" w:rsidRDefault="00C77908" w:rsidP="00AA4FBA">
      <w:hyperlink r:id="rId73" w:history="1">
        <w:r w:rsidR="00AA4FBA" w:rsidRPr="00AA4FBA">
          <w:rPr>
            <w:rStyle w:val="Hyperlink"/>
          </w:rPr>
          <w:t>SHE Policy</w:t>
        </w:r>
      </w:hyperlink>
      <w:r w:rsidR="00AA4FBA" w:rsidRPr="00AB2E13">
        <w:t xml:space="preserve"> </w:t>
      </w:r>
    </w:p>
    <w:p w:rsidR="00283F56" w:rsidRPr="00AB2E13" w:rsidRDefault="00C77908" w:rsidP="00283F56">
      <w:hyperlink r:id="rId74" w:history="1">
        <w:r w:rsidR="00283F56" w:rsidRPr="00283F56">
          <w:rPr>
            <w:rStyle w:val="Hyperlink"/>
          </w:rPr>
          <w:t>Environment</w:t>
        </w:r>
      </w:hyperlink>
    </w:p>
    <w:p w:rsidR="00AF7F81" w:rsidRPr="00AB2E13" w:rsidRDefault="00AF7F81" w:rsidP="00AF7F81"/>
    <w:p w:rsidR="00AF7F81" w:rsidRPr="00AB2E13" w:rsidRDefault="00AF7F81" w:rsidP="00AF7F81">
      <w:pPr>
        <w:rPr>
          <w:b/>
          <w:smallCaps/>
        </w:rPr>
      </w:pPr>
      <w:r w:rsidRPr="00AB2E13">
        <w:rPr>
          <w:b/>
          <w:smallCaps/>
        </w:rPr>
        <w:t>Activities:</w:t>
      </w:r>
    </w:p>
    <w:p w:rsidR="00283F56" w:rsidRPr="00AB2E13" w:rsidRDefault="00C77908" w:rsidP="00283F56">
      <w:hyperlink r:id="rId75" w:history="1">
        <w:r w:rsidR="00283F56" w:rsidRPr="00283F56">
          <w:rPr>
            <w:rStyle w:val="Hyperlink"/>
          </w:rPr>
          <w:t>Safety, health and environment</w:t>
        </w:r>
      </w:hyperlink>
      <w:r w:rsidR="00283F56">
        <w:t xml:space="preserve"> (</w:t>
      </w:r>
      <w:r w:rsidR="00283F56" w:rsidRPr="00AB2E13">
        <w:t>Targets and objectives</w:t>
      </w:r>
      <w:r w:rsidR="00283F56">
        <w:t>)</w:t>
      </w:r>
    </w:p>
    <w:p w:rsidR="00B51B27" w:rsidRPr="00AB2E13" w:rsidRDefault="00C77908" w:rsidP="00B51B27">
      <w:hyperlink r:id="rId76" w:history="1">
        <w:r w:rsidR="00B51B27" w:rsidRPr="00283F56">
          <w:rPr>
            <w:rStyle w:val="Hyperlink"/>
          </w:rPr>
          <w:t>Safety, health and environm</w:t>
        </w:r>
        <w:r w:rsidR="00B67A7A" w:rsidRPr="00283F56">
          <w:rPr>
            <w:rStyle w:val="Hyperlink"/>
          </w:rPr>
          <w:t>ent</w:t>
        </w:r>
      </w:hyperlink>
      <w:r w:rsidR="00B67A7A">
        <w:t xml:space="preserve"> (</w:t>
      </w:r>
      <w:r w:rsidR="00B51B27" w:rsidRPr="00AB2E13">
        <w:t>Governance and compliance</w:t>
      </w:r>
      <w:r w:rsidR="00B67A7A">
        <w:t>)</w:t>
      </w:r>
    </w:p>
    <w:p w:rsidR="00AF7F81" w:rsidRPr="00AB2E13" w:rsidRDefault="00C77908" w:rsidP="00AF7F81">
      <w:hyperlink r:id="rId77" w:history="1">
        <w:r w:rsidR="00FE324B" w:rsidRPr="008949D0">
          <w:rPr>
            <w:rStyle w:val="Hyperlink"/>
          </w:rPr>
          <w:t>Environmental product stewardship</w:t>
        </w:r>
      </w:hyperlink>
    </w:p>
    <w:p w:rsidR="00FE324B" w:rsidRPr="00AB2E13" w:rsidRDefault="00C77908" w:rsidP="00AF7F81">
      <w:hyperlink r:id="rId78" w:history="1">
        <w:r w:rsidR="00FE324B" w:rsidRPr="008949D0">
          <w:rPr>
            <w:rStyle w:val="Hyperlink"/>
          </w:rPr>
          <w:t>Resource efficiency</w:t>
        </w:r>
      </w:hyperlink>
    </w:p>
    <w:p w:rsidR="008949D0" w:rsidRPr="00AB2E13" w:rsidRDefault="00C77908" w:rsidP="008949D0">
      <w:hyperlink r:id="rId79" w:history="1">
        <w:r w:rsidR="008949D0" w:rsidRPr="008949D0">
          <w:rPr>
            <w:rStyle w:val="Hyperlink"/>
          </w:rPr>
          <w:t>Pharmaceuticals in the environment</w:t>
        </w:r>
      </w:hyperlink>
    </w:p>
    <w:p w:rsidR="007532F9" w:rsidRPr="00AB2E13" w:rsidRDefault="00C77908" w:rsidP="00AF7F81">
      <w:hyperlink r:id="rId80" w:history="1">
        <w:r w:rsidR="007532F9" w:rsidRPr="008949D0">
          <w:rPr>
            <w:rStyle w:val="Hyperlink"/>
          </w:rPr>
          <w:t>Outsourced manufacture</w:t>
        </w:r>
      </w:hyperlink>
    </w:p>
    <w:p w:rsidR="00FE324B" w:rsidRPr="00AB2E13" w:rsidRDefault="00C77908" w:rsidP="00AF7F81">
      <w:hyperlink r:id="rId81" w:history="1">
        <w:r w:rsidR="007532F9" w:rsidRPr="008949D0">
          <w:rPr>
            <w:rStyle w:val="Hyperlink"/>
          </w:rPr>
          <w:t>Working with suppliers</w:t>
        </w:r>
      </w:hyperlink>
    </w:p>
    <w:p w:rsidR="00FE324B" w:rsidRPr="00AB2E13" w:rsidRDefault="00FE324B" w:rsidP="00AF7F81"/>
    <w:p w:rsidR="00AF7F81" w:rsidRPr="00AB2E13" w:rsidRDefault="00AF7F81" w:rsidP="00AF7F81">
      <w:pPr>
        <w:rPr>
          <w:b/>
          <w:smallCaps/>
        </w:rPr>
      </w:pPr>
      <w:r w:rsidRPr="00AB2E13">
        <w:rPr>
          <w:b/>
          <w:smallCaps/>
        </w:rPr>
        <w:t>Outcomes:</w:t>
      </w:r>
    </w:p>
    <w:p w:rsidR="008949D0" w:rsidRPr="00AB2E13" w:rsidRDefault="00C77908" w:rsidP="008949D0">
      <w:hyperlink r:id="rId82" w:history="1">
        <w:r w:rsidR="008949D0" w:rsidRPr="008949D0">
          <w:rPr>
            <w:rStyle w:val="Hyperlink"/>
          </w:rPr>
          <w:t>Climate change</w:t>
        </w:r>
      </w:hyperlink>
      <w:r w:rsidR="008949D0">
        <w:t xml:space="preserve"> (</w:t>
      </w:r>
      <w:r w:rsidR="008949D0" w:rsidRPr="00AB2E13">
        <w:t>Our performance</w:t>
      </w:r>
      <w:r w:rsidR="008949D0">
        <w:t>)</w:t>
      </w:r>
    </w:p>
    <w:p w:rsidR="008949D0" w:rsidRPr="00AB2E13" w:rsidRDefault="00C77908" w:rsidP="008949D0">
      <w:hyperlink r:id="rId83" w:history="1">
        <w:r w:rsidR="008949D0" w:rsidRPr="00283F56">
          <w:rPr>
            <w:rStyle w:val="Hyperlink"/>
          </w:rPr>
          <w:t>Resource efficiency</w:t>
        </w:r>
      </w:hyperlink>
      <w:r w:rsidR="008949D0">
        <w:t xml:space="preserve"> (</w:t>
      </w:r>
      <w:r w:rsidR="008949D0" w:rsidRPr="00AB2E13">
        <w:t>Our performance</w:t>
      </w:r>
      <w:r w:rsidR="008949D0">
        <w:t>)</w:t>
      </w:r>
    </w:p>
    <w:p w:rsidR="008949D0" w:rsidRPr="00AB2E13" w:rsidRDefault="00C77908" w:rsidP="008949D0">
      <w:pPr>
        <w:rPr>
          <w:lang w:val="en-GB"/>
        </w:rPr>
      </w:pPr>
      <w:hyperlink r:id="rId84" w:history="1">
        <w:r w:rsidR="008949D0" w:rsidRPr="008949D0">
          <w:rPr>
            <w:rStyle w:val="Hyperlink"/>
            <w:lang w:val="en-GB"/>
          </w:rPr>
          <w:t>Performance summary</w:t>
        </w:r>
      </w:hyperlink>
    </w:p>
    <w:p w:rsidR="00FF1A57" w:rsidRPr="008949D0" w:rsidRDefault="00FF1A57" w:rsidP="00945BA2">
      <w:pPr>
        <w:rPr>
          <w:color w:val="948A54" w:themeColor="background2" w:themeShade="80"/>
          <w:lang w:val="en-GB"/>
        </w:rPr>
      </w:pPr>
    </w:p>
    <w:p w:rsidR="00C21B4E" w:rsidRDefault="00C21B4E">
      <w:r>
        <w:br w:type="page"/>
      </w:r>
    </w:p>
    <w:p w:rsidR="00EA6F54" w:rsidRPr="00AB2E13" w:rsidRDefault="00EA6F54" w:rsidP="00945BA2"/>
    <w:p w:rsidR="00BC6564" w:rsidRPr="00AB2E13" w:rsidRDefault="00FF1A57" w:rsidP="00ED06EC">
      <w:pPr>
        <w:autoSpaceDE w:val="0"/>
        <w:autoSpaceDN w:val="0"/>
        <w:adjustRightInd w:val="0"/>
      </w:pPr>
      <w:r w:rsidRPr="00AB2E13">
        <w:rPr>
          <w:b/>
        </w:rPr>
        <w:t>Principle 9 – Businesses should encourage the development and diffusion of environmentally friendly technologies.</w:t>
      </w:r>
    </w:p>
    <w:p w:rsidR="00547510" w:rsidRPr="00AB2E13" w:rsidRDefault="00547510" w:rsidP="00AF7F81">
      <w:r w:rsidRPr="00AB2E13">
        <w:t>We are</w:t>
      </w:r>
      <w:r w:rsidR="00A512C0" w:rsidRPr="00AB2E13">
        <w:t xml:space="preserve"> constantly</w:t>
      </w:r>
      <w:r w:rsidRPr="00AB2E13">
        <w:t xml:space="preserve"> looking at ways to further improve the environmental sustainability of our </w:t>
      </w:r>
      <w:r w:rsidR="00A512C0" w:rsidRPr="00AB2E13">
        <w:t>operation</w:t>
      </w:r>
      <w:r w:rsidR="00156A90" w:rsidRPr="00AB2E13">
        <w:t xml:space="preserve">s and future product pipeline. </w:t>
      </w:r>
      <w:r w:rsidR="00A512C0" w:rsidRPr="00AB2E13">
        <w:t xml:space="preserve">For example, we </w:t>
      </w:r>
      <w:r w:rsidRPr="00AB2E13">
        <w:t>explor</w:t>
      </w:r>
      <w:r w:rsidR="00A512C0" w:rsidRPr="00AB2E13">
        <w:t>e</w:t>
      </w:r>
      <w:r w:rsidRPr="00AB2E13">
        <w:t xml:space="preserve"> the feasibility of greener drug design</w:t>
      </w:r>
      <w:r w:rsidR="00A512C0" w:rsidRPr="00AB2E13">
        <w:t>, we promote ‘</w:t>
      </w:r>
      <w:r w:rsidRPr="00AB2E13">
        <w:t>green chemistry</w:t>
      </w:r>
      <w:r w:rsidR="00A512C0" w:rsidRPr="00AB2E13">
        <w:t>’ in our own manufacturing processes as well as those outsourced to suppliers, we implement new technology to ensure energy efficiency and reduction of emissions and discharges and we have integrated environmental considerations in the development of packaging and devices.</w:t>
      </w:r>
    </w:p>
    <w:p w:rsidR="00A512C0" w:rsidRPr="00AB2E13" w:rsidRDefault="00A512C0" w:rsidP="00AF7F81">
      <w:pPr>
        <w:rPr>
          <w:rFonts w:ascii="Calibri" w:hAnsi="Calibri"/>
        </w:rPr>
      </w:pPr>
    </w:p>
    <w:p w:rsidR="00A512C0" w:rsidRPr="00AB2E13" w:rsidRDefault="00A512C0" w:rsidP="00AF7F81">
      <w:pPr>
        <w:rPr>
          <w:smallCaps/>
        </w:rPr>
      </w:pPr>
    </w:p>
    <w:p w:rsidR="00AF7F81" w:rsidRPr="00AB2E13" w:rsidRDefault="00AF7F81" w:rsidP="00AF7F81">
      <w:pPr>
        <w:rPr>
          <w:b/>
          <w:smallCaps/>
        </w:rPr>
      </w:pPr>
      <w:r w:rsidRPr="00AB2E13">
        <w:rPr>
          <w:b/>
          <w:smallCaps/>
        </w:rPr>
        <w:t>Commitment:</w:t>
      </w:r>
    </w:p>
    <w:p w:rsidR="00564FC8" w:rsidRPr="00AB2E13" w:rsidRDefault="00C77908" w:rsidP="00564FC8">
      <w:hyperlink r:id="rId85" w:history="1">
        <w:r w:rsidR="00564FC8" w:rsidRPr="00564FC8">
          <w:rPr>
            <w:rStyle w:val="Hyperlink"/>
          </w:rPr>
          <w:t>Code of Conduct</w:t>
        </w:r>
      </w:hyperlink>
      <w:r w:rsidR="00564FC8" w:rsidRPr="00AB2E13">
        <w:t xml:space="preserve"> </w:t>
      </w:r>
    </w:p>
    <w:p w:rsidR="00AA4FBA" w:rsidRPr="00AB2E13" w:rsidRDefault="00C77908" w:rsidP="00AA4FBA">
      <w:hyperlink r:id="rId86" w:history="1">
        <w:r w:rsidR="00AA4FBA" w:rsidRPr="00AA4FBA">
          <w:rPr>
            <w:rStyle w:val="Hyperlink"/>
          </w:rPr>
          <w:t>SHE Policy</w:t>
        </w:r>
      </w:hyperlink>
      <w:r w:rsidR="00AA4FBA" w:rsidRPr="00AB2E13">
        <w:t xml:space="preserve"> </w:t>
      </w:r>
    </w:p>
    <w:p w:rsidR="00283F56" w:rsidRPr="00AB2E13" w:rsidRDefault="00C77908" w:rsidP="00283F56">
      <w:hyperlink r:id="rId87" w:history="1">
        <w:r w:rsidR="00283F56" w:rsidRPr="00283F56">
          <w:rPr>
            <w:rStyle w:val="Hyperlink"/>
          </w:rPr>
          <w:t>Environment</w:t>
        </w:r>
      </w:hyperlink>
    </w:p>
    <w:p w:rsidR="00C27189" w:rsidRPr="00AB2E13" w:rsidRDefault="00C27189" w:rsidP="00C27189"/>
    <w:p w:rsidR="00AF7F81" w:rsidRPr="00AB2E13" w:rsidRDefault="00AF7F81" w:rsidP="00AF7F81">
      <w:pPr>
        <w:rPr>
          <w:b/>
          <w:smallCaps/>
        </w:rPr>
      </w:pPr>
      <w:r w:rsidRPr="00AB2E13">
        <w:rPr>
          <w:b/>
          <w:smallCaps/>
        </w:rPr>
        <w:t>Activities:</w:t>
      </w:r>
    </w:p>
    <w:p w:rsidR="008949D0" w:rsidRDefault="00C77908" w:rsidP="00AF7F81">
      <w:hyperlink r:id="rId88" w:history="1">
        <w:r w:rsidR="008949D0" w:rsidRPr="008949D0">
          <w:rPr>
            <w:rStyle w:val="Hyperlink"/>
          </w:rPr>
          <w:t>Climate change</w:t>
        </w:r>
      </w:hyperlink>
    </w:p>
    <w:p w:rsidR="00C27189" w:rsidRPr="00AB2E13" w:rsidRDefault="00C77908" w:rsidP="00AF7F81">
      <w:hyperlink r:id="rId89" w:history="1">
        <w:r w:rsidR="00C27189" w:rsidRPr="00283F56">
          <w:rPr>
            <w:rStyle w:val="Hyperlink"/>
          </w:rPr>
          <w:t>Environmental product stewardship</w:t>
        </w:r>
      </w:hyperlink>
    </w:p>
    <w:p w:rsidR="00C27189" w:rsidRPr="00AB2E13" w:rsidRDefault="00C77908" w:rsidP="00AF7F81">
      <w:hyperlink r:id="rId90" w:history="1">
        <w:r w:rsidR="00C27189" w:rsidRPr="00283F56">
          <w:rPr>
            <w:rStyle w:val="Hyperlink"/>
          </w:rPr>
          <w:t>Pharmaceuticals in the environment</w:t>
        </w:r>
      </w:hyperlink>
      <w:r w:rsidR="00C27189" w:rsidRPr="00AB2E13">
        <w:t xml:space="preserve"> (Safe discharges)</w:t>
      </w:r>
    </w:p>
    <w:p w:rsidR="00C27189" w:rsidRPr="00AB2E13" w:rsidRDefault="00C77908" w:rsidP="00C27189">
      <w:hyperlink r:id="rId91" w:history="1">
        <w:r w:rsidR="00C27189" w:rsidRPr="00283F56">
          <w:rPr>
            <w:rStyle w:val="Hyperlink"/>
          </w:rPr>
          <w:t>Pharmaceuticals in the environment</w:t>
        </w:r>
      </w:hyperlink>
      <w:r w:rsidR="00B67A7A">
        <w:t xml:space="preserve"> (</w:t>
      </w:r>
      <w:r w:rsidR="002556FD" w:rsidRPr="00AB2E13">
        <w:t>Dedicated research</w:t>
      </w:r>
      <w:r w:rsidR="00B67A7A">
        <w:t>)</w:t>
      </w:r>
    </w:p>
    <w:p w:rsidR="00C27189" w:rsidRPr="00AB2E13" w:rsidRDefault="00C27189" w:rsidP="00AF7F81"/>
    <w:p w:rsidR="00AF7F81" w:rsidRPr="00AB2E13" w:rsidRDefault="00AF7F81" w:rsidP="00AF7F81">
      <w:pPr>
        <w:rPr>
          <w:b/>
          <w:smallCaps/>
          <w:lang w:val="en-GB"/>
        </w:rPr>
      </w:pPr>
      <w:r w:rsidRPr="00AB2E13">
        <w:rPr>
          <w:b/>
          <w:smallCaps/>
          <w:lang w:val="en-GB"/>
        </w:rPr>
        <w:t>Outcomes:</w:t>
      </w:r>
    </w:p>
    <w:p w:rsidR="002556FD" w:rsidRPr="00AB2E13" w:rsidRDefault="00C77908" w:rsidP="002556FD">
      <w:hyperlink r:id="rId92" w:history="1">
        <w:r w:rsidR="00B67A7A" w:rsidRPr="00283F56">
          <w:rPr>
            <w:rStyle w:val="Hyperlink"/>
          </w:rPr>
          <w:t>Resource efficiency</w:t>
        </w:r>
      </w:hyperlink>
      <w:r w:rsidR="00B67A7A">
        <w:t xml:space="preserve"> (</w:t>
      </w:r>
      <w:r w:rsidR="002556FD" w:rsidRPr="00AB2E13">
        <w:t>Our performance</w:t>
      </w:r>
      <w:r w:rsidR="00B67A7A">
        <w:t>)</w:t>
      </w:r>
    </w:p>
    <w:p w:rsidR="00BC6564" w:rsidRPr="00AB2E13" w:rsidRDefault="00C77908" w:rsidP="00BC6564">
      <w:pPr>
        <w:rPr>
          <w:lang w:val="en-GB"/>
        </w:rPr>
      </w:pPr>
      <w:hyperlink r:id="rId93" w:history="1">
        <w:r w:rsidR="00BC6564" w:rsidRPr="008949D0">
          <w:rPr>
            <w:rStyle w:val="Hyperlink"/>
            <w:lang w:val="en-GB"/>
          </w:rPr>
          <w:t>Performance summary</w:t>
        </w:r>
      </w:hyperlink>
    </w:p>
    <w:p w:rsidR="00FF1A57" w:rsidRPr="00AB2E13" w:rsidRDefault="00FF1A57" w:rsidP="00945BA2"/>
    <w:p w:rsidR="00FF1A57" w:rsidRPr="00AB2E13" w:rsidRDefault="00FF1A57" w:rsidP="00945BA2"/>
    <w:p w:rsidR="00FF1A57" w:rsidRPr="00AB2E13" w:rsidRDefault="00FF1A57" w:rsidP="00FF1A57">
      <w:pPr>
        <w:autoSpaceDE w:val="0"/>
        <w:autoSpaceDN w:val="0"/>
        <w:adjustRightInd w:val="0"/>
        <w:rPr>
          <w:b/>
        </w:rPr>
      </w:pPr>
      <w:r w:rsidRPr="00AB2E13">
        <w:rPr>
          <w:b/>
        </w:rPr>
        <w:t>Principle 10 – Businesses should work against corruption in all its forms, including extortion and bribery.</w:t>
      </w:r>
    </w:p>
    <w:p w:rsidR="00C9236B" w:rsidRPr="00AB2E13" w:rsidRDefault="00F71953" w:rsidP="00AF7F81">
      <w:r w:rsidRPr="00AB2E13">
        <w:t xml:space="preserve">Our mandatory Code of Conduct requires all employees to </w:t>
      </w:r>
      <w:r w:rsidR="004D48B4" w:rsidRPr="00AB2E13">
        <w:t>maintaining high</w:t>
      </w:r>
      <w:r w:rsidR="00267E8C" w:rsidRPr="00AB2E13">
        <w:t xml:space="preserve"> </w:t>
      </w:r>
      <w:r w:rsidR="004D48B4" w:rsidRPr="00AB2E13">
        <w:t>standards of ethical an</w:t>
      </w:r>
      <w:r w:rsidR="00267E8C" w:rsidRPr="00AB2E13">
        <w:t>d law-abidin</w:t>
      </w:r>
      <w:r w:rsidR="004D48B4" w:rsidRPr="00AB2E13">
        <w:t>g</w:t>
      </w:r>
      <w:r w:rsidR="00267E8C" w:rsidRPr="00AB2E13">
        <w:t xml:space="preserve"> </w:t>
      </w:r>
      <w:r w:rsidR="004D48B4" w:rsidRPr="00AB2E13">
        <w:t>behaviour in all our interactions with</w:t>
      </w:r>
      <w:r w:rsidR="00267E8C" w:rsidRPr="00AB2E13">
        <w:t xml:space="preserve"> </w:t>
      </w:r>
      <w:r w:rsidR="004D48B4" w:rsidRPr="00AB2E13">
        <w:t>govern</w:t>
      </w:r>
      <w:r w:rsidR="00267E8C" w:rsidRPr="00AB2E13">
        <w:t>ment officials</w:t>
      </w:r>
      <w:r w:rsidR="004D48B4" w:rsidRPr="00AB2E13">
        <w:t>, healthcare</w:t>
      </w:r>
      <w:r w:rsidR="00267E8C" w:rsidRPr="00AB2E13">
        <w:t xml:space="preserve"> professionals and or</w:t>
      </w:r>
      <w:r w:rsidR="004D48B4" w:rsidRPr="00AB2E13">
        <w:t>ganisations and</w:t>
      </w:r>
      <w:r w:rsidR="00267E8C" w:rsidRPr="00AB2E13">
        <w:t xml:space="preserve"> community organisations</w:t>
      </w:r>
      <w:r w:rsidR="004D48B4" w:rsidRPr="00AB2E13">
        <w:t>.</w:t>
      </w:r>
      <w:r w:rsidRPr="00AB2E13">
        <w:t xml:space="preserve"> This includes not offering, paying or accepting bribes. </w:t>
      </w:r>
      <w:r w:rsidR="00267E8C" w:rsidRPr="00AB2E13">
        <w:t>Our management framework includes due diligence of third parties, risk assessments and education. We have a dedicated  global network of Compliance Officers overseeing the activities.</w:t>
      </w:r>
    </w:p>
    <w:p w:rsidR="00C9236B" w:rsidRPr="00AB2E13" w:rsidRDefault="00C9236B" w:rsidP="00AF7F81">
      <w:pPr>
        <w:rPr>
          <w:smallCaps/>
        </w:rPr>
      </w:pPr>
    </w:p>
    <w:p w:rsidR="00C9236B" w:rsidRPr="00AB2E13" w:rsidRDefault="00C9236B" w:rsidP="00AF7F81">
      <w:pPr>
        <w:rPr>
          <w:smallCaps/>
        </w:rPr>
      </w:pPr>
    </w:p>
    <w:p w:rsidR="00AF7F81" w:rsidRPr="00AB2E13" w:rsidRDefault="00AF7F81" w:rsidP="00AF7F81">
      <w:pPr>
        <w:rPr>
          <w:b/>
          <w:smallCaps/>
        </w:rPr>
      </w:pPr>
      <w:r w:rsidRPr="00AB2E13">
        <w:rPr>
          <w:b/>
          <w:smallCaps/>
        </w:rPr>
        <w:t>Commitment:</w:t>
      </w:r>
    </w:p>
    <w:p w:rsidR="00564FC8" w:rsidRPr="00AB2E13" w:rsidRDefault="00C77908" w:rsidP="00564FC8">
      <w:hyperlink r:id="rId94" w:history="1">
        <w:r w:rsidR="00564FC8" w:rsidRPr="00564FC8">
          <w:rPr>
            <w:rStyle w:val="Hyperlink"/>
          </w:rPr>
          <w:t>Code of Conduct</w:t>
        </w:r>
      </w:hyperlink>
      <w:r w:rsidR="00564FC8" w:rsidRPr="00AB2E13">
        <w:t xml:space="preserve"> </w:t>
      </w:r>
    </w:p>
    <w:p w:rsidR="009764C2" w:rsidRPr="00AB2E13" w:rsidRDefault="00C77908" w:rsidP="00AF7F81">
      <w:hyperlink r:id="rId95" w:history="1">
        <w:r w:rsidR="009764C2" w:rsidRPr="00AA4FBA">
          <w:rPr>
            <w:rStyle w:val="Hyperlink"/>
          </w:rPr>
          <w:t xml:space="preserve">Global Policy </w:t>
        </w:r>
        <w:r w:rsidR="00CF2116" w:rsidRPr="00AA4FBA">
          <w:rPr>
            <w:rStyle w:val="Hyperlink"/>
          </w:rPr>
          <w:t>Anti-bribery and A</w:t>
        </w:r>
        <w:r w:rsidR="00A42F46" w:rsidRPr="00AA4FBA">
          <w:rPr>
            <w:rStyle w:val="Hyperlink"/>
          </w:rPr>
          <w:t>nti-corruption</w:t>
        </w:r>
      </w:hyperlink>
      <w:r w:rsidR="002556FD" w:rsidRPr="00AB2E13">
        <w:t xml:space="preserve"> </w:t>
      </w:r>
    </w:p>
    <w:p w:rsidR="00A42F46" w:rsidRPr="00AB2E13" w:rsidRDefault="00C77908" w:rsidP="00A42F46">
      <w:hyperlink r:id="rId96" w:history="1">
        <w:r w:rsidR="00B67A7A" w:rsidRPr="00C21B4E">
          <w:rPr>
            <w:rStyle w:val="Hyperlink"/>
          </w:rPr>
          <w:t>Sales and marketing practice</w:t>
        </w:r>
      </w:hyperlink>
      <w:r w:rsidR="00B67A7A">
        <w:t xml:space="preserve"> (</w:t>
      </w:r>
      <w:r w:rsidR="002556FD" w:rsidRPr="00AB2E13">
        <w:t>Our standards</w:t>
      </w:r>
      <w:r w:rsidR="00B67A7A">
        <w:t>)</w:t>
      </w:r>
    </w:p>
    <w:p w:rsidR="009764C2" w:rsidRPr="00AB2E13" w:rsidRDefault="009764C2" w:rsidP="00AF7F81"/>
    <w:p w:rsidR="00AF7F81" w:rsidRPr="00AB2E13" w:rsidRDefault="00AF7F81" w:rsidP="00AF7F81">
      <w:pPr>
        <w:rPr>
          <w:b/>
          <w:smallCaps/>
        </w:rPr>
      </w:pPr>
      <w:r w:rsidRPr="00AB2E13">
        <w:rPr>
          <w:b/>
          <w:smallCaps/>
        </w:rPr>
        <w:t>Activities:</w:t>
      </w:r>
    </w:p>
    <w:p w:rsidR="00AF7F81" w:rsidRPr="00AB2E13" w:rsidRDefault="00C77908" w:rsidP="00AF7F81">
      <w:hyperlink r:id="rId97" w:history="1">
        <w:r w:rsidR="00A42F46" w:rsidRPr="00C21B4E">
          <w:rPr>
            <w:rStyle w:val="Hyperlink"/>
          </w:rPr>
          <w:t>Compliance and auditing</w:t>
        </w:r>
      </w:hyperlink>
      <w:r w:rsidR="00A42F46" w:rsidRPr="00AB2E13">
        <w:t xml:space="preserve"> (Anti-bribery and anti-corruption)</w:t>
      </w:r>
    </w:p>
    <w:p w:rsidR="00A42F46" w:rsidRPr="00AB2E13" w:rsidRDefault="00C77908" w:rsidP="00AF7F81">
      <w:hyperlink r:id="rId98" w:history="1">
        <w:r w:rsidR="00A42F46" w:rsidRPr="00C21B4E">
          <w:rPr>
            <w:rStyle w:val="Hyperlink"/>
          </w:rPr>
          <w:t>Sales and marketing practice</w:t>
        </w:r>
      </w:hyperlink>
    </w:p>
    <w:p w:rsidR="00A42F46" w:rsidRPr="00AB2E13" w:rsidRDefault="00A42F46" w:rsidP="00AF7F81"/>
    <w:p w:rsidR="00AF7F81" w:rsidRPr="00AB2E13" w:rsidRDefault="00AF7F81" w:rsidP="00AF7F81">
      <w:pPr>
        <w:rPr>
          <w:b/>
          <w:smallCaps/>
        </w:rPr>
      </w:pPr>
      <w:r w:rsidRPr="00AB2E13">
        <w:rPr>
          <w:b/>
          <w:smallCaps/>
        </w:rPr>
        <w:t>Outcomes:</w:t>
      </w:r>
    </w:p>
    <w:p w:rsidR="00C21B4E" w:rsidRPr="00AB2E13" w:rsidRDefault="00C77908" w:rsidP="00C21B4E">
      <w:hyperlink r:id="rId99" w:history="1">
        <w:r w:rsidR="00C21B4E" w:rsidRPr="00C21B4E">
          <w:rPr>
            <w:rStyle w:val="Hyperlink"/>
          </w:rPr>
          <w:t>Compliance and auditing</w:t>
        </w:r>
      </w:hyperlink>
      <w:r w:rsidR="00C21B4E" w:rsidRPr="00AB2E13">
        <w:t xml:space="preserve"> (Anti-bribery and anti-corruption)</w:t>
      </w:r>
    </w:p>
    <w:p w:rsidR="00945BA2" w:rsidRDefault="00C77908" w:rsidP="00945BA2">
      <w:hyperlink r:id="rId100" w:history="1">
        <w:r w:rsidR="00B67A7A" w:rsidRPr="00C21B4E">
          <w:rPr>
            <w:rStyle w:val="Hyperlink"/>
          </w:rPr>
          <w:t>Sales and marketing practice</w:t>
        </w:r>
      </w:hyperlink>
      <w:r w:rsidR="00B67A7A">
        <w:t xml:space="preserve"> (</w:t>
      </w:r>
      <w:r w:rsidR="002556FD" w:rsidRPr="00AB2E13">
        <w:t>Our performance</w:t>
      </w:r>
      <w:r w:rsidR="00B67A7A">
        <w:t>)</w:t>
      </w:r>
    </w:p>
    <w:p w:rsidR="00945BA2" w:rsidRDefault="00945BA2" w:rsidP="00945BA2"/>
    <w:sectPr w:rsidR="00945BA2" w:rsidSect="00236AE0">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E86CA6"/>
    <w:lvl w:ilvl="0">
      <w:start w:val="1"/>
      <w:numFmt w:val="decimal"/>
      <w:lvlText w:val="%1."/>
      <w:lvlJc w:val="left"/>
      <w:pPr>
        <w:tabs>
          <w:tab w:val="num" w:pos="1492"/>
        </w:tabs>
        <w:ind w:left="1492" w:hanging="360"/>
      </w:pPr>
    </w:lvl>
  </w:abstractNum>
  <w:abstractNum w:abstractNumId="1">
    <w:nsid w:val="FFFFFF7D"/>
    <w:multiLevelType w:val="singleLevel"/>
    <w:tmpl w:val="2FF4131A"/>
    <w:lvl w:ilvl="0">
      <w:start w:val="1"/>
      <w:numFmt w:val="decimal"/>
      <w:lvlText w:val="%1."/>
      <w:lvlJc w:val="left"/>
      <w:pPr>
        <w:tabs>
          <w:tab w:val="num" w:pos="1209"/>
        </w:tabs>
        <w:ind w:left="1209" w:hanging="360"/>
      </w:pPr>
    </w:lvl>
  </w:abstractNum>
  <w:abstractNum w:abstractNumId="2">
    <w:nsid w:val="FFFFFF7E"/>
    <w:multiLevelType w:val="singleLevel"/>
    <w:tmpl w:val="296C5ACE"/>
    <w:lvl w:ilvl="0">
      <w:start w:val="1"/>
      <w:numFmt w:val="decimal"/>
      <w:lvlText w:val="%1."/>
      <w:lvlJc w:val="left"/>
      <w:pPr>
        <w:tabs>
          <w:tab w:val="num" w:pos="926"/>
        </w:tabs>
        <w:ind w:left="926" w:hanging="360"/>
      </w:pPr>
    </w:lvl>
  </w:abstractNum>
  <w:abstractNum w:abstractNumId="3">
    <w:nsid w:val="FFFFFF7F"/>
    <w:multiLevelType w:val="singleLevel"/>
    <w:tmpl w:val="64F2F9DC"/>
    <w:lvl w:ilvl="0">
      <w:start w:val="1"/>
      <w:numFmt w:val="decimal"/>
      <w:lvlText w:val="%1."/>
      <w:lvlJc w:val="left"/>
      <w:pPr>
        <w:tabs>
          <w:tab w:val="num" w:pos="643"/>
        </w:tabs>
        <w:ind w:left="643" w:hanging="360"/>
      </w:pPr>
    </w:lvl>
  </w:abstractNum>
  <w:abstractNum w:abstractNumId="4">
    <w:nsid w:val="FFFFFF80"/>
    <w:multiLevelType w:val="singleLevel"/>
    <w:tmpl w:val="41BE7E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B417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3C14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6C1A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66D470"/>
    <w:lvl w:ilvl="0">
      <w:start w:val="1"/>
      <w:numFmt w:val="decimal"/>
      <w:lvlText w:val="%1."/>
      <w:lvlJc w:val="left"/>
      <w:pPr>
        <w:tabs>
          <w:tab w:val="num" w:pos="360"/>
        </w:tabs>
        <w:ind w:left="360" w:hanging="360"/>
      </w:pPr>
    </w:lvl>
  </w:abstractNum>
  <w:abstractNum w:abstractNumId="9">
    <w:nsid w:val="FFFFFF89"/>
    <w:multiLevelType w:val="singleLevel"/>
    <w:tmpl w:val="091CD7CC"/>
    <w:lvl w:ilvl="0">
      <w:start w:val="1"/>
      <w:numFmt w:val="bullet"/>
      <w:lvlText w:val=""/>
      <w:lvlJc w:val="left"/>
      <w:pPr>
        <w:tabs>
          <w:tab w:val="num" w:pos="360"/>
        </w:tabs>
        <w:ind w:left="360" w:hanging="360"/>
      </w:pPr>
      <w:rPr>
        <w:rFonts w:ascii="Symbol" w:hAnsi="Symbol" w:hint="default"/>
      </w:rPr>
    </w:lvl>
  </w:abstractNum>
  <w:abstractNum w:abstractNumId="10">
    <w:nsid w:val="75CA1EC5"/>
    <w:multiLevelType w:val="hybridMultilevel"/>
    <w:tmpl w:val="29F4D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D004"/>
  <w:styleLockTheme/>
  <w:styleLockQFSet/>
  <w:defaultTabStop w:val="720"/>
  <w:hyphenationZone w:val="425"/>
  <w:drawingGridHorizontalSpacing w:val="110"/>
  <w:displayHorizontalDrawingGridEvery w:val="2"/>
  <w:characterSpacingControl w:val="doNotCompress"/>
  <w:compat/>
  <w:rsids>
    <w:rsidRoot w:val="009B3F6E"/>
    <w:rsid w:val="00033F36"/>
    <w:rsid w:val="00042F9D"/>
    <w:rsid w:val="00073549"/>
    <w:rsid w:val="00083440"/>
    <w:rsid w:val="000E5C14"/>
    <w:rsid w:val="000F50B4"/>
    <w:rsid w:val="000F7363"/>
    <w:rsid w:val="00103DDE"/>
    <w:rsid w:val="00107779"/>
    <w:rsid w:val="00113749"/>
    <w:rsid w:val="00120BFA"/>
    <w:rsid w:val="0014017F"/>
    <w:rsid w:val="00156A90"/>
    <w:rsid w:val="001603D7"/>
    <w:rsid w:val="00170A51"/>
    <w:rsid w:val="001779B1"/>
    <w:rsid w:val="001A0F75"/>
    <w:rsid w:val="001C1AC7"/>
    <w:rsid w:val="001D7E2E"/>
    <w:rsid w:val="001E6E3F"/>
    <w:rsid w:val="00236AE0"/>
    <w:rsid w:val="00246D0E"/>
    <w:rsid w:val="002556FD"/>
    <w:rsid w:val="00256D16"/>
    <w:rsid w:val="00267E8C"/>
    <w:rsid w:val="002818F7"/>
    <w:rsid w:val="00283F56"/>
    <w:rsid w:val="002D1ED2"/>
    <w:rsid w:val="002E6171"/>
    <w:rsid w:val="00306E21"/>
    <w:rsid w:val="003219A9"/>
    <w:rsid w:val="003640C1"/>
    <w:rsid w:val="003734BC"/>
    <w:rsid w:val="00375301"/>
    <w:rsid w:val="00382DDF"/>
    <w:rsid w:val="00382EE8"/>
    <w:rsid w:val="0039077F"/>
    <w:rsid w:val="003A4961"/>
    <w:rsid w:val="003A4D84"/>
    <w:rsid w:val="003C1CDB"/>
    <w:rsid w:val="003C743F"/>
    <w:rsid w:val="003E4CFF"/>
    <w:rsid w:val="004146F9"/>
    <w:rsid w:val="004341E0"/>
    <w:rsid w:val="004373FA"/>
    <w:rsid w:val="00444285"/>
    <w:rsid w:val="00454EDF"/>
    <w:rsid w:val="0049516C"/>
    <w:rsid w:val="004D48B4"/>
    <w:rsid w:val="004F6049"/>
    <w:rsid w:val="00506201"/>
    <w:rsid w:val="00547510"/>
    <w:rsid w:val="00560693"/>
    <w:rsid w:val="00564FC8"/>
    <w:rsid w:val="005666E6"/>
    <w:rsid w:val="005974EB"/>
    <w:rsid w:val="005A4060"/>
    <w:rsid w:val="006322A6"/>
    <w:rsid w:val="006928AA"/>
    <w:rsid w:val="006964C8"/>
    <w:rsid w:val="006A07D1"/>
    <w:rsid w:val="006A3C2C"/>
    <w:rsid w:val="006E1145"/>
    <w:rsid w:val="006E6AB4"/>
    <w:rsid w:val="00707644"/>
    <w:rsid w:val="00724013"/>
    <w:rsid w:val="007313FE"/>
    <w:rsid w:val="00737D19"/>
    <w:rsid w:val="007532F9"/>
    <w:rsid w:val="00760DD0"/>
    <w:rsid w:val="00827DA7"/>
    <w:rsid w:val="00861D8F"/>
    <w:rsid w:val="008677D0"/>
    <w:rsid w:val="008724FA"/>
    <w:rsid w:val="00883128"/>
    <w:rsid w:val="00893FE4"/>
    <w:rsid w:val="008949D0"/>
    <w:rsid w:val="008D75F3"/>
    <w:rsid w:val="00900683"/>
    <w:rsid w:val="00910231"/>
    <w:rsid w:val="00922F50"/>
    <w:rsid w:val="009265FB"/>
    <w:rsid w:val="0093748B"/>
    <w:rsid w:val="0094063D"/>
    <w:rsid w:val="00945BA2"/>
    <w:rsid w:val="00955B38"/>
    <w:rsid w:val="009764C2"/>
    <w:rsid w:val="009B3F6E"/>
    <w:rsid w:val="009D31E0"/>
    <w:rsid w:val="00A138D5"/>
    <w:rsid w:val="00A42F46"/>
    <w:rsid w:val="00A512C0"/>
    <w:rsid w:val="00A5380D"/>
    <w:rsid w:val="00A61440"/>
    <w:rsid w:val="00A67C2A"/>
    <w:rsid w:val="00A768B2"/>
    <w:rsid w:val="00A9660F"/>
    <w:rsid w:val="00AA4FBA"/>
    <w:rsid w:val="00AA51BC"/>
    <w:rsid w:val="00AB2E13"/>
    <w:rsid w:val="00AC411E"/>
    <w:rsid w:val="00AC47D2"/>
    <w:rsid w:val="00AD7225"/>
    <w:rsid w:val="00AF0F19"/>
    <w:rsid w:val="00AF4958"/>
    <w:rsid w:val="00AF7F81"/>
    <w:rsid w:val="00B42B4F"/>
    <w:rsid w:val="00B51B27"/>
    <w:rsid w:val="00B56737"/>
    <w:rsid w:val="00B676E0"/>
    <w:rsid w:val="00B67A7A"/>
    <w:rsid w:val="00B7324D"/>
    <w:rsid w:val="00B75F65"/>
    <w:rsid w:val="00B77967"/>
    <w:rsid w:val="00B90A98"/>
    <w:rsid w:val="00B91203"/>
    <w:rsid w:val="00B9730F"/>
    <w:rsid w:val="00BA3ED2"/>
    <w:rsid w:val="00BB0BA1"/>
    <w:rsid w:val="00BC1823"/>
    <w:rsid w:val="00BC6564"/>
    <w:rsid w:val="00C21B4E"/>
    <w:rsid w:val="00C27189"/>
    <w:rsid w:val="00C50130"/>
    <w:rsid w:val="00C7476D"/>
    <w:rsid w:val="00C77908"/>
    <w:rsid w:val="00C9236B"/>
    <w:rsid w:val="00CA360F"/>
    <w:rsid w:val="00CD3290"/>
    <w:rsid w:val="00CD7BAD"/>
    <w:rsid w:val="00CF2116"/>
    <w:rsid w:val="00D07E11"/>
    <w:rsid w:val="00D20F58"/>
    <w:rsid w:val="00D760F5"/>
    <w:rsid w:val="00DE63DA"/>
    <w:rsid w:val="00E560E4"/>
    <w:rsid w:val="00E83FCB"/>
    <w:rsid w:val="00EA6F54"/>
    <w:rsid w:val="00EC5013"/>
    <w:rsid w:val="00EC7B87"/>
    <w:rsid w:val="00ED06EC"/>
    <w:rsid w:val="00EE13F7"/>
    <w:rsid w:val="00F13EB0"/>
    <w:rsid w:val="00F22519"/>
    <w:rsid w:val="00F44356"/>
    <w:rsid w:val="00F6707D"/>
    <w:rsid w:val="00F71953"/>
    <w:rsid w:val="00F722A8"/>
    <w:rsid w:val="00F73E9F"/>
    <w:rsid w:val="00F80B7F"/>
    <w:rsid w:val="00FD7E31"/>
    <w:rsid w:val="00FE324B"/>
    <w:rsid w:val="00FF1A57"/>
    <w:rsid w:val="00FF4B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docDefaults>
  <w:latentStyles w:defLockedState="1" w:defUIPriority="99" w:defSemiHidden="1" w:defUnhideWhenUsed="0" w:defQFormat="0" w:count="267">
    <w:lsdException w:name="Normal" w:locked="0" w:semiHidden="0" w:uiPriority="0" w:qFormat="1"/>
    <w:lsdException w:name="heading 1" w:locked="0" w:semiHidden="0" w:uiPriority="9" w:qFormat="1"/>
    <w:lsdException w:name="heading 2" w:locked="0" w:semiHidden="0" w:uiPriority="9" w:qFormat="1"/>
    <w:lsdException w:name="heading 3" w:locked="0" w:semiHidden="0" w:uiPriority="9" w:qFormat="1"/>
    <w:lsdException w:name="heading 4" w:locked="0"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locked="0" w:uiPriority="1" w:unhideWhenUsed="1"/>
    <w:lsdException w:name="Subtitle" w:uiPriority="11"/>
    <w:lsdException w:name="Strong" w:uiPriority="22"/>
    <w:lsdException w:name="Emphasis" w:uiPriority="20"/>
    <w:lsdException w:name="HTML Top of Form" w:locked="0" w:unhideWhenUsed="1"/>
    <w:lsdException w:name="HTML Bottom of Form" w:locked="0" w:unhideWhenUsed="1"/>
    <w:lsdException w:name="Normal Table"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9B3F6E"/>
    <w:rPr>
      <w:rFonts w:eastAsia="Calibri"/>
    </w:rPr>
  </w:style>
  <w:style w:type="paragraph" w:styleId="Heading1">
    <w:name w:val="heading 1"/>
    <w:basedOn w:val="Normal"/>
    <w:next w:val="Normal"/>
    <w:link w:val="Heading1Char"/>
    <w:uiPriority w:val="9"/>
    <w:qFormat/>
    <w:rsid w:val="00922F50"/>
    <w:pPr>
      <w:keepNext/>
      <w:keepLines/>
      <w:spacing w:after="240"/>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9D31E0"/>
    <w:pPr>
      <w:keepNext/>
      <w:keepLines/>
      <w:spacing w:after="120"/>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9D31E0"/>
    <w:pPr>
      <w:keepNext/>
      <w:keepLines/>
      <w:spacing w:after="120"/>
      <w:outlineLvl w:val="2"/>
    </w:pPr>
    <w:rPr>
      <w:rFonts w:eastAsiaTheme="majorEastAsia" w:cstheme="majorBidi"/>
      <w:b/>
      <w:bCs/>
    </w:rPr>
  </w:style>
  <w:style w:type="paragraph" w:styleId="Heading4">
    <w:name w:val="heading 4"/>
    <w:basedOn w:val="Normal"/>
    <w:next w:val="Normal"/>
    <w:link w:val="Heading4Char"/>
    <w:uiPriority w:val="9"/>
    <w:qFormat/>
    <w:rsid w:val="00922F50"/>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qFormat/>
    <w:locked/>
    <w:rsid w:val="00B75F6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locked/>
    <w:rsid w:val="00B75F6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locked/>
    <w:rsid w:val="00B75F6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B75F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locked/>
    <w:rsid w:val="00B7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F50"/>
    <w:rPr>
      <w:rFonts w:eastAsiaTheme="majorEastAsia" w:cstheme="majorBidi"/>
      <w:b/>
      <w:bCs/>
      <w:sz w:val="32"/>
      <w:szCs w:val="28"/>
    </w:rPr>
  </w:style>
  <w:style w:type="character" w:customStyle="1" w:styleId="Heading2Char">
    <w:name w:val="Heading 2 Char"/>
    <w:basedOn w:val="DefaultParagraphFont"/>
    <w:link w:val="Heading2"/>
    <w:uiPriority w:val="9"/>
    <w:rsid w:val="009D31E0"/>
    <w:rPr>
      <w:rFonts w:eastAsiaTheme="majorEastAsia" w:cstheme="majorBidi"/>
      <w:b/>
      <w:bCs/>
      <w:sz w:val="28"/>
      <w:szCs w:val="26"/>
    </w:rPr>
  </w:style>
  <w:style w:type="character" w:customStyle="1" w:styleId="Heading3Char">
    <w:name w:val="Heading 3 Char"/>
    <w:basedOn w:val="DefaultParagraphFont"/>
    <w:link w:val="Heading3"/>
    <w:uiPriority w:val="9"/>
    <w:rsid w:val="009D31E0"/>
    <w:rPr>
      <w:rFonts w:eastAsiaTheme="majorEastAsia" w:cstheme="majorBidi"/>
      <w:b/>
      <w:bCs/>
    </w:rPr>
  </w:style>
  <w:style w:type="character" w:customStyle="1" w:styleId="Heading4Char">
    <w:name w:val="Heading 4 Char"/>
    <w:basedOn w:val="DefaultParagraphFont"/>
    <w:link w:val="Heading4"/>
    <w:uiPriority w:val="9"/>
    <w:rsid w:val="00922F50"/>
    <w:rPr>
      <w:rFonts w:eastAsiaTheme="majorEastAsia" w:cstheme="majorBidi"/>
      <w:b/>
      <w:bCs/>
      <w:iCs/>
    </w:rPr>
  </w:style>
  <w:style w:type="character" w:customStyle="1" w:styleId="Heading5Char">
    <w:name w:val="Heading 5 Char"/>
    <w:basedOn w:val="DefaultParagraphFont"/>
    <w:link w:val="Heading5"/>
    <w:uiPriority w:val="9"/>
    <w:semiHidden/>
    <w:rsid w:val="00B75F6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5F6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5F6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5F6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5F6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semiHidden/>
    <w:locked/>
    <w:rsid w:val="00B75F6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semiHidden/>
    <w:rsid w:val="00F722A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semiHidden/>
    <w:locked/>
    <w:rsid w:val="00B75F6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semiHidden/>
    <w:rsid w:val="00F722A8"/>
    <w:rPr>
      <w:rFonts w:asciiTheme="majorHAnsi" w:eastAsiaTheme="majorEastAsia" w:hAnsiTheme="majorHAnsi" w:cstheme="majorBidi"/>
      <w:i/>
      <w:iCs/>
      <w:spacing w:val="13"/>
      <w:sz w:val="24"/>
      <w:szCs w:val="24"/>
    </w:rPr>
  </w:style>
  <w:style w:type="character" w:styleId="Strong">
    <w:name w:val="Strong"/>
    <w:uiPriority w:val="22"/>
    <w:semiHidden/>
    <w:locked/>
    <w:rsid w:val="00B75F65"/>
    <w:rPr>
      <w:b/>
      <w:bCs/>
    </w:rPr>
  </w:style>
  <w:style w:type="character" w:styleId="Emphasis">
    <w:name w:val="Emphasis"/>
    <w:uiPriority w:val="20"/>
    <w:semiHidden/>
    <w:locked/>
    <w:rsid w:val="00B75F65"/>
    <w:rPr>
      <w:b/>
      <w:bCs/>
      <w:i/>
      <w:iCs/>
      <w:spacing w:val="10"/>
      <w:bdr w:val="none" w:sz="0" w:space="0" w:color="auto"/>
      <w:shd w:val="clear" w:color="auto" w:fill="auto"/>
    </w:rPr>
  </w:style>
  <w:style w:type="paragraph" w:styleId="NoSpacing">
    <w:name w:val="No Spacing"/>
    <w:basedOn w:val="Normal"/>
    <w:uiPriority w:val="1"/>
    <w:semiHidden/>
    <w:locked/>
    <w:rsid w:val="00B75F65"/>
    <w:rPr>
      <w:rFonts w:eastAsiaTheme="minorHAnsi"/>
    </w:rPr>
  </w:style>
  <w:style w:type="paragraph" w:styleId="ListParagraph">
    <w:name w:val="List Paragraph"/>
    <w:basedOn w:val="Normal"/>
    <w:uiPriority w:val="34"/>
    <w:semiHidden/>
    <w:locked/>
    <w:rsid w:val="00B75F65"/>
    <w:pPr>
      <w:ind w:left="720"/>
      <w:contextualSpacing/>
    </w:pPr>
    <w:rPr>
      <w:rFonts w:eastAsiaTheme="minorHAnsi"/>
    </w:rPr>
  </w:style>
  <w:style w:type="paragraph" w:styleId="Quote">
    <w:name w:val="Quote"/>
    <w:basedOn w:val="Normal"/>
    <w:next w:val="Normal"/>
    <w:link w:val="QuoteChar"/>
    <w:uiPriority w:val="29"/>
    <w:semiHidden/>
    <w:locked/>
    <w:rsid w:val="00B75F65"/>
    <w:pPr>
      <w:spacing w:before="200"/>
      <w:ind w:left="360" w:right="360"/>
    </w:pPr>
    <w:rPr>
      <w:rFonts w:eastAsiaTheme="minorHAnsi"/>
      <w:i/>
      <w:iCs/>
    </w:rPr>
  </w:style>
  <w:style w:type="character" w:customStyle="1" w:styleId="QuoteChar">
    <w:name w:val="Quote Char"/>
    <w:basedOn w:val="DefaultParagraphFont"/>
    <w:link w:val="Quote"/>
    <w:uiPriority w:val="29"/>
    <w:semiHidden/>
    <w:rsid w:val="00F722A8"/>
    <w:rPr>
      <w:i/>
      <w:iCs/>
    </w:rPr>
  </w:style>
  <w:style w:type="paragraph" w:styleId="IntenseQuote">
    <w:name w:val="Intense Quote"/>
    <w:basedOn w:val="Normal"/>
    <w:next w:val="Normal"/>
    <w:link w:val="IntenseQuoteChar"/>
    <w:uiPriority w:val="30"/>
    <w:semiHidden/>
    <w:locked/>
    <w:rsid w:val="00B75F65"/>
    <w:pPr>
      <w:pBdr>
        <w:bottom w:val="single" w:sz="4" w:space="1" w:color="auto"/>
      </w:pBdr>
      <w:spacing w:before="200" w:after="280"/>
      <w:ind w:left="1008" w:right="1152"/>
      <w:jc w:val="both"/>
    </w:pPr>
    <w:rPr>
      <w:rFonts w:eastAsiaTheme="minorHAnsi"/>
      <w:b/>
      <w:bCs/>
      <w:i/>
      <w:iCs/>
    </w:rPr>
  </w:style>
  <w:style w:type="character" w:customStyle="1" w:styleId="IntenseQuoteChar">
    <w:name w:val="Intense Quote Char"/>
    <w:basedOn w:val="DefaultParagraphFont"/>
    <w:link w:val="IntenseQuote"/>
    <w:uiPriority w:val="30"/>
    <w:semiHidden/>
    <w:rsid w:val="00F722A8"/>
    <w:rPr>
      <w:b/>
      <w:bCs/>
      <w:i/>
      <w:iCs/>
    </w:rPr>
  </w:style>
  <w:style w:type="character" w:styleId="SubtleEmphasis">
    <w:name w:val="Subtle Emphasis"/>
    <w:uiPriority w:val="19"/>
    <w:semiHidden/>
    <w:locked/>
    <w:rsid w:val="00B75F65"/>
    <w:rPr>
      <w:i/>
      <w:iCs/>
    </w:rPr>
  </w:style>
  <w:style w:type="character" w:styleId="IntenseEmphasis">
    <w:name w:val="Intense Emphasis"/>
    <w:uiPriority w:val="21"/>
    <w:semiHidden/>
    <w:locked/>
    <w:rsid w:val="00B75F65"/>
    <w:rPr>
      <w:b/>
      <w:bCs/>
    </w:rPr>
  </w:style>
  <w:style w:type="character" w:styleId="SubtleReference">
    <w:name w:val="Subtle Reference"/>
    <w:uiPriority w:val="31"/>
    <w:semiHidden/>
    <w:locked/>
    <w:rsid w:val="00B75F65"/>
    <w:rPr>
      <w:smallCaps/>
    </w:rPr>
  </w:style>
  <w:style w:type="character" w:styleId="IntenseReference">
    <w:name w:val="Intense Reference"/>
    <w:uiPriority w:val="32"/>
    <w:semiHidden/>
    <w:locked/>
    <w:rsid w:val="00B75F65"/>
    <w:rPr>
      <w:smallCaps/>
      <w:spacing w:val="5"/>
      <w:u w:val="single"/>
    </w:rPr>
  </w:style>
  <w:style w:type="character" w:styleId="BookTitle">
    <w:name w:val="Book Title"/>
    <w:uiPriority w:val="33"/>
    <w:semiHidden/>
    <w:locked/>
    <w:rsid w:val="00B75F65"/>
    <w:rPr>
      <w:i/>
      <w:iCs/>
      <w:smallCaps/>
      <w:spacing w:val="5"/>
    </w:rPr>
  </w:style>
  <w:style w:type="paragraph" w:styleId="TOCHeading">
    <w:name w:val="TOC Heading"/>
    <w:basedOn w:val="Heading1"/>
    <w:next w:val="Normal"/>
    <w:uiPriority w:val="39"/>
    <w:semiHidden/>
    <w:qFormat/>
    <w:locked/>
    <w:rsid w:val="00B75F65"/>
    <w:pPr>
      <w:outlineLvl w:val="9"/>
    </w:pPr>
  </w:style>
  <w:style w:type="paragraph" w:customStyle="1" w:styleId="BodySglSpL6ptafter">
    <w:name w:val="Body Sgl Sp L 6 pt after"/>
    <w:basedOn w:val="Normal"/>
    <w:link w:val="BodySglSpL6ptafterChar"/>
    <w:rsid w:val="00F73E9F"/>
    <w:pPr>
      <w:spacing w:after="120"/>
    </w:pPr>
    <w:rPr>
      <w:rFonts w:eastAsia="Times New Roman"/>
      <w:sz w:val="17"/>
      <w:szCs w:val="24"/>
      <w:lang w:val="en-GB"/>
    </w:rPr>
  </w:style>
  <w:style w:type="character" w:customStyle="1" w:styleId="BodySglSpL6ptafterChar">
    <w:name w:val="Body Sgl Sp L 6 pt after Char"/>
    <w:basedOn w:val="DefaultParagraphFont"/>
    <w:link w:val="BodySglSpL6ptafter"/>
    <w:rsid w:val="00F73E9F"/>
    <w:rPr>
      <w:rFonts w:eastAsia="Times New Roman"/>
      <w:sz w:val="17"/>
      <w:szCs w:val="24"/>
      <w:lang w:val="en-GB"/>
    </w:rPr>
  </w:style>
  <w:style w:type="paragraph" w:customStyle="1" w:styleId="Default">
    <w:name w:val="Default"/>
    <w:rsid w:val="00AF0F19"/>
    <w:pPr>
      <w:autoSpaceDE w:val="0"/>
      <w:autoSpaceDN w:val="0"/>
      <w:adjustRightInd w:val="0"/>
    </w:pPr>
    <w:rPr>
      <w:rFonts w:eastAsia="Calibri"/>
      <w:color w:val="000000"/>
      <w:sz w:val="24"/>
      <w:szCs w:val="24"/>
      <w:lang w:val="en-GB" w:eastAsia="en-GB"/>
    </w:rPr>
  </w:style>
  <w:style w:type="paragraph" w:styleId="BalloonText">
    <w:name w:val="Balloon Text"/>
    <w:basedOn w:val="Normal"/>
    <w:link w:val="BalloonTextChar"/>
    <w:uiPriority w:val="99"/>
    <w:semiHidden/>
    <w:locked/>
    <w:rsid w:val="005A4060"/>
    <w:rPr>
      <w:rFonts w:ascii="Tahoma" w:hAnsi="Tahoma" w:cs="Tahoma"/>
      <w:sz w:val="16"/>
      <w:szCs w:val="16"/>
    </w:rPr>
  </w:style>
  <w:style w:type="character" w:customStyle="1" w:styleId="BalloonTextChar">
    <w:name w:val="Balloon Text Char"/>
    <w:basedOn w:val="DefaultParagraphFont"/>
    <w:link w:val="BalloonText"/>
    <w:uiPriority w:val="99"/>
    <w:semiHidden/>
    <w:rsid w:val="005A4060"/>
    <w:rPr>
      <w:rFonts w:ascii="Tahoma" w:eastAsia="Calibri" w:hAnsi="Tahoma" w:cs="Tahoma"/>
      <w:sz w:val="16"/>
      <w:szCs w:val="16"/>
    </w:rPr>
  </w:style>
  <w:style w:type="character" w:styleId="Hyperlink">
    <w:name w:val="Hyperlink"/>
    <w:basedOn w:val="DefaultParagraphFont"/>
    <w:uiPriority w:val="99"/>
    <w:semiHidden/>
    <w:locked/>
    <w:rsid w:val="00B9730F"/>
    <w:rPr>
      <w:color w:val="0000FF" w:themeColor="hyperlink"/>
      <w:u w:val="single"/>
    </w:rPr>
  </w:style>
  <w:style w:type="character" w:styleId="FollowedHyperlink">
    <w:name w:val="FollowedHyperlink"/>
    <w:basedOn w:val="DefaultParagraphFont"/>
    <w:uiPriority w:val="99"/>
    <w:semiHidden/>
    <w:locked/>
    <w:rsid w:val="00B67A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strazeneca.com/Responsibility/Code-policies-standards" TargetMode="External"/><Relationship Id="rId21" Type="http://schemas.openxmlformats.org/officeDocument/2006/relationships/hyperlink" Target="http://www.astrazeneca.com/Responsibility/Human-rights" TargetMode="External"/><Relationship Id="rId34" Type="http://schemas.openxmlformats.org/officeDocument/2006/relationships/hyperlink" Target="http://www.astrazeneca.com/Responsibility/Code-policies-standards" TargetMode="External"/><Relationship Id="rId42" Type="http://schemas.openxmlformats.org/officeDocument/2006/relationships/hyperlink" Target="http://www.astrazeneca.com/Responsibility/Working-with-suppliers/Our-supplier-performance" TargetMode="External"/><Relationship Id="rId47" Type="http://schemas.openxmlformats.org/officeDocument/2006/relationships/hyperlink" Target="http://www.astrazeneca.com/Responsibility/Working-with-suppliers/Our-standards" TargetMode="External"/><Relationship Id="rId50" Type="http://schemas.openxmlformats.org/officeDocument/2006/relationships/hyperlink" Target="http://www.astrazeneca.com/Responsibility/Working-with-suppliers/Our-supplier-performance" TargetMode="External"/><Relationship Id="rId55" Type="http://schemas.openxmlformats.org/officeDocument/2006/relationships/hyperlink" Target="http://www.astrazeneca.com/Responsibility/Our-employees/Diversity-and-inclusion" TargetMode="External"/><Relationship Id="rId63" Type="http://schemas.openxmlformats.org/officeDocument/2006/relationships/hyperlink" Target="http://www.astrazeneca.com/cs/Satellite?blobcol=urldata&amp;blobheader=application%2Fpdf&amp;blobheadername1=Content-Disposition&amp;blobheadername2=MDT-Type&amp;blobheadervalue1=inline%3B+filename%3DSafety%2C-health-and-the-environment.pdf&amp;blobheadervalue2=abinary%3B+charset%3DUTF-8&amp;blobkey=id&amp;blobtable=MungoBlobs&amp;blobwhere=1285620406306&amp;ssbinary=true" TargetMode="External"/><Relationship Id="rId68" Type="http://schemas.openxmlformats.org/officeDocument/2006/relationships/hyperlink" Target="http://www.astrazeneca.com/Responsibility/The-environment/environmental-product-stewardship/Ecopharmacovigilance" TargetMode="External"/><Relationship Id="rId76" Type="http://schemas.openxmlformats.org/officeDocument/2006/relationships/hyperlink" Target="http://www.astrazeneca.com/Responsibility/Management-and-measurement/Safety-health-and-environment/Governance-and-compliance" TargetMode="External"/><Relationship Id="rId84" Type="http://schemas.openxmlformats.org/officeDocument/2006/relationships/hyperlink" Target="http://www.astrazeneca.com/Responsibility/Reporting-performance/Performance-summary" TargetMode="External"/><Relationship Id="rId89" Type="http://schemas.openxmlformats.org/officeDocument/2006/relationships/hyperlink" Target="http://www.astrazeneca.com/Responsibility/The-environment/environmental-product-stewardship" TargetMode="External"/><Relationship Id="rId97" Type="http://schemas.openxmlformats.org/officeDocument/2006/relationships/hyperlink" Target="http://www.astrazeneca.com/Responsibility/Management-and-measurement/Compliance-and-auditing" TargetMode="External"/><Relationship Id="rId7" Type="http://schemas.openxmlformats.org/officeDocument/2006/relationships/hyperlink" Target="http://www.astrazeneca.com/Responsibility/Strategy-and-vision" TargetMode="External"/><Relationship Id="rId71" Type="http://schemas.openxmlformats.org/officeDocument/2006/relationships/hyperlink" Target="http://www.astrazeneca.com/Responsibility/Reporting-performance/Performance-summary" TargetMode="External"/><Relationship Id="rId92" Type="http://schemas.openxmlformats.org/officeDocument/2006/relationships/hyperlink" Target="http://www.astrazeneca.com/Responsibility/The-environment/Resource-efficiency/Our-material-resource-efficiency-performance" TargetMode="External"/><Relationship Id="rId2" Type="http://schemas.openxmlformats.org/officeDocument/2006/relationships/numbering" Target="numbering.xml"/><Relationship Id="rId16" Type="http://schemas.openxmlformats.org/officeDocument/2006/relationships/hyperlink" Target="http://www.astrazeneca.com/Responsibility/Human-rights" TargetMode="External"/><Relationship Id="rId29" Type="http://schemas.openxmlformats.org/officeDocument/2006/relationships/hyperlink" Target="http://www.astrazeneca.com/Responsibility/Human-rights" TargetMode="External"/><Relationship Id="rId11" Type="http://schemas.openxmlformats.org/officeDocument/2006/relationships/hyperlink" Target="http://www.astrazeneca.com/Responsibility/Access-to-healthcare" TargetMode="External"/><Relationship Id="rId24" Type="http://schemas.openxmlformats.org/officeDocument/2006/relationships/hyperlink" Target="http://www.astrazeneca.com/Responsibility/Human-rights" TargetMode="External"/><Relationship Id="rId32" Type="http://schemas.openxmlformats.org/officeDocument/2006/relationships/hyperlink" Target="http://www.astrazeneca.com/Responsibility/Our-employees/A-changing-organisation" TargetMode="External"/><Relationship Id="rId37" Type="http://schemas.openxmlformats.org/officeDocument/2006/relationships/hyperlink" Target="http://www.astrazeneca.com/Responsibility/Human-rights" TargetMode="External"/><Relationship Id="rId40" Type="http://schemas.openxmlformats.org/officeDocument/2006/relationships/hyperlink" Target="http://www.astrazeneca.com/Responsibility/Code-policies-standards" TargetMode="External"/><Relationship Id="rId45" Type="http://schemas.openxmlformats.org/officeDocument/2006/relationships/hyperlink" Target="http://www.astrazeneca.com/cs/Satellite?blobcol=urldata&amp;blobheader=application%2Fpdf&amp;blobheadername1=Content-Disposition&amp;blobheadername2=MDT-Type&amp;blobheadervalue1=inline%3B+filename%3DPeople.pdf&amp;blobheadervalue2=abinary%3B+charset%3DUTF-8&amp;blobkey=id&amp;blobtable=MungoBlobs&amp;blobwhere=1285620406336&amp;ssbinary=true" TargetMode="External"/><Relationship Id="rId53" Type="http://schemas.openxmlformats.org/officeDocument/2006/relationships/hyperlink" Target="http://www.astrazeneca.com/Responsibility/Code-policies-standards/Code-of-Conduct" TargetMode="External"/><Relationship Id="rId58" Type="http://schemas.openxmlformats.org/officeDocument/2006/relationships/hyperlink" Target="http://www.astrazeneca.com/Responsibility/Our-employees/Diversity-and-inclusion" TargetMode="External"/><Relationship Id="rId66" Type="http://schemas.openxmlformats.org/officeDocument/2006/relationships/hyperlink" Target="http://www.astrazeneca.com/Responsibility/Management-and-measurement/Safety-health-and-environment/Governance-and-compliance" TargetMode="External"/><Relationship Id="rId74" Type="http://schemas.openxmlformats.org/officeDocument/2006/relationships/hyperlink" Target="http://www.astrazeneca.com/Responsibility/The-environment" TargetMode="External"/><Relationship Id="rId79" Type="http://schemas.openxmlformats.org/officeDocument/2006/relationships/hyperlink" Target="http://www.astrazeneca.com/Responsibility/The-environment/Pharmaceuticals-in-the-environment/" TargetMode="External"/><Relationship Id="rId87" Type="http://schemas.openxmlformats.org/officeDocument/2006/relationships/hyperlink" Target="http://www.astrazeneca.com/Responsibility/The-environment"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astrazeneca.com/Responsibility/Management-and-measurement/Safety-health-and-environment/Targets-and-objectives" TargetMode="External"/><Relationship Id="rId82" Type="http://schemas.openxmlformats.org/officeDocument/2006/relationships/hyperlink" Target="http://www.astrazeneca.com/Responsibility/The-environment/Climate-change/Our-performance-climate-change" TargetMode="External"/><Relationship Id="rId90" Type="http://schemas.openxmlformats.org/officeDocument/2006/relationships/hyperlink" Target="http://www.astrazeneca.com/Responsibility/The-environment/Pharmaceuticals-in-the-environment/Our-approach" TargetMode="External"/><Relationship Id="rId95" Type="http://schemas.openxmlformats.org/officeDocument/2006/relationships/hyperlink" Target="http://www.astrazeneca.com/cs/Satellite?blobcol=urldata&amp;blobheader=application%2Fpdf&amp;blobheadername1=Content-Disposition&amp;blobheadername2=MDT-Type&amp;blobheadervalue1=inline%3B+filename%3DAnti-bribery-and-anti-corruption.pdf&amp;blobheadervalue2=abinary%3B+charset%3DUTF-8&amp;blobkey=id&amp;blobtable=MungoBlobs&amp;blobwhere=1285620979501&amp;ssbinary=true" TargetMode="External"/><Relationship Id="rId19" Type="http://schemas.openxmlformats.org/officeDocument/2006/relationships/hyperlink" Target="http://www.astrazeneca.com/Responsibility/Sales-and-Marketing-Practice" TargetMode="External"/><Relationship Id="rId14" Type="http://schemas.openxmlformats.org/officeDocument/2006/relationships/hyperlink" Target="http://www.astrazeneca.com/Responsibility/Reporting-performance/GRI-content-index" TargetMode="External"/><Relationship Id="rId22" Type="http://schemas.openxmlformats.org/officeDocument/2006/relationships/hyperlink" Target="http://www.astrazeneca.com/Responsibility/Sales-and-Marketing-Practice/Our-performance-sales-marketing" TargetMode="External"/><Relationship Id="rId27" Type="http://schemas.openxmlformats.org/officeDocument/2006/relationships/hyperlink" Target="http://www.astrazeneca.com/Responsibility/Human-rights" TargetMode="External"/><Relationship Id="rId30" Type="http://schemas.openxmlformats.org/officeDocument/2006/relationships/hyperlink" Target="http://www.astrazeneca.com/cs/Satellite?blobcol=urldata&amp;blobheader=application%2Fpdf&amp;blobheadername1=Content-Disposition&amp;blobheadername2=MDT-Type&amp;blobheadervalue1=inline%3B+filename%3DPeople.pdf&amp;blobheadervalue2=abinary%3B+charset%3DUTF-8&amp;blobkey=id&amp;blobtable=MungoBlobs&amp;blobwhere=1285620406336&amp;ssbinary=true" TargetMode="External"/><Relationship Id="rId35" Type="http://schemas.openxmlformats.org/officeDocument/2006/relationships/hyperlink" Target="http://www.astrazeneca.com/Responsibility/Human-rights" TargetMode="External"/><Relationship Id="rId43" Type="http://schemas.openxmlformats.org/officeDocument/2006/relationships/hyperlink" Target="http://www.astrazeneca.com/Responsibility/Human-rights" TargetMode="External"/><Relationship Id="rId48" Type="http://schemas.openxmlformats.org/officeDocument/2006/relationships/hyperlink" Target="http://www.astrazeneca.com/Responsibility/Code-policies-standards" TargetMode="External"/><Relationship Id="rId56" Type="http://schemas.openxmlformats.org/officeDocument/2006/relationships/hyperlink" Target="http://www.astrazeneca.com/Responsibility/Working-with-suppliers/Our-standards" TargetMode="External"/><Relationship Id="rId64" Type="http://schemas.openxmlformats.org/officeDocument/2006/relationships/hyperlink" Target="http://www.astrazeneca.com/Responsibility/The-environment" TargetMode="External"/><Relationship Id="rId69" Type="http://schemas.openxmlformats.org/officeDocument/2006/relationships/hyperlink" Target="http://www.astrazeneca.com/Responsibility/The-environment/Climate-change" TargetMode="External"/><Relationship Id="rId77" Type="http://schemas.openxmlformats.org/officeDocument/2006/relationships/hyperlink" Target="http://www.astrazeneca.com/Responsibility/The-environment/environmental-product-stewardship/" TargetMode="External"/><Relationship Id="rId100" Type="http://schemas.openxmlformats.org/officeDocument/2006/relationships/hyperlink" Target="http://www.astrazeneca.com/Responsibility/Sales-and-Marketing-Practice/Our-performance-sales-marketing" TargetMode="External"/><Relationship Id="rId8" Type="http://schemas.openxmlformats.org/officeDocument/2006/relationships/hyperlink" Target="http://www.astrazeneca.com/Responsibility/Management-and-measurement/Accountabilities-and-responsibilities" TargetMode="External"/><Relationship Id="rId51" Type="http://schemas.openxmlformats.org/officeDocument/2006/relationships/hyperlink" Target="http://www.astrazeneca.com/Responsibility/Human-rights" TargetMode="External"/><Relationship Id="rId72" Type="http://schemas.openxmlformats.org/officeDocument/2006/relationships/hyperlink" Target="http://www.astrazeneca.com/Responsibility/Code-policies-standards/Code-of-Conduct" TargetMode="External"/><Relationship Id="rId80" Type="http://schemas.openxmlformats.org/officeDocument/2006/relationships/hyperlink" Target="http://www.astrazeneca.com/Responsibility/The-environment/Outsourced-manufacture" TargetMode="External"/><Relationship Id="rId85" Type="http://schemas.openxmlformats.org/officeDocument/2006/relationships/hyperlink" Target="http://www.astrazeneca.com/Responsibility/Code-policies-standards/Code-of-Conduct" TargetMode="External"/><Relationship Id="rId93" Type="http://schemas.openxmlformats.org/officeDocument/2006/relationships/hyperlink" Target="http://www.astrazeneca.com/Responsibility/Reporting-performance/Performance-summary" TargetMode="External"/><Relationship Id="rId98" Type="http://schemas.openxmlformats.org/officeDocument/2006/relationships/hyperlink" Target="http://www.astrazeneca.com/Responsibility/Sales-and-Marketing-Practice/" TargetMode="External"/><Relationship Id="rId3" Type="http://schemas.openxmlformats.org/officeDocument/2006/relationships/styles" Target="styles.xml"/><Relationship Id="rId12" Type="http://schemas.openxmlformats.org/officeDocument/2006/relationships/hyperlink" Target="http://www.astrazeneca.com/Responsibility/Access-to-healthcare/Millennium-development-goals" TargetMode="External"/><Relationship Id="rId17" Type="http://schemas.openxmlformats.org/officeDocument/2006/relationships/hyperlink" Target="http://www.astrazeneca.com/Responsibility/Human-rights" TargetMode="External"/><Relationship Id="rId25" Type="http://schemas.openxmlformats.org/officeDocument/2006/relationships/hyperlink" Target="http://www.astrazeneca.com/Responsibility/Working-with-suppliers/Our-standards" TargetMode="External"/><Relationship Id="rId33" Type="http://schemas.openxmlformats.org/officeDocument/2006/relationships/hyperlink" Target="http://www.astrazeneca.com/Responsibility/Working-with-suppliers/Our-standards" TargetMode="External"/><Relationship Id="rId38" Type="http://schemas.openxmlformats.org/officeDocument/2006/relationships/hyperlink" Target="http://www.astrazeneca.com/Responsibility/Human-rights" TargetMode="External"/><Relationship Id="rId46" Type="http://schemas.openxmlformats.org/officeDocument/2006/relationships/hyperlink" Target="http://www.astrazeneca.com/Responsibility/Human-rights" TargetMode="External"/><Relationship Id="rId59" Type="http://schemas.openxmlformats.org/officeDocument/2006/relationships/hyperlink" Target="http://www.astrazeneca.com/Responsibility/Human-rights" TargetMode="External"/><Relationship Id="rId67" Type="http://schemas.openxmlformats.org/officeDocument/2006/relationships/hyperlink" Target="http://www.astrazeneca.com/Responsibility/The-environment/Pharmaceuticals-in-the-environment/" TargetMode="External"/><Relationship Id="rId20" Type="http://schemas.openxmlformats.org/officeDocument/2006/relationships/hyperlink" Target="http://www.astrazeneca.com/Responsibility/Access-to-healthcare" TargetMode="External"/><Relationship Id="rId41" Type="http://schemas.openxmlformats.org/officeDocument/2006/relationships/hyperlink" Target="http://www.astrazeneca.com/Responsibility/Human-rights" TargetMode="External"/><Relationship Id="rId54" Type="http://schemas.openxmlformats.org/officeDocument/2006/relationships/hyperlink" Target="http://www.astrazeneca.com/cs/Satellite?blobcol=urldata&amp;blobheader=application%2Fpdf&amp;blobheadername1=Content-Disposition&amp;blobheadername2=MDT-Type&amp;blobheadervalue1=inline%3B+filename%3DPeople.pdf&amp;blobheadervalue2=abinary%3B+charset%3DUTF-8&amp;blobkey=id&amp;blobtable=MungoBlobs&amp;blobwhere=1285620406336&amp;ssbinary=true" TargetMode="External"/><Relationship Id="rId62" Type="http://schemas.openxmlformats.org/officeDocument/2006/relationships/hyperlink" Target="http://www.astrazeneca.com/Responsibility/Code-policies-standards/Code-of-Conduct" TargetMode="External"/><Relationship Id="rId70" Type="http://schemas.openxmlformats.org/officeDocument/2006/relationships/hyperlink" Target="http://www.astrazeneca.com/Responsibility/The-environment/Climate-change/Our-performance-climate-change" TargetMode="External"/><Relationship Id="rId75" Type="http://schemas.openxmlformats.org/officeDocument/2006/relationships/hyperlink" Target="http://www.astrazeneca.com/Responsibility/Management-and-measurement/Safety-health-and-environment/Targets-and-objectives" TargetMode="External"/><Relationship Id="rId83" Type="http://schemas.openxmlformats.org/officeDocument/2006/relationships/hyperlink" Target="http://www.astrazeneca.com/Responsibility/The-environment/Resource-efficiency/Our-material-resource-efficiency-performance" TargetMode="External"/><Relationship Id="rId88" Type="http://schemas.openxmlformats.org/officeDocument/2006/relationships/hyperlink" Target="http://www.astrazeneca.com/Responsibility/The-environment/Climate-change" TargetMode="External"/><Relationship Id="rId91" Type="http://schemas.openxmlformats.org/officeDocument/2006/relationships/hyperlink" Target="http://www.astrazeneca.com/Responsibility/The-environment/Pharmaceuticals-in-the-environment/Dedicated-research" TargetMode="External"/><Relationship Id="rId96" Type="http://schemas.openxmlformats.org/officeDocument/2006/relationships/hyperlink" Target="http://www.astrazeneca.com/Responsibility/Sales-and-Marketing-Practice/Our-standards" TargetMode="External"/><Relationship Id="rId1" Type="http://schemas.openxmlformats.org/officeDocument/2006/relationships/customXml" Target="../customXml/item1.xml"/><Relationship Id="rId6" Type="http://schemas.openxmlformats.org/officeDocument/2006/relationships/hyperlink" Target="http://www.astrazeneca.com/Responsibility/Reporting-performance/GRI-content-index/Performance-Indicators" TargetMode="External"/><Relationship Id="rId15" Type="http://schemas.openxmlformats.org/officeDocument/2006/relationships/hyperlink" Target="http://www.astrazeneca.com/Responsibility/Reporting-performance/External-assurance" TargetMode="External"/><Relationship Id="rId23" Type="http://schemas.openxmlformats.org/officeDocument/2006/relationships/hyperlink" Target="http://www.astrazeneca.com/Responsibility/Human-rights" TargetMode="External"/><Relationship Id="rId28" Type="http://schemas.openxmlformats.org/officeDocument/2006/relationships/hyperlink" Target="http://www.astrazeneca.com/Responsibility/Working-with-suppliers/Our-supplier-performance" TargetMode="External"/><Relationship Id="rId36" Type="http://schemas.openxmlformats.org/officeDocument/2006/relationships/hyperlink" Target="http://www.astrazeneca.com/Responsibility/Our-employees/Our-employee-performance" TargetMode="External"/><Relationship Id="rId49" Type="http://schemas.openxmlformats.org/officeDocument/2006/relationships/hyperlink" Target="http://www.astrazeneca.com/Responsibility/Human-rights" TargetMode="External"/><Relationship Id="rId57" Type="http://schemas.openxmlformats.org/officeDocument/2006/relationships/hyperlink" Target="http://www.astrazeneca.com/Responsibility/Human-rights" TargetMode="External"/><Relationship Id="rId10" Type="http://schemas.openxmlformats.org/officeDocument/2006/relationships/hyperlink" Target="http://www.astrazeneca.com/Responsibility/Management-and-measurement/Engagement-themes-and-our-response" TargetMode="External"/><Relationship Id="rId31" Type="http://schemas.openxmlformats.org/officeDocument/2006/relationships/hyperlink" Target="http://www.astrazeneca.com/Responsibility/Human-rights" TargetMode="External"/><Relationship Id="rId44" Type="http://schemas.openxmlformats.org/officeDocument/2006/relationships/hyperlink" Target="http://www.astrazeneca.com/Responsibility/Code-policies-standards/Code-of-Conduct" TargetMode="External"/><Relationship Id="rId52" Type="http://schemas.openxmlformats.org/officeDocument/2006/relationships/hyperlink" Target="http://www.astrazeneca.com/Responsibility/Our-employees/Diversity-and-inclusion" TargetMode="External"/><Relationship Id="rId60" Type="http://schemas.openxmlformats.org/officeDocument/2006/relationships/hyperlink" Target="http://www.astrazeneca.com/Responsibility/Working-with-suppliers/Our-supplier-performance" TargetMode="External"/><Relationship Id="rId65" Type="http://schemas.openxmlformats.org/officeDocument/2006/relationships/hyperlink" Target="http://www.astrazeneca.com/Responsibility/Management-and-measurement/Safety-health-and-environment/Targets-and-objectives" TargetMode="External"/><Relationship Id="rId73" Type="http://schemas.openxmlformats.org/officeDocument/2006/relationships/hyperlink" Target="http://www.astrazeneca.com/cs/Satellite?blobcol=urldata&amp;blobheader=application%2Fpdf&amp;blobheadername1=Content-Disposition&amp;blobheadername2=MDT-Type&amp;blobheadervalue1=inline%3B+filename%3DSafety%2C-health-and-the-environment.pdf&amp;blobheadervalue2=abinary%3B+charset%3DUTF-8&amp;blobkey=id&amp;blobtable=MungoBlobs&amp;blobwhere=1285620406306&amp;ssbinary=true" TargetMode="External"/><Relationship Id="rId78" Type="http://schemas.openxmlformats.org/officeDocument/2006/relationships/hyperlink" Target="http://www.astrazeneca.com/Responsibility/The-environment/Resource-efficiency/" TargetMode="External"/><Relationship Id="rId81" Type="http://schemas.openxmlformats.org/officeDocument/2006/relationships/hyperlink" Target="http://www.astrazeneca.com/Responsibility/Working-with-suppliers" TargetMode="External"/><Relationship Id="rId86" Type="http://schemas.openxmlformats.org/officeDocument/2006/relationships/hyperlink" Target="http://www.astrazeneca.com/cs/Satellite?blobcol=urldata&amp;blobheader=application%2Fpdf&amp;blobheadername1=Content-Disposition&amp;blobheadername2=MDT-Type&amp;blobheadervalue1=inline%3B+filename%3DSafety%2C-health-and-the-environment.pdf&amp;blobheadervalue2=abinary%3B+charset%3DUTF-8&amp;blobkey=id&amp;blobtable=MungoBlobs&amp;blobwhere=1285620406306&amp;ssbinary=true" TargetMode="External"/><Relationship Id="rId94" Type="http://schemas.openxmlformats.org/officeDocument/2006/relationships/hyperlink" Target="http://www.astrazeneca.com/Responsibility/Code-policies-standards/Code-of-Conduct" TargetMode="External"/><Relationship Id="rId99" Type="http://schemas.openxmlformats.org/officeDocument/2006/relationships/hyperlink" Target="http://www.astrazeneca.com/Responsibility/Management-and-measurement/Compliance-and-auditing"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razeneca.com/Responsibility/Management-and-measurement/Stakeholder-engagement" TargetMode="External"/><Relationship Id="rId13" Type="http://schemas.openxmlformats.org/officeDocument/2006/relationships/hyperlink" Target="http://www.astrazeneca.com/Responsibility/Community-investment" TargetMode="External"/><Relationship Id="rId18" Type="http://schemas.openxmlformats.org/officeDocument/2006/relationships/hyperlink" Target="http://www.astrazeneca.com/Responsibility/Research-ethics/Clinical-trials" TargetMode="External"/><Relationship Id="rId39" Type="http://schemas.openxmlformats.org/officeDocument/2006/relationships/hyperlink" Target="http://www.astrazeneca.com/Responsibility/Working-with-suppliers/Our-standard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15574-CFE7-4E15-9F0D-ED5228CE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AstraZeneca</Company>
  <LinksUpToDate>false</LinksUpToDate>
  <CharactersWithSpaces>20811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Ekefalk</dc:creator>
  <cp:lastModifiedBy>Malin Ekefalk</cp:lastModifiedBy>
  <cp:revision>2</cp:revision>
  <cp:lastPrinted>2011-04-06T09:55:00Z</cp:lastPrinted>
  <dcterms:created xsi:type="dcterms:W3CDTF">2011-04-08T10:01:00Z</dcterms:created>
  <dcterms:modified xsi:type="dcterms:W3CDTF">2011-04-08T10:01:00Z</dcterms:modified>
</cp:coreProperties>
</file>