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AB" w:rsidRPr="00A70ADF" w:rsidRDefault="007E02AB" w:rsidP="003559A3">
      <w:pPr>
        <w:jc w:val="center"/>
        <w:rPr>
          <w:rFonts w:cstheme="minorHAnsi"/>
          <w:b/>
          <w:sz w:val="26"/>
        </w:rPr>
      </w:pPr>
      <w:bookmarkStart w:id="0" w:name="_GoBack"/>
      <w:bookmarkEnd w:id="0"/>
      <w:r w:rsidRPr="00A70ADF">
        <w:rPr>
          <w:rFonts w:cstheme="minorHAnsi"/>
          <w:b/>
          <w:sz w:val="26"/>
        </w:rPr>
        <w:t>Microsoft Corporation</w:t>
      </w:r>
    </w:p>
    <w:p w:rsidR="007E02AB" w:rsidRPr="00923026" w:rsidRDefault="007E02AB" w:rsidP="003559A3">
      <w:pPr>
        <w:jc w:val="center"/>
        <w:rPr>
          <w:rFonts w:cstheme="minorHAnsi"/>
          <w:b/>
          <w:sz w:val="30"/>
        </w:rPr>
      </w:pPr>
      <w:r w:rsidRPr="00923026">
        <w:rPr>
          <w:rFonts w:cstheme="minorHAnsi"/>
          <w:b/>
          <w:sz w:val="30"/>
        </w:rPr>
        <w:t>UN</w:t>
      </w:r>
      <w:r w:rsidR="00060858" w:rsidRPr="00923026">
        <w:rPr>
          <w:rFonts w:cstheme="minorHAnsi"/>
          <w:b/>
          <w:sz w:val="30"/>
        </w:rPr>
        <w:t xml:space="preserve"> Global Compact – Communication </w:t>
      </w:r>
      <w:r w:rsidRPr="00923026">
        <w:rPr>
          <w:rFonts w:cstheme="minorHAnsi"/>
          <w:b/>
          <w:sz w:val="30"/>
        </w:rPr>
        <w:t>on Progress</w:t>
      </w:r>
    </w:p>
    <w:p w:rsidR="007E02AB" w:rsidRPr="00A70ADF" w:rsidRDefault="00433567" w:rsidP="00F94C23">
      <w:pPr>
        <w:tabs>
          <w:tab w:val="left" w:pos="1140"/>
          <w:tab w:val="center" w:pos="4680"/>
        </w:tabs>
        <w:rPr>
          <w:rFonts w:cstheme="minorHAnsi"/>
          <w:b/>
          <w:sz w:val="26"/>
          <w:szCs w:val="26"/>
        </w:rPr>
      </w:pPr>
      <w:r>
        <w:rPr>
          <w:rFonts w:cstheme="minorHAnsi"/>
          <w:b/>
          <w:sz w:val="26"/>
          <w:szCs w:val="26"/>
        </w:rPr>
        <w:tab/>
      </w:r>
      <w:r w:rsidR="00977D4D">
        <w:rPr>
          <w:rFonts w:cstheme="minorHAnsi"/>
          <w:b/>
          <w:sz w:val="26"/>
          <w:szCs w:val="26"/>
        </w:rPr>
        <w:tab/>
      </w:r>
      <w:r w:rsidR="00D36227">
        <w:rPr>
          <w:rFonts w:cstheme="minorHAnsi"/>
          <w:b/>
          <w:sz w:val="26"/>
          <w:szCs w:val="26"/>
        </w:rPr>
        <w:t>January 2011</w:t>
      </w:r>
    </w:p>
    <w:p w:rsidR="001E795A" w:rsidRPr="00A70ADF" w:rsidRDefault="001E795A" w:rsidP="003559A3">
      <w:pPr>
        <w:rPr>
          <w:rFonts w:cstheme="minorHAnsi"/>
          <w:b/>
          <w:sz w:val="26"/>
          <w:szCs w:val="26"/>
        </w:rPr>
      </w:pPr>
    </w:p>
    <w:p w:rsidR="00776C78" w:rsidRPr="00A70ADF" w:rsidRDefault="00776C78" w:rsidP="003559A3">
      <w:pPr>
        <w:jc w:val="center"/>
        <w:rPr>
          <w:rFonts w:cstheme="minorHAnsi"/>
          <w:b/>
          <w:sz w:val="18"/>
          <w:szCs w:val="18"/>
        </w:rPr>
      </w:pPr>
    </w:p>
    <w:tbl>
      <w:tblPr>
        <w:tblStyle w:val="TableGrid"/>
        <w:tblW w:w="11160" w:type="dxa"/>
        <w:tblInd w:w="-792" w:type="dxa"/>
        <w:tblLook w:val="04A0" w:firstRow="1" w:lastRow="0" w:firstColumn="1" w:lastColumn="0" w:noHBand="0" w:noVBand="1"/>
      </w:tblPr>
      <w:tblGrid>
        <w:gridCol w:w="2575"/>
        <w:gridCol w:w="3811"/>
        <w:gridCol w:w="4774"/>
      </w:tblGrid>
      <w:tr w:rsidR="00A70ADF" w:rsidRPr="00A70ADF" w:rsidTr="00D302BC">
        <w:tc>
          <w:tcPr>
            <w:tcW w:w="2575" w:type="dxa"/>
            <w:shd w:val="clear" w:color="auto" w:fill="CC3300"/>
            <w:vAlign w:val="bottom"/>
          </w:tcPr>
          <w:p w:rsidR="00776C78" w:rsidRPr="00F94C23" w:rsidRDefault="00D302BC" w:rsidP="003559A3">
            <w:pPr>
              <w:widowControl w:val="0"/>
              <w:autoSpaceDE w:val="0"/>
              <w:autoSpaceDN w:val="0"/>
              <w:adjustRightInd w:val="0"/>
              <w:jc w:val="center"/>
              <w:rPr>
                <w:rFonts w:eastAsia="Times New Roman" w:cstheme="minorHAnsi"/>
                <w:b/>
                <w:color w:val="FFFFFF" w:themeColor="background1"/>
                <w:sz w:val="22"/>
              </w:rPr>
            </w:pPr>
            <w:r>
              <w:rPr>
                <w:rFonts w:eastAsia="Times New Roman" w:cstheme="minorHAnsi"/>
                <w:b/>
                <w:color w:val="FFFFFF" w:themeColor="background1"/>
                <w:sz w:val="22"/>
              </w:rPr>
              <w:t>UN GLOBAL COMPACT PRINCIPLE</w:t>
            </w:r>
          </w:p>
        </w:tc>
        <w:tc>
          <w:tcPr>
            <w:tcW w:w="3811" w:type="dxa"/>
            <w:shd w:val="clear" w:color="auto" w:fill="CC3300"/>
          </w:tcPr>
          <w:p w:rsidR="00776C78" w:rsidRPr="00F94C23" w:rsidRDefault="00D302BC" w:rsidP="003559A3">
            <w:pPr>
              <w:jc w:val="center"/>
              <w:rPr>
                <w:rFonts w:cstheme="minorHAnsi"/>
                <w:b/>
                <w:color w:val="FFFFFF" w:themeColor="background1"/>
                <w:sz w:val="22"/>
              </w:rPr>
            </w:pPr>
            <w:r>
              <w:rPr>
                <w:rFonts w:cstheme="minorHAnsi"/>
                <w:b/>
                <w:color w:val="FFFFFF" w:themeColor="background1"/>
                <w:sz w:val="22"/>
              </w:rPr>
              <w:t>MICROSOFT’S POSITION</w:t>
            </w:r>
          </w:p>
        </w:tc>
        <w:tc>
          <w:tcPr>
            <w:tcW w:w="4774" w:type="dxa"/>
            <w:shd w:val="clear" w:color="auto" w:fill="CC3300"/>
          </w:tcPr>
          <w:p w:rsidR="00776C78" w:rsidRPr="00F94C23" w:rsidRDefault="00D302BC" w:rsidP="003559A3">
            <w:pPr>
              <w:jc w:val="center"/>
              <w:rPr>
                <w:rFonts w:cstheme="minorHAnsi"/>
                <w:b/>
                <w:color w:val="FFFFFF" w:themeColor="background1"/>
                <w:sz w:val="22"/>
              </w:rPr>
            </w:pPr>
            <w:r>
              <w:rPr>
                <w:rFonts w:cstheme="minorHAnsi"/>
                <w:b/>
                <w:color w:val="FFFFFF" w:themeColor="background1"/>
                <w:sz w:val="22"/>
              </w:rPr>
              <w:t>PROGRESS HIGHLIGHTS</w:t>
            </w:r>
          </w:p>
        </w:tc>
      </w:tr>
      <w:tr w:rsidR="00D302BC" w:rsidRPr="00A70ADF" w:rsidTr="003273FF">
        <w:tc>
          <w:tcPr>
            <w:tcW w:w="11160" w:type="dxa"/>
            <w:gridSpan w:val="3"/>
            <w:shd w:val="clear" w:color="auto" w:fill="000000" w:themeFill="text1"/>
          </w:tcPr>
          <w:p w:rsidR="00D302BC" w:rsidRPr="00A70ADF" w:rsidRDefault="00D302BC" w:rsidP="00D302BC">
            <w:pPr>
              <w:rPr>
                <w:rFonts w:cstheme="minorHAnsi"/>
                <w:b/>
                <w:sz w:val="17"/>
                <w:szCs w:val="17"/>
              </w:rPr>
            </w:pPr>
            <w:r>
              <w:rPr>
                <w:rFonts w:eastAsia="Times New Roman" w:cstheme="minorHAnsi"/>
                <w:b/>
                <w:sz w:val="22"/>
              </w:rPr>
              <w:t>Human Rights</w:t>
            </w:r>
          </w:p>
        </w:tc>
      </w:tr>
      <w:tr w:rsidR="001E795A" w:rsidRPr="00A70ADF" w:rsidTr="00D302BC">
        <w:tc>
          <w:tcPr>
            <w:tcW w:w="2575" w:type="dxa"/>
          </w:tcPr>
          <w:p w:rsidR="000273E0" w:rsidRPr="00A70ADF" w:rsidRDefault="000273E0" w:rsidP="008004E7">
            <w:pPr>
              <w:widowControl w:val="0"/>
              <w:autoSpaceDE w:val="0"/>
              <w:autoSpaceDN w:val="0"/>
              <w:rPr>
                <w:rFonts w:eastAsia="Calibri" w:cstheme="minorHAnsi"/>
                <w:sz w:val="17"/>
                <w:szCs w:val="17"/>
              </w:rPr>
            </w:pPr>
            <w:r w:rsidRPr="00A70ADF">
              <w:rPr>
                <w:rFonts w:eastAsia="Calibri" w:cstheme="minorHAnsi"/>
                <w:b/>
                <w:sz w:val="17"/>
                <w:szCs w:val="17"/>
              </w:rPr>
              <w:t>Principle 1:</w:t>
            </w:r>
            <w:r w:rsidRPr="00A70ADF">
              <w:rPr>
                <w:rFonts w:eastAsia="Calibri" w:cstheme="minorHAnsi"/>
                <w:sz w:val="17"/>
                <w:szCs w:val="17"/>
              </w:rPr>
              <w:t xml:space="preserve"> Businesses should support and respect the protection of internationally proclaimed human rights; and</w:t>
            </w:r>
          </w:p>
        </w:tc>
        <w:tc>
          <w:tcPr>
            <w:tcW w:w="3811" w:type="dxa"/>
            <w:vMerge w:val="restart"/>
          </w:tcPr>
          <w:p w:rsidR="008530C8" w:rsidRDefault="00943F8A" w:rsidP="00C0547F">
            <w:pPr>
              <w:rPr>
                <w:rFonts w:cstheme="minorHAnsi"/>
                <w:sz w:val="17"/>
                <w:szCs w:val="17"/>
              </w:rPr>
            </w:pPr>
            <w:r w:rsidRPr="00A70ADF">
              <w:rPr>
                <w:rFonts w:cstheme="minorHAnsi"/>
                <w:sz w:val="17"/>
                <w:szCs w:val="17"/>
              </w:rPr>
              <w:t xml:space="preserve">At Microsoft, we recognize the impact that business, particularly multinational corporations, can have on the realization of fundamental human rights. </w:t>
            </w:r>
          </w:p>
          <w:p w:rsidR="00BA6D8D" w:rsidRDefault="00BA6D8D" w:rsidP="00C0547F">
            <w:pPr>
              <w:rPr>
                <w:rFonts w:cstheme="minorHAnsi"/>
                <w:sz w:val="17"/>
                <w:szCs w:val="17"/>
              </w:rPr>
            </w:pPr>
          </w:p>
          <w:p w:rsidR="000273E0" w:rsidRPr="00A70ADF" w:rsidRDefault="00943F8A" w:rsidP="00C0547F">
            <w:pPr>
              <w:rPr>
                <w:rFonts w:cstheme="minorHAnsi"/>
                <w:sz w:val="17"/>
                <w:szCs w:val="17"/>
              </w:rPr>
            </w:pPr>
            <w:r w:rsidRPr="00A70ADF">
              <w:rPr>
                <w:rFonts w:cstheme="minorHAnsi"/>
                <w:sz w:val="17"/>
                <w:szCs w:val="17"/>
              </w:rPr>
              <w:t>Through our business operations and our citizenship efforts, we seek to help more people and organizations realize their full human potential, including advancing respect for human rights around the world.</w:t>
            </w:r>
          </w:p>
        </w:tc>
        <w:tc>
          <w:tcPr>
            <w:tcW w:w="4774" w:type="dxa"/>
            <w:vMerge w:val="restart"/>
          </w:tcPr>
          <w:p w:rsidR="000273E0" w:rsidRPr="00A70ADF" w:rsidRDefault="000273E0" w:rsidP="008004E7">
            <w:pPr>
              <w:pStyle w:val="ListParagraph"/>
              <w:numPr>
                <w:ilvl w:val="0"/>
                <w:numId w:val="17"/>
              </w:numPr>
              <w:spacing w:line="240" w:lineRule="auto"/>
              <w:jc w:val="left"/>
              <w:rPr>
                <w:rFonts w:asciiTheme="minorHAnsi" w:hAnsiTheme="minorHAnsi" w:cstheme="minorHAnsi"/>
                <w:i/>
                <w:sz w:val="17"/>
                <w:szCs w:val="17"/>
              </w:rPr>
            </w:pPr>
            <w:r w:rsidRPr="00A70ADF">
              <w:rPr>
                <w:rFonts w:asciiTheme="minorHAnsi" w:eastAsia="Times New Roman" w:hAnsiTheme="minorHAnsi" w:cstheme="minorHAnsi"/>
                <w:sz w:val="17"/>
                <w:szCs w:val="17"/>
              </w:rPr>
              <w:t xml:space="preserve">Spent more than </w:t>
            </w:r>
            <w:r w:rsidR="003559A3" w:rsidRPr="00A70ADF">
              <w:rPr>
                <w:rFonts w:asciiTheme="minorHAnsi" w:eastAsia="Times New Roman" w:hAnsiTheme="minorHAnsi" w:cstheme="minorHAnsi"/>
                <w:sz w:val="17"/>
                <w:szCs w:val="17"/>
              </w:rPr>
              <w:t>US</w:t>
            </w:r>
            <w:r w:rsidRPr="00A70ADF">
              <w:rPr>
                <w:rFonts w:asciiTheme="minorHAnsi" w:eastAsia="Times New Roman" w:hAnsiTheme="minorHAnsi" w:cstheme="minorHAnsi"/>
                <w:sz w:val="17"/>
                <w:szCs w:val="17"/>
              </w:rPr>
              <w:t xml:space="preserve">$1 billion with women- and minority-owned suppliers and vendors in </w:t>
            </w:r>
            <w:r w:rsidR="001A7FCC">
              <w:rPr>
                <w:rFonts w:asciiTheme="minorHAnsi" w:eastAsia="Times New Roman" w:hAnsiTheme="minorHAnsi" w:cstheme="minorHAnsi"/>
                <w:sz w:val="17"/>
                <w:szCs w:val="17"/>
              </w:rPr>
              <w:t xml:space="preserve">fiscal year 2010 (referred to as </w:t>
            </w:r>
            <w:r w:rsidR="0064117B">
              <w:rPr>
                <w:rFonts w:asciiTheme="minorHAnsi" w:eastAsia="Times New Roman" w:hAnsiTheme="minorHAnsi" w:cstheme="minorHAnsi"/>
                <w:sz w:val="17"/>
                <w:szCs w:val="17"/>
              </w:rPr>
              <w:t>FY2010</w:t>
            </w:r>
            <w:r w:rsidR="001A7FCC">
              <w:rPr>
                <w:rFonts w:asciiTheme="minorHAnsi" w:eastAsia="Times New Roman" w:hAnsiTheme="minorHAnsi" w:cstheme="minorHAnsi"/>
                <w:sz w:val="17"/>
                <w:szCs w:val="17"/>
              </w:rPr>
              <w:t>), which ran from</w:t>
            </w:r>
            <w:r w:rsidR="0064117B">
              <w:rPr>
                <w:rFonts w:asciiTheme="minorHAnsi" w:eastAsia="Times New Roman" w:hAnsiTheme="minorHAnsi" w:cstheme="minorHAnsi"/>
                <w:sz w:val="17"/>
                <w:szCs w:val="17"/>
              </w:rPr>
              <w:t xml:space="preserve"> </w:t>
            </w:r>
            <w:r w:rsidR="0064117B" w:rsidRPr="00A70ADF">
              <w:rPr>
                <w:rFonts w:asciiTheme="minorHAnsi" w:eastAsia="Times New Roman" w:hAnsiTheme="minorHAnsi" w:cstheme="minorHAnsi"/>
                <w:sz w:val="17"/>
                <w:szCs w:val="17"/>
              </w:rPr>
              <w:t>July 2009-June 2010</w:t>
            </w:r>
          </w:p>
          <w:p w:rsidR="000273E0" w:rsidRPr="00A70ADF" w:rsidRDefault="000273E0" w:rsidP="008004E7">
            <w:pPr>
              <w:pStyle w:val="ListParagraph"/>
              <w:numPr>
                <w:ilvl w:val="0"/>
                <w:numId w:val="17"/>
              </w:numPr>
              <w:spacing w:line="240" w:lineRule="auto"/>
              <w:jc w:val="left"/>
              <w:rPr>
                <w:rFonts w:asciiTheme="minorHAnsi" w:hAnsiTheme="minorHAnsi" w:cstheme="minorHAnsi"/>
                <w:i/>
                <w:sz w:val="17"/>
                <w:szCs w:val="17"/>
              </w:rPr>
            </w:pPr>
            <w:r w:rsidRPr="00A70ADF">
              <w:rPr>
                <w:rFonts w:asciiTheme="minorHAnsi" w:eastAsia="Times New Roman" w:hAnsiTheme="minorHAnsi" w:cstheme="minorHAnsi"/>
                <w:sz w:val="17"/>
                <w:szCs w:val="17"/>
              </w:rPr>
              <w:t xml:space="preserve">Invested </w:t>
            </w:r>
            <w:r w:rsidR="003559A3" w:rsidRPr="00A70ADF">
              <w:rPr>
                <w:rFonts w:asciiTheme="minorHAnsi" w:eastAsia="Times New Roman" w:hAnsiTheme="minorHAnsi" w:cstheme="minorHAnsi"/>
                <w:sz w:val="17"/>
                <w:szCs w:val="17"/>
              </w:rPr>
              <w:t>US</w:t>
            </w:r>
            <w:r w:rsidRPr="00A70ADF">
              <w:rPr>
                <w:rFonts w:asciiTheme="minorHAnsi" w:eastAsia="Times New Roman" w:hAnsiTheme="minorHAnsi" w:cstheme="minorHAnsi"/>
                <w:sz w:val="17"/>
                <w:szCs w:val="17"/>
              </w:rPr>
              <w:t xml:space="preserve">$299 million in employee training programs, </w:t>
            </w:r>
            <w:r w:rsidR="00482E49">
              <w:rPr>
                <w:rFonts w:asciiTheme="minorHAnsi" w:eastAsia="Times New Roman" w:hAnsiTheme="minorHAnsi" w:cstheme="minorHAnsi"/>
                <w:sz w:val="17"/>
                <w:szCs w:val="17"/>
              </w:rPr>
              <w:t>US</w:t>
            </w:r>
            <w:r w:rsidRPr="00A70ADF">
              <w:rPr>
                <w:rFonts w:asciiTheme="minorHAnsi" w:eastAsia="Times New Roman" w:hAnsiTheme="minorHAnsi" w:cstheme="minorHAnsi"/>
                <w:sz w:val="17"/>
                <w:szCs w:val="17"/>
              </w:rPr>
              <w:t>$45 million in employee wellness programs</w:t>
            </w:r>
            <w:r w:rsidR="00957DEA">
              <w:rPr>
                <w:rFonts w:asciiTheme="minorHAnsi" w:eastAsia="Times New Roman" w:hAnsiTheme="minorHAnsi" w:cstheme="minorHAnsi"/>
                <w:sz w:val="17"/>
                <w:szCs w:val="17"/>
              </w:rPr>
              <w:t>,</w:t>
            </w:r>
            <w:r w:rsidRPr="00A70ADF">
              <w:rPr>
                <w:rFonts w:asciiTheme="minorHAnsi" w:eastAsia="Times New Roman" w:hAnsiTheme="minorHAnsi" w:cstheme="minorHAnsi"/>
                <w:sz w:val="17"/>
                <w:szCs w:val="17"/>
              </w:rPr>
              <w:t xml:space="preserve"> and </w:t>
            </w:r>
            <w:r w:rsidR="003559A3" w:rsidRPr="00A70ADF">
              <w:rPr>
                <w:rFonts w:asciiTheme="minorHAnsi" w:eastAsia="Times New Roman" w:hAnsiTheme="minorHAnsi" w:cstheme="minorHAnsi"/>
                <w:sz w:val="17"/>
                <w:szCs w:val="17"/>
              </w:rPr>
              <w:t>US</w:t>
            </w:r>
            <w:r w:rsidRPr="00A70ADF">
              <w:rPr>
                <w:rFonts w:asciiTheme="minorHAnsi" w:eastAsia="Times New Roman" w:hAnsiTheme="minorHAnsi" w:cstheme="minorHAnsi"/>
                <w:sz w:val="17"/>
                <w:szCs w:val="17"/>
              </w:rPr>
              <w:t>$50 million in life an</w:t>
            </w:r>
            <w:r w:rsidR="00255F22" w:rsidRPr="00A70ADF">
              <w:rPr>
                <w:rFonts w:asciiTheme="minorHAnsi" w:eastAsia="Times New Roman" w:hAnsiTheme="minorHAnsi" w:cstheme="minorHAnsi"/>
                <w:sz w:val="17"/>
                <w:szCs w:val="17"/>
              </w:rPr>
              <w:t>d disability insurance programs</w:t>
            </w:r>
            <w:r w:rsidR="00977D4D">
              <w:rPr>
                <w:rFonts w:asciiTheme="minorHAnsi" w:eastAsia="Times New Roman" w:hAnsiTheme="minorHAnsi" w:cstheme="minorHAnsi"/>
                <w:sz w:val="17"/>
                <w:szCs w:val="17"/>
              </w:rPr>
              <w:t xml:space="preserve"> in </w:t>
            </w:r>
            <w:r w:rsidR="001A7FCC">
              <w:rPr>
                <w:rFonts w:asciiTheme="minorHAnsi" w:eastAsia="Times New Roman" w:hAnsiTheme="minorHAnsi" w:cstheme="minorHAnsi"/>
                <w:sz w:val="17"/>
                <w:szCs w:val="17"/>
              </w:rPr>
              <w:t>FY2010</w:t>
            </w:r>
          </w:p>
          <w:p w:rsidR="00943F8A" w:rsidRPr="00A70ADF" w:rsidRDefault="00943F8A" w:rsidP="008004E7">
            <w:pPr>
              <w:pStyle w:val="ListParagraph"/>
              <w:numPr>
                <w:ilvl w:val="0"/>
                <w:numId w:val="17"/>
              </w:numPr>
              <w:spacing w:line="240" w:lineRule="auto"/>
              <w:jc w:val="left"/>
              <w:rPr>
                <w:rFonts w:asciiTheme="minorHAnsi" w:hAnsiTheme="minorHAnsi" w:cstheme="minorHAnsi"/>
                <w:i/>
                <w:sz w:val="17"/>
                <w:szCs w:val="17"/>
              </w:rPr>
            </w:pPr>
            <w:r w:rsidRPr="00A70ADF">
              <w:rPr>
                <w:rFonts w:asciiTheme="minorHAnsi" w:eastAsia="Times New Roman" w:hAnsiTheme="minorHAnsi" w:cstheme="minorHAnsi"/>
                <w:sz w:val="17"/>
                <w:szCs w:val="17"/>
              </w:rPr>
              <w:t xml:space="preserve">Continued </w:t>
            </w:r>
            <w:r w:rsidRPr="00A70ADF">
              <w:rPr>
                <w:rFonts w:asciiTheme="minorHAnsi" w:hAnsiTheme="minorHAnsi" w:cstheme="minorHAnsi"/>
                <w:sz w:val="17"/>
                <w:szCs w:val="17"/>
                <w:lang w:val="en"/>
              </w:rPr>
              <w:t>to protect and advance freedom of expression and privacy</w:t>
            </w:r>
            <w:r w:rsidRPr="00A70ADF">
              <w:rPr>
                <w:rFonts w:asciiTheme="minorHAnsi" w:eastAsia="Times New Roman" w:hAnsiTheme="minorHAnsi" w:cstheme="minorHAnsi"/>
                <w:sz w:val="17"/>
                <w:szCs w:val="17"/>
              </w:rPr>
              <w:t xml:space="preserve"> through </w:t>
            </w:r>
            <w:r w:rsidR="003559A3" w:rsidRPr="00A70ADF">
              <w:rPr>
                <w:rFonts w:asciiTheme="minorHAnsi" w:eastAsia="Times New Roman" w:hAnsiTheme="minorHAnsi" w:cstheme="minorHAnsi"/>
                <w:sz w:val="17"/>
                <w:szCs w:val="17"/>
              </w:rPr>
              <w:t>participation</w:t>
            </w:r>
            <w:r w:rsidRPr="00A70ADF">
              <w:rPr>
                <w:rFonts w:asciiTheme="minorHAnsi" w:eastAsia="Times New Roman" w:hAnsiTheme="minorHAnsi" w:cstheme="minorHAnsi"/>
                <w:sz w:val="17"/>
                <w:szCs w:val="17"/>
              </w:rPr>
              <w:t xml:space="preserve"> in the Global Network Initiative </w:t>
            </w:r>
          </w:p>
          <w:p w:rsidR="003559A3" w:rsidRPr="00A70ADF" w:rsidRDefault="0064117B" w:rsidP="008004E7">
            <w:pPr>
              <w:pStyle w:val="ListParagraph"/>
              <w:numPr>
                <w:ilvl w:val="0"/>
                <w:numId w:val="17"/>
              </w:numPr>
              <w:spacing w:line="240" w:lineRule="auto"/>
              <w:jc w:val="left"/>
              <w:rPr>
                <w:rFonts w:asciiTheme="minorHAnsi" w:hAnsiTheme="minorHAnsi" w:cstheme="minorHAnsi"/>
                <w:i/>
                <w:sz w:val="17"/>
                <w:szCs w:val="17"/>
              </w:rPr>
            </w:pPr>
            <w:r>
              <w:rPr>
                <w:rFonts w:asciiTheme="minorHAnsi" w:eastAsia="Times New Roman" w:hAnsiTheme="minorHAnsi" w:cstheme="minorHAnsi"/>
                <w:sz w:val="17"/>
                <w:szCs w:val="17"/>
              </w:rPr>
              <w:t xml:space="preserve">In </w:t>
            </w:r>
            <w:r w:rsidR="001A7FCC">
              <w:rPr>
                <w:rFonts w:asciiTheme="minorHAnsi" w:eastAsia="Times New Roman" w:hAnsiTheme="minorHAnsi" w:cstheme="minorHAnsi"/>
                <w:sz w:val="17"/>
                <w:szCs w:val="17"/>
              </w:rPr>
              <w:t>FY2010</w:t>
            </w:r>
            <w:r>
              <w:rPr>
                <w:rFonts w:asciiTheme="minorHAnsi" w:eastAsia="Times New Roman" w:hAnsiTheme="minorHAnsi" w:cstheme="minorHAnsi"/>
                <w:sz w:val="17"/>
                <w:szCs w:val="17"/>
              </w:rPr>
              <w:t xml:space="preserve">, </w:t>
            </w:r>
            <w:r w:rsidR="003559A3" w:rsidRPr="00A70ADF">
              <w:rPr>
                <w:rFonts w:asciiTheme="minorHAnsi" w:eastAsia="Times New Roman" w:hAnsiTheme="minorHAnsi" w:cstheme="minorHAnsi"/>
                <w:sz w:val="17"/>
                <w:szCs w:val="17"/>
              </w:rPr>
              <w:t>99 percent of employees completed training on our Standards of Business Conduct</w:t>
            </w:r>
          </w:p>
          <w:p w:rsidR="00255F22" w:rsidRPr="00A70ADF" w:rsidRDefault="00255F22" w:rsidP="008004E7">
            <w:pPr>
              <w:pStyle w:val="ListParagraph"/>
              <w:numPr>
                <w:ilvl w:val="0"/>
                <w:numId w:val="17"/>
              </w:numPr>
              <w:spacing w:line="240" w:lineRule="auto"/>
              <w:jc w:val="left"/>
              <w:rPr>
                <w:rFonts w:asciiTheme="minorHAnsi" w:hAnsiTheme="minorHAnsi" w:cstheme="minorHAnsi"/>
                <w:i/>
                <w:sz w:val="17"/>
                <w:szCs w:val="17"/>
              </w:rPr>
            </w:pPr>
            <w:r w:rsidRPr="00A70ADF">
              <w:rPr>
                <w:rFonts w:asciiTheme="minorHAnsi" w:eastAsia="Times New Roman" w:hAnsiTheme="minorHAnsi" w:cstheme="minorHAnsi"/>
                <w:sz w:val="17"/>
                <w:szCs w:val="17"/>
              </w:rPr>
              <w:t xml:space="preserve">Human rights </w:t>
            </w:r>
            <w:r w:rsidR="008004E7" w:rsidRPr="00A70ADF">
              <w:rPr>
                <w:rFonts w:asciiTheme="minorHAnsi" w:eastAsia="Times New Roman" w:hAnsiTheme="minorHAnsi" w:cstheme="minorHAnsi"/>
                <w:sz w:val="17"/>
                <w:szCs w:val="17"/>
              </w:rPr>
              <w:t>standards</w:t>
            </w:r>
            <w:r w:rsidRPr="00A70ADF">
              <w:rPr>
                <w:rFonts w:asciiTheme="minorHAnsi" w:eastAsia="Times New Roman" w:hAnsiTheme="minorHAnsi" w:cstheme="minorHAnsi"/>
                <w:sz w:val="17"/>
                <w:szCs w:val="17"/>
              </w:rPr>
              <w:t xml:space="preserve"> </w:t>
            </w:r>
            <w:r w:rsidR="00C0547F">
              <w:rPr>
                <w:rFonts w:asciiTheme="minorHAnsi" w:eastAsia="Times New Roman" w:hAnsiTheme="minorHAnsi" w:cstheme="minorHAnsi"/>
                <w:sz w:val="17"/>
                <w:szCs w:val="17"/>
              </w:rPr>
              <w:t xml:space="preserve">are </w:t>
            </w:r>
            <w:r w:rsidRPr="00A70ADF">
              <w:rPr>
                <w:rFonts w:asciiTheme="minorHAnsi" w:eastAsia="Times New Roman" w:hAnsiTheme="minorHAnsi" w:cstheme="minorHAnsi"/>
                <w:sz w:val="17"/>
                <w:szCs w:val="17"/>
              </w:rPr>
              <w:t>guided by the UN Declaration of Human Rights (UNDHR)</w:t>
            </w:r>
          </w:p>
        </w:tc>
      </w:tr>
      <w:tr w:rsidR="001E795A" w:rsidRPr="00A70ADF" w:rsidTr="00D302BC">
        <w:tc>
          <w:tcPr>
            <w:tcW w:w="2575" w:type="dxa"/>
          </w:tcPr>
          <w:p w:rsidR="000273E0" w:rsidRPr="00A70ADF" w:rsidRDefault="000273E0" w:rsidP="008004E7">
            <w:pPr>
              <w:widowControl w:val="0"/>
              <w:autoSpaceDE w:val="0"/>
              <w:autoSpaceDN w:val="0"/>
              <w:rPr>
                <w:rFonts w:eastAsia="Calibri" w:cstheme="minorHAnsi"/>
                <w:sz w:val="17"/>
                <w:szCs w:val="17"/>
              </w:rPr>
            </w:pPr>
            <w:r w:rsidRPr="00A70ADF">
              <w:rPr>
                <w:rFonts w:eastAsia="Calibri" w:cstheme="minorHAnsi"/>
                <w:b/>
                <w:sz w:val="17"/>
                <w:szCs w:val="17"/>
              </w:rPr>
              <w:t>Principle 2:</w:t>
            </w:r>
            <w:r w:rsidRPr="00A70ADF">
              <w:rPr>
                <w:rFonts w:eastAsia="Calibri" w:cstheme="minorHAnsi"/>
                <w:sz w:val="17"/>
                <w:szCs w:val="17"/>
              </w:rPr>
              <w:t xml:space="preserve"> make sure that they are not complicit in human rights abuses.</w:t>
            </w:r>
          </w:p>
        </w:tc>
        <w:tc>
          <w:tcPr>
            <w:tcW w:w="3811" w:type="dxa"/>
            <w:vMerge/>
          </w:tcPr>
          <w:p w:rsidR="000273E0" w:rsidRPr="00A70ADF" w:rsidRDefault="000273E0" w:rsidP="00C0547F">
            <w:pPr>
              <w:jc w:val="center"/>
              <w:rPr>
                <w:rFonts w:cstheme="minorHAnsi"/>
                <w:b/>
                <w:sz w:val="17"/>
                <w:szCs w:val="17"/>
              </w:rPr>
            </w:pPr>
          </w:p>
        </w:tc>
        <w:tc>
          <w:tcPr>
            <w:tcW w:w="4774" w:type="dxa"/>
            <w:vMerge/>
          </w:tcPr>
          <w:p w:rsidR="000273E0" w:rsidRPr="00A70ADF" w:rsidRDefault="000273E0" w:rsidP="008004E7">
            <w:pPr>
              <w:pStyle w:val="ListParagraph"/>
              <w:numPr>
                <w:ilvl w:val="0"/>
                <w:numId w:val="17"/>
              </w:numPr>
              <w:spacing w:line="240" w:lineRule="auto"/>
              <w:rPr>
                <w:rFonts w:asciiTheme="minorHAnsi" w:hAnsiTheme="minorHAnsi" w:cstheme="minorHAnsi"/>
                <w:b/>
                <w:sz w:val="17"/>
                <w:szCs w:val="17"/>
              </w:rPr>
            </w:pPr>
          </w:p>
        </w:tc>
      </w:tr>
      <w:tr w:rsidR="001E795A" w:rsidRPr="00A70ADF" w:rsidTr="00D302BC">
        <w:tc>
          <w:tcPr>
            <w:tcW w:w="2575" w:type="dxa"/>
            <w:shd w:val="clear" w:color="auto" w:fill="000000" w:themeFill="text1"/>
          </w:tcPr>
          <w:p w:rsidR="00776C78" w:rsidRPr="0064117B" w:rsidRDefault="00D302BC" w:rsidP="008004E7">
            <w:pPr>
              <w:widowControl w:val="0"/>
              <w:autoSpaceDE w:val="0"/>
              <w:autoSpaceDN w:val="0"/>
              <w:rPr>
                <w:rFonts w:eastAsia="Calibri" w:cstheme="minorHAnsi"/>
                <w:b/>
                <w:sz w:val="22"/>
              </w:rPr>
            </w:pPr>
            <w:r>
              <w:rPr>
                <w:rFonts w:eastAsia="Calibri" w:cstheme="minorHAnsi"/>
                <w:b/>
                <w:sz w:val="22"/>
              </w:rPr>
              <w:t>Labor Standards</w:t>
            </w:r>
          </w:p>
        </w:tc>
        <w:tc>
          <w:tcPr>
            <w:tcW w:w="3811" w:type="dxa"/>
            <w:shd w:val="clear" w:color="auto" w:fill="000000" w:themeFill="text1"/>
          </w:tcPr>
          <w:p w:rsidR="00776C78" w:rsidRPr="00A70ADF" w:rsidRDefault="00776C78" w:rsidP="00C0547F">
            <w:pPr>
              <w:jc w:val="center"/>
              <w:rPr>
                <w:rFonts w:cstheme="minorHAnsi"/>
                <w:b/>
                <w:sz w:val="17"/>
                <w:szCs w:val="17"/>
              </w:rPr>
            </w:pPr>
          </w:p>
        </w:tc>
        <w:tc>
          <w:tcPr>
            <w:tcW w:w="4774" w:type="dxa"/>
            <w:shd w:val="clear" w:color="auto" w:fill="000000" w:themeFill="text1"/>
          </w:tcPr>
          <w:p w:rsidR="00776C78" w:rsidRPr="00A70ADF" w:rsidRDefault="00776C78" w:rsidP="008004E7">
            <w:pPr>
              <w:pStyle w:val="ListParagraph"/>
              <w:spacing w:line="240" w:lineRule="auto"/>
              <w:jc w:val="left"/>
              <w:rPr>
                <w:rFonts w:asciiTheme="minorHAnsi" w:hAnsiTheme="minorHAnsi" w:cstheme="minorHAnsi"/>
                <w:b/>
                <w:sz w:val="17"/>
                <w:szCs w:val="17"/>
              </w:rPr>
            </w:pPr>
          </w:p>
        </w:tc>
      </w:tr>
      <w:tr w:rsidR="00255F22" w:rsidRPr="00A70ADF" w:rsidTr="00D302BC">
        <w:tc>
          <w:tcPr>
            <w:tcW w:w="2575" w:type="dxa"/>
          </w:tcPr>
          <w:p w:rsidR="00255F22" w:rsidRPr="00A70ADF" w:rsidRDefault="00255F22" w:rsidP="008004E7">
            <w:pPr>
              <w:widowControl w:val="0"/>
              <w:autoSpaceDE w:val="0"/>
              <w:autoSpaceDN w:val="0"/>
              <w:rPr>
                <w:rFonts w:eastAsia="Calibri" w:cstheme="minorHAnsi"/>
                <w:sz w:val="17"/>
                <w:szCs w:val="17"/>
              </w:rPr>
            </w:pPr>
            <w:r w:rsidRPr="00A70ADF">
              <w:rPr>
                <w:rFonts w:eastAsia="Calibri" w:cstheme="minorHAnsi"/>
                <w:b/>
                <w:sz w:val="17"/>
                <w:szCs w:val="17"/>
              </w:rPr>
              <w:t>Principle 3:</w:t>
            </w:r>
            <w:r w:rsidRPr="00A70ADF">
              <w:rPr>
                <w:rFonts w:eastAsia="Calibri" w:cstheme="minorHAnsi"/>
                <w:sz w:val="17"/>
                <w:szCs w:val="17"/>
              </w:rPr>
              <w:t xml:space="preserve"> Businesses should uphold the freedom of association and the effective recognition of the right to collective bargaining;</w:t>
            </w:r>
          </w:p>
        </w:tc>
        <w:tc>
          <w:tcPr>
            <w:tcW w:w="3811" w:type="dxa"/>
            <w:vMerge w:val="restart"/>
          </w:tcPr>
          <w:p w:rsidR="00255F22" w:rsidRDefault="00255F22" w:rsidP="00F94C23">
            <w:pPr>
              <w:pStyle w:val="intro"/>
              <w:spacing w:before="0" w:beforeAutospacing="0" w:after="0" w:afterAutospacing="0"/>
              <w:rPr>
                <w:rFonts w:asciiTheme="minorHAnsi" w:hAnsiTheme="minorHAnsi" w:cstheme="minorHAnsi"/>
                <w:sz w:val="17"/>
                <w:szCs w:val="17"/>
              </w:rPr>
            </w:pPr>
            <w:r w:rsidRPr="00A70ADF">
              <w:rPr>
                <w:rFonts w:asciiTheme="minorHAnsi" w:hAnsiTheme="minorHAnsi" w:cstheme="minorHAnsi"/>
                <w:sz w:val="17"/>
                <w:szCs w:val="17"/>
              </w:rPr>
              <w:t xml:space="preserve">Our </w:t>
            </w:r>
            <w:r w:rsidR="00482E49">
              <w:rPr>
                <w:rFonts w:asciiTheme="minorHAnsi" w:hAnsiTheme="minorHAnsi" w:cstheme="minorHAnsi"/>
                <w:sz w:val="17"/>
                <w:szCs w:val="17"/>
              </w:rPr>
              <w:t>88</w:t>
            </w:r>
            <w:r w:rsidRPr="00A70ADF">
              <w:rPr>
                <w:rFonts w:asciiTheme="minorHAnsi" w:hAnsiTheme="minorHAnsi" w:cstheme="minorHAnsi"/>
                <w:sz w:val="17"/>
                <w:szCs w:val="17"/>
              </w:rPr>
              <w:t>,000 employees drive our business, and we have a responsibility to create a respectful and rewarding work environment for them.</w:t>
            </w:r>
          </w:p>
          <w:p w:rsidR="008A49CF" w:rsidRPr="00A70ADF" w:rsidRDefault="008A49CF" w:rsidP="00F94C23">
            <w:pPr>
              <w:pStyle w:val="intro"/>
              <w:spacing w:before="0" w:beforeAutospacing="0" w:after="0" w:afterAutospacing="0"/>
              <w:rPr>
                <w:rFonts w:asciiTheme="minorHAnsi" w:hAnsiTheme="minorHAnsi" w:cstheme="minorHAnsi"/>
                <w:sz w:val="17"/>
                <w:szCs w:val="17"/>
              </w:rPr>
            </w:pPr>
          </w:p>
          <w:p w:rsidR="00255F22" w:rsidRPr="00A70ADF" w:rsidRDefault="00255F22" w:rsidP="00F94C23">
            <w:pPr>
              <w:pStyle w:val="intro"/>
              <w:spacing w:before="0" w:beforeAutospacing="0" w:after="0" w:afterAutospacing="0"/>
              <w:rPr>
                <w:rFonts w:asciiTheme="minorHAnsi" w:hAnsiTheme="minorHAnsi" w:cstheme="minorHAnsi"/>
                <w:sz w:val="17"/>
                <w:szCs w:val="17"/>
              </w:rPr>
            </w:pPr>
            <w:r w:rsidRPr="00A70ADF">
              <w:rPr>
                <w:rFonts w:asciiTheme="minorHAnsi" w:hAnsiTheme="minorHAnsi" w:cstheme="minorHAnsi"/>
                <w:sz w:val="17"/>
                <w:szCs w:val="17"/>
              </w:rPr>
              <w:t>We also view our supply chain - which includes around 62,000 contractors, suppliers and vendors - as an extension of the Microsoft business, so their conduct, conditions, and welfare are important to the sustainability of our business.</w:t>
            </w:r>
          </w:p>
          <w:p w:rsidR="00255F22" w:rsidRPr="00A70ADF" w:rsidRDefault="00255F22" w:rsidP="00C0547F">
            <w:pPr>
              <w:jc w:val="center"/>
              <w:rPr>
                <w:rFonts w:cstheme="minorHAnsi"/>
                <w:b/>
                <w:sz w:val="17"/>
                <w:szCs w:val="17"/>
              </w:rPr>
            </w:pPr>
          </w:p>
        </w:tc>
        <w:tc>
          <w:tcPr>
            <w:tcW w:w="4774" w:type="dxa"/>
            <w:vMerge w:val="restart"/>
          </w:tcPr>
          <w:p w:rsidR="008A49CF" w:rsidRPr="00F94C23" w:rsidRDefault="008A49CF" w:rsidP="008A49CF">
            <w:pPr>
              <w:pStyle w:val="ListParagraph"/>
              <w:numPr>
                <w:ilvl w:val="0"/>
                <w:numId w:val="17"/>
              </w:numPr>
              <w:shd w:val="clear" w:color="auto" w:fill="FFFFFF"/>
              <w:spacing w:line="240" w:lineRule="auto"/>
              <w:jc w:val="left"/>
              <w:rPr>
                <w:rFonts w:asciiTheme="minorHAnsi" w:eastAsia="Times New Roman" w:hAnsiTheme="minorHAnsi" w:cstheme="minorHAnsi"/>
                <w:sz w:val="17"/>
                <w:szCs w:val="17"/>
              </w:rPr>
            </w:pPr>
            <w:r w:rsidRPr="008A49CF">
              <w:rPr>
                <w:rFonts w:asciiTheme="minorHAnsi" w:hAnsiTheme="minorHAnsi" w:cstheme="minorHAnsi"/>
                <w:sz w:val="17"/>
                <w:szCs w:val="17"/>
              </w:rPr>
              <w:t xml:space="preserve">In </w:t>
            </w:r>
            <w:r w:rsidR="001A7FCC">
              <w:rPr>
                <w:rFonts w:asciiTheme="minorHAnsi" w:hAnsiTheme="minorHAnsi" w:cstheme="minorHAnsi"/>
                <w:sz w:val="17"/>
                <w:szCs w:val="17"/>
              </w:rPr>
              <w:t>FY2010</w:t>
            </w:r>
            <w:r w:rsidRPr="008A49CF">
              <w:rPr>
                <w:rFonts w:asciiTheme="minorHAnsi" w:hAnsiTheme="minorHAnsi" w:cstheme="minorHAnsi"/>
                <w:sz w:val="17"/>
                <w:szCs w:val="17"/>
              </w:rPr>
              <w:t xml:space="preserve">, the Global Microsoft Vendor Program audited 2,000 of our largest vendors in the United States Asia, Latin America, Europe,  the Middle East  and Canada, and had a response rate of 35 percent </w:t>
            </w:r>
          </w:p>
          <w:p w:rsidR="00255F22" w:rsidRPr="00A70ADF" w:rsidRDefault="00255F22" w:rsidP="008004E7">
            <w:pPr>
              <w:pStyle w:val="ListParagraph"/>
              <w:numPr>
                <w:ilvl w:val="0"/>
                <w:numId w:val="17"/>
              </w:numPr>
              <w:shd w:val="clear" w:color="auto" w:fill="FFFFFF"/>
              <w:spacing w:line="240" w:lineRule="auto"/>
              <w:jc w:val="left"/>
              <w:rPr>
                <w:rFonts w:asciiTheme="minorHAnsi" w:hAnsiTheme="minorHAnsi" w:cstheme="minorHAnsi"/>
                <w:b/>
                <w:sz w:val="17"/>
                <w:szCs w:val="17"/>
              </w:rPr>
            </w:pPr>
            <w:r w:rsidRPr="00A70ADF">
              <w:rPr>
                <w:rFonts w:asciiTheme="minorHAnsi" w:hAnsiTheme="minorHAnsi" w:cstheme="minorHAnsi"/>
                <w:sz w:val="17"/>
                <w:szCs w:val="17"/>
              </w:rPr>
              <w:t>Initiated a special on-site audit at a supplier factory in Dongguan, China that charged employee mistreatment. This prompted us to look for ways to enhance our Code of Conduct and monitoring processes to ensure the fair treatment of all workers in our supply chain</w:t>
            </w:r>
          </w:p>
        </w:tc>
      </w:tr>
      <w:tr w:rsidR="00255F22" w:rsidRPr="00A70ADF" w:rsidTr="00D302BC">
        <w:tc>
          <w:tcPr>
            <w:tcW w:w="2575" w:type="dxa"/>
          </w:tcPr>
          <w:p w:rsidR="00255F22" w:rsidRPr="00A70ADF" w:rsidRDefault="00255F22" w:rsidP="008004E7">
            <w:pPr>
              <w:widowControl w:val="0"/>
              <w:autoSpaceDE w:val="0"/>
              <w:autoSpaceDN w:val="0"/>
              <w:rPr>
                <w:rFonts w:eastAsia="Calibri" w:cstheme="minorHAnsi"/>
                <w:sz w:val="17"/>
                <w:szCs w:val="17"/>
              </w:rPr>
            </w:pPr>
            <w:r w:rsidRPr="00A70ADF">
              <w:rPr>
                <w:rFonts w:eastAsia="Calibri" w:cstheme="minorHAnsi"/>
                <w:b/>
                <w:sz w:val="17"/>
                <w:szCs w:val="17"/>
              </w:rPr>
              <w:t>Principle 4:</w:t>
            </w:r>
            <w:r w:rsidRPr="00A70ADF">
              <w:rPr>
                <w:rFonts w:eastAsia="Calibri" w:cstheme="minorHAnsi"/>
                <w:sz w:val="17"/>
                <w:szCs w:val="17"/>
              </w:rPr>
              <w:t xml:space="preserve"> the elimination of all forms of forced and compulsory labor;</w:t>
            </w:r>
          </w:p>
        </w:tc>
        <w:tc>
          <w:tcPr>
            <w:tcW w:w="3811" w:type="dxa"/>
            <w:vMerge/>
          </w:tcPr>
          <w:p w:rsidR="00255F22" w:rsidRPr="00A70ADF" w:rsidRDefault="00255F22" w:rsidP="00C0547F">
            <w:pPr>
              <w:jc w:val="center"/>
              <w:rPr>
                <w:rFonts w:cstheme="minorHAnsi"/>
                <w:b/>
                <w:sz w:val="17"/>
                <w:szCs w:val="17"/>
              </w:rPr>
            </w:pPr>
          </w:p>
        </w:tc>
        <w:tc>
          <w:tcPr>
            <w:tcW w:w="4774" w:type="dxa"/>
            <w:vMerge/>
          </w:tcPr>
          <w:p w:rsidR="00255F22" w:rsidRPr="00A70ADF" w:rsidRDefault="00255F22" w:rsidP="008004E7">
            <w:pPr>
              <w:pStyle w:val="ListParagraph"/>
              <w:numPr>
                <w:ilvl w:val="0"/>
                <w:numId w:val="17"/>
              </w:numPr>
              <w:shd w:val="clear" w:color="auto" w:fill="FFFFFF"/>
              <w:spacing w:line="240" w:lineRule="auto"/>
              <w:jc w:val="left"/>
              <w:rPr>
                <w:rFonts w:asciiTheme="minorHAnsi" w:eastAsia="Times New Roman" w:hAnsiTheme="minorHAnsi" w:cstheme="minorHAnsi"/>
                <w:sz w:val="17"/>
                <w:szCs w:val="17"/>
              </w:rPr>
            </w:pPr>
          </w:p>
        </w:tc>
      </w:tr>
      <w:tr w:rsidR="001E795A" w:rsidRPr="00A70ADF" w:rsidTr="00D302BC">
        <w:tc>
          <w:tcPr>
            <w:tcW w:w="2575" w:type="dxa"/>
          </w:tcPr>
          <w:p w:rsidR="0047105B" w:rsidRPr="00A70ADF" w:rsidRDefault="0047105B" w:rsidP="008004E7">
            <w:pPr>
              <w:widowControl w:val="0"/>
              <w:autoSpaceDE w:val="0"/>
              <w:autoSpaceDN w:val="0"/>
              <w:rPr>
                <w:rFonts w:eastAsia="Calibri" w:cstheme="minorHAnsi"/>
                <w:sz w:val="17"/>
                <w:szCs w:val="17"/>
              </w:rPr>
            </w:pPr>
            <w:r w:rsidRPr="00A70ADF">
              <w:rPr>
                <w:rFonts w:eastAsia="Calibri" w:cstheme="minorHAnsi"/>
                <w:b/>
                <w:sz w:val="17"/>
                <w:szCs w:val="17"/>
              </w:rPr>
              <w:t>Principle 5</w:t>
            </w:r>
            <w:r w:rsidRPr="00A70ADF">
              <w:rPr>
                <w:rFonts w:eastAsia="Calibri" w:cstheme="minorHAnsi"/>
                <w:sz w:val="17"/>
                <w:szCs w:val="17"/>
              </w:rPr>
              <w:t xml:space="preserve">: the effective abolition of child </w:t>
            </w:r>
            <w:r w:rsidR="001D0F07" w:rsidRPr="00A70ADF">
              <w:rPr>
                <w:rFonts w:eastAsia="Calibri" w:cstheme="minorHAnsi"/>
                <w:sz w:val="17"/>
                <w:szCs w:val="17"/>
              </w:rPr>
              <w:t>labor</w:t>
            </w:r>
            <w:r w:rsidRPr="00A70ADF">
              <w:rPr>
                <w:rFonts w:eastAsia="Calibri" w:cstheme="minorHAnsi"/>
                <w:sz w:val="17"/>
                <w:szCs w:val="17"/>
              </w:rPr>
              <w:t>; and</w:t>
            </w:r>
          </w:p>
        </w:tc>
        <w:tc>
          <w:tcPr>
            <w:tcW w:w="3811" w:type="dxa"/>
            <w:vMerge/>
          </w:tcPr>
          <w:p w:rsidR="0047105B" w:rsidRPr="00A70ADF" w:rsidRDefault="0047105B" w:rsidP="00C0547F">
            <w:pPr>
              <w:jc w:val="center"/>
              <w:rPr>
                <w:rFonts w:cstheme="minorHAnsi"/>
                <w:b/>
                <w:sz w:val="17"/>
                <w:szCs w:val="17"/>
              </w:rPr>
            </w:pPr>
          </w:p>
        </w:tc>
        <w:tc>
          <w:tcPr>
            <w:tcW w:w="4774" w:type="dxa"/>
          </w:tcPr>
          <w:p w:rsidR="0047105B" w:rsidRPr="00A70ADF" w:rsidRDefault="00BA6D8D" w:rsidP="002827D2">
            <w:pPr>
              <w:pStyle w:val="Default"/>
              <w:numPr>
                <w:ilvl w:val="0"/>
                <w:numId w:val="17"/>
              </w:numPr>
              <w:rPr>
                <w:rFonts w:asciiTheme="minorHAnsi" w:hAnsiTheme="minorHAnsi" w:cstheme="minorHAnsi"/>
                <w:color w:val="auto"/>
                <w:sz w:val="17"/>
                <w:szCs w:val="17"/>
              </w:rPr>
            </w:pPr>
            <w:r>
              <w:rPr>
                <w:rFonts w:asciiTheme="minorHAnsi" w:hAnsiTheme="minorHAnsi" w:cstheme="minorHAnsi"/>
                <w:color w:val="auto"/>
                <w:sz w:val="17"/>
                <w:szCs w:val="17"/>
              </w:rPr>
              <w:t xml:space="preserve">In </w:t>
            </w:r>
            <w:r w:rsidR="001A7FCC">
              <w:rPr>
                <w:rFonts w:asciiTheme="minorHAnsi" w:hAnsiTheme="minorHAnsi" w:cstheme="minorHAnsi"/>
                <w:color w:val="auto"/>
                <w:sz w:val="17"/>
                <w:szCs w:val="17"/>
              </w:rPr>
              <w:t>FY2010</w:t>
            </w:r>
            <w:r w:rsidR="0064117B">
              <w:rPr>
                <w:rFonts w:asciiTheme="minorHAnsi" w:hAnsiTheme="minorHAnsi" w:cstheme="minorHAnsi"/>
                <w:color w:val="auto"/>
                <w:sz w:val="17"/>
                <w:szCs w:val="17"/>
              </w:rPr>
              <w:t>, the Global Microsoft Vendor Program a</w:t>
            </w:r>
            <w:r w:rsidR="001E795A" w:rsidRPr="00A70ADF">
              <w:rPr>
                <w:rFonts w:asciiTheme="minorHAnsi" w:hAnsiTheme="minorHAnsi" w:cstheme="minorHAnsi"/>
                <w:color w:val="auto"/>
                <w:sz w:val="17"/>
                <w:szCs w:val="17"/>
              </w:rPr>
              <w:t>udited</w:t>
            </w:r>
            <w:r w:rsidR="0064117B">
              <w:rPr>
                <w:rFonts w:asciiTheme="minorHAnsi" w:hAnsiTheme="minorHAnsi" w:cstheme="minorHAnsi"/>
                <w:color w:val="auto"/>
                <w:sz w:val="17"/>
                <w:szCs w:val="17"/>
              </w:rPr>
              <w:t xml:space="preserve"> 2,000 of our </w:t>
            </w:r>
            <w:r w:rsidR="002827D2">
              <w:rPr>
                <w:rFonts w:asciiTheme="minorHAnsi" w:hAnsiTheme="minorHAnsi" w:cstheme="minorHAnsi"/>
                <w:color w:val="auto"/>
                <w:sz w:val="17"/>
                <w:szCs w:val="17"/>
              </w:rPr>
              <w:t>largest</w:t>
            </w:r>
            <w:r w:rsidR="001E795A" w:rsidRPr="00A70ADF">
              <w:rPr>
                <w:rFonts w:asciiTheme="minorHAnsi" w:hAnsiTheme="minorHAnsi" w:cstheme="minorHAnsi"/>
                <w:color w:val="auto"/>
                <w:sz w:val="17"/>
                <w:szCs w:val="17"/>
              </w:rPr>
              <w:t xml:space="preserve"> v</w:t>
            </w:r>
            <w:r w:rsidR="00F9028A" w:rsidRPr="00A70ADF">
              <w:rPr>
                <w:rFonts w:asciiTheme="minorHAnsi" w:hAnsiTheme="minorHAnsi" w:cstheme="minorHAnsi"/>
                <w:color w:val="auto"/>
                <w:sz w:val="17"/>
                <w:szCs w:val="17"/>
              </w:rPr>
              <w:t>endors</w:t>
            </w:r>
            <w:r w:rsidR="001E795A" w:rsidRPr="00A70ADF">
              <w:rPr>
                <w:rFonts w:asciiTheme="minorHAnsi" w:hAnsiTheme="minorHAnsi" w:cstheme="minorHAnsi"/>
                <w:color w:val="auto"/>
                <w:sz w:val="17"/>
                <w:szCs w:val="17"/>
              </w:rPr>
              <w:t xml:space="preserve"> to ensure they</w:t>
            </w:r>
            <w:r w:rsidR="00F9028A" w:rsidRPr="00A70ADF">
              <w:rPr>
                <w:rFonts w:asciiTheme="minorHAnsi" w:hAnsiTheme="minorHAnsi" w:cstheme="minorHAnsi"/>
                <w:color w:val="auto"/>
                <w:sz w:val="17"/>
                <w:szCs w:val="17"/>
              </w:rPr>
              <w:t xml:space="preserve"> follow the Vendor Code of Conduct</w:t>
            </w:r>
            <w:r w:rsidR="002827D2">
              <w:rPr>
                <w:rFonts w:asciiTheme="minorHAnsi" w:hAnsiTheme="minorHAnsi" w:cstheme="minorHAnsi"/>
                <w:color w:val="auto"/>
                <w:sz w:val="17"/>
                <w:szCs w:val="17"/>
              </w:rPr>
              <w:t>, which prohibits child labor</w:t>
            </w:r>
          </w:p>
        </w:tc>
      </w:tr>
      <w:tr w:rsidR="001E795A" w:rsidRPr="00A70ADF" w:rsidTr="00D302BC">
        <w:tc>
          <w:tcPr>
            <w:tcW w:w="2575" w:type="dxa"/>
          </w:tcPr>
          <w:p w:rsidR="0047105B" w:rsidRPr="00A70ADF" w:rsidRDefault="0047105B" w:rsidP="008004E7">
            <w:pPr>
              <w:widowControl w:val="0"/>
              <w:autoSpaceDE w:val="0"/>
              <w:autoSpaceDN w:val="0"/>
              <w:rPr>
                <w:rFonts w:eastAsia="Calibri" w:cstheme="minorHAnsi"/>
                <w:sz w:val="17"/>
                <w:szCs w:val="17"/>
              </w:rPr>
            </w:pPr>
            <w:r w:rsidRPr="00A70ADF">
              <w:rPr>
                <w:rFonts w:eastAsia="Calibri" w:cstheme="minorHAnsi"/>
                <w:b/>
                <w:sz w:val="17"/>
                <w:szCs w:val="17"/>
              </w:rPr>
              <w:t>Principle 6:</w:t>
            </w:r>
            <w:r w:rsidRPr="00A70ADF">
              <w:rPr>
                <w:rFonts w:eastAsia="Calibri" w:cstheme="minorHAnsi"/>
                <w:sz w:val="17"/>
                <w:szCs w:val="17"/>
              </w:rPr>
              <w:t xml:space="preserve"> the elimination of discrimination in respect of employment and occupation.</w:t>
            </w:r>
          </w:p>
        </w:tc>
        <w:tc>
          <w:tcPr>
            <w:tcW w:w="3811" w:type="dxa"/>
            <w:vMerge/>
          </w:tcPr>
          <w:p w:rsidR="0047105B" w:rsidRPr="00A70ADF" w:rsidRDefault="0047105B" w:rsidP="00C0547F">
            <w:pPr>
              <w:jc w:val="center"/>
              <w:rPr>
                <w:rFonts w:cstheme="minorHAnsi"/>
                <w:b/>
                <w:sz w:val="17"/>
                <w:szCs w:val="17"/>
              </w:rPr>
            </w:pPr>
          </w:p>
        </w:tc>
        <w:tc>
          <w:tcPr>
            <w:tcW w:w="4774" w:type="dxa"/>
          </w:tcPr>
          <w:p w:rsidR="0047105B" w:rsidRPr="00A70ADF" w:rsidRDefault="0047105B" w:rsidP="008004E7">
            <w:pPr>
              <w:pStyle w:val="ListParagraph"/>
              <w:numPr>
                <w:ilvl w:val="0"/>
                <w:numId w:val="17"/>
              </w:numPr>
              <w:spacing w:line="240" w:lineRule="auto"/>
              <w:jc w:val="left"/>
              <w:rPr>
                <w:rFonts w:asciiTheme="minorHAnsi" w:hAnsiTheme="minorHAnsi" w:cstheme="minorHAnsi"/>
                <w:b/>
                <w:sz w:val="17"/>
                <w:szCs w:val="17"/>
              </w:rPr>
            </w:pPr>
            <w:r w:rsidRPr="00A70ADF">
              <w:rPr>
                <w:rFonts w:asciiTheme="minorHAnsi" w:eastAsia="Times New Roman" w:hAnsiTheme="minorHAnsi" w:cstheme="minorHAnsi"/>
                <w:sz w:val="17"/>
                <w:szCs w:val="17"/>
              </w:rPr>
              <w:t xml:space="preserve">Spent over </w:t>
            </w:r>
            <w:r w:rsidR="00060858" w:rsidRPr="00A70ADF">
              <w:rPr>
                <w:rFonts w:asciiTheme="minorHAnsi" w:eastAsia="Times New Roman" w:hAnsiTheme="minorHAnsi" w:cstheme="minorHAnsi"/>
                <w:sz w:val="17"/>
                <w:szCs w:val="17"/>
              </w:rPr>
              <w:t>US</w:t>
            </w:r>
            <w:r w:rsidRPr="00A70ADF">
              <w:rPr>
                <w:rFonts w:asciiTheme="minorHAnsi" w:eastAsia="Times New Roman" w:hAnsiTheme="minorHAnsi" w:cstheme="minorHAnsi"/>
                <w:sz w:val="17"/>
                <w:szCs w:val="17"/>
              </w:rPr>
              <w:t xml:space="preserve">$1 billion in </w:t>
            </w:r>
            <w:r w:rsidR="001A7FCC">
              <w:rPr>
                <w:rFonts w:asciiTheme="minorHAnsi" w:eastAsia="Times New Roman" w:hAnsiTheme="minorHAnsi" w:cstheme="minorHAnsi"/>
                <w:sz w:val="17"/>
                <w:szCs w:val="17"/>
              </w:rPr>
              <w:t>FY2010</w:t>
            </w:r>
            <w:r w:rsidR="001D0F07" w:rsidRPr="00A70ADF">
              <w:rPr>
                <w:rFonts w:asciiTheme="minorHAnsi" w:eastAsia="Times New Roman" w:hAnsiTheme="minorHAnsi" w:cstheme="minorHAnsi"/>
                <w:sz w:val="17"/>
                <w:szCs w:val="17"/>
              </w:rPr>
              <w:t xml:space="preserve"> </w:t>
            </w:r>
            <w:r w:rsidRPr="00A70ADF">
              <w:rPr>
                <w:rFonts w:asciiTheme="minorHAnsi" w:eastAsia="Times New Roman" w:hAnsiTheme="minorHAnsi" w:cstheme="minorHAnsi"/>
                <w:sz w:val="17"/>
                <w:szCs w:val="17"/>
              </w:rPr>
              <w:t>with suppliers that are woman-owned, minority-owned, or veteran-owned</w:t>
            </w:r>
          </w:p>
          <w:p w:rsidR="0047105B" w:rsidRPr="00A70ADF" w:rsidRDefault="0064117B" w:rsidP="008004E7">
            <w:pPr>
              <w:pStyle w:val="ListParagraph"/>
              <w:numPr>
                <w:ilvl w:val="0"/>
                <w:numId w:val="17"/>
              </w:numPr>
              <w:shd w:val="clear" w:color="auto" w:fill="FFFFFF"/>
              <w:spacing w:line="240" w:lineRule="auto"/>
              <w:jc w:val="left"/>
              <w:rPr>
                <w:rFonts w:asciiTheme="minorHAnsi" w:eastAsia="Times New Roman" w:hAnsiTheme="minorHAnsi" w:cstheme="minorHAnsi"/>
                <w:sz w:val="17"/>
                <w:szCs w:val="17"/>
              </w:rPr>
            </w:pPr>
            <w:r>
              <w:rPr>
                <w:rFonts w:asciiTheme="minorHAnsi" w:eastAsia="Times New Roman" w:hAnsiTheme="minorHAnsi" w:cstheme="minorHAnsi"/>
                <w:sz w:val="17"/>
                <w:szCs w:val="17"/>
              </w:rPr>
              <w:t xml:space="preserve">Provided training </w:t>
            </w:r>
            <w:r w:rsidR="0047105B" w:rsidRPr="00A70ADF">
              <w:rPr>
                <w:rFonts w:asciiTheme="minorHAnsi" w:eastAsia="Times New Roman" w:hAnsiTheme="minorHAnsi" w:cstheme="minorHAnsi"/>
                <w:sz w:val="17"/>
                <w:szCs w:val="17"/>
              </w:rPr>
              <w:t>on diversity and inclusion topics</w:t>
            </w:r>
            <w:r>
              <w:rPr>
                <w:rFonts w:asciiTheme="minorHAnsi" w:eastAsia="Times New Roman" w:hAnsiTheme="minorHAnsi" w:cstheme="minorHAnsi"/>
                <w:sz w:val="17"/>
                <w:szCs w:val="17"/>
              </w:rPr>
              <w:t xml:space="preserve"> for</w:t>
            </w:r>
            <w:r w:rsidRPr="00A70ADF">
              <w:rPr>
                <w:rFonts w:asciiTheme="minorHAnsi" w:eastAsia="Times New Roman" w:hAnsiTheme="minorHAnsi" w:cstheme="minorHAnsi"/>
                <w:sz w:val="17"/>
                <w:szCs w:val="17"/>
              </w:rPr>
              <w:t xml:space="preserve"> our workforc</w:t>
            </w:r>
            <w:r w:rsidR="00BA6D8D">
              <w:rPr>
                <w:rFonts w:asciiTheme="minorHAnsi" w:eastAsia="Times New Roman" w:hAnsiTheme="minorHAnsi" w:cstheme="minorHAnsi"/>
                <w:sz w:val="17"/>
                <w:szCs w:val="17"/>
              </w:rPr>
              <w:t>e in</w:t>
            </w:r>
            <w:r w:rsidR="00BA6D8D" w:rsidRPr="00A70ADF">
              <w:rPr>
                <w:rFonts w:asciiTheme="minorHAnsi" w:eastAsia="Times New Roman" w:hAnsiTheme="minorHAnsi" w:cstheme="minorHAnsi"/>
                <w:sz w:val="17"/>
                <w:szCs w:val="17"/>
              </w:rPr>
              <w:t xml:space="preserve"> </w:t>
            </w:r>
            <w:r w:rsidR="001A7FCC">
              <w:rPr>
                <w:rFonts w:asciiTheme="minorHAnsi" w:eastAsia="Times New Roman" w:hAnsiTheme="minorHAnsi" w:cstheme="minorHAnsi"/>
                <w:sz w:val="17"/>
                <w:szCs w:val="17"/>
              </w:rPr>
              <w:t>FY2010</w:t>
            </w:r>
          </w:p>
          <w:p w:rsidR="0047105B" w:rsidRPr="00A70ADF" w:rsidRDefault="0047105B" w:rsidP="008004E7">
            <w:pPr>
              <w:pStyle w:val="ListParagraph"/>
              <w:numPr>
                <w:ilvl w:val="0"/>
                <w:numId w:val="17"/>
              </w:numPr>
              <w:shd w:val="clear" w:color="auto" w:fill="FFFFFF"/>
              <w:spacing w:line="240" w:lineRule="auto"/>
              <w:jc w:val="left"/>
              <w:rPr>
                <w:rFonts w:asciiTheme="minorHAnsi" w:eastAsia="Times New Roman" w:hAnsiTheme="minorHAnsi" w:cstheme="minorHAnsi"/>
                <w:sz w:val="17"/>
                <w:szCs w:val="17"/>
              </w:rPr>
            </w:pPr>
            <w:r w:rsidRPr="00A70ADF">
              <w:rPr>
                <w:rFonts w:asciiTheme="minorHAnsi" w:eastAsia="Times New Roman" w:hAnsiTheme="minorHAnsi" w:cstheme="minorHAnsi"/>
                <w:sz w:val="17"/>
                <w:szCs w:val="17"/>
              </w:rPr>
              <w:t>Held a six-week Diversity and Inclusion "Back to Basics" program for employees in Asia</w:t>
            </w:r>
            <w:r w:rsidR="00BA6D8D">
              <w:rPr>
                <w:rFonts w:asciiTheme="minorHAnsi" w:eastAsia="Times New Roman" w:hAnsiTheme="minorHAnsi" w:cstheme="minorHAnsi"/>
                <w:sz w:val="17"/>
                <w:szCs w:val="17"/>
              </w:rPr>
              <w:t xml:space="preserve"> in </w:t>
            </w:r>
            <w:r w:rsidR="00BA6D8D" w:rsidRPr="00A70ADF">
              <w:rPr>
                <w:rFonts w:asciiTheme="minorHAnsi" w:eastAsia="Times New Roman" w:hAnsiTheme="minorHAnsi" w:cstheme="minorHAnsi"/>
                <w:sz w:val="17"/>
                <w:szCs w:val="17"/>
              </w:rPr>
              <w:t xml:space="preserve">in </w:t>
            </w:r>
            <w:r w:rsidR="001A7FCC">
              <w:rPr>
                <w:rFonts w:asciiTheme="minorHAnsi" w:eastAsia="Times New Roman" w:hAnsiTheme="minorHAnsi" w:cstheme="minorHAnsi"/>
                <w:sz w:val="17"/>
                <w:szCs w:val="17"/>
              </w:rPr>
              <w:t>FY2010</w:t>
            </w:r>
          </w:p>
          <w:p w:rsidR="0047105B" w:rsidRPr="00A70ADF" w:rsidRDefault="0047105B" w:rsidP="008004E7">
            <w:pPr>
              <w:pStyle w:val="ListParagraph"/>
              <w:numPr>
                <w:ilvl w:val="0"/>
                <w:numId w:val="17"/>
              </w:numPr>
              <w:shd w:val="clear" w:color="auto" w:fill="FFFFFF"/>
              <w:spacing w:line="240" w:lineRule="auto"/>
              <w:jc w:val="left"/>
              <w:rPr>
                <w:rFonts w:asciiTheme="minorHAnsi" w:eastAsia="Times New Roman" w:hAnsiTheme="minorHAnsi" w:cstheme="minorHAnsi"/>
                <w:sz w:val="17"/>
                <w:szCs w:val="17"/>
              </w:rPr>
            </w:pPr>
            <w:r w:rsidRPr="00A70ADF">
              <w:rPr>
                <w:rFonts w:asciiTheme="minorHAnsi" w:eastAsia="Times New Roman" w:hAnsiTheme="minorHAnsi" w:cstheme="minorHAnsi"/>
                <w:sz w:val="17"/>
                <w:szCs w:val="17"/>
              </w:rPr>
              <w:t>Recognized as one of America's Top Corporations for Women's Business Enterprises, one of Working Mother's 100 Bes</w:t>
            </w:r>
            <w:r w:rsidR="008004E7" w:rsidRPr="00A70ADF">
              <w:rPr>
                <w:rFonts w:asciiTheme="minorHAnsi" w:eastAsia="Times New Roman" w:hAnsiTheme="minorHAnsi" w:cstheme="minorHAnsi"/>
                <w:sz w:val="17"/>
                <w:szCs w:val="17"/>
              </w:rPr>
              <w:t>t Companies for Working Mothers</w:t>
            </w:r>
            <w:r w:rsidRPr="00A70ADF">
              <w:rPr>
                <w:rFonts w:asciiTheme="minorHAnsi" w:eastAsia="Times New Roman" w:hAnsiTheme="minorHAnsi" w:cstheme="minorHAnsi"/>
                <w:sz w:val="17"/>
                <w:szCs w:val="17"/>
              </w:rPr>
              <w:t>, and one of the Human Rights Campaign Foundation's Best Places to Work</w:t>
            </w:r>
          </w:p>
          <w:p w:rsidR="00A70ADF" w:rsidRPr="00A70ADF" w:rsidRDefault="0047105B" w:rsidP="00F844AD">
            <w:pPr>
              <w:pStyle w:val="ListParagraph"/>
              <w:numPr>
                <w:ilvl w:val="0"/>
                <w:numId w:val="17"/>
              </w:numPr>
              <w:shd w:val="clear" w:color="auto" w:fill="FFFFFF"/>
              <w:spacing w:line="240" w:lineRule="auto"/>
              <w:jc w:val="left"/>
            </w:pPr>
            <w:r w:rsidRPr="00A70ADF">
              <w:rPr>
                <w:rFonts w:asciiTheme="minorHAnsi" w:eastAsia="Times New Roman" w:hAnsiTheme="minorHAnsi" w:cstheme="minorHAnsi"/>
                <w:sz w:val="17"/>
                <w:szCs w:val="17"/>
              </w:rPr>
              <w:t>Named a “Great Place to Work” by the Great Place to Work Institute in 13 countries</w:t>
            </w:r>
            <w:r w:rsidR="00BA6D8D">
              <w:rPr>
                <w:rFonts w:asciiTheme="minorHAnsi" w:eastAsia="Times New Roman" w:hAnsiTheme="minorHAnsi" w:cstheme="minorHAnsi"/>
                <w:sz w:val="17"/>
                <w:szCs w:val="17"/>
              </w:rPr>
              <w:t xml:space="preserve"> </w:t>
            </w:r>
            <w:r w:rsidR="00957DEA">
              <w:rPr>
                <w:rFonts w:asciiTheme="minorHAnsi" w:eastAsia="Times New Roman" w:hAnsiTheme="minorHAnsi" w:cstheme="minorHAnsi"/>
                <w:sz w:val="17"/>
                <w:szCs w:val="17"/>
              </w:rPr>
              <w:t>in FY2010</w:t>
            </w:r>
          </w:p>
        </w:tc>
      </w:tr>
      <w:tr w:rsidR="001E795A" w:rsidRPr="00A70ADF" w:rsidTr="00D302BC">
        <w:tc>
          <w:tcPr>
            <w:tcW w:w="2575" w:type="dxa"/>
            <w:shd w:val="clear" w:color="auto" w:fill="000000" w:themeFill="text1"/>
          </w:tcPr>
          <w:p w:rsidR="00776C78" w:rsidRPr="00F94C23" w:rsidRDefault="00D302BC" w:rsidP="008004E7">
            <w:pPr>
              <w:widowControl w:val="0"/>
              <w:autoSpaceDE w:val="0"/>
              <w:autoSpaceDN w:val="0"/>
              <w:rPr>
                <w:rFonts w:eastAsia="Calibri" w:cstheme="minorHAnsi"/>
                <w:b/>
                <w:szCs w:val="20"/>
              </w:rPr>
            </w:pPr>
            <w:r>
              <w:rPr>
                <w:rFonts w:eastAsia="Calibri" w:cstheme="minorHAnsi"/>
                <w:b/>
                <w:szCs w:val="20"/>
              </w:rPr>
              <w:t>ENVIRONMENT</w:t>
            </w:r>
          </w:p>
        </w:tc>
        <w:tc>
          <w:tcPr>
            <w:tcW w:w="3811" w:type="dxa"/>
            <w:shd w:val="clear" w:color="auto" w:fill="000000" w:themeFill="text1"/>
          </w:tcPr>
          <w:p w:rsidR="00776C78" w:rsidRPr="00A70ADF" w:rsidRDefault="00776C78" w:rsidP="00C0547F">
            <w:pPr>
              <w:jc w:val="center"/>
              <w:rPr>
                <w:rFonts w:cstheme="minorHAnsi"/>
                <w:b/>
                <w:sz w:val="17"/>
                <w:szCs w:val="17"/>
              </w:rPr>
            </w:pPr>
          </w:p>
        </w:tc>
        <w:tc>
          <w:tcPr>
            <w:tcW w:w="4774" w:type="dxa"/>
            <w:shd w:val="clear" w:color="auto" w:fill="000000" w:themeFill="text1"/>
          </w:tcPr>
          <w:p w:rsidR="00776C78" w:rsidRPr="00A70ADF" w:rsidRDefault="00776C78" w:rsidP="008004E7">
            <w:pPr>
              <w:jc w:val="center"/>
              <w:rPr>
                <w:rFonts w:cstheme="minorHAnsi"/>
                <w:b/>
                <w:sz w:val="17"/>
                <w:szCs w:val="17"/>
              </w:rPr>
            </w:pPr>
          </w:p>
        </w:tc>
      </w:tr>
      <w:tr w:rsidR="001E795A" w:rsidRPr="00A70ADF" w:rsidTr="00D302BC">
        <w:tc>
          <w:tcPr>
            <w:tcW w:w="2575" w:type="dxa"/>
          </w:tcPr>
          <w:p w:rsidR="006F6659" w:rsidRPr="00A70ADF" w:rsidRDefault="006F6659" w:rsidP="008004E7">
            <w:pPr>
              <w:widowControl w:val="0"/>
              <w:autoSpaceDE w:val="0"/>
              <w:autoSpaceDN w:val="0"/>
              <w:rPr>
                <w:rFonts w:eastAsia="Calibri" w:cstheme="minorHAnsi"/>
                <w:sz w:val="17"/>
                <w:szCs w:val="17"/>
              </w:rPr>
            </w:pPr>
            <w:r w:rsidRPr="00A70ADF">
              <w:rPr>
                <w:rFonts w:eastAsia="Calibri" w:cstheme="minorHAnsi"/>
                <w:b/>
                <w:sz w:val="17"/>
                <w:szCs w:val="17"/>
              </w:rPr>
              <w:t xml:space="preserve">Principle 7: </w:t>
            </w:r>
            <w:r w:rsidRPr="00A70ADF">
              <w:rPr>
                <w:rFonts w:eastAsia="Calibri" w:cstheme="minorHAnsi"/>
                <w:sz w:val="17"/>
                <w:szCs w:val="17"/>
              </w:rPr>
              <w:t>Businesses should support a precautionary approach to environmental challenges;</w:t>
            </w:r>
          </w:p>
        </w:tc>
        <w:tc>
          <w:tcPr>
            <w:tcW w:w="3811" w:type="dxa"/>
            <w:vMerge w:val="restart"/>
          </w:tcPr>
          <w:p w:rsidR="006F6659" w:rsidRDefault="006F6659" w:rsidP="00C0547F">
            <w:pPr>
              <w:rPr>
                <w:rFonts w:cstheme="minorHAnsi"/>
                <w:sz w:val="17"/>
                <w:szCs w:val="17"/>
              </w:rPr>
            </w:pPr>
            <w:r w:rsidRPr="00A70ADF">
              <w:rPr>
                <w:rFonts w:cstheme="minorHAnsi"/>
                <w:sz w:val="17"/>
                <w:szCs w:val="17"/>
              </w:rPr>
              <w:t xml:space="preserve">Microsoft is committed to software and technology innovation that helps people and organizations around the world improve the environment. Our goals are to reduce the impact of our operations and products and to drive responsible environmental leadership. </w:t>
            </w:r>
          </w:p>
          <w:p w:rsidR="00C0547F" w:rsidRPr="00A70ADF" w:rsidRDefault="00C0547F" w:rsidP="00C0547F">
            <w:pPr>
              <w:rPr>
                <w:rFonts w:cstheme="minorHAnsi"/>
                <w:sz w:val="17"/>
                <w:szCs w:val="17"/>
              </w:rPr>
            </w:pPr>
          </w:p>
          <w:p w:rsidR="00943F8A" w:rsidRPr="00A70ADF" w:rsidRDefault="00943F8A" w:rsidP="0017523B">
            <w:pPr>
              <w:shd w:val="clear" w:color="auto" w:fill="FFFFFF"/>
              <w:rPr>
                <w:rFonts w:eastAsia="Times New Roman" w:cstheme="minorHAnsi"/>
                <w:sz w:val="17"/>
                <w:szCs w:val="17"/>
              </w:rPr>
            </w:pPr>
            <w:r w:rsidRPr="00A70ADF">
              <w:rPr>
                <w:rFonts w:eastAsia="Times New Roman" w:cstheme="minorHAnsi"/>
                <w:bCs/>
                <w:sz w:val="17"/>
                <w:szCs w:val="17"/>
              </w:rPr>
              <w:t>Microsoft Environmental Sustainability Strategy focuses on three core areas:</w:t>
            </w:r>
            <w:r w:rsidRPr="00A70ADF">
              <w:rPr>
                <w:rFonts w:eastAsia="Times New Roman" w:cstheme="minorHAnsi"/>
                <w:sz w:val="17"/>
                <w:szCs w:val="17"/>
              </w:rPr>
              <w:t xml:space="preserve"> </w:t>
            </w:r>
          </w:p>
          <w:p w:rsidR="00943F8A" w:rsidRPr="00A70ADF" w:rsidRDefault="00943F8A" w:rsidP="0017523B">
            <w:pPr>
              <w:numPr>
                <w:ilvl w:val="0"/>
                <w:numId w:val="9"/>
              </w:numPr>
              <w:shd w:val="clear" w:color="auto" w:fill="FFFFFF"/>
              <w:ind w:left="300"/>
              <w:rPr>
                <w:rFonts w:eastAsia="Times New Roman" w:cstheme="minorHAnsi"/>
                <w:sz w:val="17"/>
                <w:szCs w:val="17"/>
              </w:rPr>
            </w:pPr>
            <w:r w:rsidRPr="00A70ADF">
              <w:rPr>
                <w:rFonts w:eastAsia="Times New Roman" w:cstheme="minorHAnsi"/>
                <w:b/>
                <w:bCs/>
                <w:sz w:val="17"/>
                <w:szCs w:val="17"/>
              </w:rPr>
              <w:t xml:space="preserve">Using information technology to improve </w:t>
            </w:r>
            <w:r w:rsidRPr="00A70ADF">
              <w:rPr>
                <w:rFonts w:eastAsia="Times New Roman" w:cstheme="minorHAnsi"/>
                <w:b/>
                <w:bCs/>
                <w:sz w:val="17"/>
                <w:szCs w:val="17"/>
              </w:rPr>
              <w:lastRenderedPageBreak/>
              <w:t>energy efficiency</w:t>
            </w:r>
            <w:r w:rsidRPr="00A70ADF">
              <w:rPr>
                <w:rFonts w:eastAsia="Times New Roman" w:cstheme="minorHAnsi"/>
                <w:bCs/>
                <w:sz w:val="17"/>
                <w:szCs w:val="17"/>
              </w:rPr>
              <w:t xml:space="preserve">: </w:t>
            </w:r>
            <w:r w:rsidRPr="00A70ADF">
              <w:rPr>
                <w:rFonts w:eastAsia="Times New Roman" w:cstheme="minorHAnsi"/>
                <w:sz w:val="17"/>
                <w:szCs w:val="17"/>
              </w:rPr>
              <w:t xml:space="preserve">We are working to unlock technology's potential to enable a more energy-efficient economy. </w:t>
            </w:r>
          </w:p>
          <w:p w:rsidR="00943F8A" w:rsidRPr="00A70ADF" w:rsidRDefault="00943F8A" w:rsidP="0017523B">
            <w:pPr>
              <w:numPr>
                <w:ilvl w:val="0"/>
                <w:numId w:val="9"/>
              </w:numPr>
              <w:shd w:val="clear" w:color="auto" w:fill="FFFFFF"/>
              <w:ind w:left="300"/>
              <w:rPr>
                <w:rFonts w:eastAsia="Times New Roman" w:cstheme="minorHAnsi"/>
                <w:sz w:val="17"/>
                <w:szCs w:val="17"/>
              </w:rPr>
            </w:pPr>
            <w:r w:rsidRPr="00A70ADF">
              <w:rPr>
                <w:rFonts w:eastAsia="Times New Roman" w:cstheme="minorHAnsi"/>
                <w:b/>
                <w:bCs/>
                <w:sz w:val="17"/>
                <w:szCs w:val="17"/>
              </w:rPr>
              <w:t>Accelerating research breakthroughs</w:t>
            </w:r>
            <w:r w:rsidRPr="00A70ADF">
              <w:rPr>
                <w:rFonts w:eastAsia="Times New Roman" w:cstheme="minorHAnsi"/>
                <w:bCs/>
                <w:sz w:val="17"/>
                <w:szCs w:val="17"/>
              </w:rPr>
              <w:t xml:space="preserve">: </w:t>
            </w:r>
            <w:r w:rsidRPr="00A70ADF">
              <w:rPr>
                <w:rFonts w:eastAsia="Times New Roman" w:cstheme="minorHAnsi"/>
                <w:sz w:val="17"/>
                <w:szCs w:val="17"/>
              </w:rPr>
              <w:t xml:space="preserve">We are researching and developing technologies to help solve environmental challenges. </w:t>
            </w:r>
          </w:p>
          <w:p w:rsidR="00943F8A" w:rsidRPr="00A70ADF" w:rsidRDefault="00943F8A" w:rsidP="0017523B">
            <w:pPr>
              <w:numPr>
                <w:ilvl w:val="0"/>
                <w:numId w:val="9"/>
              </w:numPr>
              <w:shd w:val="clear" w:color="auto" w:fill="FFFFFF"/>
              <w:ind w:left="300"/>
              <w:rPr>
                <w:rFonts w:eastAsia="Times New Roman" w:cstheme="minorHAnsi"/>
                <w:sz w:val="17"/>
                <w:szCs w:val="17"/>
              </w:rPr>
            </w:pPr>
            <w:r w:rsidRPr="00A70ADF">
              <w:rPr>
                <w:rFonts w:eastAsia="Times New Roman" w:cstheme="minorHAnsi"/>
                <w:b/>
                <w:bCs/>
                <w:sz w:val="17"/>
                <w:szCs w:val="17"/>
              </w:rPr>
              <w:t>Demonstrating responsible environmental leadership</w:t>
            </w:r>
            <w:r w:rsidRPr="00A70ADF">
              <w:rPr>
                <w:rFonts w:eastAsia="Times New Roman" w:cstheme="minorHAnsi"/>
                <w:bCs/>
                <w:sz w:val="17"/>
                <w:szCs w:val="17"/>
              </w:rPr>
              <w:t xml:space="preserve">: </w:t>
            </w:r>
            <w:r w:rsidRPr="00A70ADF">
              <w:rPr>
                <w:rFonts w:eastAsia="Times New Roman" w:cstheme="minorHAnsi"/>
                <w:sz w:val="17"/>
                <w:szCs w:val="17"/>
              </w:rPr>
              <w:t>We are focused on incorporating sustainable practices into our operations and minimizing our own environmental footpri</w:t>
            </w:r>
            <w:r w:rsidR="00F9028A" w:rsidRPr="00A70ADF">
              <w:rPr>
                <w:rFonts w:eastAsia="Times New Roman" w:cstheme="minorHAnsi"/>
                <w:sz w:val="17"/>
                <w:szCs w:val="17"/>
              </w:rPr>
              <w:t>nt, while growing our business.</w:t>
            </w:r>
          </w:p>
        </w:tc>
        <w:tc>
          <w:tcPr>
            <w:tcW w:w="4774" w:type="dxa"/>
          </w:tcPr>
          <w:p w:rsidR="006F6659" w:rsidRPr="00A70ADF" w:rsidRDefault="006F6659" w:rsidP="008004E7">
            <w:pPr>
              <w:pStyle w:val="ListParagraph"/>
              <w:numPr>
                <w:ilvl w:val="0"/>
                <w:numId w:val="18"/>
              </w:numPr>
              <w:shd w:val="clear" w:color="auto" w:fill="FFFFFF"/>
              <w:spacing w:line="240" w:lineRule="auto"/>
              <w:jc w:val="left"/>
              <w:rPr>
                <w:rFonts w:asciiTheme="minorHAnsi" w:eastAsia="Times New Roman" w:hAnsiTheme="minorHAnsi" w:cstheme="minorHAnsi"/>
                <w:sz w:val="17"/>
                <w:szCs w:val="17"/>
              </w:rPr>
            </w:pPr>
            <w:r w:rsidRPr="00A70ADF">
              <w:rPr>
                <w:rFonts w:asciiTheme="minorHAnsi" w:hAnsiTheme="minorHAnsi" w:cstheme="minorHAnsi"/>
                <w:sz w:val="17"/>
                <w:szCs w:val="17"/>
              </w:rPr>
              <w:lastRenderedPageBreak/>
              <w:t xml:space="preserve">Opened and operated new data centers </w:t>
            </w:r>
            <w:r w:rsidR="00BA6D8D" w:rsidRPr="00A70ADF">
              <w:rPr>
                <w:rFonts w:asciiTheme="minorHAnsi" w:eastAsia="Times New Roman" w:hAnsiTheme="minorHAnsi" w:cstheme="minorHAnsi"/>
                <w:sz w:val="17"/>
                <w:szCs w:val="17"/>
              </w:rPr>
              <w:t xml:space="preserve">in </w:t>
            </w:r>
            <w:r w:rsidR="001A7FCC">
              <w:rPr>
                <w:rFonts w:asciiTheme="minorHAnsi" w:eastAsia="Times New Roman" w:hAnsiTheme="minorHAnsi" w:cstheme="minorHAnsi"/>
                <w:sz w:val="17"/>
                <w:szCs w:val="17"/>
              </w:rPr>
              <w:t>FY2010</w:t>
            </w:r>
            <w:r w:rsidR="00BA6D8D" w:rsidRPr="00A70ADF">
              <w:rPr>
                <w:rFonts w:asciiTheme="minorHAnsi" w:eastAsia="Times New Roman" w:hAnsiTheme="minorHAnsi" w:cstheme="minorHAnsi"/>
                <w:sz w:val="17"/>
                <w:szCs w:val="17"/>
              </w:rPr>
              <w:t xml:space="preserve"> </w:t>
            </w:r>
            <w:r w:rsidR="00BA6D8D">
              <w:rPr>
                <w:rFonts w:asciiTheme="minorHAnsi" w:eastAsia="Times New Roman" w:hAnsiTheme="minorHAnsi" w:cstheme="minorHAnsi"/>
                <w:sz w:val="17"/>
                <w:szCs w:val="17"/>
              </w:rPr>
              <w:t xml:space="preserve"> </w:t>
            </w:r>
            <w:r w:rsidRPr="00A70ADF">
              <w:rPr>
                <w:rFonts w:asciiTheme="minorHAnsi" w:hAnsiTheme="minorHAnsi" w:cstheme="minorHAnsi"/>
                <w:sz w:val="17"/>
                <w:szCs w:val="17"/>
              </w:rPr>
              <w:t>that consume 50 percent less energy than those built just three years ago</w:t>
            </w:r>
          </w:p>
          <w:p w:rsidR="006F6659" w:rsidRPr="00A70ADF" w:rsidRDefault="006F6659" w:rsidP="008004E7">
            <w:pPr>
              <w:pStyle w:val="ListParagraph"/>
              <w:numPr>
                <w:ilvl w:val="0"/>
                <w:numId w:val="18"/>
              </w:numPr>
              <w:shd w:val="clear" w:color="auto" w:fill="FFFFFF"/>
              <w:spacing w:line="240" w:lineRule="auto"/>
              <w:jc w:val="left"/>
              <w:rPr>
                <w:rFonts w:asciiTheme="minorHAnsi" w:eastAsia="Times New Roman" w:hAnsiTheme="minorHAnsi" w:cstheme="minorHAnsi"/>
                <w:sz w:val="17"/>
                <w:szCs w:val="17"/>
              </w:rPr>
            </w:pPr>
            <w:r w:rsidRPr="00A70ADF">
              <w:rPr>
                <w:rFonts w:asciiTheme="minorHAnsi" w:hAnsiTheme="minorHAnsi" w:cstheme="minorHAnsi"/>
                <w:sz w:val="17"/>
                <w:szCs w:val="17"/>
              </w:rPr>
              <w:t>Helped develop the EU Code of Conduct for Data Centers</w:t>
            </w:r>
          </w:p>
          <w:p w:rsidR="006F6659" w:rsidRPr="00A70ADF" w:rsidRDefault="006F6659" w:rsidP="008004E7">
            <w:pPr>
              <w:pStyle w:val="ListParagraph"/>
              <w:numPr>
                <w:ilvl w:val="0"/>
                <w:numId w:val="18"/>
              </w:numPr>
              <w:shd w:val="clear" w:color="auto" w:fill="FFFFFF"/>
              <w:spacing w:line="240" w:lineRule="auto"/>
              <w:jc w:val="left"/>
              <w:rPr>
                <w:rFonts w:asciiTheme="minorHAnsi" w:eastAsia="Times New Roman" w:hAnsiTheme="minorHAnsi" w:cstheme="minorHAnsi"/>
                <w:sz w:val="17"/>
                <w:szCs w:val="17"/>
              </w:rPr>
            </w:pPr>
            <w:r w:rsidRPr="00A70ADF">
              <w:rPr>
                <w:rFonts w:asciiTheme="minorHAnsi" w:hAnsiTheme="minorHAnsi" w:cstheme="minorHAnsi"/>
                <w:sz w:val="17"/>
                <w:szCs w:val="17"/>
              </w:rPr>
              <w:t>Continued to work with the Climate Savers Computing Initiative (CSCI) to reduce the IT industry's carbon footprint by 5</w:t>
            </w:r>
            <w:r w:rsidR="008A49CF">
              <w:rPr>
                <w:rFonts w:asciiTheme="minorHAnsi" w:hAnsiTheme="minorHAnsi" w:cstheme="minorHAnsi"/>
                <w:sz w:val="17"/>
                <w:szCs w:val="17"/>
              </w:rPr>
              <w:t>4</w:t>
            </w:r>
            <w:r w:rsidRPr="00A70ADF">
              <w:rPr>
                <w:rFonts w:asciiTheme="minorHAnsi" w:hAnsiTheme="minorHAnsi" w:cstheme="minorHAnsi"/>
                <w:sz w:val="17"/>
                <w:szCs w:val="17"/>
              </w:rPr>
              <w:t xml:space="preserve"> million metric tons a year by 2010  </w:t>
            </w:r>
          </w:p>
          <w:p w:rsidR="006F6659" w:rsidRPr="00A70ADF" w:rsidRDefault="006F6659" w:rsidP="008004E7">
            <w:pPr>
              <w:pStyle w:val="ListParagraph"/>
              <w:numPr>
                <w:ilvl w:val="0"/>
                <w:numId w:val="18"/>
              </w:numPr>
              <w:spacing w:line="240" w:lineRule="auto"/>
              <w:jc w:val="left"/>
              <w:rPr>
                <w:rFonts w:asciiTheme="minorHAnsi" w:hAnsiTheme="minorHAnsi" w:cstheme="minorHAnsi"/>
                <w:sz w:val="17"/>
                <w:szCs w:val="17"/>
              </w:rPr>
            </w:pPr>
            <w:r w:rsidRPr="00A70ADF">
              <w:rPr>
                <w:rFonts w:asciiTheme="minorHAnsi" w:hAnsiTheme="minorHAnsi" w:cstheme="minorHAnsi"/>
                <w:sz w:val="17"/>
                <w:szCs w:val="17"/>
              </w:rPr>
              <w:t>Participated in the UN Climate Change Conference 2009 (COP15) in December 2009 to share best practices on how IT</w:t>
            </w:r>
            <w:r w:rsidR="00255F22" w:rsidRPr="00A70ADF">
              <w:rPr>
                <w:rFonts w:asciiTheme="minorHAnsi" w:hAnsiTheme="minorHAnsi" w:cstheme="minorHAnsi"/>
                <w:sz w:val="17"/>
                <w:szCs w:val="17"/>
              </w:rPr>
              <w:t xml:space="preserve"> can address energy challenges</w:t>
            </w:r>
          </w:p>
        </w:tc>
      </w:tr>
      <w:tr w:rsidR="001E795A" w:rsidRPr="00A70ADF" w:rsidTr="00923026">
        <w:trPr>
          <w:trHeight w:val="98"/>
        </w:trPr>
        <w:tc>
          <w:tcPr>
            <w:tcW w:w="2575" w:type="dxa"/>
          </w:tcPr>
          <w:p w:rsidR="006F6659" w:rsidRPr="00A70ADF" w:rsidRDefault="006F6659" w:rsidP="008004E7">
            <w:pPr>
              <w:widowControl w:val="0"/>
              <w:autoSpaceDE w:val="0"/>
              <w:autoSpaceDN w:val="0"/>
              <w:rPr>
                <w:rFonts w:eastAsia="Calibri" w:cstheme="minorHAnsi"/>
                <w:sz w:val="17"/>
                <w:szCs w:val="17"/>
              </w:rPr>
            </w:pPr>
            <w:r w:rsidRPr="00A70ADF">
              <w:rPr>
                <w:rFonts w:eastAsia="Calibri" w:cstheme="minorHAnsi"/>
                <w:b/>
                <w:sz w:val="17"/>
                <w:szCs w:val="17"/>
              </w:rPr>
              <w:lastRenderedPageBreak/>
              <w:t>Principle 8:</w:t>
            </w:r>
            <w:r w:rsidRPr="00A70ADF">
              <w:rPr>
                <w:rFonts w:eastAsia="Calibri" w:cstheme="minorHAnsi"/>
                <w:sz w:val="17"/>
                <w:szCs w:val="17"/>
              </w:rPr>
              <w:t xml:space="preserve"> undertake initiatives to promote greater environmental responsibility; and</w:t>
            </w:r>
          </w:p>
        </w:tc>
        <w:tc>
          <w:tcPr>
            <w:tcW w:w="3811" w:type="dxa"/>
            <w:vMerge/>
          </w:tcPr>
          <w:p w:rsidR="006F6659" w:rsidRPr="00A70ADF" w:rsidRDefault="006F6659" w:rsidP="00C0547F">
            <w:pPr>
              <w:jc w:val="center"/>
              <w:rPr>
                <w:rFonts w:cstheme="minorHAnsi"/>
                <w:b/>
                <w:sz w:val="17"/>
                <w:szCs w:val="17"/>
              </w:rPr>
            </w:pPr>
          </w:p>
        </w:tc>
        <w:tc>
          <w:tcPr>
            <w:tcW w:w="4774" w:type="dxa"/>
          </w:tcPr>
          <w:p w:rsidR="006F6659" w:rsidRPr="00A70ADF" w:rsidRDefault="006F6659" w:rsidP="008004E7">
            <w:pPr>
              <w:pStyle w:val="ListParagraph"/>
              <w:numPr>
                <w:ilvl w:val="0"/>
                <w:numId w:val="18"/>
              </w:numPr>
              <w:spacing w:line="240" w:lineRule="auto"/>
              <w:jc w:val="left"/>
              <w:rPr>
                <w:rFonts w:asciiTheme="minorHAnsi" w:hAnsiTheme="minorHAnsi" w:cstheme="minorHAnsi"/>
                <w:sz w:val="17"/>
                <w:szCs w:val="17"/>
              </w:rPr>
            </w:pPr>
            <w:r w:rsidRPr="00A70ADF">
              <w:rPr>
                <w:rFonts w:asciiTheme="minorHAnsi" w:hAnsiTheme="minorHAnsi" w:cstheme="minorHAnsi"/>
                <w:sz w:val="17"/>
                <w:szCs w:val="17"/>
              </w:rPr>
              <w:t>Partnered with the Carbon Disclosure Project (CDP), Accenture, and SAP to help the CDP enhance its reporting infrastructure to enable companies to report more detailed and standardized information about their environmental impact</w:t>
            </w:r>
          </w:p>
          <w:p w:rsidR="006F6659" w:rsidRPr="00A70ADF" w:rsidRDefault="006F6659" w:rsidP="008004E7">
            <w:pPr>
              <w:pStyle w:val="ListParagraph"/>
              <w:numPr>
                <w:ilvl w:val="0"/>
                <w:numId w:val="18"/>
              </w:numPr>
              <w:spacing w:line="240" w:lineRule="auto"/>
              <w:jc w:val="left"/>
              <w:rPr>
                <w:rFonts w:asciiTheme="minorHAnsi" w:hAnsiTheme="minorHAnsi" w:cstheme="minorHAnsi"/>
                <w:sz w:val="17"/>
                <w:szCs w:val="17"/>
              </w:rPr>
            </w:pPr>
            <w:r w:rsidRPr="00A70ADF">
              <w:rPr>
                <w:rFonts w:asciiTheme="minorHAnsi" w:hAnsiTheme="minorHAnsi" w:cstheme="minorHAnsi"/>
                <w:sz w:val="17"/>
                <w:szCs w:val="17"/>
              </w:rPr>
              <w:t>Released our 2010 Corporate Citizenship report, which highlighted our commitment to environmental sustainability in our operations supply chain, and beyond</w:t>
            </w:r>
          </w:p>
        </w:tc>
      </w:tr>
      <w:tr w:rsidR="001E795A" w:rsidRPr="00A70ADF" w:rsidTr="00D302BC">
        <w:tc>
          <w:tcPr>
            <w:tcW w:w="2575" w:type="dxa"/>
          </w:tcPr>
          <w:p w:rsidR="006F6659" w:rsidRDefault="006F6659" w:rsidP="008004E7">
            <w:pPr>
              <w:widowControl w:val="0"/>
              <w:autoSpaceDE w:val="0"/>
              <w:autoSpaceDN w:val="0"/>
              <w:rPr>
                <w:rFonts w:eastAsia="Calibri" w:cstheme="minorHAnsi"/>
                <w:sz w:val="17"/>
                <w:szCs w:val="17"/>
              </w:rPr>
            </w:pPr>
            <w:r w:rsidRPr="00A70ADF">
              <w:rPr>
                <w:rFonts w:eastAsia="Calibri" w:cstheme="minorHAnsi"/>
                <w:b/>
                <w:sz w:val="17"/>
                <w:szCs w:val="17"/>
              </w:rPr>
              <w:lastRenderedPageBreak/>
              <w:t>Principle 9:</w:t>
            </w:r>
            <w:r w:rsidRPr="00A70ADF">
              <w:rPr>
                <w:rFonts w:eastAsia="Calibri" w:cstheme="minorHAnsi"/>
                <w:sz w:val="17"/>
                <w:szCs w:val="17"/>
              </w:rPr>
              <w:t xml:space="preserve"> encourage the development and diffusion of environmentally friendly technologies.</w:t>
            </w:r>
          </w:p>
          <w:p w:rsidR="00090609" w:rsidRDefault="00090609" w:rsidP="008004E7">
            <w:pPr>
              <w:widowControl w:val="0"/>
              <w:autoSpaceDE w:val="0"/>
              <w:autoSpaceDN w:val="0"/>
              <w:rPr>
                <w:rFonts w:eastAsia="Calibri" w:cstheme="minorHAnsi"/>
                <w:sz w:val="17"/>
                <w:szCs w:val="17"/>
              </w:rPr>
            </w:pPr>
          </w:p>
          <w:p w:rsidR="00090609" w:rsidRDefault="00090609" w:rsidP="008004E7">
            <w:pPr>
              <w:widowControl w:val="0"/>
              <w:autoSpaceDE w:val="0"/>
              <w:autoSpaceDN w:val="0"/>
              <w:rPr>
                <w:rFonts w:eastAsia="Calibri" w:cstheme="minorHAnsi"/>
                <w:sz w:val="17"/>
                <w:szCs w:val="17"/>
              </w:rPr>
            </w:pPr>
          </w:p>
          <w:p w:rsidR="00090609" w:rsidRDefault="00090609" w:rsidP="008004E7">
            <w:pPr>
              <w:widowControl w:val="0"/>
              <w:autoSpaceDE w:val="0"/>
              <w:autoSpaceDN w:val="0"/>
              <w:rPr>
                <w:rFonts w:eastAsia="Calibri" w:cstheme="minorHAnsi"/>
                <w:sz w:val="17"/>
                <w:szCs w:val="17"/>
              </w:rPr>
            </w:pPr>
          </w:p>
          <w:p w:rsidR="00090609" w:rsidRDefault="00090609" w:rsidP="008004E7">
            <w:pPr>
              <w:widowControl w:val="0"/>
              <w:autoSpaceDE w:val="0"/>
              <w:autoSpaceDN w:val="0"/>
              <w:rPr>
                <w:rFonts w:eastAsia="Calibri" w:cstheme="minorHAnsi"/>
                <w:sz w:val="17"/>
                <w:szCs w:val="17"/>
              </w:rPr>
            </w:pPr>
          </w:p>
          <w:p w:rsidR="00090609" w:rsidRPr="00A70ADF" w:rsidRDefault="00090609" w:rsidP="008004E7">
            <w:pPr>
              <w:widowControl w:val="0"/>
              <w:autoSpaceDE w:val="0"/>
              <w:autoSpaceDN w:val="0"/>
              <w:rPr>
                <w:rFonts w:eastAsia="Calibri" w:cstheme="minorHAnsi"/>
                <w:sz w:val="17"/>
                <w:szCs w:val="17"/>
              </w:rPr>
            </w:pPr>
          </w:p>
        </w:tc>
        <w:tc>
          <w:tcPr>
            <w:tcW w:w="3811" w:type="dxa"/>
            <w:vMerge/>
          </w:tcPr>
          <w:p w:rsidR="006F6659" w:rsidRPr="00A70ADF" w:rsidRDefault="006F6659" w:rsidP="00C0547F">
            <w:pPr>
              <w:jc w:val="center"/>
              <w:rPr>
                <w:rFonts w:cstheme="minorHAnsi"/>
                <w:b/>
                <w:sz w:val="17"/>
                <w:szCs w:val="17"/>
              </w:rPr>
            </w:pPr>
          </w:p>
        </w:tc>
        <w:tc>
          <w:tcPr>
            <w:tcW w:w="4774" w:type="dxa"/>
          </w:tcPr>
          <w:p w:rsidR="006F6659" w:rsidRPr="00A70ADF" w:rsidRDefault="00C24EB0" w:rsidP="008004E7">
            <w:pPr>
              <w:pStyle w:val="ListParagraph"/>
              <w:numPr>
                <w:ilvl w:val="0"/>
                <w:numId w:val="18"/>
              </w:numPr>
              <w:shd w:val="clear" w:color="auto" w:fill="FFFFFF"/>
              <w:spacing w:line="240" w:lineRule="auto"/>
              <w:jc w:val="left"/>
              <w:rPr>
                <w:rFonts w:asciiTheme="minorHAnsi" w:eastAsia="Times New Roman" w:hAnsiTheme="minorHAnsi" w:cstheme="minorHAnsi"/>
                <w:sz w:val="17"/>
                <w:szCs w:val="17"/>
              </w:rPr>
            </w:pPr>
            <w:r>
              <w:rPr>
                <w:rFonts w:asciiTheme="minorHAnsi" w:hAnsiTheme="minorHAnsi" w:cstheme="minorHAnsi"/>
                <w:sz w:val="17"/>
                <w:szCs w:val="17"/>
              </w:rPr>
              <w:t>Released</w:t>
            </w:r>
            <w:r w:rsidRPr="00A70ADF">
              <w:rPr>
                <w:rFonts w:asciiTheme="minorHAnsi" w:hAnsiTheme="minorHAnsi" w:cstheme="minorHAnsi"/>
                <w:sz w:val="17"/>
                <w:szCs w:val="17"/>
              </w:rPr>
              <w:t xml:space="preserve"> </w:t>
            </w:r>
            <w:r w:rsidR="006F6659" w:rsidRPr="00A70ADF">
              <w:rPr>
                <w:rFonts w:asciiTheme="minorHAnsi" w:hAnsiTheme="minorHAnsi" w:cstheme="minorHAnsi"/>
                <w:sz w:val="17"/>
                <w:szCs w:val="17"/>
              </w:rPr>
              <w:t>Windows 7</w:t>
            </w:r>
            <w:r>
              <w:rPr>
                <w:rFonts w:asciiTheme="minorHAnsi" w:hAnsiTheme="minorHAnsi" w:cstheme="minorHAnsi"/>
                <w:sz w:val="17"/>
                <w:szCs w:val="17"/>
              </w:rPr>
              <w:t xml:space="preserve">, </w:t>
            </w:r>
            <w:r w:rsidR="006F6659" w:rsidRPr="00A70ADF">
              <w:rPr>
                <w:rFonts w:asciiTheme="minorHAnsi" w:hAnsiTheme="minorHAnsi" w:cstheme="minorHAnsi"/>
                <w:sz w:val="17"/>
                <w:szCs w:val="17"/>
              </w:rPr>
              <w:t>our most energy efficient operating system to date</w:t>
            </w:r>
            <w:r>
              <w:rPr>
                <w:rFonts w:asciiTheme="minorHAnsi" w:hAnsiTheme="minorHAnsi" w:cstheme="minorHAnsi"/>
                <w:sz w:val="17"/>
                <w:szCs w:val="17"/>
              </w:rPr>
              <w:t>, for retail sale in October 2009</w:t>
            </w:r>
          </w:p>
          <w:p w:rsidR="006F6659" w:rsidRPr="00A70ADF" w:rsidRDefault="006F6659" w:rsidP="008004E7">
            <w:pPr>
              <w:pStyle w:val="ListParagraph"/>
              <w:numPr>
                <w:ilvl w:val="0"/>
                <w:numId w:val="18"/>
              </w:numPr>
              <w:shd w:val="clear" w:color="auto" w:fill="FFFFFF"/>
              <w:spacing w:line="240" w:lineRule="auto"/>
              <w:jc w:val="left"/>
              <w:rPr>
                <w:rFonts w:asciiTheme="minorHAnsi" w:eastAsia="Times New Roman" w:hAnsiTheme="minorHAnsi" w:cstheme="minorHAnsi"/>
                <w:sz w:val="17"/>
                <w:szCs w:val="17"/>
              </w:rPr>
            </w:pPr>
            <w:r w:rsidRPr="00A70ADF">
              <w:rPr>
                <w:rFonts w:asciiTheme="minorHAnsi" w:hAnsiTheme="minorHAnsi" w:cstheme="minorHAnsi"/>
                <w:sz w:val="17"/>
                <w:szCs w:val="17"/>
              </w:rPr>
              <w:t xml:space="preserve">Created a free "power savings calculator" that is available to customers </w:t>
            </w:r>
          </w:p>
          <w:p w:rsidR="006F6659" w:rsidRPr="00A70ADF" w:rsidRDefault="00C24EB0" w:rsidP="008004E7">
            <w:pPr>
              <w:pStyle w:val="ListParagraph"/>
              <w:numPr>
                <w:ilvl w:val="0"/>
                <w:numId w:val="18"/>
              </w:numPr>
              <w:spacing w:line="240" w:lineRule="auto"/>
              <w:jc w:val="left"/>
              <w:rPr>
                <w:rFonts w:asciiTheme="minorHAnsi" w:hAnsiTheme="minorHAnsi" w:cstheme="minorHAnsi"/>
                <w:sz w:val="17"/>
                <w:szCs w:val="17"/>
              </w:rPr>
            </w:pPr>
            <w:r>
              <w:rPr>
                <w:rFonts w:asciiTheme="minorHAnsi" w:hAnsiTheme="minorHAnsi" w:cstheme="minorHAnsi"/>
                <w:sz w:val="17"/>
                <w:szCs w:val="17"/>
              </w:rPr>
              <w:t>In June 2009</w:t>
            </w:r>
            <w:r w:rsidR="00482E49">
              <w:rPr>
                <w:rFonts w:asciiTheme="minorHAnsi" w:hAnsiTheme="minorHAnsi" w:cstheme="minorHAnsi"/>
                <w:sz w:val="17"/>
                <w:szCs w:val="17"/>
              </w:rPr>
              <w:t>,</w:t>
            </w:r>
            <w:r>
              <w:rPr>
                <w:rFonts w:asciiTheme="minorHAnsi" w:hAnsiTheme="minorHAnsi" w:cstheme="minorHAnsi"/>
                <w:sz w:val="17"/>
                <w:szCs w:val="17"/>
              </w:rPr>
              <w:t xml:space="preserve"> l</w:t>
            </w:r>
            <w:r w:rsidR="006F6659" w:rsidRPr="00A70ADF">
              <w:rPr>
                <w:rFonts w:asciiTheme="minorHAnsi" w:hAnsiTheme="minorHAnsi" w:cstheme="minorHAnsi"/>
                <w:sz w:val="17"/>
                <w:szCs w:val="17"/>
              </w:rPr>
              <w:t xml:space="preserve">aunched </w:t>
            </w:r>
            <w:hyperlink r:id="rId9" w:tgtFrame="_blank" w:history="1">
              <w:r w:rsidR="006F6659" w:rsidRPr="00A70ADF">
                <w:rPr>
                  <w:rStyle w:val="Hyperlink"/>
                  <w:rFonts w:asciiTheme="minorHAnsi" w:hAnsiTheme="minorHAnsi" w:cstheme="minorHAnsi"/>
                  <w:b w:val="0"/>
                  <w:color w:val="auto"/>
                  <w:sz w:val="17"/>
                  <w:szCs w:val="17"/>
                </w:rPr>
                <w:t>Microsoft Hohm</w:t>
              </w:r>
            </w:hyperlink>
            <w:r w:rsidR="006F6659" w:rsidRPr="00A70ADF">
              <w:rPr>
                <w:rFonts w:asciiTheme="minorHAnsi" w:hAnsiTheme="minorHAnsi" w:cstheme="minorHAnsi"/>
                <w:b/>
                <w:sz w:val="17"/>
                <w:szCs w:val="17"/>
              </w:rPr>
              <w:t>,</w:t>
            </w:r>
            <w:r w:rsidR="006F6659" w:rsidRPr="00A70ADF">
              <w:rPr>
                <w:rFonts w:asciiTheme="minorHAnsi" w:hAnsiTheme="minorHAnsi" w:cstheme="minorHAnsi"/>
                <w:sz w:val="17"/>
                <w:szCs w:val="17"/>
              </w:rPr>
              <w:t xml:space="preserve"> a free, cloud-based application that helps consumers better understand their at-home energy use and save energy and money</w:t>
            </w:r>
          </w:p>
          <w:p w:rsidR="006F6659" w:rsidRPr="00A70ADF" w:rsidRDefault="006F6659" w:rsidP="008004E7">
            <w:pPr>
              <w:pStyle w:val="ListParagraph"/>
              <w:numPr>
                <w:ilvl w:val="0"/>
                <w:numId w:val="18"/>
              </w:numPr>
              <w:shd w:val="clear" w:color="auto" w:fill="FFFFFF"/>
              <w:spacing w:line="240" w:lineRule="auto"/>
              <w:jc w:val="left"/>
              <w:rPr>
                <w:rFonts w:asciiTheme="minorHAnsi" w:eastAsia="Times New Roman" w:hAnsiTheme="minorHAnsi" w:cstheme="minorHAnsi"/>
                <w:sz w:val="17"/>
                <w:szCs w:val="17"/>
              </w:rPr>
            </w:pPr>
            <w:r w:rsidRPr="00A70ADF">
              <w:rPr>
                <w:rFonts w:asciiTheme="minorHAnsi" w:hAnsiTheme="minorHAnsi" w:cstheme="minorHAnsi"/>
                <w:sz w:val="17"/>
                <w:szCs w:val="17"/>
              </w:rPr>
              <w:t xml:space="preserve">Along with the </w:t>
            </w:r>
            <w:hyperlink r:id="rId10" w:tgtFrame="_blank" w:history="1">
              <w:r w:rsidRPr="00A70ADF">
                <w:rPr>
                  <w:rStyle w:val="Hyperlink"/>
                  <w:rFonts w:asciiTheme="minorHAnsi" w:hAnsiTheme="minorHAnsi" w:cstheme="minorHAnsi"/>
                  <w:b w:val="0"/>
                  <w:color w:val="auto"/>
                  <w:sz w:val="17"/>
                  <w:szCs w:val="17"/>
                </w:rPr>
                <w:t>European Environment Agency</w:t>
              </w:r>
            </w:hyperlink>
            <w:r w:rsidRPr="00A70ADF">
              <w:rPr>
                <w:rFonts w:asciiTheme="minorHAnsi" w:hAnsiTheme="minorHAnsi" w:cstheme="minorHAnsi"/>
                <w:sz w:val="17"/>
                <w:szCs w:val="17"/>
              </w:rPr>
              <w:t xml:space="preserve"> (EEA),  launched </w:t>
            </w:r>
            <w:hyperlink r:id="rId11" w:tgtFrame="_blank" w:history="1">
              <w:r w:rsidRPr="00A70ADF">
                <w:rPr>
                  <w:rStyle w:val="Hyperlink"/>
                  <w:rFonts w:asciiTheme="minorHAnsi" w:hAnsiTheme="minorHAnsi" w:cstheme="minorHAnsi"/>
                  <w:b w:val="0"/>
                  <w:color w:val="auto"/>
                  <w:sz w:val="17"/>
                  <w:szCs w:val="17"/>
                </w:rPr>
                <w:t>Air Watch</w:t>
              </w:r>
            </w:hyperlink>
            <w:r w:rsidR="00C24EB0">
              <w:rPr>
                <w:rStyle w:val="Hyperlink"/>
                <w:rFonts w:asciiTheme="minorHAnsi" w:hAnsiTheme="minorHAnsi" w:cstheme="minorHAnsi"/>
                <w:b w:val="0"/>
                <w:color w:val="auto"/>
                <w:sz w:val="17"/>
                <w:szCs w:val="17"/>
              </w:rPr>
              <w:t xml:space="preserve"> in November 2009</w:t>
            </w:r>
            <w:r w:rsidRPr="00A70ADF">
              <w:rPr>
                <w:rFonts w:asciiTheme="minorHAnsi" w:hAnsiTheme="minorHAnsi" w:cstheme="minorHAnsi"/>
                <w:sz w:val="17"/>
                <w:szCs w:val="17"/>
              </w:rPr>
              <w:t>, a new application that enables EU citizens to access up-to-date, easy-to-understand information on air quality</w:t>
            </w:r>
          </w:p>
        </w:tc>
      </w:tr>
      <w:tr w:rsidR="001E795A" w:rsidRPr="00A70ADF" w:rsidTr="00D302BC">
        <w:trPr>
          <w:trHeight w:val="278"/>
        </w:trPr>
        <w:tc>
          <w:tcPr>
            <w:tcW w:w="2575" w:type="dxa"/>
            <w:shd w:val="clear" w:color="auto" w:fill="000000" w:themeFill="text1"/>
          </w:tcPr>
          <w:p w:rsidR="00776C78" w:rsidRPr="00F94C23" w:rsidRDefault="00D302BC" w:rsidP="008004E7">
            <w:pPr>
              <w:widowControl w:val="0"/>
              <w:autoSpaceDE w:val="0"/>
              <w:autoSpaceDN w:val="0"/>
              <w:rPr>
                <w:rFonts w:eastAsia="Calibri" w:cstheme="minorHAnsi"/>
                <w:b/>
                <w:szCs w:val="20"/>
              </w:rPr>
            </w:pPr>
            <w:r>
              <w:rPr>
                <w:rFonts w:eastAsia="Calibri" w:cstheme="minorHAnsi"/>
                <w:b/>
                <w:szCs w:val="20"/>
              </w:rPr>
              <w:t>ANTI-CORRUPTION</w:t>
            </w:r>
          </w:p>
        </w:tc>
        <w:tc>
          <w:tcPr>
            <w:tcW w:w="3811" w:type="dxa"/>
            <w:shd w:val="clear" w:color="auto" w:fill="000000" w:themeFill="text1"/>
          </w:tcPr>
          <w:p w:rsidR="00776C78" w:rsidRPr="00A70ADF" w:rsidRDefault="00776C78" w:rsidP="00C0547F">
            <w:pPr>
              <w:jc w:val="center"/>
              <w:rPr>
                <w:rFonts w:cstheme="minorHAnsi"/>
                <w:b/>
                <w:sz w:val="17"/>
                <w:szCs w:val="17"/>
              </w:rPr>
            </w:pPr>
          </w:p>
        </w:tc>
        <w:tc>
          <w:tcPr>
            <w:tcW w:w="4774" w:type="dxa"/>
            <w:shd w:val="clear" w:color="auto" w:fill="000000" w:themeFill="text1"/>
          </w:tcPr>
          <w:p w:rsidR="00776C78" w:rsidRPr="00F94C23" w:rsidRDefault="00776C78" w:rsidP="00F94C23">
            <w:pPr>
              <w:rPr>
                <w:rFonts w:cstheme="minorHAnsi"/>
                <w:b/>
                <w:sz w:val="17"/>
                <w:szCs w:val="17"/>
              </w:rPr>
            </w:pPr>
          </w:p>
        </w:tc>
      </w:tr>
      <w:tr w:rsidR="001E795A" w:rsidRPr="00A70ADF" w:rsidTr="00D302BC">
        <w:tc>
          <w:tcPr>
            <w:tcW w:w="2575" w:type="dxa"/>
          </w:tcPr>
          <w:p w:rsidR="00776C78" w:rsidRPr="00A70ADF" w:rsidRDefault="00776C78" w:rsidP="008004E7">
            <w:pPr>
              <w:widowControl w:val="0"/>
              <w:autoSpaceDE w:val="0"/>
              <w:autoSpaceDN w:val="0"/>
              <w:rPr>
                <w:rFonts w:eastAsia="Calibri" w:cstheme="minorHAnsi"/>
                <w:sz w:val="17"/>
                <w:szCs w:val="17"/>
              </w:rPr>
            </w:pPr>
            <w:r w:rsidRPr="00A70ADF">
              <w:rPr>
                <w:rFonts w:eastAsia="Calibri" w:cstheme="minorHAnsi"/>
                <w:b/>
                <w:sz w:val="17"/>
                <w:szCs w:val="17"/>
              </w:rPr>
              <w:t>Principle 10:</w:t>
            </w:r>
            <w:r w:rsidRPr="00A70ADF">
              <w:rPr>
                <w:rFonts w:eastAsia="Calibri" w:cstheme="minorHAnsi"/>
                <w:sz w:val="17"/>
                <w:szCs w:val="17"/>
              </w:rPr>
              <w:t xml:space="preserve"> Businesses should work against corruption in all its forms, including extortion and bribery.</w:t>
            </w:r>
          </w:p>
        </w:tc>
        <w:tc>
          <w:tcPr>
            <w:tcW w:w="3811" w:type="dxa"/>
          </w:tcPr>
          <w:p w:rsidR="00C0547F" w:rsidRDefault="00661A3B" w:rsidP="00F94C23">
            <w:pPr>
              <w:shd w:val="clear" w:color="auto" w:fill="FFFFFF"/>
              <w:rPr>
                <w:rFonts w:eastAsia="Times New Roman" w:cstheme="minorHAnsi"/>
                <w:sz w:val="17"/>
                <w:szCs w:val="17"/>
              </w:rPr>
            </w:pPr>
            <w:r w:rsidRPr="00A70ADF">
              <w:rPr>
                <w:rFonts w:eastAsia="Times New Roman" w:cstheme="minorHAnsi"/>
                <w:sz w:val="17"/>
                <w:szCs w:val="17"/>
              </w:rPr>
              <w:t>Microsoft does not tolerate any kind of bribery or corruption. Every employee is expected to comply with the Microsoft Standards of Business Conduct and receives training on ethical conduct and environmental practices as part of new employee orientation.</w:t>
            </w:r>
          </w:p>
          <w:p w:rsidR="00090609" w:rsidRPr="00A70ADF" w:rsidRDefault="00090609" w:rsidP="00F94C23">
            <w:pPr>
              <w:shd w:val="clear" w:color="auto" w:fill="FFFFFF"/>
              <w:rPr>
                <w:rFonts w:eastAsia="Times New Roman" w:cstheme="minorHAnsi"/>
                <w:sz w:val="17"/>
                <w:szCs w:val="17"/>
              </w:rPr>
            </w:pPr>
          </w:p>
          <w:p w:rsidR="0047105B" w:rsidRPr="00A70ADF" w:rsidRDefault="00661A3B" w:rsidP="00F94C23">
            <w:pPr>
              <w:shd w:val="clear" w:color="auto" w:fill="FFFFFF"/>
              <w:rPr>
                <w:rFonts w:eastAsia="Times New Roman" w:cstheme="minorHAnsi"/>
                <w:sz w:val="17"/>
                <w:szCs w:val="17"/>
              </w:rPr>
            </w:pPr>
            <w:r w:rsidRPr="00A70ADF">
              <w:rPr>
                <w:rFonts w:eastAsia="Times New Roman" w:cstheme="minorHAnsi"/>
                <w:sz w:val="17"/>
                <w:szCs w:val="17"/>
              </w:rPr>
              <w:t>Microsoft is also committed to competing responsibly. We continue to believe that customers should be able to select the best technology tool for their needs. We promote interoperability so that hardware and software from various vendors can work well together. We work with other developers—including the open source community—to develop interoperable solutions, share intellectual property to stimulate innovation, a</w:t>
            </w:r>
            <w:r w:rsidR="0047105B" w:rsidRPr="00A70ADF">
              <w:rPr>
                <w:rFonts w:eastAsia="Times New Roman" w:cstheme="minorHAnsi"/>
                <w:sz w:val="17"/>
                <w:szCs w:val="17"/>
              </w:rPr>
              <w:t>nd participate in industry organ</w:t>
            </w:r>
            <w:r w:rsidRPr="00A70ADF">
              <w:rPr>
                <w:rFonts w:eastAsia="Times New Roman" w:cstheme="minorHAnsi"/>
                <w:sz w:val="17"/>
                <w:szCs w:val="17"/>
              </w:rPr>
              <w:t xml:space="preserve">izations and </w:t>
            </w:r>
            <w:r w:rsidR="0047105B" w:rsidRPr="00A70ADF">
              <w:rPr>
                <w:rFonts w:eastAsia="Times New Roman" w:cstheme="minorHAnsi"/>
                <w:sz w:val="17"/>
                <w:szCs w:val="17"/>
              </w:rPr>
              <w:t>communities.</w:t>
            </w:r>
          </w:p>
        </w:tc>
        <w:tc>
          <w:tcPr>
            <w:tcW w:w="4774" w:type="dxa"/>
          </w:tcPr>
          <w:p w:rsidR="003B1B7A" w:rsidRPr="00A70ADF" w:rsidRDefault="000273E0" w:rsidP="008004E7">
            <w:pPr>
              <w:pStyle w:val="ListParagraph"/>
              <w:numPr>
                <w:ilvl w:val="0"/>
                <w:numId w:val="18"/>
              </w:numPr>
              <w:shd w:val="clear" w:color="auto" w:fill="FFFFFF"/>
              <w:spacing w:after="360" w:line="240" w:lineRule="auto"/>
              <w:jc w:val="left"/>
              <w:rPr>
                <w:rFonts w:asciiTheme="minorHAnsi" w:eastAsia="Times New Roman" w:hAnsiTheme="minorHAnsi" w:cstheme="minorHAnsi"/>
                <w:sz w:val="17"/>
                <w:szCs w:val="17"/>
              </w:rPr>
            </w:pPr>
            <w:r w:rsidRPr="00A70ADF">
              <w:rPr>
                <w:rFonts w:asciiTheme="minorHAnsi" w:eastAsia="Times New Roman" w:hAnsiTheme="minorHAnsi" w:cstheme="minorHAnsi"/>
                <w:sz w:val="17"/>
                <w:szCs w:val="17"/>
              </w:rPr>
              <w:t>Continued to implement</w:t>
            </w:r>
            <w:r w:rsidR="003B1B7A" w:rsidRPr="00A70ADF">
              <w:rPr>
                <w:rFonts w:asciiTheme="minorHAnsi" w:eastAsia="Times New Roman" w:hAnsiTheme="minorHAnsi" w:cstheme="minorHAnsi"/>
                <w:sz w:val="17"/>
                <w:szCs w:val="17"/>
              </w:rPr>
              <w:t xml:space="preserve"> our </w:t>
            </w:r>
            <w:r w:rsidR="00661A3B" w:rsidRPr="00A70ADF">
              <w:rPr>
                <w:rFonts w:asciiTheme="minorHAnsi" w:eastAsia="Times New Roman" w:hAnsiTheme="minorHAnsi" w:cstheme="minorHAnsi"/>
                <w:sz w:val="17"/>
                <w:szCs w:val="17"/>
              </w:rPr>
              <w:t>Vendor Code of Conduct</w:t>
            </w:r>
            <w:r w:rsidR="005A7855">
              <w:rPr>
                <w:rFonts w:asciiTheme="minorHAnsi" w:eastAsia="Times New Roman" w:hAnsiTheme="minorHAnsi" w:cstheme="minorHAnsi"/>
                <w:sz w:val="17"/>
                <w:szCs w:val="17"/>
              </w:rPr>
              <w:t xml:space="preserve"> in </w:t>
            </w:r>
            <w:r w:rsidR="001A7FCC">
              <w:rPr>
                <w:rFonts w:asciiTheme="minorHAnsi" w:eastAsia="Times New Roman" w:hAnsiTheme="minorHAnsi" w:cstheme="minorHAnsi"/>
                <w:sz w:val="17"/>
                <w:szCs w:val="17"/>
              </w:rPr>
              <w:t>FY2010</w:t>
            </w:r>
            <w:r w:rsidR="00661A3B" w:rsidRPr="00A70ADF">
              <w:rPr>
                <w:rFonts w:asciiTheme="minorHAnsi" w:eastAsia="Times New Roman" w:hAnsiTheme="minorHAnsi" w:cstheme="minorHAnsi"/>
                <w:sz w:val="17"/>
                <w:szCs w:val="17"/>
              </w:rPr>
              <w:t>, which requires compliance with Microsoft standard</w:t>
            </w:r>
            <w:r w:rsidR="003B1B7A" w:rsidRPr="00A70ADF">
              <w:rPr>
                <w:rFonts w:asciiTheme="minorHAnsi" w:eastAsia="Times New Roman" w:hAnsiTheme="minorHAnsi" w:cstheme="minorHAnsi"/>
                <w:sz w:val="17"/>
                <w:szCs w:val="17"/>
              </w:rPr>
              <w:t>s, values, and practices and is</w:t>
            </w:r>
            <w:r w:rsidRPr="00A70ADF">
              <w:rPr>
                <w:rFonts w:asciiTheme="minorHAnsi" w:eastAsia="Times New Roman" w:hAnsiTheme="minorHAnsi" w:cstheme="minorHAnsi"/>
                <w:sz w:val="17"/>
                <w:szCs w:val="17"/>
              </w:rPr>
              <w:t xml:space="preserve"> available in 35 languages</w:t>
            </w:r>
          </w:p>
          <w:p w:rsidR="00060858" w:rsidRPr="00D302BC" w:rsidRDefault="00661A3B" w:rsidP="00D302BC">
            <w:pPr>
              <w:pStyle w:val="ListParagraph"/>
              <w:numPr>
                <w:ilvl w:val="0"/>
                <w:numId w:val="18"/>
              </w:numPr>
              <w:shd w:val="clear" w:color="auto" w:fill="FFFFFF"/>
              <w:spacing w:after="360" w:line="240" w:lineRule="auto"/>
              <w:jc w:val="left"/>
              <w:rPr>
                <w:rFonts w:asciiTheme="minorHAnsi" w:eastAsia="Times New Roman" w:hAnsiTheme="minorHAnsi" w:cstheme="minorHAnsi"/>
                <w:sz w:val="17"/>
                <w:szCs w:val="17"/>
              </w:rPr>
            </w:pPr>
            <w:r w:rsidRPr="00A70ADF">
              <w:rPr>
                <w:rFonts w:asciiTheme="minorHAnsi" w:eastAsia="Times New Roman" w:hAnsiTheme="minorHAnsi" w:cstheme="minorHAnsi"/>
                <w:sz w:val="17"/>
                <w:szCs w:val="17"/>
              </w:rPr>
              <w:t xml:space="preserve">Trained over 99 percent of employees on Microsoft Standards </w:t>
            </w:r>
            <w:r w:rsidR="000273E0" w:rsidRPr="00A70ADF">
              <w:rPr>
                <w:rFonts w:asciiTheme="minorHAnsi" w:eastAsia="Times New Roman" w:hAnsiTheme="minorHAnsi" w:cstheme="minorHAnsi"/>
                <w:sz w:val="17"/>
                <w:szCs w:val="17"/>
              </w:rPr>
              <w:t>of Business Conduct</w:t>
            </w:r>
            <w:r w:rsidR="00090609">
              <w:rPr>
                <w:rFonts w:asciiTheme="minorHAnsi" w:eastAsia="Times New Roman" w:hAnsiTheme="minorHAnsi" w:cstheme="minorHAnsi"/>
                <w:sz w:val="17"/>
                <w:szCs w:val="17"/>
              </w:rPr>
              <w:t xml:space="preserve"> in FY2010</w:t>
            </w:r>
            <w:r w:rsidR="000273E0" w:rsidRPr="00A70ADF">
              <w:rPr>
                <w:rFonts w:asciiTheme="minorHAnsi" w:eastAsia="Times New Roman" w:hAnsiTheme="minorHAnsi" w:cstheme="minorHAnsi"/>
                <w:sz w:val="17"/>
                <w:szCs w:val="17"/>
              </w:rPr>
              <w:t>,</w:t>
            </w:r>
            <w:r w:rsidRPr="00A70ADF">
              <w:rPr>
                <w:rFonts w:asciiTheme="minorHAnsi" w:eastAsia="Times New Roman" w:hAnsiTheme="minorHAnsi" w:cstheme="minorHAnsi"/>
                <w:sz w:val="17"/>
                <w:szCs w:val="17"/>
              </w:rPr>
              <w:t xml:space="preserve"> a collective commitment to ethical business behavior and to legal and regulatory compliance</w:t>
            </w:r>
            <w:r w:rsidR="008A49CF">
              <w:rPr>
                <w:rFonts w:asciiTheme="minorHAnsi" w:eastAsia="Times New Roman" w:hAnsiTheme="minorHAnsi" w:cstheme="minorHAnsi"/>
                <w:sz w:val="17"/>
                <w:szCs w:val="17"/>
              </w:rPr>
              <w:t>. The document is available in eight languages</w:t>
            </w:r>
          </w:p>
        </w:tc>
      </w:tr>
    </w:tbl>
    <w:p w:rsidR="00776C78" w:rsidRPr="00A70ADF" w:rsidRDefault="00776C78" w:rsidP="003559A3">
      <w:pPr>
        <w:jc w:val="center"/>
        <w:rPr>
          <w:rFonts w:cstheme="minorHAnsi"/>
          <w:b/>
          <w:sz w:val="26"/>
          <w:szCs w:val="26"/>
        </w:rPr>
      </w:pPr>
    </w:p>
    <w:p w:rsidR="007E02AB" w:rsidRPr="00A70ADF" w:rsidRDefault="007E02AB" w:rsidP="003559A3">
      <w:pPr>
        <w:jc w:val="center"/>
        <w:rPr>
          <w:rFonts w:cstheme="minorHAnsi"/>
          <w:b/>
          <w:sz w:val="26"/>
          <w:szCs w:val="26"/>
        </w:rPr>
      </w:pPr>
    </w:p>
    <w:p w:rsidR="007E02AB" w:rsidRPr="00A70ADF" w:rsidRDefault="007E02AB" w:rsidP="003559A3">
      <w:pPr>
        <w:rPr>
          <w:rFonts w:cstheme="minorHAnsi"/>
          <w:b/>
        </w:rPr>
      </w:pPr>
    </w:p>
    <w:p w:rsidR="001E795A" w:rsidRPr="00A70ADF" w:rsidRDefault="001E795A" w:rsidP="003559A3">
      <w:pPr>
        <w:spacing w:after="200"/>
        <w:rPr>
          <w:rFonts w:cstheme="minorHAnsi"/>
        </w:rPr>
      </w:pPr>
      <w:r w:rsidRPr="00A70ADF">
        <w:rPr>
          <w:rFonts w:cstheme="minorHAnsi"/>
        </w:rPr>
        <w:br w:type="page"/>
      </w:r>
    </w:p>
    <w:p w:rsidR="008004E7" w:rsidRDefault="008004E7" w:rsidP="008004E7">
      <w:pPr>
        <w:pStyle w:val="Default"/>
        <w:rPr>
          <w:rFonts w:asciiTheme="minorHAnsi" w:hAnsiTheme="minorHAnsi" w:cstheme="minorHAnsi"/>
          <w:sz w:val="22"/>
          <w:szCs w:val="22"/>
        </w:rPr>
      </w:pPr>
    </w:p>
    <w:p w:rsidR="00084FB2" w:rsidRDefault="00084FB2" w:rsidP="00224FAE">
      <w:pPr>
        <w:pStyle w:val="Default"/>
        <w:rPr>
          <w:rFonts w:asciiTheme="minorHAnsi" w:hAnsiTheme="minorHAnsi" w:cstheme="minorHAnsi"/>
          <w:sz w:val="22"/>
          <w:szCs w:val="22"/>
        </w:rPr>
      </w:pPr>
    </w:p>
    <w:p w:rsidR="00084FB2" w:rsidRPr="00084FB2" w:rsidRDefault="00084FB2" w:rsidP="00084FB2">
      <w:pPr>
        <w:pStyle w:val="Default"/>
        <w:jc w:val="center"/>
        <w:rPr>
          <w:rFonts w:asciiTheme="minorHAnsi" w:hAnsiTheme="minorHAnsi" w:cstheme="minorHAnsi"/>
          <w:b/>
          <w:sz w:val="22"/>
          <w:szCs w:val="22"/>
          <w:u w:val="single"/>
        </w:rPr>
      </w:pPr>
      <w:r w:rsidRPr="00084FB2">
        <w:rPr>
          <w:rFonts w:asciiTheme="minorHAnsi" w:hAnsiTheme="minorHAnsi" w:cstheme="minorHAnsi"/>
          <w:b/>
          <w:sz w:val="22"/>
          <w:szCs w:val="22"/>
          <w:u w:val="single"/>
        </w:rPr>
        <w:t>Letter of Commitment from Microsoft’s Chief Executive Officer</w:t>
      </w:r>
    </w:p>
    <w:p w:rsidR="00084FB2" w:rsidRPr="00084FB2" w:rsidRDefault="00084FB2" w:rsidP="00224FAE">
      <w:pPr>
        <w:pStyle w:val="Default"/>
        <w:rPr>
          <w:rFonts w:asciiTheme="minorHAnsi" w:hAnsiTheme="minorHAnsi" w:cstheme="minorHAnsi"/>
          <w:b/>
          <w:sz w:val="22"/>
          <w:szCs w:val="22"/>
        </w:rPr>
      </w:pPr>
    </w:p>
    <w:p w:rsidR="00084FB2" w:rsidRDefault="00084FB2" w:rsidP="00224FAE">
      <w:pPr>
        <w:pStyle w:val="Default"/>
        <w:rPr>
          <w:rFonts w:asciiTheme="minorHAnsi" w:hAnsiTheme="minorHAnsi" w:cstheme="minorHAnsi"/>
          <w:sz w:val="22"/>
          <w:szCs w:val="22"/>
        </w:rPr>
      </w:pPr>
    </w:p>
    <w:p w:rsidR="00224FAE" w:rsidRPr="00224FAE" w:rsidRDefault="00224FAE" w:rsidP="00224FAE">
      <w:pPr>
        <w:pStyle w:val="Default"/>
        <w:rPr>
          <w:rFonts w:asciiTheme="minorHAnsi" w:hAnsiTheme="minorHAnsi" w:cstheme="minorHAnsi"/>
          <w:sz w:val="22"/>
          <w:szCs w:val="22"/>
        </w:rPr>
      </w:pPr>
      <w:r w:rsidRPr="00224FAE">
        <w:rPr>
          <w:rFonts w:asciiTheme="minorHAnsi" w:hAnsiTheme="minorHAnsi" w:cstheme="minorHAnsi"/>
          <w:sz w:val="22"/>
          <w:szCs w:val="22"/>
        </w:rPr>
        <w:t xml:space="preserve">Four years after we first announced our commitment to the United Nations (UN) Global Compact, we are pleased to reaffirm that commitment and </w:t>
      </w:r>
      <w:r>
        <w:rPr>
          <w:rFonts w:asciiTheme="minorHAnsi" w:hAnsiTheme="minorHAnsi" w:cstheme="minorHAnsi"/>
          <w:sz w:val="22"/>
          <w:szCs w:val="22"/>
        </w:rPr>
        <w:t xml:space="preserve">to </w:t>
      </w:r>
      <w:r w:rsidRPr="00224FAE">
        <w:rPr>
          <w:rFonts w:asciiTheme="minorHAnsi" w:hAnsiTheme="minorHAnsi" w:cstheme="minorHAnsi"/>
          <w:sz w:val="22"/>
          <w:szCs w:val="22"/>
        </w:rPr>
        <w:t>our ongoing support for</w:t>
      </w:r>
      <w:r w:rsidR="00084FB2">
        <w:rPr>
          <w:rFonts w:asciiTheme="minorHAnsi" w:hAnsiTheme="minorHAnsi" w:cstheme="minorHAnsi"/>
          <w:sz w:val="22"/>
          <w:szCs w:val="22"/>
        </w:rPr>
        <w:t xml:space="preserve"> its</w:t>
      </w:r>
      <w:r w:rsidRPr="00224FAE">
        <w:rPr>
          <w:rFonts w:asciiTheme="minorHAnsi" w:hAnsiTheme="minorHAnsi" w:cstheme="minorHAnsi"/>
          <w:sz w:val="22"/>
          <w:szCs w:val="22"/>
        </w:rPr>
        <w:t xml:space="preserve"> ten principles</w:t>
      </w:r>
      <w:r w:rsidR="00084FB2">
        <w:rPr>
          <w:rFonts w:asciiTheme="minorHAnsi" w:hAnsiTheme="minorHAnsi" w:cstheme="minorHAnsi"/>
          <w:sz w:val="22"/>
          <w:szCs w:val="22"/>
        </w:rPr>
        <w:t xml:space="preserve">. </w:t>
      </w:r>
      <w:r w:rsidRPr="00224FAE">
        <w:rPr>
          <w:rFonts w:asciiTheme="minorHAnsi" w:hAnsiTheme="minorHAnsi" w:cstheme="minorHAnsi"/>
          <w:sz w:val="22"/>
          <w:szCs w:val="22"/>
        </w:rPr>
        <w:t xml:space="preserve"> </w:t>
      </w:r>
    </w:p>
    <w:p w:rsidR="00224FAE" w:rsidRPr="00224FAE" w:rsidRDefault="00224FAE" w:rsidP="00224FAE">
      <w:pPr>
        <w:pStyle w:val="Default"/>
        <w:rPr>
          <w:rFonts w:asciiTheme="minorHAnsi" w:hAnsiTheme="minorHAnsi" w:cstheme="minorHAnsi"/>
          <w:sz w:val="22"/>
          <w:szCs w:val="22"/>
        </w:rPr>
      </w:pPr>
    </w:p>
    <w:p w:rsidR="00224FAE" w:rsidRPr="00224FAE" w:rsidRDefault="00224FAE" w:rsidP="00224FAE">
      <w:pPr>
        <w:pStyle w:val="Default"/>
        <w:rPr>
          <w:rFonts w:asciiTheme="minorHAnsi" w:hAnsiTheme="minorHAnsi" w:cstheme="minorHAnsi"/>
          <w:sz w:val="22"/>
          <w:szCs w:val="22"/>
        </w:rPr>
      </w:pPr>
      <w:r w:rsidRPr="00224FAE">
        <w:rPr>
          <w:rFonts w:asciiTheme="minorHAnsi" w:hAnsiTheme="minorHAnsi" w:cstheme="minorHAnsi"/>
          <w:sz w:val="22"/>
          <w:szCs w:val="22"/>
        </w:rPr>
        <w:t>Microsoft’s mission is to help people and businesses throughout the world realize their full potential. Our efforts to achieve that miss</w:t>
      </w:r>
      <w:r>
        <w:rPr>
          <w:rFonts w:asciiTheme="minorHAnsi" w:hAnsiTheme="minorHAnsi" w:cstheme="minorHAnsi"/>
          <w:sz w:val="22"/>
          <w:szCs w:val="22"/>
        </w:rPr>
        <w:t xml:space="preserve">ion are </w:t>
      </w:r>
      <w:r w:rsidRPr="00224FAE">
        <w:rPr>
          <w:rFonts w:asciiTheme="minorHAnsi" w:hAnsiTheme="minorHAnsi" w:cstheme="minorHAnsi"/>
          <w:sz w:val="22"/>
          <w:szCs w:val="22"/>
        </w:rPr>
        <w:t>guided by the principles of the UN Global Compact</w:t>
      </w:r>
      <w:r>
        <w:rPr>
          <w:rFonts w:asciiTheme="minorHAnsi" w:hAnsiTheme="minorHAnsi" w:cstheme="minorHAnsi"/>
          <w:sz w:val="22"/>
          <w:szCs w:val="22"/>
        </w:rPr>
        <w:t xml:space="preserve">, and positively affect our employees, </w:t>
      </w:r>
      <w:r w:rsidRPr="00224FAE">
        <w:rPr>
          <w:rFonts w:asciiTheme="minorHAnsi" w:hAnsiTheme="minorHAnsi" w:cstheme="minorHAnsi"/>
          <w:sz w:val="22"/>
          <w:szCs w:val="22"/>
        </w:rPr>
        <w:t>investors, customers, partners, and</w:t>
      </w:r>
      <w:r>
        <w:rPr>
          <w:rFonts w:asciiTheme="minorHAnsi" w:hAnsiTheme="minorHAnsi" w:cstheme="minorHAnsi"/>
          <w:sz w:val="22"/>
          <w:szCs w:val="22"/>
        </w:rPr>
        <w:t xml:space="preserve"> the</w:t>
      </w:r>
      <w:r w:rsidRPr="00224FAE">
        <w:rPr>
          <w:rFonts w:asciiTheme="minorHAnsi" w:hAnsiTheme="minorHAnsi" w:cstheme="minorHAnsi"/>
          <w:sz w:val="22"/>
          <w:szCs w:val="22"/>
        </w:rPr>
        <w:t xml:space="preserve"> communities</w:t>
      </w:r>
      <w:r>
        <w:rPr>
          <w:rFonts w:asciiTheme="minorHAnsi" w:hAnsiTheme="minorHAnsi" w:cstheme="minorHAnsi"/>
          <w:sz w:val="22"/>
          <w:szCs w:val="22"/>
        </w:rPr>
        <w:t xml:space="preserve"> where we live and work</w:t>
      </w:r>
      <w:r w:rsidRPr="00224FAE">
        <w:rPr>
          <w:rFonts w:asciiTheme="minorHAnsi" w:hAnsiTheme="minorHAnsi" w:cstheme="minorHAnsi"/>
          <w:sz w:val="22"/>
          <w:szCs w:val="22"/>
        </w:rPr>
        <w:t xml:space="preserve">.  In the past few years, we have worked to embed all ten principles into how we conduct our business, spanning human rights, labor, the environment, and business ethics. Highlights are detailed in this Communication on Progress (COP), as well as in our </w:t>
      </w:r>
      <w:hyperlink r:id="rId12" w:history="1">
        <w:r w:rsidRPr="00224FAE">
          <w:rPr>
            <w:rStyle w:val="Hyperlink"/>
            <w:rFonts w:asciiTheme="minorHAnsi" w:hAnsiTheme="minorHAnsi" w:cstheme="minorHAnsi"/>
            <w:sz w:val="22"/>
            <w:szCs w:val="22"/>
          </w:rPr>
          <w:t>2010 Citizenship Report</w:t>
        </w:r>
      </w:hyperlink>
      <w:r w:rsidRPr="00224FAE">
        <w:rPr>
          <w:rFonts w:asciiTheme="minorHAnsi" w:hAnsiTheme="minorHAnsi" w:cstheme="minorHAnsi"/>
          <w:sz w:val="22"/>
          <w:szCs w:val="22"/>
        </w:rPr>
        <w:t xml:space="preserve">.  </w:t>
      </w:r>
    </w:p>
    <w:p w:rsidR="00224FAE" w:rsidRPr="00224FAE" w:rsidRDefault="00224FAE" w:rsidP="00224FAE">
      <w:pPr>
        <w:pStyle w:val="Default"/>
        <w:rPr>
          <w:rFonts w:asciiTheme="minorHAnsi" w:hAnsiTheme="minorHAnsi" w:cstheme="minorHAnsi"/>
          <w:sz w:val="22"/>
          <w:szCs w:val="22"/>
        </w:rPr>
      </w:pPr>
    </w:p>
    <w:p w:rsidR="00224FAE" w:rsidRPr="00224FAE" w:rsidRDefault="00224FAE" w:rsidP="00224FAE">
      <w:pPr>
        <w:pStyle w:val="Default"/>
        <w:rPr>
          <w:rFonts w:asciiTheme="minorHAnsi" w:hAnsiTheme="minorHAnsi" w:cstheme="minorHAnsi"/>
          <w:sz w:val="22"/>
          <w:szCs w:val="22"/>
        </w:rPr>
      </w:pPr>
      <w:r>
        <w:rPr>
          <w:rFonts w:asciiTheme="minorHAnsi" w:hAnsiTheme="minorHAnsi" w:cstheme="minorHAnsi"/>
          <w:sz w:val="22"/>
          <w:szCs w:val="22"/>
        </w:rPr>
        <w:t>We continue to view the</w:t>
      </w:r>
      <w:r w:rsidRPr="00224FAE">
        <w:rPr>
          <w:rFonts w:asciiTheme="minorHAnsi" w:hAnsiTheme="minorHAnsi" w:cstheme="minorHAnsi"/>
          <w:sz w:val="22"/>
          <w:szCs w:val="22"/>
        </w:rPr>
        <w:t xml:space="preserve"> UN Global Compact as an important </w:t>
      </w:r>
      <w:r>
        <w:rPr>
          <w:rFonts w:asciiTheme="minorHAnsi" w:hAnsiTheme="minorHAnsi" w:cstheme="minorHAnsi"/>
          <w:sz w:val="22"/>
          <w:szCs w:val="22"/>
        </w:rPr>
        <w:t xml:space="preserve">guide </w:t>
      </w:r>
      <w:r w:rsidRPr="00224FAE">
        <w:rPr>
          <w:rFonts w:asciiTheme="minorHAnsi" w:hAnsiTheme="minorHAnsi" w:cstheme="minorHAnsi"/>
          <w:sz w:val="22"/>
          <w:szCs w:val="22"/>
        </w:rPr>
        <w:t>for Microsoft</w:t>
      </w:r>
      <w:r>
        <w:rPr>
          <w:rFonts w:asciiTheme="minorHAnsi" w:hAnsiTheme="minorHAnsi" w:cstheme="minorHAnsi"/>
          <w:sz w:val="22"/>
          <w:szCs w:val="22"/>
        </w:rPr>
        <w:t xml:space="preserve">, and </w:t>
      </w:r>
      <w:r w:rsidRPr="00224FAE">
        <w:rPr>
          <w:rFonts w:asciiTheme="minorHAnsi" w:hAnsiTheme="minorHAnsi" w:cstheme="minorHAnsi"/>
          <w:sz w:val="22"/>
          <w:szCs w:val="22"/>
        </w:rPr>
        <w:t>are pleased to continue our active support and engagement.</w:t>
      </w:r>
    </w:p>
    <w:p w:rsidR="00224FAE" w:rsidRPr="00224FAE" w:rsidRDefault="00224FAE" w:rsidP="00224FAE">
      <w:pPr>
        <w:pStyle w:val="Default"/>
        <w:rPr>
          <w:rFonts w:asciiTheme="minorHAnsi" w:hAnsiTheme="minorHAnsi" w:cstheme="minorHAnsi"/>
          <w:sz w:val="22"/>
          <w:szCs w:val="22"/>
        </w:rPr>
      </w:pPr>
    </w:p>
    <w:p w:rsidR="00224FAE" w:rsidRDefault="00224FAE" w:rsidP="00224FAE">
      <w:pPr>
        <w:pStyle w:val="Default"/>
        <w:rPr>
          <w:rFonts w:asciiTheme="minorHAnsi" w:hAnsiTheme="minorHAnsi" w:cstheme="minorHAnsi"/>
          <w:sz w:val="22"/>
          <w:szCs w:val="22"/>
        </w:rPr>
      </w:pPr>
      <w:r w:rsidRPr="00224FAE">
        <w:rPr>
          <w:rFonts w:asciiTheme="minorHAnsi" w:hAnsiTheme="minorHAnsi" w:cstheme="minorHAnsi"/>
          <w:sz w:val="22"/>
          <w:szCs w:val="22"/>
        </w:rPr>
        <w:t>Sincerely,</w:t>
      </w:r>
    </w:p>
    <w:p w:rsidR="008004E7" w:rsidRPr="008004E7" w:rsidRDefault="008004E7" w:rsidP="008004E7">
      <w:pPr>
        <w:rPr>
          <w:rFonts w:cstheme="minorHAnsi"/>
          <w:sz w:val="22"/>
        </w:rPr>
      </w:pPr>
    </w:p>
    <w:p w:rsidR="008004E7" w:rsidRPr="008004E7" w:rsidRDefault="008004E7" w:rsidP="008004E7">
      <w:pPr>
        <w:rPr>
          <w:rFonts w:cstheme="minorHAnsi"/>
          <w:sz w:val="22"/>
        </w:rPr>
      </w:pPr>
      <w:r w:rsidRPr="008004E7">
        <w:rPr>
          <w:rFonts w:cstheme="minorHAnsi"/>
          <w:sz w:val="22"/>
        </w:rPr>
        <w:t>Sincerely,</w:t>
      </w:r>
    </w:p>
    <w:p w:rsidR="008004E7" w:rsidRPr="008004E7" w:rsidRDefault="008004E7" w:rsidP="008004E7">
      <w:pPr>
        <w:rPr>
          <w:rFonts w:cstheme="minorHAnsi"/>
          <w:sz w:val="22"/>
        </w:rPr>
      </w:pPr>
      <w:r w:rsidRPr="008004E7">
        <w:rPr>
          <w:rFonts w:cstheme="minorHAnsi"/>
          <w:noProof/>
          <w:sz w:val="22"/>
        </w:rPr>
        <w:drawing>
          <wp:inline distT="0" distB="0" distL="0" distR="0" wp14:anchorId="6644A569" wp14:editId="728A9884">
            <wp:extent cx="1457960" cy="543560"/>
            <wp:effectExtent l="0" t="0" r="8890" b="8890"/>
            <wp:docPr id="1" name="Picture 1" descr="Description: Steve Ballm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eve Ballmer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960" cy="543560"/>
                    </a:xfrm>
                    <a:prstGeom prst="rect">
                      <a:avLst/>
                    </a:prstGeom>
                    <a:noFill/>
                    <a:ln>
                      <a:noFill/>
                    </a:ln>
                  </pic:spPr>
                </pic:pic>
              </a:graphicData>
            </a:graphic>
          </wp:inline>
        </w:drawing>
      </w:r>
    </w:p>
    <w:p w:rsidR="008004E7" w:rsidRPr="008004E7" w:rsidRDefault="008004E7" w:rsidP="008004E7">
      <w:pPr>
        <w:rPr>
          <w:rFonts w:cstheme="minorHAnsi"/>
          <w:sz w:val="22"/>
        </w:rPr>
      </w:pPr>
      <w:r w:rsidRPr="008004E7">
        <w:rPr>
          <w:rFonts w:cstheme="minorHAnsi"/>
          <w:sz w:val="22"/>
        </w:rPr>
        <w:t>Steven A. Ballmer</w:t>
      </w:r>
      <w:r w:rsidRPr="008004E7">
        <w:rPr>
          <w:rFonts w:cstheme="minorHAnsi"/>
          <w:sz w:val="22"/>
        </w:rPr>
        <w:br/>
        <w:t>Chief Executive Officer</w:t>
      </w:r>
      <w:r w:rsidRPr="008004E7">
        <w:rPr>
          <w:rFonts w:cstheme="minorHAnsi"/>
          <w:sz w:val="22"/>
        </w:rPr>
        <w:br/>
        <w:t>Microsoft Corporation</w:t>
      </w:r>
    </w:p>
    <w:p w:rsidR="008004E7" w:rsidRPr="008004E7" w:rsidRDefault="008004E7" w:rsidP="008004E7">
      <w:pPr>
        <w:rPr>
          <w:sz w:val="22"/>
        </w:rPr>
      </w:pPr>
    </w:p>
    <w:p w:rsidR="008004E7" w:rsidRDefault="008004E7" w:rsidP="008004E7">
      <w:pPr>
        <w:spacing w:after="200" w:line="276" w:lineRule="auto"/>
        <w:jc w:val="center"/>
        <w:rPr>
          <w:rFonts w:cstheme="minorHAnsi"/>
          <w:b/>
          <w:szCs w:val="20"/>
          <w:lang w:val="en-GB"/>
        </w:rPr>
      </w:pPr>
      <w:r>
        <w:rPr>
          <w:rFonts w:cstheme="minorHAnsi"/>
          <w:b/>
          <w:szCs w:val="20"/>
          <w:lang w:val="en-GB"/>
        </w:rPr>
        <w:br w:type="page"/>
      </w:r>
    </w:p>
    <w:p w:rsidR="001E795A" w:rsidRPr="00F94C23" w:rsidRDefault="00923026" w:rsidP="003559A3">
      <w:pPr>
        <w:jc w:val="center"/>
        <w:rPr>
          <w:rFonts w:cstheme="minorHAnsi"/>
          <w:b/>
          <w:sz w:val="24"/>
          <w:szCs w:val="24"/>
          <w:lang w:val="en-GB"/>
        </w:rPr>
      </w:pPr>
      <w:r>
        <w:rPr>
          <w:rFonts w:cstheme="minorHAnsi"/>
          <w:b/>
          <w:sz w:val="24"/>
          <w:szCs w:val="24"/>
          <w:lang w:val="en-GB"/>
        </w:rPr>
        <w:t>2011 Communication on Progress</w:t>
      </w:r>
    </w:p>
    <w:p w:rsidR="001E795A" w:rsidRPr="00F94C23" w:rsidRDefault="001E795A" w:rsidP="003559A3">
      <w:pPr>
        <w:pBdr>
          <w:bottom w:val="single" w:sz="4" w:space="1" w:color="auto"/>
        </w:pBdr>
        <w:rPr>
          <w:rFonts w:cstheme="minorHAnsi"/>
          <w:sz w:val="24"/>
          <w:szCs w:val="24"/>
          <w:lang w:val="en-GB"/>
        </w:rPr>
      </w:pPr>
    </w:p>
    <w:p w:rsidR="001E795A" w:rsidRPr="008B089F" w:rsidRDefault="00977D4D" w:rsidP="003559A3">
      <w:pPr>
        <w:pBdr>
          <w:bottom w:val="single" w:sz="4" w:space="1" w:color="auto"/>
        </w:pBdr>
        <w:rPr>
          <w:rFonts w:cstheme="minorHAnsi"/>
          <w:szCs w:val="20"/>
          <w:lang w:val="en-GB"/>
        </w:rPr>
      </w:pPr>
      <w:r w:rsidRPr="008B089F">
        <w:rPr>
          <w:rFonts w:cstheme="minorHAnsi"/>
          <w:szCs w:val="20"/>
          <w:lang w:val="en-GB"/>
        </w:rPr>
        <w:t>Microsoft</w:t>
      </w:r>
      <w:r>
        <w:rPr>
          <w:rFonts w:cstheme="minorHAnsi"/>
          <w:szCs w:val="20"/>
          <w:lang w:val="en-GB"/>
        </w:rPr>
        <w:t xml:space="preserve">’s </w:t>
      </w:r>
      <w:r w:rsidRPr="008B089F">
        <w:rPr>
          <w:rFonts w:cstheme="minorHAnsi"/>
          <w:szCs w:val="20"/>
          <w:lang w:val="en-GB"/>
        </w:rPr>
        <w:t>endorsement</w:t>
      </w:r>
      <w:r w:rsidR="001E795A" w:rsidRPr="008B089F">
        <w:rPr>
          <w:rFonts w:cstheme="minorHAnsi"/>
          <w:szCs w:val="20"/>
          <w:lang w:val="en-GB"/>
        </w:rPr>
        <w:t xml:space="preserve"> of the United Nations (UN) Global Compact signifies that we are committed to aligning our business operations and strategies with 10 established principles that span human rights, labor, the environment, and business ethics. These principles—which correspond to our global corporate citizenship commitments—help guide our efforts to achieve greater accountability and drive continuous improvement in our business practices. Our involvement in the UN Global Compact also brings new opportunities to partner with other organizations that share our commitments.</w:t>
      </w:r>
    </w:p>
    <w:p w:rsidR="001E795A" w:rsidRPr="008B089F" w:rsidRDefault="001E795A" w:rsidP="003559A3">
      <w:pPr>
        <w:pBdr>
          <w:bottom w:val="single" w:sz="4" w:space="1" w:color="auto"/>
        </w:pBdr>
        <w:rPr>
          <w:rFonts w:cstheme="minorHAnsi"/>
          <w:b/>
          <w:i/>
          <w:szCs w:val="20"/>
        </w:rPr>
      </w:pPr>
    </w:p>
    <w:p w:rsidR="001E795A" w:rsidRPr="00474FC4" w:rsidRDefault="001E795A" w:rsidP="003559A3">
      <w:pPr>
        <w:pBdr>
          <w:bottom w:val="single" w:sz="4" w:space="1" w:color="auto"/>
        </w:pBdr>
        <w:rPr>
          <w:rFonts w:cstheme="minorHAnsi"/>
          <w:i/>
          <w:szCs w:val="20"/>
        </w:rPr>
      </w:pPr>
      <w:r w:rsidRPr="008B089F">
        <w:rPr>
          <w:rFonts w:cstheme="minorHAnsi"/>
          <w:b/>
          <w:i/>
          <w:szCs w:val="20"/>
        </w:rPr>
        <w:t xml:space="preserve">Microsoft Corporate Citizenship: </w:t>
      </w:r>
      <w:hyperlink r:id="rId14" w:history="1">
        <w:r w:rsidRPr="00474FC4">
          <w:rPr>
            <w:rStyle w:val="Hyperlink"/>
            <w:rFonts w:cstheme="minorHAnsi"/>
            <w:i/>
            <w:szCs w:val="20"/>
          </w:rPr>
          <w:t>www.microsoft.com/citizenship</w:t>
        </w:r>
      </w:hyperlink>
      <w:r w:rsidRPr="00474FC4">
        <w:rPr>
          <w:rFonts w:cstheme="minorHAnsi"/>
          <w:i/>
          <w:szCs w:val="20"/>
        </w:rPr>
        <w:t xml:space="preserve"> </w:t>
      </w:r>
    </w:p>
    <w:p w:rsidR="00C71B3F" w:rsidRPr="008B089F" w:rsidRDefault="00C71B3F" w:rsidP="003559A3">
      <w:pPr>
        <w:rPr>
          <w:rFonts w:cstheme="minorHAnsi"/>
          <w:szCs w:val="20"/>
        </w:rPr>
      </w:pPr>
    </w:p>
    <w:p w:rsidR="001E795A" w:rsidRPr="008B089F" w:rsidRDefault="001E795A" w:rsidP="003559A3">
      <w:pPr>
        <w:rPr>
          <w:rFonts w:cstheme="minorHAnsi"/>
          <w:szCs w:val="20"/>
        </w:rPr>
      </w:pPr>
      <w:r w:rsidRPr="008B089F">
        <w:rPr>
          <w:rFonts w:cstheme="minorHAnsi"/>
          <w:szCs w:val="20"/>
        </w:rPr>
        <w:t>Microsoft endorsed the UN Global Compact (UNGC) and the Millennium Development Goals (MDGs</w:t>
      </w:r>
      <w:r w:rsidR="00212A13" w:rsidRPr="008B089F">
        <w:rPr>
          <w:rFonts w:cstheme="minorHAnsi"/>
          <w:szCs w:val="20"/>
        </w:rPr>
        <w:t xml:space="preserve">) </w:t>
      </w:r>
      <w:r w:rsidR="008004E7">
        <w:rPr>
          <w:rFonts w:cstheme="minorHAnsi"/>
          <w:szCs w:val="20"/>
        </w:rPr>
        <w:t>several years ago</w:t>
      </w:r>
      <w:r w:rsidRPr="008B089F">
        <w:rPr>
          <w:rFonts w:cstheme="minorHAnsi"/>
          <w:szCs w:val="20"/>
        </w:rPr>
        <w:t xml:space="preserve">. Since then, these have served as important frameworks as we deepen our corporate citizenship and </w:t>
      </w:r>
      <w:r w:rsidR="00B42BEE">
        <w:rPr>
          <w:rFonts w:cstheme="minorHAnsi"/>
          <w:szCs w:val="20"/>
        </w:rPr>
        <w:t xml:space="preserve">involvement in </w:t>
      </w:r>
      <w:r w:rsidRPr="008B089F">
        <w:rPr>
          <w:rFonts w:cstheme="minorHAnsi"/>
          <w:szCs w:val="20"/>
        </w:rPr>
        <w:t>sustainable development, and as we review and develop our policy objectives and operational practices. Microsoft</w:t>
      </w:r>
      <w:r w:rsidR="00B42BEE">
        <w:rPr>
          <w:rFonts w:cstheme="minorHAnsi"/>
          <w:szCs w:val="20"/>
        </w:rPr>
        <w:t>’s</w:t>
      </w:r>
      <w:r w:rsidRPr="008B089F">
        <w:rPr>
          <w:rFonts w:cstheme="minorHAnsi"/>
          <w:szCs w:val="20"/>
        </w:rPr>
        <w:t xml:space="preserve"> policies and principles, including </w:t>
      </w:r>
      <w:r w:rsidR="00B42BEE">
        <w:rPr>
          <w:rFonts w:cstheme="minorHAnsi"/>
          <w:szCs w:val="20"/>
        </w:rPr>
        <w:t xml:space="preserve">issues such as </w:t>
      </w:r>
      <w:r w:rsidRPr="008B089F">
        <w:rPr>
          <w:rFonts w:cstheme="minorHAnsi"/>
          <w:szCs w:val="20"/>
        </w:rPr>
        <w:t xml:space="preserve">technology policy, freedom of expression, environment, and the UNGC are posted on our Web site at </w:t>
      </w:r>
      <w:hyperlink r:id="rId15" w:history="1">
        <w:r w:rsidR="008B089F" w:rsidRPr="008B089F">
          <w:rPr>
            <w:rStyle w:val="Hyperlink"/>
            <w:rFonts w:cstheme="minorHAnsi"/>
            <w:szCs w:val="20"/>
          </w:rPr>
          <w:t>http://www.microsoft.com/about/corporatecitizenship/en-us/our-commitments/principles/</w:t>
        </w:r>
      </w:hyperlink>
    </w:p>
    <w:p w:rsidR="001E795A" w:rsidRPr="008B089F" w:rsidRDefault="001E795A" w:rsidP="003559A3">
      <w:pPr>
        <w:rPr>
          <w:rFonts w:cstheme="minorHAnsi"/>
          <w:szCs w:val="20"/>
        </w:rPr>
      </w:pPr>
    </w:p>
    <w:p w:rsidR="001E795A" w:rsidRPr="008B089F" w:rsidRDefault="001E795A" w:rsidP="003559A3">
      <w:pPr>
        <w:rPr>
          <w:rFonts w:cstheme="minorHAnsi"/>
          <w:szCs w:val="20"/>
        </w:rPr>
      </w:pPr>
      <w:r w:rsidRPr="008B089F">
        <w:rPr>
          <w:rFonts w:cstheme="minorHAnsi"/>
          <w:szCs w:val="20"/>
        </w:rPr>
        <w:t xml:space="preserve">Guided by the Global Reporting Initiative (GRI) reporting framework, Microsoft reports annually on our corporate citizenship performance. In addition, we provide GRI-based data to analysts using the “One Report” format. Each year, this report includes detailed sections on environment, labor practices, human rights, and anti-corruption. The 2010 Corporate Citizenship report is posted on our Web </w:t>
      </w:r>
      <w:r w:rsidR="00474FC4">
        <w:rPr>
          <w:rFonts w:cstheme="minorHAnsi"/>
          <w:szCs w:val="20"/>
        </w:rPr>
        <w:t xml:space="preserve">site: </w:t>
      </w:r>
      <w:hyperlink r:id="rId16" w:history="1">
        <w:r w:rsidRPr="008B089F">
          <w:rPr>
            <w:rStyle w:val="Hyperlink"/>
            <w:rFonts w:cstheme="minorHAnsi"/>
            <w:szCs w:val="20"/>
          </w:rPr>
          <w:t>http://www.microsoft.com/about/corporatecitizenship/en-us/our-commitments/reporting/</w:t>
        </w:r>
      </w:hyperlink>
      <w:r w:rsidRPr="008B089F">
        <w:rPr>
          <w:rFonts w:cstheme="minorHAnsi"/>
          <w:szCs w:val="20"/>
        </w:rPr>
        <w:t xml:space="preserve"> </w:t>
      </w:r>
    </w:p>
    <w:p w:rsidR="001E795A" w:rsidRPr="008B089F" w:rsidRDefault="001E795A" w:rsidP="003559A3">
      <w:pPr>
        <w:rPr>
          <w:rFonts w:cstheme="minorHAnsi"/>
          <w:szCs w:val="20"/>
        </w:rPr>
      </w:pPr>
    </w:p>
    <w:p w:rsidR="001E795A" w:rsidRPr="008B089F" w:rsidRDefault="001E795A" w:rsidP="003559A3">
      <w:pPr>
        <w:rPr>
          <w:rFonts w:cstheme="minorHAnsi"/>
          <w:szCs w:val="20"/>
        </w:rPr>
      </w:pPr>
      <w:r w:rsidRPr="008B089F">
        <w:rPr>
          <w:rFonts w:cstheme="minorHAnsi"/>
          <w:szCs w:val="20"/>
        </w:rPr>
        <w:t xml:space="preserve">We also report in detail on our impact around the world through the interactive </w:t>
      </w:r>
      <w:hyperlink r:id="rId17" w:anchor="data=SEz7493zzz" w:history="1">
        <w:r w:rsidRPr="008B089F">
          <w:rPr>
            <w:rFonts w:cstheme="minorHAnsi"/>
            <w:szCs w:val="20"/>
          </w:rPr>
          <w:t>Microsoft Local Impact Map</w:t>
        </w:r>
      </w:hyperlink>
      <w:r w:rsidRPr="008B089F">
        <w:rPr>
          <w:rFonts w:cstheme="minorHAnsi"/>
          <w:szCs w:val="20"/>
        </w:rPr>
        <w:t xml:space="preserve"> on our Web site, which is updated biannually. </w:t>
      </w:r>
      <w:r w:rsidRPr="00165EA8">
        <w:rPr>
          <w:rFonts w:cstheme="minorHAnsi"/>
          <w:szCs w:val="20"/>
        </w:rPr>
        <w:t>T</w:t>
      </w:r>
      <w:r w:rsidRPr="008B089F">
        <w:rPr>
          <w:rFonts w:cstheme="minorHAnsi"/>
          <w:szCs w:val="20"/>
        </w:rPr>
        <w:t>he map shows how Microsoft and our partners enable social and economic opport</w:t>
      </w:r>
      <w:r w:rsidR="007C5894" w:rsidRPr="008B089F">
        <w:rPr>
          <w:rFonts w:cstheme="minorHAnsi"/>
          <w:szCs w:val="20"/>
        </w:rPr>
        <w:t xml:space="preserve">unity in communities everywhere and can be viewed </w:t>
      </w:r>
      <w:r w:rsidR="00482E49">
        <w:rPr>
          <w:rFonts w:cstheme="minorHAnsi"/>
          <w:szCs w:val="20"/>
        </w:rPr>
        <w:t>at</w:t>
      </w:r>
      <w:r w:rsidR="00482E49" w:rsidRPr="008B089F">
        <w:rPr>
          <w:rFonts w:cstheme="minorHAnsi"/>
          <w:szCs w:val="20"/>
        </w:rPr>
        <w:t xml:space="preserve"> </w:t>
      </w:r>
      <w:hyperlink r:id="rId18" w:history="1">
        <w:r w:rsidR="007C5894" w:rsidRPr="008B089F">
          <w:rPr>
            <w:rStyle w:val="Hyperlink"/>
            <w:rFonts w:cstheme="minorHAnsi"/>
            <w:szCs w:val="20"/>
          </w:rPr>
          <w:t>http://www.microsoft.com/about/corporatecitizenship/map/app/</w:t>
        </w:r>
      </w:hyperlink>
    </w:p>
    <w:p w:rsidR="001E795A" w:rsidRPr="008B089F" w:rsidRDefault="001E795A" w:rsidP="003559A3">
      <w:pPr>
        <w:rPr>
          <w:rFonts w:cstheme="minorHAnsi"/>
          <w:szCs w:val="20"/>
        </w:rPr>
      </w:pPr>
    </w:p>
    <w:p w:rsidR="008B089F" w:rsidRDefault="001E795A" w:rsidP="003559A3">
      <w:pPr>
        <w:rPr>
          <w:rFonts w:cstheme="minorHAnsi"/>
          <w:szCs w:val="20"/>
        </w:rPr>
      </w:pPr>
      <w:r w:rsidRPr="008B089F">
        <w:rPr>
          <w:rFonts w:cstheme="minorHAnsi"/>
          <w:szCs w:val="20"/>
        </w:rPr>
        <w:t>The “UN</w:t>
      </w:r>
      <w:r w:rsidR="00B42BEE">
        <w:rPr>
          <w:rFonts w:cstheme="minorHAnsi"/>
          <w:szCs w:val="20"/>
        </w:rPr>
        <w:t xml:space="preserve"> Global Compact</w:t>
      </w:r>
      <w:r w:rsidRPr="008B089F">
        <w:rPr>
          <w:rFonts w:cstheme="minorHAnsi"/>
          <w:szCs w:val="20"/>
        </w:rPr>
        <w:t xml:space="preserve"> Communication on Progress” is posted on the internal Citizenship Web portal and on our public Web site. For more information about our citizenship performance reporting, visit the </w:t>
      </w:r>
      <w:r w:rsidRPr="00474FC4">
        <w:rPr>
          <w:rStyle w:val="Hyperlink"/>
          <w:rFonts w:cstheme="minorHAnsi"/>
          <w:b w:val="0"/>
          <w:color w:val="auto"/>
          <w:szCs w:val="20"/>
        </w:rPr>
        <w:t>Reporting page</w:t>
      </w:r>
      <w:r w:rsidRPr="00474FC4">
        <w:rPr>
          <w:rFonts w:cstheme="minorHAnsi"/>
          <w:szCs w:val="20"/>
        </w:rPr>
        <w:t xml:space="preserve"> </w:t>
      </w:r>
      <w:r w:rsidRPr="008B089F">
        <w:rPr>
          <w:rFonts w:cstheme="minorHAnsi"/>
          <w:szCs w:val="20"/>
        </w:rPr>
        <w:t xml:space="preserve">of the Corporate Citizenship Web site at </w:t>
      </w:r>
      <w:hyperlink r:id="rId19" w:history="1">
        <w:r w:rsidR="008B089F" w:rsidRPr="008B089F">
          <w:rPr>
            <w:rStyle w:val="Hyperlink"/>
            <w:rFonts w:cstheme="minorHAnsi"/>
            <w:szCs w:val="20"/>
          </w:rPr>
          <w:t>http://www.microsoft.com/about/corporatecitizenship/en-us/our-commitments/reporting/</w:t>
        </w:r>
      </w:hyperlink>
      <w:r w:rsidR="008B089F" w:rsidRPr="008B089F">
        <w:rPr>
          <w:rFonts w:cstheme="minorHAnsi"/>
          <w:szCs w:val="20"/>
        </w:rPr>
        <w:t xml:space="preserve"> </w:t>
      </w:r>
    </w:p>
    <w:p w:rsidR="008B089F" w:rsidRDefault="008B089F" w:rsidP="003559A3">
      <w:pPr>
        <w:rPr>
          <w:rFonts w:cstheme="minorHAnsi"/>
          <w:szCs w:val="20"/>
        </w:rPr>
      </w:pPr>
    </w:p>
    <w:p w:rsidR="008B089F" w:rsidRDefault="008B089F" w:rsidP="003559A3">
      <w:pPr>
        <w:spacing w:after="200"/>
        <w:rPr>
          <w:rFonts w:cstheme="minorHAnsi"/>
          <w:b/>
          <w:szCs w:val="20"/>
        </w:rPr>
      </w:pPr>
      <w:r>
        <w:rPr>
          <w:rFonts w:cstheme="minorHAnsi"/>
          <w:b/>
          <w:szCs w:val="20"/>
        </w:rPr>
        <w:br w:type="page"/>
      </w:r>
    </w:p>
    <w:p w:rsidR="00923026" w:rsidRDefault="00923026" w:rsidP="003559A3">
      <w:pPr>
        <w:rPr>
          <w:rFonts w:cstheme="minorHAnsi"/>
          <w:b/>
          <w:sz w:val="24"/>
          <w:szCs w:val="24"/>
        </w:rPr>
      </w:pPr>
    </w:p>
    <w:p w:rsidR="00923026" w:rsidRDefault="00923026" w:rsidP="003559A3">
      <w:pPr>
        <w:rPr>
          <w:rFonts w:cstheme="minorHAnsi"/>
          <w:b/>
          <w:sz w:val="24"/>
          <w:szCs w:val="24"/>
        </w:rPr>
      </w:pPr>
    </w:p>
    <w:p w:rsidR="001E795A" w:rsidRPr="008B089F" w:rsidRDefault="008B089F" w:rsidP="003559A3">
      <w:pPr>
        <w:rPr>
          <w:rFonts w:cstheme="minorHAnsi"/>
          <w:b/>
          <w:sz w:val="24"/>
          <w:szCs w:val="24"/>
        </w:rPr>
      </w:pPr>
      <w:r w:rsidRPr="008B089F">
        <w:rPr>
          <w:rFonts w:cstheme="minorHAnsi"/>
          <w:b/>
          <w:sz w:val="24"/>
          <w:szCs w:val="24"/>
        </w:rPr>
        <w:t>Hu</w:t>
      </w:r>
      <w:r w:rsidR="001E795A" w:rsidRPr="008B089F">
        <w:rPr>
          <w:rFonts w:cstheme="minorHAnsi"/>
          <w:b/>
          <w:sz w:val="24"/>
          <w:szCs w:val="24"/>
        </w:rPr>
        <w:t>man Rights</w:t>
      </w:r>
    </w:p>
    <w:p w:rsidR="001E795A" w:rsidRPr="008B089F" w:rsidRDefault="001E795A" w:rsidP="003559A3">
      <w:pPr>
        <w:rPr>
          <w:rFonts w:cstheme="minorHAnsi"/>
          <w:i/>
          <w:szCs w:val="20"/>
        </w:rPr>
      </w:pPr>
      <w:r w:rsidRPr="008B089F">
        <w:rPr>
          <w:rFonts w:cstheme="minorHAnsi"/>
          <w:i/>
          <w:szCs w:val="20"/>
        </w:rPr>
        <w:t>Principle 1:  Businesses should support and respect the protection of internationally proclaimed human rights; and</w:t>
      </w:r>
    </w:p>
    <w:p w:rsidR="001E795A" w:rsidRPr="008B089F" w:rsidRDefault="001E795A" w:rsidP="003559A3">
      <w:pPr>
        <w:rPr>
          <w:rFonts w:cstheme="minorHAnsi"/>
          <w:i/>
          <w:szCs w:val="20"/>
        </w:rPr>
      </w:pPr>
      <w:r w:rsidRPr="008B089F">
        <w:rPr>
          <w:rFonts w:cstheme="minorHAnsi"/>
          <w:i/>
          <w:szCs w:val="20"/>
        </w:rPr>
        <w:t xml:space="preserve">Principle 2:  make sure that they are not complicit in human rights abuses.  </w:t>
      </w:r>
    </w:p>
    <w:p w:rsidR="001E795A" w:rsidRPr="008B089F" w:rsidRDefault="001E795A" w:rsidP="003559A3">
      <w:pPr>
        <w:rPr>
          <w:rFonts w:cstheme="minorHAnsi"/>
          <w:szCs w:val="20"/>
        </w:rPr>
      </w:pPr>
    </w:p>
    <w:p w:rsidR="001E795A" w:rsidRPr="008B089F" w:rsidRDefault="001E795A" w:rsidP="003559A3">
      <w:pPr>
        <w:rPr>
          <w:rFonts w:cstheme="minorHAnsi"/>
          <w:szCs w:val="20"/>
        </w:rPr>
      </w:pPr>
      <w:r w:rsidRPr="008B089F">
        <w:rPr>
          <w:rFonts w:cstheme="minorHAnsi"/>
          <w:szCs w:val="20"/>
        </w:rPr>
        <w:t xml:space="preserve">The core mission of Microsoft is to help more of the world’s citizens and societies realize their full potential. A key aspect of this mission is to help people take advantage of the capabilities that today’s global networks and technology provide, such as access to reliable information, opportunities for self-expression, engagement with public issues, and the ability to connect across borders. </w:t>
      </w:r>
      <w:r w:rsidR="00C16822" w:rsidRPr="008B089F">
        <w:rPr>
          <w:rFonts w:cstheme="minorHAnsi"/>
          <w:szCs w:val="20"/>
        </w:rPr>
        <w:t xml:space="preserve">We </w:t>
      </w:r>
      <w:r w:rsidR="00B245D8" w:rsidRPr="008B089F">
        <w:rPr>
          <w:rFonts w:cstheme="minorHAnsi"/>
          <w:szCs w:val="20"/>
        </w:rPr>
        <w:t>recognize</w:t>
      </w:r>
      <w:r w:rsidR="00C16822" w:rsidRPr="008B089F">
        <w:rPr>
          <w:rFonts w:cstheme="minorHAnsi"/>
          <w:szCs w:val="20"/>
        </w:rPr>
        <w:t xml:space="preserve"> that Internet communication companies play a valuable role in realizing individual rights to freedom of expression and privacy and we know we can help to enable the realization of human rights. </w:t>
      </w:r>
    </w:p>
    <w:p w:rsidR="00C16822" w:rsidRPr="008B089F" w:rsidRDefault="00C16822" w:rsidP="003559A3">
      <w:pPr>
        <w:rPr>
          <w:rFonts w:cstheme="minorHAnsi"/>
          <w:szCs w:val="20"/>
          <w:lang w:val="en-GB"/>
        </w:rPr>
      </w:pPr>
    </w:p>
    <w:p w:rsidR="008B089F" w:rsidRPr="008B089F" w:rsidRDefault="008B089F" w:rsidP="003559A3">
      <w:pPr>
        <w:rPr>
          <w:rFonts w:cstheme="minorHAnsi"/>
          <w:b/>
          <w:szCs w:val="20"/>
          <w:u w:val="single"/>
          <w:lang w:val="en-GB"/>
        </w:rPr>
      </w:pPr>
      <w:r w:rsidRPr="008B089F">
        <w:rPr>
          <w:rFonts w:cstheme="minorHAnsi"/>
          <w:b/>
          <w:szCs w:val="20"/>
          <w:u w:val="single"/>
          <w:lang w:val="en-GB"/>
        </w:rPr>
        <w:t>Programs and Commitments</w:t>
      </w:r>
    </w:p>
    <w:p w:rsidR="001E795A" w:rsidRPr="008B089F" w:rsidRDefault="00C16822" w:rsidP="003559A3">
      <w:pPr>
        <w:pStyle w:val="ListParagraph"/>
        <w:numPr>
          <w:ilvl w:val="0"/>
          <w:numId w:val="13"/>
        </w:numPr>
        <w:spacing w:after="120" w:line="240" w:lineRule="auto"/>
        <w:jc w:val="left"/>
        <w:rPr>
          <w:rFonts w:asciiTheme="minorHAnsi" w:hAnsiTheme="minorHAnsi" w:cstheme="minorHAnsi"/>
          <w:sz w:val="20"/>
          <w:szCs w:val="20"/>
        </w:rPr>
      </w:pPr>
      <w:r w:rsidRPr="008B089F">
        <w:rPr>
          <w:rFonts w:asciiTheme="minorHAnsi" w:hAnsiTheme="minorHAnsi" w:cstheme="minorHAnsi"/>
          <w:b/>
          <w:sz w:val="20"/>
          <w:szCs w:val="20"/>
        </w:rPr>
        <w:t>Microsoft Unlimited Potential:</w:t>
      </w:r>
      <w:r w:rsidRPr="008B089F">
        <w:rPr>
          <w:rFonts w:asciiTheme="minorHAnsi" w:hAnsiTheme="minorHAnsi" w:cstheme="minorHAnsi"/>
          <w:sz w:val="20"/>
          <w:szCs w:val="20"/>
        </w:rPr>
        <w:t xml:space="preserve"> The goal of Unlimited Potential is to </w:t>
      </w:r>
      <w:r w:rsidR="001E795A" w:rsidRPr="008B089F">
        <w:rPr>
          <w:rFonts w:asciiTheme="minorHAnsi" w:hAnsiTheme="minorHAnsi" w:cstheme="minorHAnsi"/>
          <w:sz w:val="20"/>
          <w:szCs w:val="20"/>
        </w:rPr>
        <w:t xml:space="preserve">bring the benefits of information and communications technology to everyone who currently </w:t>
      </w:r>
      <w:r w:rsidRPr="008B089F">
        <w:rPr>
          <w:rFonts w:asciiTheme="minorHAnsi" w:hAnsiTheme="minorHAnsi" w:cstheme="minorHAnsi"/>
          <w:sz w:val="20"/>
          <w:szCs w:val="20"/>
        </w:rPr>
        <w:t>does</w:t>
      </w:r>
      <w:r w:rsidR="001E795A" w:rsidRPr="008B089F">
        <w:rPr>
          <w:rFonts w:asciiTheme="minorHAnsi" w:hAnsiTheme="minorHAnsi" w:cstheme="minorHAnsi"/>
          <w:sz w:val="20"/>
          <w:szCs w:val="20"/>
        </w:rPr>
        <w:t xml:space="preserve"> not have access to it.</w:t>
      </w:r>
      <w:r w:rsidR="00255F22">
        <w:rPr>
          <w:rFonts w:asciiTheme="minorHAnsi" w:hAnsiTheme="minorHAnsi" w:cstheme="minorHAnsi"/>
          <w:sz w:val="20"/>
          <w:szCs w:val="20"/>
        </w:rPr>
        <w:t xml:space="preserve"> We aim to reach the next </w:t>
      </w:r>
      <w:r w:rsidR="00482E49">
        <w:rPr>
          <w:rFonts w:asciiTheme="minorHAnsi" w:hAnsiTheme="minorHAnsi" w:cstheme="minorHAnsi"/>
          <w:sz w:val="20"/>
          <w:szCs w:val="20"/>
        </w:rPr>
        <w:t>one</w:t>
      </w:r>
      <w:r w:rsidR="00255F22">
        <w:rPr>
          <w:rFonts w:asciiTheme="minorHAnsi" w:hAnsiTheme="minorHAnsi" w:cstheme="minorHAnsi"/>
          <w:sz w:val="20"/>
          <w:szCs w:val="20"/>
        </w:rPr>
        <w:t xml:space="preserve"> billion people by 2015.</w:t>
      </w:r>
      <w:r w:rsidR="001E795A" w:rsidRPr="008B089F">
        <w:rPr>
          <w:rFonts w:asciiTheme="minorHAnsi" w:hAnsiTheme="minorHAnsi" w:cstheme="minorHAnsi"/>
          <w:sz w:val="20"/>
          <w:szCs w:val="20"/>
        </w:rPr>
        <w:t xml:space="preserve"> Microsoft is partnering with governments,</w:t>
      </w:r>
      <w:r w:rsidR="00255F22">
        <w:rPr>
          <w:rFonts w:asciiTheme="minorHAnsi" w:hAnsiTheme="minorHAnsi" w:cstheme="minorHAnsi"/>
          <w:sz w:val="20"/>
          <w:szCs w:val="20"/>
        </w:rPr>
        <w:t xml:space="preserve"> educators, </w:t>
      </w:r>
      <w:r w:rsidR="00255F22" w:rsidRPr="008B089F">
        <w:rPr>
          <w:rFonts w:asciiTheme="minorHAnsi" w:hAnsiTheme="minorHAnsi" w:cstheme="minorHAnsi"/>
          <w:sz w:val="20"/>
          <w:szCs w:val="20"/>
        </w:rPr>
        <w:t>academics</w:t>
      </w:r>
      <w:r w:rsidR="00255F22">
        <w:rPr>
          <w:rFonts w:asciiTheme="minorHAnsi" w:hAnsiTheme="minorHAnsi" w:cstheme="minorHAnsi"/>
          <w:sz w:val="20"/>
          <w:szCs w:val="20"/>
        </w:rPr>
        <w:t>,</w:t>
      </w:r>
      <w:r w:rsidR="001E795A" w:rsidRPr="008B089F">
        <w:rPr>
          <w:rFonts w:asciiTheme="minorHAnsi" w:hAnsiTheme="minorHAnsi" w:cstheme="minorHAnsi"/>
          <w:sz w:val="20"/>
          <w:szCs w:val="20"/>
        </w:rPr>
        <w:t xml:space="preserve"> industry partners, </w:t>
      </w:r>
      <w:r w:rsidR="00255F22">
        <w:rPr>
          <w:rFonts w:asciiTheme="minorHAnsi" w:hAnsiTheme="minorHAnsi" w:cstheme="minorHAnsi"/>
          <w:sz w:val="20"/>
          <w:szCs w:val="20"/>
        </w:rPr>
        <w:t xml:space="preserve">and </w:t>
      </w:r>
      <w:r w:rsidR="001E795A" w:rsidRPr="008B089F">
        <w:rPr>
          <w:rFonts w:asciiTheme="minorHAnsi" w:hAnsiTheme="minorHAnsi" w:cstheme="minorHAnsi"/>
          <w:sz w:val="20"/>
          <w:szCs w:val="20"/>
        </w:rPr>
        <w:t>nongovernmental organizations,</w:t>
      </w:r>
      <w:r w:rsidR="00255F22">
        <w:rPr>
          <w:rFonts w:asciiTheme="minorHAnsi" w:hAnsiTheme="minorHAnsi" w:cstheme="minorHAnsi"/>
          <w:sz w:val="20"/>
          <w:szCs w:val="20"/>
        </w:rPr>
        <w:t xml:space="preserve"> including those supporting human rights,</w:t>
      </w:r>
      <w:r w:rsidR="001E795A" w:rsidRPr="008B089F">
        <w:rPr>
          <w:rFonts w:asciiTheme="minorHAnsi" w:hAnsiTheme="minorHAnsi" w:cstheme="minorHAnsi"/>
          <w:sz w:val="20"/>
          <w:szCs w:val="20"/>
        </w:rPr>
        <w:t xml:space="preserve"> to enable new avenues of social and economic empowerment for the underserved populations of the world. For more information on Unlimited Potential, visit </w:t>
      </w:r>
      <w:hyperlink r:id="rId20" w:history="1">
        <w:r w:rsidR="00804E0C" w:rsidRPr="00804E0C">
          <w:rPr>
            <w:rStyle w:val="Hyperlink"/>
            <w:rFonts w:asciiTheme="minorHAnsi" w:hAnsiTheme="minorHAnsi" w:cstheme="minorHAnsi"/>
            <w:sz w:val="20"/>
            <w:szCs w:val="20"/>
          </w:rPr>
          <w:t>www.microsoft.com/about/corporatecitizenship/en-us/community-tools/</w:t>
        </w:r>
      </w:hyperlink>
      <w:r w:rsidR="00B245D8" w:rsidRPr="008B089F">
        <w:rPr>
          <w:rFonts w:asciiTheme="minorHAnsi" w:hAnsiTheme="minorHAnsi" w:cstheme="minorHAnsi"/>
          <w:sz w:val="20"/>
          <w:szCs w:val="20"/>
        </w:rPr>
        <w:t>.</w:t>
      </w:r>
    </w:p>
    <w:p w:rsidR="001E795A" w:rsidRPr="008B089F" w:rsidRDefault="00C16822" w:rsidP="00B42BEE">
      <w:pPr>
        <w:pStyle w:val="ListParagraph"/>
        <w:numPr>
          <w:ilvl w:val="0"/>
          <w:numId w:val="13"/>
        </w:numPr>
        <w:spacing w:line="240" w:lineRule="auto"/>
        <w:jc w:val="left"/>
        <w:rPr>
          <w:rFonts w:asciiTheme="minorHAnsi" w:hAnsiTheme="minorHAnsi" w:cstheme="minorHAnsi"/>
          <w:sz w:val="20"/>
          <w:szCs w:val="20"/>
        </w:rPr>
      </w:pPr>
      <w:r w:rsidRPr="008B089F">
        <w:rPr>
          <w:rFonts w:asciiTheme="minorHAnsi" w:hAnsiTheme="minorHAnsi" w:cstheme="minorHAnsi"/>
          <w:b/>
          <w:sz w:val="20"/>
          <w:szCs w:val="20"/>
        </w:rPr>
        <w:t>Partners in Learning</w:t>
      </w:r>
      <w:r w:rsidR="00B245D8" w:rsidRPr="008B089F">
        <w:rPr>
          <w:rFonts w:asciiTheme="minorHAnsi" w:hAnsiTheme="minorHAnsi" w:cstheme="minorHAnsi"/>
          <w:b/>
          <w:sz w:val="20"/>
          <w:szCs w:val="20"/>
        </w:rPr>
        <w:t xml:space="preserve"> (PiL)</w:t>
      </w:r>
      <w:r w:rsidRPr="008B089F">
        <w:rPr>
          <w:rFonts w:asciiTheme="minorHAnsi" w:hAnsiTheme="minorHAnsi" w:cstheme="minorHAnsi"/>
          <w:b/>
          <w:sz w:val="20"/>
          <w:szCs w:val="20"/>
        </w:rPr>
        <w:t>:</w:t>
      </w:r>
      <w:r w:rsidRPr="008B089F">
        <w:rPr>
          <w:rFonts w:asciiTheme="minorHAnsi" w:hAnsiTheme="minorHAnsi" w:cstheme="minorHAnsi"/>
          <w:sz w:val="20"/>
          <w:szCs w:val="20"/>
        </w:rPr>
        <w:t xml:space="preserve"> </w:t>
      </w:r>
      <w:r w:rsidR="001E795A" w:rsidRPr="008B089F">
        <w:rPr>
          <w:rFonts w:asciiTheme="minorHAnsi" w:hAnsiTheme="minorHAnsi" w:cstheme="minorHAnsi"/>
          <w:sz w:val="20"/>
          <w:szCs w:val="20"/>
        </w:rPr>
        <w:t xml:space="preserve">Microsoft is committed to bridging development gaps and helping realize basic rights by improving education and providing young people with the skills they need to become productive members of society. Since its launch in 2003, </w:t>
      </w:r>
      <w:r w:rsidR="00B245D8" w:rsidRPr="008B089F">
        <w:rPr>
          <w:rFonts w:asciiTheme="minorHAnsi" w:hAnsiTheme="minorHAnsi" w:cstheme="minorHAnsi"/>
          <w:sz w:val="20"/>
          <w:szCs w:val="20"/>
        </w:rPr>
        <w:t>PiL</w:t>
      </w:r>
      <w:r w:rsidR="001E795A" w:rsidRPr="008B089F">
        <w:rPr>
          <w:rFonts w:asciiTheme="minorHAnsi" w:hAnsiTheme="minorHAnsi" w:cstheme="minorHAnsi"/>
          <w:sz w:val="20"/>
          <w:szCs w:val="20"/>
        </w:rPr>
        <w:t xml:space="preserve"> has touched the lives of more than </w:t>
      </w:r>
      <w:r w:rsidR="00C400B0" w:rsidRPr="008B089F">
        <w:rPr>
          <w:rFonts w:asciiTheme="minorHAnsi" w:hAnsiTheme="minorHAnsi" w:cstheme="minorHAnsi"/>
          <w:sz w:val="20"/>
          <w:szCs w:val="20"/>
        </w:rPr>
        <w:t>200</w:t>
      </w:r>
      <w:r w:rsidR="001E795A" w:rsidRPr="008B089F">
        <w:rPr>
          <w:rFonts w:asciiTheme="minorHAnsi" w:hAnsiTheme="minorHAnsi" w:cstheme="minorHAnsi"/>
          <w:sz w:val="20"/>
          <w:szCs w:val="20"/>
        </w:rPr>
        <w:t xml:space="preserve"> million students </w:t>
      </w:r>
      <w:r w:rsidR="00C400B0" w:rsidRPr="008B089F">
        <w:rPr>
          <w:rFonts w:asciiTheme="minorHAnsi" w:hAnsiTheme="minorHAnsi" w:cstheme="minorHAnsi"/>
          <w:sz w:val="20"/>
          <w:szCs w:val="20"/>
        </w:rPr>
        <w:t>and teachers in 114 countries</w:t>
      </w:r>
      <w:r w:rsidR="001E795A" w:rsidRPr="008B089F">
        <w:rPr>
          <w:rFonts w:asciiTheme="minorHAnsi" w:hAnsiTheme="minorHAnsi" w:cstheme="minorHAnsi"/>
          <w:sz w:val="20"/>
          <w:szCs w:val="20"/>
        </w:rPr>
        <w:t xml:space="preserve">. Read more about </w:t>
      </w:r>
      <w:r w:rsidR="00804E0C">
        <w:rPr>
          <w:rFonts w:asciiTheme="minorHAnsi" w:hAnsiTheme="minorHAnsi" w:cstheme="minorHAnsi"/>
          <w:sz w:val="20"/>
          <w:szCs w:val="20"/>
        </w:rPr>
        <w:t xml:space="preserve">it here: </w:t>
      </w:r>
      <w:hyperlink r:id="rId21" w:history="1">
        <w:r w:rsidR="00482E49">
          <w:rPr>
            <w:rStyle w:val="Hyperlink"/>
            <w:rFonts w:asciiTheme="minorHAnsi" w:hAnsiTheme="minorHAnsi" w:cstheme="minorHAnsi"/>
            <w:sz w:val="20"/>
            <w:szCs w:val="20"/>
          </w:rPr>
          <w:t>http://www.microsoft.com/education/pil/partnersInLearning.aspx</w:t>
        </w:r>
      </w:hyperlink>
      <w:r w:rsidR="001E795A" w:rsidRPr="008B089F">
        <w:rPr>
          <w:rFonts w:asciiTheme="minorHAnsi" w:hAnsiTheme="minorHAnsi" w:cstheme="minorHAnsi"/>
          <w:sz w:val="20"/>
          <w:szCs w:val="20"/>
        </w:rPr>
        <w:t>.</w:t>
      </w:r>
    </w:p>
    <w:p w:rsidR="00C400B0" w:rsidRPr="008B089F" w:rsidRDefault="00B42BEE" w:rsidP="00B42BEE">
      <w:pPr>
        <w:pStyle w:val="ListParagraph"/>
        <w:numPr>
          <w:ilvl w:val="0"/>
          <w:numId w:val="13"/>
        </w:numPr>
        <w:shd w:val="clear" w:color="auto" w:fill="FFFFFF"/>
        <w:spacing w:line="240" w:lineRule="auto"/>
        <w:jc w:val="left"/>
        <w:rPr>
          <w:rFonts w:asciiTheme="minorHAnsi" w:eastAsia="Times New Roman" w:hAnsiTheme="minorHAnsi" w:cstheme="minorHAnsi"/>
          <w:sz w:val="20"/>
          <w:szCs w:val="20"/>
        </w:rPr>
      </w:pPr>
      <w:r>
        <w:rPr>
          <w:rFonts w:asciiTheme="minorHAnsi" w:hAnsiTheme="minorHAnsi" w:cstheme="minorHAnsi"/>
          <w:b/>
          <w:sz w:val="20"/>
          <w:szCs w:val="20"/>
          <w:lang w:val="en"/>
        </w:rPr>
        <w:t>CGI</w:t>
      </w:r>
      <w:r w:rsidR="00C400B0" w:rsidRPr="008B089F">
        <w:rPr>
          <w:rFonts w:asciiTheme="minorHAnsi" w:hAnsiTheme="minorHAnsi" w:cstheme="minorHAnsi"/>
          <w:b/>
          <w:sz w:val="20"/>
          <w:szCs w:val="20"/>
          <w:lang w:val="en"/>
        </w:rPr>
        <w:t xml:space="preserve"> Commitment</w:t>
      </w:r>
      <w:r>
        <w:rPr>
          <w:rFonts w:asciiTheme="minorHAnsi" w:hAnsiTheme="minorHAnsi" w:cstheme="minorHAnsi"/>
          <w:b/>
          <w:sz w:val="20"/>
          <w:szCs w:val="20"/>
          <w:lang w:val="en"/>
        </w:rPr>
        <w:t xml:space="preserve"> to Support Refugees</w:t>
      </w:r>
      <w:r w:rsidR="00C400B0" w:rsidRPr="008B089F">
        <w:rPr>
          <w:rFonts w:asciiTheme="minorHAnsi" w:hAnsiTheme="minorHAnsi" w:cstheme="minorHAnsi"/>
          <w:sz w:val="20"/>
          <w:szCs w:val="20"/>
          <w:lang w:val="en"/>
        </w:rPr>
        <w:t xml:space="preserve">: In 2008, Microsoft launched </w:t>
      </w:r>
      <w:r w:rsidR="008C2A83">
        <w:rPr>
          <w:rFonts w:asciiTheme="minorHAnsi" w:hAnsiTheme="minorHAnsi" w:cstheme="minorHAnsi"/>
          <w:sz w:val="20"/>
          <w:szCs w:val="20"/>
          <w:lang w:val="en"/>
        </w:rPr>
        <w:t xml:space="preserve">an extension of </w:t>
      </w:r>
      <w:r w:rsidR="00C400B0" w:rsidRPr="008B089F">
        <w:rPr>
          <w:rFonts w:asciiTheme="minorHAnsi" w:hAnsiTheme="minorHAnsi" w:cstheme="minorHAnsi"/>
          <w:sz w:val="20"/>
          <w:szCs w:val="20"/>
          <w:lang w:val="en"/>
        </w:rPr>
        <w:t xml:space="preserve">the Community Technology Access (CTA) program as a commitment to the </w:t>
      </w:r>
      <w:hyperlink r:id="rId22" w:history="1">
        <w:r w:rsidR="00C400B0" w:rsidRPr="00255F22">
          <w:rPr>
            <w:rStyle w:val="Hyperlink"/>
            <w:rFonts w:asciiTheme="minorHAnsi" w:hAnsiTheme="minorHAnsi" w:cstheme="minorHAnsi"/>
            <w:sz w:val="20"/>
            <w:szCs w:val="20"/>
            <w:lang w:val="en"/>
          </w:rPr>
          <w:t>Clinton Global Initiative</w:t>
        </w:r>
      </w:hyperlink>
      <w:r w:rsidR="00C400B0" w:rsidRPr="008B089F">
        <w:rPr>
          <w:rFonts w:asciiTheme="minorHAnsi" w:hAnsiTheme="minorHAnsi" w:cstheme="minorHAnsi"/>
          <w:sz w:val="20"/>
          <w:szCs w:val="20"/>
          <w:lang w:val="en"/>
        </w:rPr>
        <w:t>. Working with the Office of the United Nations High Commissioner for Refugees (UNHCR), this program is increasing access to technology in the most challenging of settings – refugee camps. The fundamental goal of CTA is to give people the skills and content needed to pursue opportunit</w:t>
      </w:r>
      <w:r w:rsidR="007C5894" w:rsidRPr="008B089F">
        <w:rPr>
          <w:rFonts w:asciiTheme="minorHAnsi" w:hAnsiTheme="minorHAnsi" w:cstheme="minorHAnsi"/>
          <w:sz w:val="20"/>
          <w:szCs w:val="20"/>
          <w:lang w:val="en"/>
        </w:rPr>
        <w:t xml:space="preserve">ies inside and outside </w:t>
      </w:r>
      <w:r w:rsidR="00482E49">
        <w:rPr>
          <w:rFonts w:asciiTheme="minorHAnsi" w:hAnsiTheme="minorHAnsi" w:cstheme="minorHAnsi"/>
          <w:sz w:val="20"/>
          <w:szCs w:val="20"/>
          <w:lang w:val="en"/>
        </w:rPr>
        <w:t xml:space="preserve">of the </w:t>
      </w:r>
      <w:r w:rsidR="007C5894" w:rsidRPr="008B089F">
        <w:rPr>
          <w:rFonts w:asciiTheme="minorHAnsi" w:hAnsiTheme="minorHAnsi" w:cstheme="minorHAnsi"/>
          <w:sz w:val="20"/>
          <w:szCs w:val="20"/>
          <w:lang w:val="en"/>
        </w:rPr>
        <w:t>camp</w:t>
      </w:r>
      <w:r w:rsidR="00482E49">
        <w:rPr>
          <w:rFonts w:asciiTheme="minorHAnsi" w:hAnsiTheme="minorHAnsi" w:cstheme="minorHAnsi"/>
          <w:sz w:val="20"/>
          <w:szCs w:val="20"/>
          <w:lang w:val="en"/>
        </w:rPr>
        <w:t>s,</w:t>
      </w:r>
      <w:r w:rsidR="007C5894" w:rsidRPr="008B089F">
        <w:rPr>
          <w:rFonts w:asciiTheme="minorHAnsi" w:hAnsiTheme="minorHAnsi" w:cstheme="minorHAnsi"/>
          <w:sz w:val="20"/>
          <w:szCs w:val="20"/>
          <w:lang w:val="en"/>
        </w:rPr>
        <w:t xml:space="preserve"> such as</w:t>
      </w:r>
      <w:r w:rsidR="00C400B0" w:rsidRPr="008B089F">
        <w:rPr>
          <w:rFonts w:asciiTheme="minorHAnsi" w:hAnsiTheme="minorHAnsi" w:cstheme="minorHAnsi"/>
          <w:sz w:val="20"/>
          <w:szCs w:val="20"/>
          <w:lang w:val="en"/>
        </w:rPr>
        <w:t xml:space="preserve"> education, entrepreneurship, </w:t>
      </w:r>
      <w:r w:rsidR="007C5894" w:rsidRPr="008B089F">
        <w:rPr>
          <w:rFonts w:asciiTheme="minorHAnsi" w:hAnsiTheme="minorHAnsi" w:cstheme="minorHAnsi"/>
          <w:sz w:val="20"/>
          <w:szCs w:val="20"/>
          <w:lang w:val="en"/>
        </w:rPr>
        <w:t xml:space="preserve">and </w:t>
      </w:r>
      <w:r w:rsidR="00C400B0" w:rsidRPr="008B089F">
        <w:rPr>
          <w:rFonts w:asciiTheme="minorHAnsi" w:hAnsiTheme="minorHAnsi" w:cstheme="minorHAnsi"/>
          <w:sz w:val="20"/>
          <w:szCs w:val="20"/>
          <w:lang w:val="en"/>
        </w:rPr>
        <w:t>communication</w:t>
      </w:r>
      <w:r w:rsidR="007C5894" w:rsidRPr="008B089F">
        <w:rPr>
          <w:rFonts w:asciiTheme="minorHAnsi" w:hAnsiTheme="minorHAnsi" w:cstheme="minorHAnsi"/>
          <w:sz w:val="20"/>
          <w:szCs w:val="20"/>
          <w:lang w:val="en"/>
        </w:rPr>
        <w:t>.</w:t>
      </w:r>
    </w:p>
    <w:p w:rsidR="00090609" w:rsidRPr="00090609" w:rsidRDefault="00B245D8" w:rsidP="00B42BEE">
      <w:pPr>
        <w:numPr>
          <w:ilvl w:val="0"/>
          <w:numId w:val="14"/>
        </w:numPr>
        <w:rPr>
          <w:rStyle w:val="Hyperlink"/>
          <w:rFonts w:cstheme="minorHAnsi"/>
          <w:b w:val="0"/>
          <w:bCs w:val="0"/>
          <w:color w:val="auto"/>
          <w:szCs w:val="20"/>
        </w:rPr>
      </w:pPr>
      <w:r w:rsidRPr="008B089F">
        <w:rPr>
          <w:rFonts w:cstheme="minorHAnsi"/>
          <w:b/>
          <w:szCs w:val="20"/>
        </w:rPr>
        <w:t xml:space="preserve">UN Millennium Development </w:t>
      </w:r>
      <w:r w:rsidR="00090609" w:rsidRPr="008B089F">
        <w:rPr>
          <w:rFonts w:cstheme="minorHAnsi"/>
          <w:b/>
          <w:szCs w:val="20"/>
        </w:rPr>
        <w:t>Goals</w:t>
      </w:r>
      <w:r w:rsidR="00090609" w:rsidRPr="008B089F">
        <w:rPr>
          <w:rFonts w:cstheme="minorHAnsi"/>
          <w:szCs w:val="20"/>
        </w:rPr>
        <w:t>:</w:t>
      </w:r>
      <w:r w:rsidRPr="008B089F">
        <w:rPr>
          <w:rFonts w:cstheme="minorHAnsi"/>
          <w:szCs w:val="20"/>
        </w:rPr>
        <w:t xml:space="preserve"> </w:t>
      </w:r>
      <w:r w:rsidR="001E795A" w:rsidRPr="008B089F">
        <w:rPr>
          <w:rFonts w:cstheme="minorHAnsi"/>
          <w:szCs w:val="20"/>
        </w:rPr>
        <w:t xml:space="preserve">Microsoft is an industry supporter of the UN Millennium Development Goals and the Business Call to Action. For more information on the Millennium Development Goals, see </w:t>
      </w:r>
      <w:hyperlink r:id="rId23" w:history="1">
        <w:r w:rsidR="00804E0C" w:rsidRPr="00804E0C">
          <w:rPr>
            <w:rStyle w:val="Hyperlink"/>
            <w:rFonts w:cstheme="minorHAnsi"/>
            <w:szCs w:val="20"/>
          </w:rPr>
          <w:t>www.un.org/millenniumgoals/</w:t>
        </w:r>
      </w:hyperlink>
      <w:r w:rsidR="005A7855" w:rsidRPr="00F844AD">
        <w:rPr>
          <w:rStyle w:val="Hyperlink"/>
          <w:rFonts w:cstheme="minorHAnsi"/>
          <w:b w:val="0"/>
          <w:color w:val="auto"/>
          <w:szCs w:val="20"/>
        </w:rPr>
        <w:t>.</w:t>
      </w:r>
    </w:p>
    <w:p w:rsidR="001E795A" w:rsidRPr="00090609" w:rsidRDefault="00AC249A" w:rsidP="00F94C23">
      <w:pPr>
        <w:numPr>
          <w:ilvl w:val="0"/>
          <w:numId w:val="14"/>
        </w:numPr>
        <w:rPr>
          <w:rFonts w:cstheme="minorHAnsi"/>
          <w:i/>
          <w:szCs w:val="20"/>
        </w:rPr>
      </w:pPr>
      <w:r w:rsidRPr="00F94C23">
        <w:rPr>
          <w:rFonts w:eastAsia="Times New Roman" w:cstheme="minorHAnsi"/>
          <w:b/>
          <w:szCs w:val="20"/>
        </w:rPr>
        <w:t>Global Network Initiative</w:t>
      </w:r>
      <w:r w:rsidRPr="00090609">
        <w:rPr>
          <w:rFonts w:cstheme="minorHAnsi"/>
          <w:szCs w:val="20"/>
        </w:rPr>
        <w:t xml:space="preserve">: </w:t>
      </w:r>
      <w:r w:rsidR="00C16822" w:rsidRPr="00090609">
        <w:rPr>
          <w:rFonts w:cstheme="minorHAnsi"/>
          <w:szCs w:val="20"/>
        </w:rPr>
        <w:t xml:space="preserve">We </w:t>
      </w:r>
      <w:r w:rsidR="007C5894" w:rsidRPr="00F94C23">
        <w:rPr>
          <w:rFonts w:eastAsia="Times New Roman" w:cstheme="minorHAnsi"/>
          <w:szCs w:val="20"/>
        </w:rPr>
        <w:t>work</w:t>
      </w:r>
      <w:r w:rsidR="00C16822" w:rsidRPr="00F94C23">
        <w:rPr>
          <w:rFonts w:eastAsia="Times New Roman" w:cstheme="minorHAnsi"/>
          <w:szCs w:val="20"/>
        </w:rPr>
        <w:t xml:space="preserve"> with leading human rights groups and industry peers to promote and follow the Global Network Initiative, an organization dedicated to advancing</w:t>
      </w:r>
      <w:r w:rsidR="00B245D8" w:rsidRPr="00F94C23">
        <w:rPr>
          <w:rFonts w:eastAsia="Times New Roman" w:cstheme="minorHAnsi"/>
          <w:szCs w:val="20"/>
        </w:rPr>
        <w:t xml:space="preserve"> Internet freedom. We also s</w:t>
      </w:r>
      <w:r w:rsidR="00C16822" w:rsidRPr="00F94C23">
        <w:rPr>
          <w:rFonts w:eastAsia="Times New Roman" w:cstheme="minorHAnsi"/>
          <w:szCs w:val="20"/>
        </w:rPr>
        <w:t>upported the 2010 Data Privacy Day, working with governments, advocates and industry across the United States, Europe, and the Middle East.</w:t>
      </w:r>
      <w:r w:rsidR="00B42BEE" w:rsidRPr="00F94C23">
        <w:rPr>
          <w:rFonts w:eastAsia="Times New Roman" w:cstheme="minorHAnsi"/>
          <w:szCs w:val="20"/>
        </w:rPr>
        <w:t xml:space="preserve"> </w:t>
      </w:r>
      <w:r w:rsidR="001E795A" w:rsidRPr="00090609">
        <w:rPr>
          <w:rFonts w:cstheme="minorHAnsi"/>
          <w:szCs w:val="20"/>
        </w:rPr>
        <w:t xml:space="preserve">Visit </w:t>
      </w:r>
      <w:hyperlink r:id="rId24" w:history="1">
        <w:r w:rsidR="00804E0C" w:rsidRPr="00804E0C">
          <w:rPr>
            <w:rStyle w:val="Hyperlink"/>
            <w:rFonts w:cstheme="minorHAnsi"/>
            <w:szCs w:val="20"/>
          </w:rPr>
          <w:t>www.globalnetworkinitiative.org</w:t>
        </w:r>
      </w:hyperlink>
      <w:r w:rsidR="001E795A" w:rsidRPr="00090609">
        <w:rPr>
          <w:rFonts w:cstheme="minorHAnsi"/>
          <w:szCs w:val="20"/>
        </w:rPr>
        <w:t xml:space="preserve"> for more information. </w:t>
      </w:r>
    </w:p>
    <w:p w:rsidR="001E795A" w:rsidRDefault="00C400B0" w:rsidP="00B42BEE">
      <w:pPr>
        <w:numPr>
          <w:ilvl w:val="0"/>
          <w:numId w:val="14"/>
        </w:numPr>
        <w:rPr>
          <w:rFonts w:cstheme="minorHAnsi"/>
          <w:szCs w:val="20"/>
        </w:rPr>
      </w:pPr>
      <w:r w:rsidRPr="008B089F">
        <w:rPr>
          <w:rFonts w:cstheme="minorHAnsi"/>
          <w:b/>
          <w:szCs w:val="20"/>
        </w:rPr>
        <w:t>Innovative Technologies</w:t>
      </w:r>
      <w:r w:rsidRPr="008B089F">
        <w:rPr>
          <w:rFonts w:cstheme="minorHAnsi"/>
          <w:szCs w:val="20"/>
        </w:rPr>
        <w:t xml:space="preserve">: </w:t>
      </w:r>
      <w:hyperlink r:id="rId25" w:history="1">
        <w:r w:rsidR="001E795A" w:rsidRPr="00090609">
          <w:rPr>
            <w:rStyle w:val="Hyperlink"/>
            <w:rFonts w:cstheme="minorHAnsi"/>
            <w:szCs w:val="20"/>
          </w:rPr>
          <w:t>Bing</w:t>
        </w:r>
      </w:hyperlink>
      <w:r w:rsidR="001E795A" w:rsidRPr="008B089F">
        <w:rPr>
          <w:rFonts w:cstheme="minorHAnsi"/>
          <w:szCs w:val="20"/>
        </w:rPr>
        <w:t xml:space="preserve"> search, </w:t>
      </w:r>
      <w:hyperlink r:id="rId26" w:history="1">
        <w:r w:rsidR="001E795A" w:rsidRPr="00090609">
          <w:rPr>
            <w:rStyle w:val="Hyperlink"/>
            <w:rFonts w:cstheme="minorHAnsi"/>
            <w:szCs w:val="20"/>
          </w:rPr>
          <w:t>Windows Live</w:t>
        </w:r>
      </w:hyperlink>
      <w:r w:rsidR="001E795A" w:rsidRPr="008B089F">
        <w:rPr>
          <w:rFonts w:cstheme="minorHAnsi"/>
          <w:szCs w:val="20"/>
        </w:rPr>
        <w:t xml:space="preserve"> services such as Hotmail and Windows Live Spaces blogging, and both software and “cloud computing” solutions provide access to information and communications capabilities </w:t>
      </w:r>
      <w:r w:rsidR="00090609">
        <w:rPr>
          <w:rFonts w:cstheme="minorHAnsi"/>
          <w:szCs w:val="20"/>
        </w:rPr>
        <w:t>in countries around the world</w:t>
      </w:r>
      <w:r w:rsidR="001E795A" w:rsidRPr="008B089F">
        <w:rPr>
          <w:rFonts w:cstheme="minorHAnsi"/>
          <w:szCs w:val="20"/>
        </w:rPr>
        <w:t xml:space="preserve">. </w:t>
      </w:r>
    </w:p>
    <w:p w:rsidR="00285148" w:rsidRPr="00F94C23" w:rsidRDefault="00285148" w:rsidP="00F94C23">
      <w:pPr>
        <w:pStyle w:val="NormalWeb"/>
        <w:numPr>
          <w:ilvl w:val="0"/>
          <w:numId w:val="14"/>
        </w:numPr>
        <w:spacing w:line="240" w:lineRule="auto"/>
        <w:rPr>
          <w:rFonts w:cstheme="minorHAnsi"/>
          <w:b/>
          <w:szCs w:val="20"/>
        </w:rPr>
      </w:pPr>
      <w:r w:rsidRPr="00F94C23">
        <w:rPr>
          <w:rFonts w:asciiTheme="minorHAnsi" w:hAnsiTheme="minorHAnsi" w:cstheme="minorHAnsi"/>
          <w:b/>
          <w:sz w:val="20"/>
          <w:szCs w:val="20"/>
        </w:rPr>
        <w:t xml:space="preserve">Unilateral Software License for NGOs: </w:t>
      </w:r>
      <w:r w:rsidRPr="00F94C23">
        <w:rPr>
          <w:rFonts w:asciiTheme="minorHAnsi" w:hAnsiTheme="minorHAnsi" w:cstheme="minorHAnsi"/>
          <w:sz w:val="20"/>
          <w:szCs w:val="20"/>
        </w:rPr>
        <w:t>In 2010, Microsoft announced the immediate availability of a unilateral software license for non-governmental organizations (NGOs) and small, independent media operating in</w:t>
      </w:r>
      <w:r w:rsidR="001A7FCC" w:rsidRPr="00F94C23">
        <w:rPr>
          <w:rFonts w:asciiTheme="minorHAnsi" w:hAnsiTheme="minorHAnsi" w:cstheme="minorHAnsi"/>
          <w:sz w:val="20"/>
          <w:szCs w:val="20"/>
        </w:rPr>
        <w:t xml:space="preserve"> a number of</w:t>
      </w:r>
      <w:r w:rsidRPr="00F94C23">
        <w:rPr>
          <w:rFonts w:asciiTheme="minorHAnsi" w:hAnsiTheme="minorHAnsi" w:cstheme="minorHAnsi"/>
          <w:sz w:val="20"/>
          <w:szCs w:val="20"/>
        </w:rPr>
        <w:t xml:space="preserve"> countries: Armenia, Azerbaijan, Belarus, China, Kazakhstan, Kyrgyzstan, Malaysia, Russia, Tajikistan, Turkmenistan, Uzbekistan, and Vietnam. This unilateral software license agreement grants NGOs and small, independent media organizations a limited, non-transferable, royalty-free right to use Microsoft software products already installed on their PCs. We are making this software license available in countries where our current program is in place but the benefits are not as widely known or understood as we would like. </w:t>
      </w:r>
    </w:p>
    <w:p w:rsidR="00923026" w:rsidRDefault="00923026" w:rsidP="003559A3">
      <w:pPr>
        <w:rPr>
          <w:rFonts w:cstheme="minorHAnsi"/>
          <w:b/>
          <w:szCs w:val="20"/>
          <w:u w:val="single"/>
        </w:rPr>
      </w:pPr>
    </w:p>
    <w:p w:rsidR="008B089F" w:rsidRPr="008B089F" w:rsidRDefault="008B089F" w:rsidP="003559A3">
      <w:pPr>
        <w:rPr>
          <w:rFonts w:cstheme="minorHAnsi"/>
          <w:b/>
          <w:szCs w:val="20"/>
          <w:u w:val="single"/>
        </w:rPr>
      </w:pPr>
      <w:r w:rsidRPr="008B089F">
        <w:rPr>
          <w:rFonts w:cstheme="minorHAnsi"/>
          <w:b/>
          <w:szCs w:val="20"/>
          <w:u w:val="single"/>
        </w:rPr>
        <w:t>Human Rights and our Business Operations</w:t>
      </w:r>
    </w:p>
    <w:p w:rsidR="001E795A" w:rsidRPr="008B089F" w:rsidRDefault="001E795A" w:rsidP="003559A3">
      <w:pPr>
        <w:rPr>
          <w:rFonts w:cstheme="minorHAnsi"/>
          <w:szCs w:val="20"/>
        </w:rPr>
      </w:pPr>
      <w:r w:rsidRPr="008B089F">
        <w:rPr>
          <w:rFonts w:cstheme="minorHAnsi"/>
          <w:szCs w:val="20"/>
        </w:rPr>
        <w:t xml:space="preserve">Over the last several years, we have increasingly integrated support and respect for internationally proclaimed human rights into our business operations, and we are implementing the guidelines of the </w:t>
      </w:r>
      <w:hyperlink r:id="rId27" w:history="1">
        <w:r w:rsidRPr="00090609">
          <w:rPr>
            <w:rStyle w:val="Hyperlink"/>
            <w:rFonts w:cstheme="minorHAnsi"/>
            <w:szCs w:val="20"/>
          </w:rPr>
          <w:t>Global Network Initiative</w:t>
        </w:r>
      </w:hyperlink>
      <w:r w:rsidRPr="008B089F">
        <w:rPr>
          <w:rFonts w:cstheme="minorHAnsi"/>
          <w:szCs w:val="20"/>
        </w:rPr>
        <w:t xml:space="preserve"> to address ri</w:t>
      </w:r>
      <w:r w:rsidR="00721557" w:rsidRPr="008B089F">
        <w:rPr>
          <w:rFonts w:cstheme="minorHAnsi"/>
          <w:szCs w:val="20"/>
        </w:rPr>
        <w:t>sks of complicity</w:t>
      </w:r>
      <w:r w:rsidR="00D36227">
        <w:rPr>
          <w:rFonts w:cstheme="minorHAnsi"/>
          <w:szCs w:val="20"/>
        </w:rPr>
        <w:t xml:space="preserve"> (</w:t>
      </w:r>
      <w:hyperlink r:id="rId28" w:history="1">
        <w:r w:rsidR="00774DD0" w:rsidRPr="004630A2">
          <w:rPr>
            <w:rStyle w:val="Hyperlink"/>
            <w:rFonts w:cstheme="minorHAnsi"/>
            <w:szCs w:val="20"/>
          </w:rPr>
          <w:t>www.globalnetworkinitiative.org</w:t>
        </w:r>
      </w:hyperlink>
      <w:r w:rsidR="00D36227">
        <w:rPr>
          <w:rFonts w:cstheme="minorHAnsi"/>
          <w:szCs w:val="20"/>
        </w:rPr>
        <w:t>)</w:t>
      </w:r>
      <w:r w:rsidR="00721557" w:rsidRPr="008B089F">
        <w:rPr>
          <w:rFonts w:cstheme="minorHAnsi"/>
          <w:szCs w:val="20"/>
        </w:rPr>
        <w:t xml:space="preserve">. </w:t>
      </w:r>
      <w:r w:rsidRPr="008B089F">
        <w:rPr>
          <w:rFonts w:cstheme="minorHAnsi"/>
          <w:szCs w:val="20"/>
        </w:rPr>
        <w:t xml:space="preserve">We continue to invest in our work on community engagement, workforce development, skills training, and disaster relief. For the latest information about these Microsoft programs, see the Community page on the Corporate Citizenship Web site at </w:t>
      </w:r>
      <w:hyperlink r:id="rId29" w:history="1">
        <w:r w:rsidR="00804E0C" w:rsidRPr="00804E0C">
          <w:rPr>
            <w:rStyle w:val="Hyperlink"/>
            <w:rFonts w:eastAsia="Calibri" w:cstheme="minorHAnsi"/>
            <w:szCs w:val="20"/>
          </w:rPr>
          <w:t>www.microsoft.com/about/corporatecitizenship/en-us/our-actions/in-the-community</w:t>
        </w:r>
      </w:hyperlink>
      <w:r w:rsidR="00255F22">
        <w:rPr>
          <w:rFonts w:cstheme="minorHAnsi"/>
          <w:szCs w:val="20"/>
        </w:rPr>
        <w:t xml:space="preserve">. </w:t>
      </w:r>
    </w:p>
    <w:p w:rsidR="001E795A" w:rsidRPr="008B089F" w:rsidRDefault="001E795A" w:rsidP="003559A3">
      <w:pPr>
        <w:rPr>
          <w:rFonts w:cstheme="minorHAnsi"/>
          <w:szCs w:val="20"/>
        </w:rPr>
      </w:pPr>
    </w:p>
    <w:p w:rsidR="001E795A" w:rsidRPr="008B089F" w:rsidRDefault="001E795A" w:rsidP="003559A3">
      <w:pPr>
        <w:spacing w:after="120"/>
        <w:rPr>
          <w:rFonts w:cstheme="minorHAnsi"/>
          <w:szCs w:val="20"/>
        </w:rPr>
      </w:pPr>
      <w:r w:rsidRPr="008B089F">
        <w:rPr>
          <w:rFonts w:cstheme="minorHAnsi"/>
          <w:szCs w:val="20"/>
        </w:rPr>
        <w:t>We recognize that realizing human rights also involves Microsoft adopting and enforcing policies to ensure that rights are respected within our own company, and to encourage respect for rights in the countries where we do business. The following are examples of such policies:</w:t>
      </w:r>
    </w:p>
    <w:p w:rsidR="001E795A" w:rsidRPr="008B089F" w:rsidRDefault="001E795A" w:rsidP="00474FC4">
      <w:pPr>
        <w:numPr>
          <w:ilvl w:val="0"/>
          <w:numId w:val="15"/>
        </w:numPr>
        <w:spacing w:after="120"/>
        <w:rPr>
          <w:rFonts w:cstheme="minorHAnsi"/>
          <w:szCs w:val="20"/>
        </w:rPr>
      </w:pPr>
      <w:r w:rsidRPr="008B089F">
        <w:rPr>
          <w:rFonts w:cstheme="minorHAnsi"/>
          <w:szCs w:val="20"/>
        </w:rPr>
        <w:t>Fair employment practices are part of our commitment to responsible business practices and human rights. Microsoft policy prohibits discrimination in hiring, compensation, access to training, promotion, termination, or retirement when such discrimination is based on race, caste, national origin, religion, age, disability, gender, marital status, sexual orientation, union membership, or political affiliation.</w:t>
      </w:r>
    </w:p>
    <w:p w:rsidR="00FA039A" w:rsidRPr="008B089F" w:rsidRDefault="00B245D8" w:rsidP="009826D0">
      <w:pPr>
        <w:pStyle w:val="ListParagraph"/>
        <w:numPr>
          <w:ilvl w:val="0"/>
          <w:numId w:val="15"/>
        </w:numPr>
        <w:shd w:val="clear" w:color="auto" w:fill="FFFFFF"/>
        <w:spacing w:line="240" w:lineRule="auto"/>
        <w:jc w:val="left"/>
        <w:rPr>
          <w:rFonts w:asciiTheme="minorHAnsi" w:eastAsia="Times New Roman" w:hAnsiTheme="minorHAnsi" w:cstheme="minorHAnsi"/>
          <w:sz w:val="20"/>
          <w:szCs w:val="20"/>
        </w:rPr>
      </w:pPr>
      <w:r w:rsidRPr="008B089F">
        <w:rPr>
          <w:rFonts w:asciiTheme="minorHAnsi" w:eastAsia="Times New Roman" w:hAnsiTheme="minorHAnsi" w:cstheme="minorHAnsi"/>
          <w:sz w:val="20"/>
          <w:szCs w:val="20"/>
        </w:rPr>
        <w:t>Microsoft encourages balance between work and</w:t>
      </w:r>
      <w:r w:rsidR="008C2A83">
        <w:rPr>
          <w:rFonts w:asciiTheme="minorHAnsi" w:eastAsia="Times New Roman" w:hAnsiTheme="minorHAnsi" w:cstheme="minorHAnsi"/>
          <w:sz w:val="20"/>
          <w:szCs w:val="20"/>
        </w:rPr>
        <w:t xml:space="preserve"> personal</w:t>
      </w:r>
      <w:r w:rsidRPr="008B089F">
        <w:rPr>
          <w:rFonts w:asciiTheme="minorHAnsi" w:eastAsia="Times New Roman" w:hAnsiTheme="minorHAnsi" w:cstheme="minorHAnsi"/>
          <w:sz w:val="20"/>
          <w:szCs w:val="20"/>
        </w:rPr>
        <w:t xml:space="preserve"> life, providing benefits such as referral services, proactive health programs, financial education, maternity and parental leave allowances, flexible work arrangements such as part-time</w:t>
      </w:r>
      <w:r w:rsidR="00482E49">
        <w:rPr>
          <w:rFonts w:asciiTheme="minorHAnsi" w:eastAsia="Times New Roman" w:hAnsiTheme="minorHAnsi" w:cstheme="minorHAnsi"/>
          <w:sz w:val="20"/>
          <w:szCs w:val="20"/>
        </w:rPr>
        <w:t xml:space="preserve"> schedules</w:t>
      </w:r>
      <w:r w:rsidRPr="008B089F">
        <w:rPr>
          <w:rFonts w:asciiTheme="minorHAnsi" w:eastAsia="Times New Roman" w:hAnsiTheme="minorHAnsi" w:cstheme="minorHAnsi"/>
          <w:sz w:val="20"/>
          <w:szCs w:val="20"/>
        </w:rPr>
        <w:t xml:space="preserve"> and telecommuting, and other programs. The offerings are continuously reviewed and updated to reflect the interests and needs of our employees around the globe. </w:t>
      </w:r>
    </w:p>
    <w:p w:rsidR="007C5894" w:rsidRPr="008B089F" w:rsidRDefault="007C5894" w:rsidP="00285148">
      <w:pPr>
        <w:pStyle w:val="ListParagraph"/>
        <w:shd w:val="clear" w:color="auto" w:fill="FFFFFF"/>
        <w:spacing w:line="240" w:lineRule="auto"/>
        <w:ind w:left="360"/>
        <w:jc w:val="left"/>
        <w:rPr>
          <w:rFonts w:asciiTheme="minorHAnsi" w:eastAsia="Times New Roman" w:hAnsiTheme="minorHAnsi" w:cstheme="minorHAnsi"/>
          <w:sz w:val="20"/>
          <w:szCs w:val="20"/>
        </w:rPr>
      </w:pPr>
    </w:p>
    <w:p w:rsidR="00B245D8" w:rsidRPr="008B089F" w:rsidRDefault="00B245D8" w:rsidP="00285148">
      <w:pPr>
        <w:pStyle w:val="ListParagraph"/>
        <w:numPr>
          <w:ilvl w:val="0"/>
          <w:numId w:val="15"/>
        </w:numPr>
        <w:shd w:val="clear" w:color="auto" w:fill="FFFFFF"/>
        <w:spacing w:line="240" w:lineRule="auto"/>
        <w:jc w:val="left"/>
        <w:rPr>
          <w:rFonts w:asciiTheme="minorHAnsi" w:eastAsia="Times New Roman" w:hAnsiTheme="minorHAnsi" w:cstheme="minorHAnsi"/>
          <w:sz w:val="20"/>
          <w:szCs w:val="20"/>
        </w:rPr>
      </w:pPr>
      <w:r w:rsidRPr="008B089F">
        <w:rPr>
          <w:rFonts w:asciiTheme="minorHAnsi" w:eastAsia="Times New Roman" w:hAnsiTheme="minorHAnsi" w:cstheme="minorHAnsi"/>
          <w:sz w:val="20"/>
          <w:szCs w:val="20"/>
        </w:rPr>
        <w:t xml:space="preserve">Microsoft currently employs </w:t>
      </w:r>
      <w:r w:rsidR="006C15A5">
        <w:rPr>
          <w:rFonts w:asciiTheme="minorHAnsi" w:eastAsia="Times New Roman" w:hAnsiTheme="minorHAnsi" w:cstheme="minorHAnsi"/>
          <w:sz w:val="20"/>
          <w:szCs w:val="20"/>
        </w:rPr>
        <w:t>88,000</w:t>
      </w:r>
      <w:r w:rsidR="008C2A83">
        <w:rPr>
          <w:rFonts w:asciiTheme="minorHAnsi" w:eastAsia="Times New Roman" w:hAnsiTheme="minorHAnsi" w:cstheme="minorHAnsi"/>
          <w:sz w:val="20"/>
          <w:szCs w:val="20"/>
        </w:rPr>
        <w:t xml:space="preserve"> </w:t>
      </w:r>
      <w:r w:rsidRPr="008B089F">
        <w:rPr>
          <w:rFonts w:asciiTheme="minorHAnsi" w:eastAsia="Times New Roman" w:hAnsiTheme="minorHAnsi" w:cstheme="minorHAnsi"/>
          <w:sz w:val="20"/>
          <w:szCs w:val="20"/>
        </w:rPr>
        <w:t>people from more than 100 different countries/regions. We have written policies that cover equal opportunities and anti-discrimination for all employees globally, and we are a widely recognized leader in workplace diversity and inclusion.</w:t>
      </w:r>
    </w:p>
    <w:p w:rsidR="00B245D8" w:rsidRPr="008B089F" w:rsidRDefault="00B245D8" w:rsidP="000A551E">
      <w:pPr>
        <w:pStyle w:val="ListParagraph"/>
        <w:shd w:val="clear" w:color="auto" w:fill="FFFFFF"/>
        <w:spacing w:line="240" w:lineRule="auto"/>
        <w:ind w:left="360"/>
        <w:jc w:val="left"/>
        <w:rPr>
          <w:rFonts w:asciiTheme="minorHAnsi" w:eastAsia="Times New Roman" w:hAnsiTheme="minorHAnsi" w:cstheme="minorHAnsi"/>
          <w:sz w:val="20"/>
          <w:szCs w:val="20"/>
        </w:rPr>
      </w:pPr>
    </w:p>
    <w:p w:rsidR="001E795A" w:rsidRDefault="001E795A" w:rsidP="000A551E">
      <w:pPr>
        <w:numPr>
          <w:ilvl w:val="0"/>
          <w:numId w:val="15"/>
        </w:numPr>
        <w:rPr>
          <w:rFonts w:cstheme="minorHAnsi"/>
          <w:szCs w:val="20"/>
        </w:rPr>
      </w:pPr>
      <w:r w:rsidRPr="008B089F">
        <w:rPr>
          <w:rFonts w:cstheme="minorHAnsi"/>
          <w:szCs w:val="20"/>
        </w:rPr>
        <w:t xml:space="preserve">Our Vendor Code of Conduct refers vendors to our own commitments in this regard, and to our commitments regarding legal compliance, privacy and security, corruption, and bribery, and can be downloaded </w:t>
      </w:r>
      <w:hyperlink r:id="rId30" w:history="1">
        <w:r w:rsidR="006C15A5" w:rsidRPr="000A551E">
          <w:rPr>
            <w:rStyle w:val="Hyperlink"/>
            <w:rFonts w:cstheme="minorHAnsi"/>
            <w:szCs w:val="20"/>
          </w:rPr>
          <w:t>here</w:t>
        </w:r>
      </w:hyperlink>
      <w:r w:rsidRPr="008B089F">
        <w:rPr>
          <w:rFonts w:cstheme="minorHAnsi"/>
          <w:szCs w:val="20"/>
        </w:rPr>
        <w:t xml:space="preserve">. </w:t>
      </w:r>
    </w:p>
    <w:p w:rsidR="009826D0" w:rsidRPr="008B089F" w:rsidRDefault="009826D0" w:rsidP="00F94C23">
      <w:pPr>
        <w:rPr>
          <w:rFonts w:cstheme="minorHAnsi"/>
          <w:szCs w:val="20"/>
        </w:rPr>
      </w:pPr>
    </w:p>
    <w:p w:rsidR="001E795A" w:rsidRDefault="001E795A" w:rsidP="00F94C23">
      <w:pPr>
        <w:numPr>
          <w:ilvl w:val="0"/>
          <w:numId w:val="15"/>
        </w:numPr>
        <w:rPr>
          <w:rFonts w:cstheme="minorHAnsi"/>
          <w:szCs w:val="20"/>
        </w:rPr>
      </w:pPr>
      <w:r w:rsidRPr="008B089F">
        <w:rPr>
          <w:rFonts w:cstheme="minorHAnsi"/>
          <w:szCs w:val="20"/>
        </w:rPr>
        <w:t>We have internal policies that are designed to promote respect for free expression and privacy when we respond to government demands to remove content or to provide personal information about our users. These align with the Principles and Implementation Guidelines of the Global Network Initiative.</w:t>
      </w:r>
    </w:p>
    <w:p w:rsidR="009826D0" w:rsidRPr="008B089F" w:rsidRDefault="009826D0" w:rsidP="00F94C23">
      <w:pPr>
        <w:rPr>
          <w:rFonts w:cstheme="minorHAnsi"/>
          <w:szCs w:val="20"/>
        </w:rPr>
      </w:pPr>
    </w:p>
    <w:p w:rsidR="001E795A" w:rsidRPr="008B089F" w:rsidRDefault="001E795A" w:rsidP="003559A3">
      <w:pPr>
        <w:rPr>
          <w:rFonts w:cstheme="minorHAnsi"/>
          <w:szCs w:val="20"/>
        </w:rPr>
      </w:pPr>
      <w:r w:rsidRPr="008B089F">
        <w:rPr>
          <w:rFonts w:cstheme="minorHAnsi"/>
          <w:szCs w:val="20"/>
        </w:rPr>
        <w:t xml:space="preserve">For additional information about the Microsoft policies that relate to human rights issues, see the “Operating Responsibly” section of the online version of the Citizenship Report </w:t>
      </w:r>
      <w:hyperlink r:id="rId31" w:history="1">
        <w:r w:rsidR="000A551E" w:rsidRPr="000A551E">
          <w:rPr>
            <w:rStyle w:val="Hyperlink"/>
            <w:rFonts w:cstheme="minorHAnsi"/>
            <w:szCs w:val="20"/>
          </w:rPr>
          <w:t>here</w:t>
        </w:r>
      </w:hyperlink>
      <w:r w:rsidR="00E67E88" w:rsidRPr="008B089F">
        <w:rPr>
          <w:rFonts w:cstheme="minorHAnsi"/>
          <w:szCs w:val="20"/>
        </w:rPr>
        <w:t xml:space="preserve">.  </w:t>
      </w:r>
    </w:p>
    <w:p w:rsidR="001E795A" w:rsidRPr="008B089F" w:rsidRDefault="001E795A" w:rsidP="003559A3">
      <w:pPr>
        <w:rPr>
          <w:rFonts w:cstheme="minorHAnsi"/>
          <w:szCs w:val="20"/>
        </w:rPr>
      </w:pPr>
    </w:p>
    <w:p w:rsidR="001E795A" w:rsidRPr="008B089F" w:rsidRDefault="001E795A" w:rsidP="003559A3">
      <w:pPr>
        <w:rPr>
          <w:rFonts w:cstheme="minorHAnsi"/>
          <w:b/>
          <w:sz w:val="24"/>
          <w:szCs w:val="24"/>
        </w:rPr>
      </w:pPr>
      <w:r w:rsidRPr="008B089F">
        <w:rPr>
          <w:rFonts w:cstheme="minorHAnsi"/>
          <w:b/>
          <w:sz w:val="24"/>
          <w:szCs w:val="24"/>
        </w:rPr>
        <w:t>Labor Standards</w:t>
      </w:r>
    </w:p>
    <w:p w:rsidR="001E795A" w:rsidRPr="008B089F" w:rsidRDefault="001E795A" w:rsidP="003559A3">
      <w:pPr>
        <w:shd w:val="clear" w:color="auto" w:fill="FFFFFF"/>
        <w:rPr>
          <w:rFonts w:eastAsia="Times New Roman" w:cstheme="minorHAnsi"/>
          <w:i/>
          <w:szCs w:val="20"/>
        </w:rPr>
      </w:pPr>
      <w:r w:rsidRPr="008B089F">
        <w:rPr>
          <w:rFonts w:eastAsia="Times New Roman" w:cstheme="minorHAnsi"/>
          <w:i/>
          <w:szCs w:val="20"/>
        </w:rPr>
        <w:t xml:space="preserve">Principle 3:  Businesses should uphold the freedom of association and the effective recognition of the right to collective bargaining; </w:t>
      </w:r>
    </w:p>
    <w:p w:rsidR="001E795A" w:rsidRPr="008B089F" w:rsidRDefault="001E795A" w:rsidP="003559A3">
      <w:pPr>
        <w:shd w:val="clear" w:color="auto" w:fill="FFFFFF"/>
        <w:rPr>
          <w:rFonts w:eastAsia="Times New Roman" w:cstheme="minorHAnsi"/>
          <w:i/>
          <w:szCs w:val="20"/>
        </w:rPr>
      </w:pPr>
      <w:r w:rsidRPr="008B089F">
        <w:rPr>
          <w:rFonts w:eastAsia="Times New Roman" w:cstheme="minorHAnsi"/>
          <w:bCs/>
          <w:i/>
          <w:szCs w:val="20"/>
        </w:rPr>
        <w:t xml:space="preserve">Principle </w:t>
      </w:r>
      <w:r w:rsidR="00223B8A">
        <w:rPr>
          <w:rFonts w:eastAsia="Times New Roman" w:cstheme="minorHAnsi"/>
          <w:bCs/>
          <w:i/>
          <w:szCs w:val="20"/>
        </w:rPr>
        <w:t>4</w:t>
      </w:r>
      <w:r w:rsidRPr="008B089F">
        <w:rPr>
          <w:rFonts w:eastAsia="Times New Roman" w:cstheme="minorHAnsi"/>
          <w:bCs/>
          <w:i/>
          <w:szCs w:val="20"/>
        </w:rPr>
        <w:t xml:space="preserve">:   </w:t>
      </w:r>
      <w:r w:rsidRPr="008B089F">
        <w:rPr>
          <w:rFonts w:eastAsia="Times New Roman" w:cstheme="minorHAnsi"/>
          <w:i/>
          <w:szCs w:val="20"/>
        </w:rPr>
        <w:t xml:space="preserve">the elimination of all forms of forced and compulsory labor; </w:t>
      </w:r>
    </w:p>
    <w:p w:rsidR="001E795A" w:rsidRPr="008B089F" w:rsidRDefault="001E795A" w:rsidP="003559A3">
      <w:pPr>
        <w:shd w:val="clear" w:color="auto" w:fill="FFFFFF"/>
        <w:rPr>
          <w:rFonts w:eastAsia="Times New Roman" w:cstheme="minorHAnsi"/>
          <w:i/>
          <w:szCs w:val="20"/>
        </w:rPr>
      </w:pPr>
      <w:r w:rsidRPr="008B089F">
        <w:rPr>
          <w:rFonts w:eastAsia="Times New Roman" w:cstheme="minorHAnsi"/>
          <w:bCs/>
          <w:i/>
          <w:szCs w:val="20"/>
        </w:rPr>
        <w:t xml:space="preserve">Principle </w:t>
      </w:r>
      <w:r w:rsidR="00223B8A">
        <w:rPr>
          <w:rFonts w:eastAsia="Times New Roman" w:cstheme="minorHAnsi"/>
          <w:bCs/>
          <w:i/>
          <w:szCs w:val="20"/>
        </w:rPr>
        <w:t>5</w:t>
      </w:r>
      <w:r w:rsidRPr="008B089F">
        <w:rPr>
          <w:rFonts w:eastAsia="Times New Roman" w:cstheme="minorHAnsi"/>
          <w:bCs/>
          <w:i/>
          <w:szCs w:val="20"/>
        </w:rPr>
        <w:t xml:space="preserve">:  </w:t>
      </w:r>
      <w:r w:rsidRPr="008B089F">
        <w:rPr>
          <w:rFonts w:eastAsia="Times New Roman" w:cstheme="minorHAnsi"/>
          <w:i/>
          <w:szCs w:val="20"/>
        </w:rPr>
        <w:t xml:space="preserve">the effective abolition of child labor; and </w:t>
      </w:r>
    </w:p>
    <w:p w:rsidR="001E795A" w:rsidRPr="008B089F" w:rsidRDefault="001E795A" w:rsidP="003559A3">
      <w:pPr>
        <w:shd w:val="clear" w:color="auto" w:fill="FFFFFF"/>
        <w:rPr>
          <w:rFonts w:eastAsia="Times New Roman" w:cstheme="minorHAnsi"/>
          <w:i/>
          <w:szCs w:val="20"/>
        </w:rPr>
      </w:pPr>
      <w:r w:rsidRPr="008B089F">
        <w:rPr>
          <w:rFonts w:eastAsia="Times New Roman" w:cstheme="minorHAnsi"/>
          <w:bCs/>
          <w:i/>
          <w:szCs w:val="20"/>
        </w:rPr>
        <w:t xml:space="preserve">Principle </w:t>
      </w:r>
      <w:r w:rsidR="00223B8A">
        <w:rPr>
          <w:rFonts w:eastAsia="Times New Roman" w:cstheme="minorHAnsi"/>
          <w:bCs/>
          <w:i/>
          <w:szCs w:val="20"/>
        </w:rPr>
        <w:t>6</w:t>
      </w:r>
      <w:r w:rsidRPr="008B089F">
        <w:rPr>
          <w:rFonts w:eastAsia="Times New Roman" w:cstheme="minorHAnsi"/>
          <w:bCs/>
          <w:i/>
          <w:szCs w:val="20"/>
        </w:rPr>
        <w:t>:  t</w:t>
      </w:r>
      <w:r w:rsidRPr="008B089F">
        <w:rPr>
          <w:rFonts w:eastAsia="Times New Roman" w:cstheme="minorHAnsi"/>
          <w:i/>
          <w:szCs w:val="20"/>
        </w:rPr>
        <w:t>he elimination of discrimination in respect of employment and occupation.</w:t>
      </w:r>
    </w:p>
    <w:p w:rsidR="001E795A" w:rsidRPr="008B089F" w:rsidRDefault="001E795A" w:rsidP="003559A3">
      <w:pPr>
        <w:shd w:val="clear" w:color="auto" w:fill="FFFFFF"/>
        <w:rPr>
          <w:rFonts w:eastAsia="Times New Roman" w:cstheme="minorHAnsi"/>
          <w:i/>
          <w:szCs w:val="20"/>
        </w:rPr>
      </w:pPr>
    </w:p>
    <w:p w:rsidR="00E16C00" w:rsidRPr="00E16C00" w:rsidRDefault="00E16C00" w:rsidP="003559A3">
      <w:pPr>
        <w:shd w:val="clear" w:color="auto" w:fill="FFFFFF"/>
        <w:rPr>
          <w:rFonts w:eastAsia="Times New Roman" w:cstheme="minorHAnsi"/>
          <w:b/>
          <w:szCs w:val="20"/>
          <w:u w:val="single"/>
        </w:rPr>
      </w:pPr>
      <w:r w:rsidRPr="00E16C00">
        <w:rPr>
          <w:rFonts w:eastAsia="Times New Roman" w:cstheme="minorHAnsi"/>
          <w:b/>
          <w:szCs w:val="20"/>
          <w:u w:val="single"/>
        </w:rPr>
        <w:t>Outside of our Organization</w:t>
      </w:r>
    </w:p>
    <w:p w:rsidR="001E795A" w:rsidRDefault="001E795A" w:rsidP="003559A3">
      <w:pPr>
        <w:pStyle w:val="overviewcopy3rdlevel"/>
        <w:spacing w:line="240" w:lineRule="auto"/>
        <w:rPr>
          <w:rFonts w:asciiTheme="minorHAnsi" w:hAnsiTheme="minorHAnsi" w:cstheme="minorHAnsi"/>
          <w:sz w:val="20"/>
          <w:szCs w:val="20"/>
        </w:rPr>
      </w:pPr>
      <w:r w:rsidRPr="008B089F">
        <w:rPr>
          <w:rFonts w:asciiTheme="minorHAnsi" w:hAnsiTheme="minorHAnsi" w:cstheme="minorHAnsi"/>
          <w:sz w:val="20"/>
          <w:szCs w:val="20"/>
        </w:rPr>
        <w:t>We believe in working proactively with the strongest, most responsible, and most productive suppliers that are available to deliver value to our customers, and we expect our suppliers to share our corporate values and operating philosophy. This means adhering to the same honesty, integrity, and commitment to service and quality that we demand from our employees; behaving responsibly toward the environment; ensuring workforce and supplier diversity in their own supply chains; and providing fair and safe working conditions for their employees.</w:t>
      </w:r>
    </w:p>
    <w:p w:rsidR="00977D4D" w:rsidRPr="00923026" w:rsidRDefault="00977D4D" w:rsidP="00977D4D">
      <w:pPr>
        <w:pStyle w:val="NormalWeb"/>
        <w:shd w:val="clear" w:color="auto" w:fill="FFFFFF"/>
        <w:spacing w:line="210" w:lineRule="atLeast"/>
        <w:rPr>
          <w:rFonts w:asciiTheme="minorHAnsi" w:hAnsiTheme="minorHAnsi" w:cstheme="minorHAnsi"/>
          <w:color w:val="000000"/>
          <w:sz w:val="20"/>
          <w:szCs w:val="20"/>
        </w:rPr>
      </w:pPr>
      <w:r w:rsidRPr="00923026">
        <w:rPr>
          <w:rFonts w:asciiTheme="minorHAnsi" w:hAnsiTheme="minorHAnsi" w:cstheme="minorHAnsi"/>
          <w:color w:val="000000"/>
          <w:sz w:val="20"/>
          <w:szCs w:val="20"/>
        </w:rPr>
        <w:t>As a company that sells a wide range of hardware and devices, we take very seriously our corporate responsibility to ensure that the manufacturing facilities and supply chain operations that we use comply with all relevant labor and safety requirements and ensure fair treatment of workers.  We have </w:t>
      </w:r>
      <w:hyperlink r:id="rId32" w:history="1">
        <w:r w:rsidRPr="00923026">
          <w:rPr>
            <w:rFonts w:asciiTheme="minorHAnsi" w:hAnsiTheme="minorHAnsi" w:cstheme="minorHAnsi"/>
            <w:bCs/>
            <w:color w:val="000000"/>
            <w:sz w:val="20"/>
            <w:szCs w:val="20"/>
          </w:rPr>
          <w:t>rigorous standards in place</w:t>
        </w:r>
      </w:hyperlink>
      <w:r w:rsidRPr="00923026">
        <w:rPr>
          <w:rFonts w:asciiTheme="minorHAnsi" w:hAnsiTheme="minorHAnsi" w:cstheme="minorHAnsi"/>
          <w:color w:val="000000"/>
          <w:sz w:val="20"/>
          <w:szCs w:val="20"/>
        </w:rPr>
        <w:t>, and have established a robust supplier Social and Environmental Accountability (SEA) program.</w:t>
      </w:r>
    </w:p>
    <w:p w:rsidR="007C5894" w:rsidRPr="008B089F" w:rsidRDefault="001E795A" w:rsidP="003559A3">
      <w:pPr>
        <w:pStyle w:val="overviewcopy3rdlevel"/>
        <w:spacing w:line="240" w:lineRule="auto"/>
        <w:rPr>
          <w:rFonts w:asciiTheme="minorHAnsi" w:hAnsiTheme="minorHAnsi" w:cstheme="minorHAnsi"/>
          <w:sz w:val="20"/>
          <w:szCs w:val="20"/>
        </w:rPr>
      </w:pPr>
      <w:r w:rsidRPr="008B089F">
        <w:rPr>
          <w:rFonts w:asciiTheme="minorHAnsi" w:hAnsiTheme="minorHAnsi" w:cstheme="minorHAnsi"/>
          <w:sz w:val="20"/>
          <w:szCs w:val="20"/>
        </w:rPr>
        <w:t xml:space="preserve">Before we hire suppliers, we conduct audits to check for restricted substances, quality, social, and environmental accountability, and supply chain security. We continue to audit our leading suppliers annually, conduct semiannual review meetings to discuss their performance, and have escalation procedures that we can implement if compliance issues are not resolved. </w:t>
      </w:r>
    </w:p>
    <w:p w:rsidR="00977D4D" w:rsidRPr="00923026" w:rsidRDefault="001E795A" w:rsidP="00774DD0">
      <w:pPr>
        <w:pStyle w:val="NormalWeb"/>
        <w:spacing w:line="240" w:lineRule="auto"/>
        <w:rPr>
          <w:rFonts w:asciiTheme="minorHAnsi" w:hAnsiTheme="minorHAnsi" w:cstheme="minorHAnsi"/>
          <w:color w:val="000000"/>
          <w:sz w:val="20"/>
          <w:szCs w:val="20"/>
        </w:rPr>
      </w:pPr>
      <w:r w:rsidRPr="008B089F">
        <w:rPr>
          <w:rFonts w:asciiTheme="minorHAnsi" w:hAnsiTheme="minorHAnsi" w:cstheme="minorHAnsi"/>
          <w:sz w:val="20"/>
          <w:szCs w:val="20"/>
        </w:rPr>
        <w:t xml:space="preserve">To ensure that our suppliers understand the depth of our commitment to citizenship and social responsibility, we ask them to carefully review our Microsoft Vendor Code of Conduct, and we routinely monitor code compliance among our top suppliers and hardware manufacturers. The </w:t>
      </w:r>
      <w:r w:rsidRPr="00F844AD">
        <w:rPr>
          <w:rStyle w:val="Hyperlink"/>
          <w:rFonts w:asciiTheme="minorHAnsi" w:eastAsia="Calibri" w:hAnsiTheme="minorHAnsi" w:cstheme="minorHAnsi"/>
          <w:b w:val="0"/>
          <w:color w:val="auto"/>
          <w:sz w:val="20"/>
          <w:szCs w:val="20"/>
        </w:rPr>
        <w:t>Vendor Code of Conduct</w:t>
      </w:r>
      <w:r w:rsidRPr="00F844AD">
        <w:rPr>
          <w:rFonts w:asciiTheme="minorHAnsi" w:hAnsiTheme="minorHAnsi" w:cstheme="minorHAnsi"/>
          <w:sz w:val="20"/>
          <w:szCs w:val="20"/>
        </w:rPr>
        <w:t xml:space="preserve"> </w:t>
      </w:r>
      <w:r w:rsidRPr="008B089F">
        <w:rPr>
          <w:rFonts w:asciiTheme="minorHAnsi" w:hAnsiTheme="minorHAnsi" w:cstheme="minorHAnsi"/>
          <w:sz w:val="20"/>
          <w:szCs w:val="20"/>
        </w:rPr>
        <w:t xml:space="preserve">is now part of </w:t>
      </w:r>
      <w:r w:rsidRPr="00923026">
        <w:rPr>
          <w:rFonts w:asciiTheme="minorHAnsi" w:hAnsiTheme="minorHAnsi" w:cstheme="minorHAnsi"/>
          <w:color w:val="000000"/>
          <w:sz w:val="20"/>
          <w:szCs w:val="20"/>
        </w:rPr>
        <w:t xml:space="preserve">the Microsoft Vendor Program Agreement, the contract that our leading vendors must sign to initiate or renew a business relationship with Microsoft, and vendor guidelines can be viewed </w:t>
      </w:r>
      <w:hyperlink r:id="rId33" w:history="1">
        <w:r w:rsidRPr="00923026">
          <w:rPr>
            <w:rStyle w:val="Hyperlink"/>
            <w:rFonts w:asciiTheme="minorHAnsi" w:eastAsiaTheme="minorHAnsi" w:hAnsiTheme="minorHAnsi" w:cstheme="minorHAnsi"/>
            <w:b w:val="0"/>
            <w:bCs w:val="0"/>
            <w:sz w:val="20"/>
            <w:szCs w:val="20"/>
          </w:rPr>
          <w:t>here</w:t>
        </w:r>
      </w:hyperlink>
      <w:r w:rsidR="000A551E" w:rsidRPr="00923026">
        <w:rPr>
          <w:rFonts w:asciiTheme="minorHAnsi" w:hAnsiTheme="minorHAnsi" w:cstheme="minorHAnsi"/>
          <w:color w:val="000000"/>
          <w:sz w:val="20"/>
          <w:szCs w:val="20"/>
        </w:rPr>
        <w:t>.</w:t>
      </w:r>
    </w:p>
    <w:p w:rsidR="00845316" w:rsidRPr="00923026" w:rsidRDefault="00977D4D" w:rsidP="00774DD0">
      <w:pPr>
        <w:pStyle w:val="NormalWeb"/>
        <w:shd w:val="clear" w:color="auto" w:fill="FFFFFF"/>
        <w:spacing w:line="210" w:lineRule="atLeast"/>
        <w:rPr>
          <w:rFonts w:asciiTheme="minorHAnsi" w:hAnsiTheme="minorHAnsi" w:cstheme="minorHAnsi"/>
          <w:color w:val="000000"/>
          <w:sz w:val="20"/>
          <w:szCs w:val="20"/>
        </w:rPr>
      </w:pPr>
      <w:r w:rsidRPr="00923026">
        <w:rPr>
          <w:rFonts w:asciiTheme="minorHAnsi" w:hAnsiTheme="minorHAnsi" w:cstheme="minorHAnsi"/>
          <w:color w:val="000000"/>
          <w:sz w:val="20"/>
          <w:szCs w:val="20"/>
        </w:rPr>
        <w:t>In 2010, we were very concerned when we saw </w:t>
      </w:r>
      <w:r w:rsidR="00774DD0" w:rsidRPr="00923026">
        <w:rPr>
          <w:rFonts w:asciiTheme="minorHAnsi" w:hAnsiTheme="minorHAnsi" w:cstheme="minorHAnsi"/>
          <w:color w:val="000000"/>
          <w:sz w:val="20"/>
          <w:szCs w:val="20"/>
        </w:rPr>
        <w:t>a report by the National Labor Committee (NLC) alleging</w:t>
      </w:r>
      <w:r w:rsidRPr="00923026">
        <w:rPr>
          <w:rFonts w:asciiTheme="minorHAnsi" w:hAnsiTheme="minorHAnsi" w:cstheme="minorHAnsi"/>
          <w:color w:val="000000"/>
          <w:sz w:val="20"/>
          <w:szCs w:val="20"/>
        </w:rPr>
        <w:t xml:space="preserve"> that conditions at a factory operated by KYE in Dongguan, China, were adversely impacting workers.  As a result of this report, we sent a team of independent auditors to the facility to conduct a complete and thorough investigation and took all appropriate steps to ensure the fair treatment of the KYE workers. </w:t>
      </w:r>
      <w:r w:rsidR="008C2A83" w:rsidRPr="00923026">
        <w:rPr>
          <w:rFonts w:asciiTheme="minorHAnsi" w:hAnsiTheme="minorHAnsi" w:cstheme="minorHAnsi"/>
          <w:color w:val="000000"/>
          <w:sz w:val="20"/>
          <w:szCs w:val="20"/>
        </w:rPr>
        <w:t xml:space="preserve">For more information on our supply chain, visit the Operating Responsibly section of our citizenship report </w:t>
      </w:r>
      <w:hyperlink r:id="rId34" w:history="1">
        <w:r w:rsidR="008C2A83" w:rsidRPr="00923026">
          <w:rPr>
            <w:rStyle w:val="Hyperlink"/>
            <w:rFonts w:asciiTheme="minorHAnsi" w:eastAsiaTheme="minorHAnsi" w:hAnsiTheme="minorHAnsi" w:cstheme="minorHAnsi"/>
            <w:sz w:val="20"/>
            <w:szCs w:val="20"/>
          </w:rPr>
          <w:t>here</w:t>
        </w:r>
      </w:hyperlink>
      <w:r w:rsidR="000A551E" w:rsidRPr="00923026">
        <w:rPr>
          <w:rFonts w:asciiTheme="minorHAnsi" w:hAnsiTheme="minorHAnsi" w:cstheme="minorHAnsi"/>
          <w:color w:val="000000"/>
          <w:sz w:val="20"/>
          <w:szCs w:val="20"/>
        </w:rPr>
        <w:t>.</w:t>
      </w:r>
      <w:r w:rsidR="008C2A83" w:rsidRPr="00923026">
        <w:rPr>
          <w:rFonts w:asciiTheme="minorHAnsi" w:hAnsiTheme="minorHAnsi" w:cstheme="minorHAnsi"/>
          <w:color w:val="000000"/>
          <w:sz w:val="20"/>
          <w:szCs w:val="20"/>
        </w:rPr>
        <w:t xml:space="preserve"> </w:t>
      </w:r>
    </w:p>
    <w:p w:rsidR="008B089F" w:rsidRDefault="008B089F" w:rsidP="003559A3">
      <w:pPr>
        <w:shd w:val="clear" w:color="auto" w:fill="FFFFFF"/>
        <w:rPr>
          <w:rFonts w:eastAsia="Times New Roman" w:cstheme="minorHAnsi"/>
          <w:szCs w:val="20"/>
        </w:rPr>
      </w:pPr>
      <w:r w:rsidRPr="00923026">
        <w:rPr>
          <w:rFonts w:eastAsia="Times New Roman" w:cstheme="minorHAnsi"/>
          <w:color w:val="000000"/>
          <w:szCs w:val="20"/>
        </w:rPr>
        <w:t>Microsoft seeks to ensure that we treat our suppliers fairly and responsibly. In FY2010, the Global Microsoft Vendor Program (MSVP) Team surveyed more than 2,000 vendors in the United States, Asia, Latin America, Europe, the Middle East, and Canada, and</w:t>
      </w:r>
      <w:r w:rsidRPr="00E16C00">
        <w:rPr>
          <w:rFonts w:eastAsia="Times New Roman" w:cstheme="minorHAnsi"/>
          <w:szCs w:val="20"/>
        </w:rPr>
        <w:t xml:space="preserve"> had a response rate of 35 percent. (MSVP vendors constitute our preferred supplier base and represent about 80 percent of our overall procurement spending). We're gratified that more than 90 percent of MSVP vendors reported their Microsoft business relationship to be better than that with their other clients.</w:t>
      </w:r>
    </w:p>
    <w:p w:rsidR="00E16C00" w:rsidRPr="00E16C00" w:rsidRDefault="00E16C00" w:rsidP="003559A3">
      <w:pPr>
        <w:shd w:val="clear" w:color="auto" w:fill="FFFFFF"/>
        <w:rPr>
          <w:rFonts w:eastAsia="Times New Roman" w:cstheme="minorHAnsi"/>
          <w:szCs w:val="20"/>
        </w:rPr>
      </w:pPr>
    </w:p>
    <w:p w:rsidR="00E16C00" w:rsidRPr="00E16C00" w:rsidRDefault="00E16C00" w:rsidP="003559A3">
      <w:pPr>
        <w:pStyle w:val="overviewcopy3rdlevel"/>
        <w:spacing w:line="240" w:lineRule="auto"/>
        <w:rPr>
          <w:rFonts w:asciiTheme="minorHAnsi" w:hAnsiTheme="minorHAnsi" w:cstheme="minorHAnsi"/>
          <w:b/>
          <w:sz w:val="20"/>
          <w:szCs w:val="20"/>
          <w:u w:val="single"/>
        </w:rPr>
      </w:pPr>
      <w:r w:rsidRPr="00E16C00">
        <w:rPr>
          <w:rFonts w:asciiTheme="minorHAnsi" w:hAnsiTheme="minorHAnsi" w:cstheme="minorHAnsi"/>
          <w:b/>
          <w:sz w:val="20"/>
          <w:szCs w:val="20"/>
          <w:u w:val="single"/>
        </w:rPr>
        <w:t xml:space="preserve">Within </w:t>
      </w:r>
      <w:r>
        <w:rPr>
          <w:rFonts w:asciiTheme="minorHAnsi" w:hAnsiTheme="minorHAnsi" w:cstheme="minorHAnsi"/>
          <w:b/>
          <w:sz w:val="20"/>
          <w:szCs w:val="20"/>
          <w:u w:val="single"/>
        </w:rPr>
        <w:t>Microsoft</w:t>
      </w:r>
    </w:p>
    <w:p w:rsidR="001E795A" w:rsidRPr="008B089F" w:rsidRDefault="001E795A" w:rsidP="003559A3">
      <w:pPr>
        <w:pStyle w:val="blurb"/>
        <w:spacing w:after="0" w:line="240" w:lineRule="auto"/>
        <w:ind w:left="0"/>
        <w:rPr>
          <w:rFonts w:asciiTheme="minorHAnsi" w:hAnsiTheme="minorHAnsi" w:cstheme="minorHAnsi"/>
          <w:sz w:val="20"/>
          <w:szCs w:val="20"/>
        </w:rPr>
      </w:pPr>
      <w:r w:rsidRPr="008B089F">
        <w:rPr>
          <w:rFonts w:asciiTheme="minorHAnsi" w:hAnsiTheme="minorHAnsi" w:cstheme="minorHAnsi"/>
          <w:sz w:val="20"/>
          <w:szCs w:val="20"/>
        </w:rPr>
        <w:t xml:space="preserve">Microsoft promotes a cooperative and productive work environment by supporting the cultural and ethnic diversity of its workforce and is committed to providing equal employment opportunity to all qualified employees and applicants. Microsoft does not unlawfully discriminate based on race, color, sex, sexual orientation, religion, national origin, marital status, age, disability, or veteran status in any personnel practice, including recruitment, hiring, training, promotion, and discipline. We take allegations of harassment and unlawful discrimination seriously and address such concerns that are raised regarding this policy. For more information about our commitment to diversity and inclusion, visit </w:t>
      </w:r>
      <w:hyperlink r:id="rId35" w:history="1">
        <w:r w:rsidR="00482E49" w:rsidRPr="00F844AD">
          <w:rPr>
            <w:rStyle w:val="Hyperlink"/>
            <w:rFonts w:asciiTheme="minorHAnsi" w:hAnsiTheme="minorHAnsi" w:cstheme="minorHAnsi"/>
            <w:sz w:val="20"/>
            <w:szCs w:val="20"/>
          </w:rPr>
          <w:t>www.microsoft.com/about/diversity</w:t>
        </w:r>
      </w:hyperlink>
      <w:r w:rsidRPr="008B089F">
        <w:rPr>
          <w:rFonts w:asciiTheme="minorHAnsi" w:hAnsiTheme="minorHAnsi" w:cstheme="minorHAnsi"/>
          <w:sz w:val="20"/>
          <w:szCs w:val="20"/>
        </w:rPr>
        <w:t>.</w:t>
      </w:r>
    </w:p>
    <w:p w:rsidR="001E795A" w:rsidRPr="008B089F" w:rsidRDefault="001E795A" w:rsidP="003559A3">
      <w:pPr>
        <w:pStyle w:val="blurb"/>
        <w:spacing w:after="0" w:line="240" w:lineRule="auto"/>
        <w:ind w:left="0"/>
        <w:rPr>
          <w:rFonts w:asciiTheme="minorHAnsi" w:hAnsiTheme="minorHAnsi" w:cstheme="minorHAnsi"/>
          <w:sz w:val="20"/>
          <w:szCs w:val="20"/>
        </w:rPr>
      </w:pPr>
    </w:p>
    <w:p w:rsidR="008B089F" w:rsidRDefault="001E795A" w:rsidP="003559A3">
      <w:pPr>
        <w:pStyle w:val="blurb"/>
        <w:spacing w:after="0" w:line="240" w:lineRule="auto"/>
        <w:ind w:left="0"/>
        <w:rPr>
          <w:rFonts w:asciiTheme="minorHAnsi" w:hAnsiTheme="minorHAnsi" w:cstheme="minorHAnsi"/>
          <w:sz w:val="20"/>
          <w:szCs w:val="20"/>
        </w:rPr>
      </w:pPr>
      <w:r w:rsidRPr="008B089F">
        <w:rPr>
          <w:rFonts w:asciiTheme="minorHAnsi" w:hAnsiTheme="minorHAnsi" w:cstheme="minorHAnsi"/>
          <w:sz w:val="20"/>
          <w:szCs w:val="20"/>
        </w:rPr>
        <w:t>Microsoft has established a number of initiatives to promote and integrate diversity at every level within our organization, and to demonstrate this commitment locally, nationally, and globally. For example:</w:t>
      </w:r>
    </w:p>
    <w:p w:rsidR="001E795A" w:rsidRPr="00165EA8" w:rsidRDefault="001E795A" w:rsidP="00165EA8">
      <w:pPr>
        <w:pStyle w:val="blurb"/>
        <w:numPr>
          <w:ilvl w:val="0"/>
          <w:numId w:val="16"/>
        </w:numPr>
        <w:spacing w:after="0" w:line="240" w:lineRule="auto"/>
        <w:rPr>
          <w:rFonts w:asciiTheme="minorHAnsi" w:hAnsiTheme="minorHAnsi" w:cstheme="minorHAnsi"/>
          <w:sz w:val="20"/>
          <w:szCs w:val="20"/>
        </w:rPr>
      </w:pPr>
      <w:r w:rsidRPr="00474FC4">
        <w:rPr>
          <w:rFonts w:asciiTheme="minorHAnsi" w:hAnsiTheme="minorHAnsi" w:cstheme="minorHAnsi"/>
          <w:b/>
          <w:bCs/>
          <w:sz w:val="20"/>
          <w:szCs w:val="20"/>
        </w:rPr>
        <w:t>Diversity Education Programs</w:t>
      </w:r>
      <w:r w:rsidRPr="008B089F">
        <w:rPr>
          <w:rFonts w:asciiTheme="minorHAnsi" w:hAnsiTheme="minorHAnsi" w:cstheme="minorHAnsi"/>
          <w:bCs/>
          <w:sz w:val="20"/>
          <w:szCs w:val="20"/>
        </w:rPr>
        <w:t xml:space="preserve"> - </w:t>
      </w:r>
      <w:r w:rsidRPr="008B089F">
        <w:rPr>
          <w:rFonts w:asciiTheme="minorHAnsi" w:hAnsiTheme="minorHAnsi" w:cstheme="minorHAnsi"/>
          <w:sz w:val="20"/>
          <w:szCs w:val="20"/>
        </w:rPr>
        <w:t>These programs reinforce our commitment to diversity and ensure that our employees have the tools and resources that they need to grow professionally. The emphasis is on understanding and valuing differences, and using them to compete effectively in an ever-changing marketplace.</w:t>
      </w:r>
      <w:r w:rsidR="00845316" w:rsidRPr="008B089F">
        <w:rPr>
          <w:rFonts w:asciiTheme="minorHAnsi" w:hAnsiTheme="minorHAnsi" w:cstheme="minorHAnsi"/>
          <w:sz w:val="20"/>
          <w:szCs w:val="20"/>
        </w:rPr>
        <w:t xml:space="preserve"> </w:t>
      </w:r>
    </w:p>
    <w:p w:rsidR="001E795A" w:rsidRPr="00165EA8" w:rsidRDefault="001E795A" w:rsidP="00165EA8">
      <w:pPr>
        <w:pStyle w:val="blurb"/>
        <w:numPr>
          <w:ilvl w:val="0"/>
          <w:numId w:val="16"/>
        </w:numPr>
        <w:spacing w:after="0" w:line="240" w:lineRule="auto"/>
        <w:rPr>
          <w:rFonts w:asciiTheme="minorHAnsi" w:hAnsiTheme="minorHAnsi" w:cstheme="minorHAnsi"/>
          <w:sz w:val="20"/>
          <w:szCs w:val="20"/>
        </w:rPr>
      </w:pPr>
      <w:r w:rsidRPr="00474FC4">
        <w:rPr>
          <w:rFonts w:asciiTheme="minorHAnsi" w:hAnsiTheme="minorHAnsi" w:cstheme="minorHAnsi"/>
          <w:b/>
          <w:bCs/>
          <w:sz w:val="20"/>
          <w:szCs w:val="20"/>
        </w:rPr>
        <w:t>People with Disabilities</w:t>
      </w:r>
      <w:r w:rsidRPr="008B089F">
        <w:rPr>
          <w:rFonts w:asciiTheme="minorHAnsi" w:hAnsiTheme="minorHAnsi" w:cstheme="minorHAnsi"/>
          <w:bCs/>
          <w:sz w:val="20"/>
          <w:szCs w:val="20"/>
        </w:rPr>
        <w:t xml:space="preserve"> -</w:t>
      </w:r>
      <w:r w:rsidRPr="008B089F">
        <w:rPr>
          <w:rFonts w:asciiTheme="minorHAnsi" w:hAnsiTheme="minorHAnsi" w:cstheme="minorHAnsi"/>
          <w:sz w:val="20"/>
          <w:szCs w:val="20"/>
        </w:rPr>
        <w:t xml:space="preserve"> Microsoft wholeheartedly supports the spirit of the Americans with Disabilities Act. In addition, we provide grants to innovative endeavors that address the technology needs of the disability community and support programs that use technology to increase employment.</w:t>
      </w:r>
    </w:p>
    <w:p w:rsidR="001E795A" w:rsidRPr="00165EA8" w:rsidRDefault="001E795A" w:rsidP="00165EA8">
      <w:pPr>
        <w:pStyle w:val="blurb"/>
        <w:numPr>
          <w:ilvl w:val="0"/>
          <w:numId w:val="16"/>
        </w:numPr>
        <w:spacing w:after="0" w:line="240" w:lineRule="auto"/>
        <w:rPr>
          <w:rFonts w:asciiTheme="minorHAnsi" w:hAnsiTheme="minorHAnsi" w:cstheme="minorHAnsi"/>
          <w:bCs/>
          <w:sz w:val="20"/>
          <w:szCs w:val="20"/>
          <w:u w:val="single"/>
        </w:rPr>
      </w:pPr>
      <w:r w:rsidRPr="00474FC4">
        <w:rPr>
          <w:rFonts w:asciiTheme="minorHAnsi" w:hAnsiTheme="minorHAnsi" w:cstheme="minorHAnsi"/>
          <w:b/>
          <w:bCs/>
          <w:sz w:val="20"/>
          <w:szCs w:val="20"/>
        </w:rPr>
        <w:t>Diversity Advisory Councils</w:t>
      </w:r>
      <w:r w:rsidRPr="008B089F">
        <w:rPr>
          <w:rFonts w:asciiTheme="minorHAnsi" w:hAnsiTheme="minorHAnsi" w:cstheme="minorHAnsi"/>
          <w:bCs/>
          <w:sz w:val="20"/>
          <w:szCs w:val="20"/>
        </w:rPr>
        <w:t xml:space="preserve"> –To help foster diversity, Microsoft has</w:t>
      </w:r>
      <w:r w:rsidR="00845316" w:rsidRPr="008B089F">
        <w:rPr>
          <w:rFonts w:asciiTheme="minorHAnsi" w:hAnsiTheme="minorHAnsi" w:cstheme="minorHAnsi"/>
          <w:bCs/>
          <w:sz w:val="20"/>
          <w:szCs w:val="20"/>
        </w:rPr>
        <w:t xml:space="preserve"> a rich community of </w:t>
      </w:r>
      <w:r w:rsidRPr="008B089F">
        <w:rPr>
          <w:rFonts w:asciiTheme="minorHAnsi" w:hAnsiTheme="minorHAnsi" w:cstheme="minorHAnsi"/>
          <w:bCs/>
          <w:sz w:val="20"/>
          <w:szCs w:val="20"/>
        </w:rPr>
        <w:t>employee affinity groups</w:t>
      </w:r>
      <w:r w:rsidR="00845316" w:rsidRPr="008B089F">
        <w:rPr>
          <w:rFonts w:asciiTheme="minorHAnsi" w:hAnsiTheme="minorHAnsi" w:cstheme="minorHAnsi"/>
          <w:bCs/>
          <w:sz w:val="20"/>
          <w:szCs w:val="20"/>
        </w:rPr>
        <w:t xml:space="preserve">. </w:t>
      </w:r>
      <w:r w:rsidR="00845316" w:rsidRPr="008B089F">
        <w:rPr>
          <w:rFonts w:asciiTheme="minorHAnsi" w:hAnsiTheme="minorHAnsi" w:cstheme="minorHAnsi"/>
          <w:sz w:val="20"/>
          <w:szCs w:val="20"/>
        </w:rPr>
        <w:t xml:space="preserve">In FY2010, these councils were restructured into about 50 Employee Resource Groups and Employee Networks to align with Microsoft business needs and enhance our focus on inclusion. </w:t>
      </w:r>
      <w:r w:rsidRPr="008B089F">
        <w:rPr>
          <w:rFonts w:asciiTheme="minorHAnsi" w:hAnsiTheme="minorHAnsi" w:cstheme="minorHAnsi"/>
          <w:bCs/>
          <w:sz w:val="20"/>
          <w:szCs w:val="20"/>
          <w:u w:val="single"/>
        </w:rPr>
        <w:t xml:space="preserve">  </w:t>
      </w:r>
    </w:p>
    <w:p w:rsidR="00845316" w:rsidRPr="00165EA8" w:rsidRDefault="001E795A" w:rsidP="00165EA8">
      <w:pPr>
        <w:pStyle w:val="blurb"/>
        <w:numPr>
          <w:ilvl w:val="0"/>
          <w:numId w:val="16"/>
        </w:numPr>
        <w:spacing w:after="0" w:line="240" w:lineRule="auto"/>
        <w:rPr>
          <w:rFonts w:asciiTheme="minorHAnsi" w:hAnsiTheme="minorHAnsi" w:cstheme="minorHAnsi"/>
          <w:sz w:val="20"/>
          <w:szCs w:val="20"/>
        </w:rPr>
      </w:pPr>
      <w:r w:rsidRPr="00474FC4">
        <w:rPr>
          <w:rFonts w:asciiTheme="minorHAnsi" w:hAnsiTheme="minorHAnsi" w:cstheme="minorHAnsi"/>
          <w:b/>
          <w:bCs/>
          <w:sz w:val="20"/>
          <w:szCs w:val="20"/>
        </w:rPr>
        <w:t>Microsoft Outreach</w:t>
      </w:r>
      <w:r w:rsidRPr="008B089F">
        <w:rPr>
          <w:rFonts w:asciiTheme="minorHAnsi" w:hAnsiTheme="minorHAnsi" w:cstheme="minorHAnsi"/>
          <w:bCs/>
          <w:sz w:val="20"/>
          <w:szCs w:val="20"/>
        </w:rPr>
        <w:t xml:space="preserve"> - </w:t>
      </w:r>
      <w:r w:rsidRPr="008B089F">
        <w:rPr>
          <w:rFonts w:asciiTheme="minorHAnsi" w:hAnsiTheme="minorHAnsi" w:cstheme="minorHAnsi"/>
          <w:sz w:val="20"/>
          <w:szCs w:val="20"/>
        </w:rPr>
        <w:t xml:space="preserve">Our company is committed to encouraging the next generation of technology leaders. For example, the Blacks at Microsoft Diversity Advisory Council hosts an annual day to encourage minority students to pursue careers in technology.  </w:t>
      </w:r>
    </w:p>
    <w:p w:rsidR="006C15A5" w:rsidRPr="006C15A5" w:rsidRDefault="001E795A" w:rsidP="00F94C23">
      <w:pPr>
        <w:pStyle w:val="blurb"/>
        <w:numPr>
          <w:ilvl w:val="0"/>
          <w:numId w:val="16"/>
        </w:numPr>
        <w:spacing w:after="0" w:line="240" w:lineRule="auto"/>
        <w:rPr>
          <w:rFonts w:cstheme="minorHAnsi"/>
          <w:szCs w:val="20"/>
        </w:rPr>
      </w:pPr>
      <w:r w:rsidRPr="00474FC4">
        <w:rPr>
          <w:rFonts w:asciiTheme="minorHAnsi" w:hAnsiTheme="minorHAnsi" w:cstheme="minorHAnsi"/>
          <w:b/>
          <w:bCs/>
          <w:sz w:val="20"/>
          <w:szCs w:val="20"/>
        </w:rPr>
        <w:t>Women at Microsoft</w:t>
      </w:r>
      <w:r w:rsidRPr="008B089F">
        <w:rPr>
          <w:rFonts w:asciiTheme="minorHAnsi" w:hAnsiTheme="minorHAnsi" w:cstheme="minorHAnsi"/>
          <w:bCs/>
          <w:sz w:val="20"/>
          <w:szCs w:val="20"/>
        </w:rPr>
        <w:t xml:space="preserve"> - </w:t>
      </w:r>
      <w:r w:rsidRPr="008B089F">
        <w:rPr>
          <w:rFonts w:asciiTheme="minorHAnsi" w:hAnsiTheme="minorHAnsi" w:cstheme="minorHAnsi"/>
          <w:sz w:val="20"/>
          <w:szCs w:val="20"/>
        </w:rPr>
        <w:t xml:space="preserve">Microsoft is committed to attracting talented women to the company by providing generous work-life balance programs and opportunities for leadership-development and career-development. </w:t>
      </w:r>
      <w:r w:rsidR="00845316" w:rsidRPr="008B089F">
        <w:rPr>
          <w:rFonts w:asciiTheme="minorHAnsi" w:hAnsiTheme="minorHAnsi" w:cstheme="minorHAnsi"/>
          <w:sz w:val="20"/>
          <w:szCs w:val="20"/>
        </w:rPr>
        <w:t xml:space="preserve">Women comprise 24% of the global Microsoft workforce and 40 women serve in executive positions. </w:t>
      </w:r>
      <w:r w:rsidRPr="008B089F">
        <w:rPr>
          <w:rFonts w:asciiTheme="minorHAnsi" w:hAnsiTheme="minorHAnsi" w:cstheme="minorHAnsi"/>
          <w:sz w:val="20"/>
          <w:szCs w:val="20"/>
        </w:rPr>
        <w:t xml:space="preserve">We have developed relationships with key women and minority professional organizations across the country. We participate in conferences and career fairs, facilitate workshops, and support annual events. Visit the Microsoft careers page at </w:t>
      </w:r>
      <w:hyperlink r:id="rId36" w:history="1">
        <w:r w:rsidRPr="008B089F">
          <w:rPr>
            <w:rStyle w:val="Hyperlink"/>
            <w:rFonts w:asciiTheme="minorHAnsi" w:hAnsiTheme="minorHAnsi" w:cstheme="minorHAnsi"/>
            <w:sz w:val="20"/>
            <w:szCs w:val="20"/>
          </w:rPr>
          <w:t>members.microsoft.com/careers/women</w:t>
        </w:r>
      </w:hyperlink>
      <w:r w:rsidRPr="008B089F">
        <w:rPr>
          <w:rFonts w:asciiTheme="minorHAnsi" w:hAnsiTheme="minorHAnsi" w:cstheme="minorHAnsi"/>
          <w:sz w:val="20"/>
          <w:szCs w:val="20"/>
        </w:rPr>
        <w:t xml:space="preserve">. </w:t>
      </w:r>
    </w:p>
    <w:p w:rsidR="006C15A5" w:rsidRDefault="006C15A5" w:rsidP="003559A3">
      <w:pPr>
        <w:rPr>
          <w:rFonts w:cstheme="minorHAnsi"/>
          <w:szCs w:val="20"/>
        </w:rPr>
      </w:pPr>
    </w:p>
    <w:p w:rsidR="001E795A" w:rsidRPr="008B089F" w:rsidRDefault="001E795A" w:rsidP="00F94C23">
      <w:r w:rsidRPr="008B089F">
        <w:rPr>
          <w:rFonts w:cstheme="minorHAnsi"/>
          <w:szCs w:val="20"/>
        </w:rPr>
        <w:t xml:space="preserve">For more information about Microsoft policies that relate to labor issues, see the Employees and Suppliers page on the Corporate Citizenship Web site at </w:t>
      </w:r>
      <w:hyperlink r:id="rId37" w:history="1">
        <w:r w:rsidR="00482E49" w:rsidRPr="00F844AD">
          <w:rPr>
            <w:rStyle w:val="Hyperlink"/>
            <w:rFonts w:cstheme="minorHAnsi"/>
            <w:szCs w:val="20"/>
          </w:rPr>
          <w:t>www.microsoft.com/about/corporatecitizenship/en-us/our-focus/operating-responsibly/employees-and-suppliers</w:t>
        </w:r>
        <w:r w:rsidR="00482E49" w:rsidRPr="004630A2">
          <w:rPr>
            <w:rStyle w:val="Hyperlink"/>
            <w:rFonts w:cstheme="minorHAnsi"/>
            <w:szCs w:val="20"/>
          </w:rPr>
          <w:t>.aspx</w:t>
        </w:r>
      </w:hyperlink>
      <w:r w:rsidR="00482E49">
        <w:rPr>
          <w:rFonts w:cstheme="minorHAnsi"/>
          <w:b/>
          <w:bCs/>
          <w:szCs w:val="20"/>
        </w:rPr>
        <w:t xml:space="preserve">. </w:t>
      </w:r>
    </w:p>
    <w:p w:rsidR="006C15A5" w:rsidRDefault="006C15A5" w:rsidP="003559A3">
      <w:pPr>
        <w:pStyle w:val="blurb"/>
        <w:spacing w:after="0" w:line="240" w:lineRule="auto"/>
        <w:ind w:left="0"/>
        <w:rPr>
          <w:rFonts w:asciiTheme="minorHAnsi" w:hAnsiTheme="minorHAnsi" w:cstheme="minorHAnsi"/>
          <w:b/>
          <w:sz w:val="24"/>
          <w:szCs w:val="24"/>
        </w:rPr>
      </w:pPr>
    </w:p>
    <w:p w:rsidR="001E795A" w:rsidRPr="008B089F" w:rsidRDefault="001E795A" w:rsidP="003559A3">
      <w:pPr>
        <w:pStyle w:val="blurb"/>
        <w:spacing w:after="0" w:line="240" w:lineRule="auto"/>
        <w:ind w:left="0"/>
        <w:rPr>
          <w:rFonts w:asciiTheme="minorHAnsi" w:hAnsiTheme="minorHAnsi" w:cstheme="minorHAnsi"/>
          <w:b/>
          <w:sz w:val="24"/>
          <w:szCs w:val="24"/>
        </w:rPr>
      </w:pPr>
      <w:r w:rsidRPr="008B089F">
        <w:rPr>
          <w:rFonts w:asciiTheme="minorHAnsi" w:hAnsiTheme="minorHAnsi" w:cstheme="minorHAnsi"/>
          <w:b/>
          <w:sz w:val="24"/>
          <w:szCs w:val="24"/>
        </w:rPr>
        <w:t>Environment</w:t>
      </w:r>
    </w:p>
    <w:p w:rsidR="00482E49" w:rsidRDefault="001E795A" w:rsidP="003559A3">
      <w:pPr>
        <w:pStyle w:val="blurb"/>
        <w:spacing w:after="0" w:line="240" w:lineRule="auto"/>
        <w:ind w:left="0"/>
        <w:rPr>
          <w:rFonts w:asciiTheme="minorHAnsi" w:hAnsiTheme="minorHAnsi" w:cstheme="minorHAnsi"/>
          <w:i/>
          <w:color w:val="auto"/>
          <w:sz w:val="20"/>
          <w:szCs w:val="20"/>
        </w:rPr>
      </w:pPr>
      <w:r w:rsidRPr="008B089F">
        <w:rPr>
          <w:rFonts w:asciiTheme="minorHAnsi" w:hAnsiTheme="minorHAnsi" w:cstheme="minorHAnsi"/>
          <w:bCs/>
          <w:i/>
          <w:color w:val="auto"/>
          <w:sz w:val="20"/>
          <w:szCs w:val="20"/>
        </w:rPr>
        <w:t xml:space="preserve">Principle </w:t>
      </w:r>
      <w:r w:rsidR="00223B8A">
        <w:rPr>
          <w:rFonts w:asciiTheme="minorHAnsi" w:hAnsiTheme="minorHAnsi" w:cstheme="minorHAnsi"/>
          <w:bCs/>
          <w:i/>
          <w:color w:val="auto"/>
          <w:sz w:val="20"/>
          <w:szCs w:val="20"/>
        </w:rPr>
        <w:t>7</w:t>
      </w:r>
      <w:r w:rsidRPr="008B089F">
        <w:rPr>
          <w:rFonts w:asciiTheme="minorHAnsi" w:hAnsiTheme="minorHAnsi" w:cstheme="minorHAnsi"/>
          <w:bCs/>
          <w:i/>
          <w:color w:val="auto"/>
          <w:sz w:val="20"/>
          <w:szCs w:val="20"/>
        </w:rPr>
        <w:t xml:space="preserve">:  </w:t>
      </w:r>
      <w:r w:rsidRPr="008B089F">
        <w:rPr>
          <w:rFonts w:asciiTheme="minorHAnsi" w:hAnsiTheme="minorHAnsi" w:cstheme="minorHAnsi"/>
          <w:i/>
          <w:color w:val="auto"/>
          <w:sz w:val="20"/>
          <w:szCs w:val="20"/>
        </w:rPr>
        <w:t xml:space="preserve">Business should support a precautionary approach to environmental challenges; </w:t>
      </w:r>
    </w:p>
    <w:p w:rsidR="001E795A" w:rsidRPr="008B089F" w:rsidRDefault="001E795A" w:rsidP="003559A3">
      <w:pPr>
        <w:pStyle w:val="blurb"/>
        <w:spacing w:after="0" w:line="240" w:lineRule="auto"/>
        <w:ind w:left="0"/>
        <w:rPr>
          <w:rFonts w:asciiTheme="minorHAnsi" w:hAnsiTheme="minorHAnsi" w:cstheme="minorHAnsi"/>
          <w:i/>
          <w:color w:val="auto"/>
          <w:sz w:val="20"/>
          <w:szCs w:val="20"/>
        </w:rPr>
      </w:pPr>
      <w:r w:rsidRPr="008B089F">
        <w:rPr>
          <w:rFonts w:asciiTheme="minorHAnsi" w:hAnsiTheme="minorHAnsi" w:cstheme="minorHAnsi"/>
          <w:bCs/>
          <w:i/>
          <w:color w:val="auto"/>
          <w:sz w:val="20"/>
          <w:szCs w:val="20"/>
        </w:rPr>
        <w:t xml:space="preserve">Principle </w:t>
      </w:r>
      <w:r w:rsidR="00482E49">
        <w:rPr>
          <w:rFonts w:asciiTheme="minorHAnsi" w:hAnsiTheme="minorHAnsi" w:cstheme="minorHAnsi"/>
          <w:bCs/>
          <w:i/>
          <w:color w:val="auto"/>
          <w:sz w:val="20"/>
          <w:szCs w:val="20"/>
        </w:rPr>
        <w:t>8</w:t>
      </w:r>
      <w:r w:rsidRPr="008B089F">
        <w:rPr>
          <w:rFonts w:asciiTheme="minorHAnsi" w:hAnsiTheme="minorHAnsi" w:cstheme="minorHAnsi"/>
          <w:bCs/>
          <w:i/>
          <w:color w:val="auto"/>
          <w:sz w:val="20"/>
          <w:szCs w:val="20"/>
        </w:rPr>
        <w:t xml:space="preserve">:  </w:t>
      </w:r>
      <w:r w:rsidRPr="008B089F">
        <w:rPr>
          <w:rFonts w:asciiTheme="minorHAnsi" w:hAnsiTheme="minorHAnsi" w:cstheme="minorHAnsi"/>
          <w:i/>
          <w:color w:val="auto"/>
          <w:sz w:val="20"/>
          <w:szCs w:val="20"/>
        </w:rPr>
        <w:t xml:space="preserve">undertake initiatives to promote greater environmental responsibility; and </w:t>
      </w:r>
    </w:p>
    <w:p w:rsidR="001E795A" w:rsidRPr="008B089F" w:rsidRDefault="001E795A" w:rsidP="003559A3">
      <w:pPr>
        <w:pStyle w:val="blurb"/>
        <w:spacing w:after="0" w:line="240" w:lineRule="auto"/>
        <w:ind w:left="0"/>
        <w:rPr>
          <w:rFonts w:asciiTheme="minorHAnsi" w:hAnsiTheme="minorHAnsi" w:cstheme="minorHAnsi"/>
          <w:i/>
          <w:color w:val="auto"/>
          <w:sz w:val="20"/>
          <w:szCs w:val="20"/>
        </w:rPr>
      </w:pPr>
      <w:r w:rsidRPr="008B089F">
        <w:rPr>
          <w:rFonts w:asciiTheme="minorHAnsi" w:hAnsiTheme="minorHAnsi" w:cstheme="minorHAnsi"/>
          <w:i/>
          <w:color w:val="auto"/>
          <w:sz w:val="20"/>
          <w:szCs w:val="20"/>
        </w:rPr>
        <w:t>P</w:t>
      </w:r>
      <w:r w:rsidRPr="008B089F">
        <w:rPr>
          <w:rFonts w:asciiTheme="minorHAnsi" w:hAnsiTheme="minorHAnsi" w:cstheme="minorHAnsi"/>
          <w:bCs/>
          <w:i/>
          <w:color w:val="auto"/>
          <w:sz w:val="20"/>
          <w:szCs w:val="20"/>
        </w:rPr>
        <w:t xml:space="preserve">rinciple </w:t>
      </w:r>
      <w:r w:rsidR="00223B8A">
        <w:rPr>
          <w:rFonts w:asciiTheme="minorHAnsi" w:hAnsiTheme="minorHAnsi" w:cstheme="minorHAnsi"/>
          <w:bCs/>
          <w:i/>
          <w:color w:val="auto"/>
          <w:sz w:val="20"/>
          <w:szCs w:val="20"/>
        </w:rPr>
        <w:t>9</w:t>
      </w:r>
      <w:r w:rsidRPr="008B089F">
        <w:rPr>
          <w:rFonts w:asciiTheme="minorHAnsi" w:hAnsiTheme="minorHAnsi" w:cstheme="minorHAnsi"/>
          <w:bCs/>
          <w:i/>
          <w:color w:val="auto"/>
          <w:sz w:val="20"/>
          <w:szCs w:val="20"/>
        </w:rPr>
        <w:t xml:space="preserve">:   </w:t>
      </w:r>
      <w:r w:rsidRPr="008B089F">
        <w:rPr>
          <w:rFonts w:asciiTheme="minorHAnsi" w:hAnsiTheme="minorHAnsi" w:cstheme="minorHAnsi"/>
          <w:i/>
          <w:color w:val="auto"/>
          <w:sz w:val="20"/>
          <w:szCs w:val="20"/>
        </w:rPr>
        <w:t>encourage the development and diffusion of environmentally friendly technologies.</w:t>
      </w:r>
    </w:p>
    <w:p w:rsidR="001E795A" w:rsidRPr="008B089F" w:rsidRDefault="001E795A" w:rsidP="003559A3">
      <w:pPr>
        <w:pStyle w:val="blurb"/>
        <w:spacing w:after="0" w:line="240" w:lineRule="auto"/>
        <w:ind w:left="0"/>
        <w:rPr>
          <w:rFonts w:asciiTheme="minorHAnsi" w:hAnsiTheme="minorHAnsi" w:cstheme="minorHAnsi"/>
          <w:i/>
          <w:color w:val="auto"/>
          <w:sz w:val="20"/>
          <w:szCs w:val="20"/>
        </w:rPr>
      </w:pPr>
    </w:p>
    <w:p w:rsidR="0066552D" w:rsidRPr="008B089F" w:rsidRDefault="001E795A" w:rsidP="003559A3">
      <w:pPr>
        <w:shd w:val="clear" w:color="auto" w:fill="FFFFFF"/>
        <w:rPr>
          <w:rFonts w:eastAsia="Times New Roman" w:cstheme="minorHAnsi"/>
          <w:szCs w:val="20"/>
        </w:rPr>
      </w:pPr>
      <w:r w:rsidRPr="008B089F">
        <w:rPr>
          <w:rFonts w:cstheme="minorHAnsi"/>
          <w:szCs w:val="20"/>
        </w:rPr>
        <w:t xml:space="preserve">To address </w:t>
      </w:r>
      <w:r w:rsidR="0066552D" w:rsidRPr="008B089F">
        <w:rPr>
          <w:rFonts w:cstheme="minorHAnsi"/>
          <w:szCs w:val="20"/>
        </w:rPr>
        <w:t>the</w:t>
      </w:r>
      <w:r w:rsidRPr="008B089F">
        <w:rPr>
          <w:rFonts w:cstheme="minorHAnsi"/>
          <w:szCs w:val="20"/>
        </w:rPr>
        <w:t xml:space="preserve"> challenge</w:t>
      </w:r>
      <w:r w:rsidR="0066552D" w:rsidRPr="008B089F">
        <w:rPr>
          <w:rFonts w:cstheme="minorHAnsi"/>
          <w:szCs w:val="20"/>
        </w:rPr>
        <w:t xml:space="preserve"> of environmental sustainability</w:t>
      </w:r>
      <w:r w:rsidRPr="008B089F">
        <w:rPr>
          <w:rFonts w:cstheme="minorHAnsi"/>
          <w:szCs w:val="20"/>
        </w:rPr>
        <w:t>, Microsoft is focusing on</w:t>
      </w:r>
      <w:r w:rsidR="0066552D" w:rsidRPr="008B089F">
        <w:rPr>
          <w:rFonts w:cstheme="minorHAnsi"/>
          <w:szCs w:val="20"/>
        </w:rPr>
        <w:t xml:space="preserve"> </w:t>
      </w:r>
      <w:r w:rsidR="0066552D" w:rsidRPr="008B089F">
        <w:rPr>
          <w:rStyle w:val="Strong"/>
          <w:rFonts w:cstheme="minorHAnsi"/>
          <w:szCs w:val="20"/>
        </w:rPr>
        <w:t>using information technology to improve energy efficiency, accelerating research breakthroughs, and demonstrating responsible environmental leadership</w:t>
      </w:r>
      <w:r w:rsidRPr="008B089F">
        <w:rPr>
          <w:rFonts w:cstheme="minorHAnsi"/>
          <w:szCs w:val="20"/>
        </w:rPr>
        <w:t xml:space="preserve">. </w:t>
      </w:r>
      <w:r w:rsidR="00553C3F" w:rsidRPr="008B089F">
        <w:rPr>
          <w:rFonts w:cstheme="minorHAnsi"/>
          <w:szCs w:val="20"/>
        </w:rPr>
        <w:t>Our</w:t>
      </w:r>
      <w:r w:rsidRPr="008B089F">
        <w:rPr>
          <w:rFonts w:cstheme="minorHAnsi"/>
          <w:szCs w:val="20"/>
        </w:rPr>
        <w:t xml:space="preserve"> goal is to reduce the environmental impact of </w:t>
      </w:r>
      <w:r w:rsidR="00553C3F" w:rsidRPr="008B089F">
        <w:rPr>
          <w:rFonts w:cstheme="minorHAnsi"/>
          <w:szCs w:val="20"/>
        </w:rPr>
        <w:t>our</w:t>
      </w:r>
      <w:r w:rsidRPr="008B089F">
        <w:rPr>
          <w:rFonts w:cstheme="minorHAnsi"/>
          <w:szCs w:val="20"/>
        </w:rPr>
        <w:t xml:space="preserve"> operations and products and to be a leader in environmental responsibility.  </w:t>
      </w:r>
    </w:p>
    <w:p w:rsidR="001E795A" w:rsidRPr="008B089F" w:rsidRDefault="001E795A" w:rsidP="003559A3">
      <w:pPr>
        <w:pStyle w:val="NormParagraph"/>
        <w:spacing w:after="0" w:line="240" w:lineRule="auto"/>
        <w:rPr>
          <w:rFonts w:asciiTheme="minorHAnsi" w:hAnsiTheme="minorHAnsi" w:cstheme="minorHAnsi"/>
          <w:sz w:val="20"/>
          <w:szCs w:val="20"/>
        </w:rPr>
      </w:pPr>
    </w:p>
    <w:p w:rsidR="0066552D" w:rsidRPr="008B089F" w:rsidRDefault="0066552D" w:rsidP="003559A3">
      <w:pPr>
        <w:pStyle w:val="NormParagraph"/>
        <w:spacing w:after="0" w:line="240" w:lineRule="auto"/>
        <w:rPr>
          <w:rFonts w:asciiTheme="minorHAnsi" w:hAnsiTheme="minorHAnsi" w:cstheme="minorHAnsi"/>
          <w:b/>
          <w:sz w:val="20"/>
          <w:szCs w:val="20"/>
          <w:u w:val="single"/>
        </w:rPr>
      </w:pPr>
      <w:r w:rsidRPr="008B089F">
        <w:rPr>
          <w:rFonts w:asciiTheme="minorHAnsi" w:hAnsiTheme="minorHAnsi" w:cstheme="minorHAnsi"/>
          <w:b/>
          <w:sz w:val="20"/>
          <w:szCs w:val="20"/>
          <w:u w:val="single"/>
        </w:rPr>
        <w:t>Our Precautionary Approach</w:t>
      </w:r>
    </w:p>
    <w:p w:rsidR="001E795A" w:rsidRPr="008B089F" w:rsidRDefault="001E795A" w:rsidP="003559A3">
      <w:pPr>
        <w:pStyle w:val="NormParagraph"/>
        <w:spacing w:after="0" w:line="240" w:lineRule="auto"/>
        <w:rPr>
          <w:rFonts w:asciiTheme="minorHAnsi" w:hAnsiTheme="minorHAnsi" w:cstheme="minorHAnsi"/>
          <w:sz w:val="20"/>
          <w:szCs w:val="20"/>
        </w:rPr>
      </w:pPr>
      <w:r w:rsidRPr="008B089F">
        <w:rPr>
          <w:rFonts w:asciiTheme="minorHAnsi" w:hAnsiTheme="minorHAnsi" w:cstheme="minorHAnsi"/>
          <w:sz w:val="20"/>
          <w:szCs w:val="20"/>
        </w:rPr>
        <w:t xml:space="preserve">Microsoft is committed to phasing out substances in its consumer hardware electronic products that pose a risk or threatened risk to human health or the environment. We try to restrict the use of such substances, and that is why our starting point is the precautionary principle. The precautionary principle was defined in the UN Rio declaration as, “Where there are threats of serious or irreversible damage, lack of full scientific certainty shall not be used as a reason for postponing cost-effective measures to prevent environmental degradation.” We believe that acting preventatively to reach a sustainable use of natural resources and a sound environment creates better products. For information about our adoption of the precautionary principle, download the Precautionary Principle document </w:t>
      </w:r>
      <w:hyperlink r:id="rId38" w:history="1">
        <w:r w:rsidR="000140D2" w:rsidRPr="008B089F">
          <w:rPr>
            <w:rStyle w:val="Hyperlink"/>
            <w:rFonts w:asciiTheme="minorHAnsi" w:hAnsiTheme="minorHAnsi" w:cstheme="minorHAnsi"/>
            <w:sz w:val="20"/>
            <w:szCs w:val="20"/>
          </w:rPr>
          <w:t>h</w:t>
        </w:r>
        <w:r w:rsidR="000140D2">
          <w:rPr>
            <w:rStyle w:val="Hyperlink"/>
            <w:rFonts w:asciiTheme="minorHAnsi" w:hAnsiTheme="minorHAnsi" w:cstheme="minorHAnsi"/>
            <w:sz w:val="20"/>
            <w:szCs w:val="20"/>
          </w:rPr>
          <w:t>ere</w:t>
        </w:r>
      </w:hyperlink>
      <w:r w:rsidRPr="008B089F">
        <w:rPr>
          <w:rFonts w:asciiTheme="minorHAnsi" w:hAnsiTheme="minorHAnsi" w:cstheme="minorHAnsi"/>
          <w:sz w:val="20"/>
          <w:szCs w:val="20"/>
        </w:rPr>
        <w:t xml:space="preserve">.  For the latest information about how this is applied to restrict potentially hazardous substances in our products, download the document Restricted Substances for Hardware Products </w:t>
      </w:r>
      <w:hyperlink r:id="rId39" w:history="1">
        <w:r w:rsidR="000140D2" w:rsidRPr="008B089F">
          <w:rPr>
            <w:rStyle w:val="Hyperlink"/>
            <w:rFonts w:asciiTheme="minorHAnsi" w:hAnsiTheme="minorHAnsi" w:cstheme="minorHAnsi"/>
            <w:sz w:val="20"/>
            <w:szCs w:val="20"/>
          </w:rPr>
          <w:t>h</w:t>
        </w:r>
        <w:r w:rsidR="000140D2">
          <w:rPr>
            <w:rStyle w:val="Hyperlink"/>
            <w:rFonts w:asciiTheme="minorHAnsi" w:hAnsiTheme="minorHAnsi" w:cstheme="minorHAnsi"/>
            <w:sz w:val="20"/>
            <w:szCs w:val="20"/>
          </w:rPr>
          <w:t>ere</w:t>
        </w:r>
      </w:hyperlink>
      <w:r w:rsidRPr="008B089F">
        <w:rPr>
          <w:rFonts w:asciiTheme="minorHAnsi" w:hAnsiTheme="minorHAnsi" w:cstheme="minorHAnsi"/>
          <w:sz w:val="20"/>
          <w:szCs w:val="20"/>
        </w:rPr>
        <w:t xml:space="preserve">. </w:t>
      </w:r>
    </w:p>
    <w:p w:rsidR="0066552D" w:rsidRPr="008B089F" w:rsidRDefault="0066552D" w:rsidP="003559A3">
      <w:pPr>
        <w:contextualSpacing/>
        <w:rPr>
          <w:rFonts w:cstheme="minorHAnsi"/>
          <w:szCs w:val="20"/>
        </w:rPr>
      </w:pPr>
    </w:p>
    <w:p w:rsidR="0066552D" w:rsidRPr="008B089F" w:rsidRDefault="0066552D" w:rsidP="003559A3">
      <w:pPr>
        <w:contextualSpacing/>
        <w:rPr>
          <w:rFonts w:cstheme="minorHAnsi"/>
          <w:b/>
          <w:szCs w:val="20"/>
          <w:u w:val="single"/>
        </w:rPr>
      </w:pPr>
      <w:r w:rsidRPr="008B089F">
        <w:rPr>
          <w:rFonts w:cstheme="minorHAnsi"/>
          <w:b/>
          <w:szCs w:val="20"/>
          <w:u w:val="single"/>
        </w:rPr>
        <w:t>How we Promote Environmental Responsibility</w:t>
      </w:r>
    </w:p>
    <w:p w:rsidR="00553C3F" w:rsidRPr="008B089F" w:rsidRDefault="00553C3F" w:rsidP="003559A3">
      <w:pPr>
        <w:contextualSpacing/>
        <w:rPr>
          <w:rFonts w:cstheme="minorHAnsi"/>
          <w:szCs w:val="20"/>
        </w:rPr>
      </w:pPr>
      <w:r w:rsidRPr="008B089F">
        <w:rPr>
          <w:rFonts w:cstheme="minorHAnsi"/>
          <w:szCs w:val="20"/>
        </w:rPr>
        <w:t>Each year,</w:t>
      </w:r>
      <w:r w:rsidR="001E795A" w:rsidRPr="008B089F">
        <w:rPr>
          <w:rFonts w:cstheme="minorHAnsi"/>
          <w:szCs w:val="20"/>
        </w:rPr>
        <w:t xml:space="preserve"> </w:t>
      </w:r>
      <w:r w:rsidRPr="008B089F">
        <w:rPr>
          <w:rFonts w:cstheme="minorHAnsi"/>
          <w:szCs w:val="20"/>
        </w:rPr>
        <w:t>M</w:t>
      </w:r>
      <w:r w:rsidR="001E795A" w:rsidRPr="008B089F">
        <w:rPr>
          <w:rFonts w:cstheme="minorHAnsi"/>
          <w:szCs w:val="20"/>
        </w:rPr>
        <w:t xml:space="preserve">icrosoft voluntarily measures </w:t>
      </w:r>
      <w:r w:rsidRPr="008B089F">
        <w:rPr>
          <w:rFonts w:cstheme="minorHAnsi"/>
          <w:szCs w:val="20"/>
        </w:rPr>
        <w:t xml:space="preserve">our carbon footprint and </w:t>
      </w:r>
      <w:r w:rsidR="001E795A" w:rsidRPr="008B089F">
        <w:rPr>
          <w:rFonts w:cstheme="minorHAnsi"/>
          <w:szCs w:val="20"/>
        </w:rPr>
        <w:t xml:space="preserve">provides annual reports </w:t>
      </w:r>
      <w:r w:rsidRPr="008B089F">
        <w:rPr>
          <w:rFonts w:cstheme="minorHAnsi"/>
          <w:szCs w:val="20"/>
        </w:rPr>
        <w:t xml:space="preserve">publicly </w:t>
      </w:r>
      <w:r w:rsidR="001E795A" w:rsidRPr="008B089F">
        <w:rPr>
          <w:rFonts w:cstheme="minorHAnsi"/>
          <w:szCs w:val="20"/>
        </w:rPr>
        <w:t>on greenhouse gas emissions to the C</w:t>
      </w:r>
      <w:r w:rsidRPr="008B089F">
        <w:rPr>
          <w:rFonts w:cstheme="minorHAnsi"/>
          <w:szCs w:val="20"/>
        </w:rPr>
        <w:t>arbon Disclosure Project (CDP). For calendar year 2009, we reported emissions of 1,299,356 metric tons of CO</w:t>
      </w:r>
      <w:r w:rsidR="00482E49">
        <w:rPr>
          <w:rFonts w:cstheme="minorHAnsi"/>
          <w:szCs w:val="20"/>
        </w:rPr>
        <w:t>₂</w:t>
      </w:r>
      <w:r w:rsidRPr="008B089F">
        <w:rPr>
          <w:rFonts w:cstheme="minorHAnsi"/>
          <w:szCs w:val="20"/>
        </w:rPr>
        <w:t xml:space="preserve"> equivalent (Scope 1, Scope 2, and Scope 3 employee travel). To reduce this level to meet our 2012 goal, we have identified four major areas of our business operations for particular attention: data centers, travel, buildings, and computer labs. </w:t>
      </w:r>
    </w:p>
    <w:p w:rsidR="00553C3F" w:rsidRPr="008B089F" w:rsidRDefault="00553C3F" w:rsidP="003559A3">
      <w:pPr>
        <w:contextualSpacing/>
        <w:rPr>
          <w:rFonts w:cstheme="minorHAnsi"/>
          <w:szCs w:val="20"/>
        </w:rPr>
      </w:pPr>
    </w:p>
    <w:p w:rsidR="00553C3F" w:rsidRPr="008B089F" w:rsidRDefault="00EE735B" w:rsidP="003559A3">
      <w:pPr>
        <w:shd w:val="clear" w:color="auto" w:fill="FFFFFF"/>
        <w:rPr>
          <w:rFonts w:cstheme="minorHAnsi"/>
          <w:szCs w:val="20"/>
        </w:rPr>
      </w:pPr>
      <w:r w:rsidRPr="008B089F">
        <w:rPr>
          <w:rFonts w:cstheme="minorHAnsi"/>
          <w:szCs w:val="20"/>
        </w:rPr>
        <w:t xml:space="preserve">We have taken many steps to reduce our carbon footprint with the goal of reducing our </w:t>
      </w:r>
      <w:r w:rsidRPr="008B089F">
        <w:rPr>
          <w:rStyle w:val="Strong"/>
          <w:rFonts w:cstheme="minorHAnsi"/>
          <w:szCs w:val="20"/>
        </w:rPr>
        <w:t>carbon emissions per unit of revenue by 30 percent by 2012 compared with 2007</w:t>
      </w:r>
      <w:r w:rsidRPr="008B089F">
        <w:rPr>
          <w:rFonts w:cstheme="minorHAnsi"/>
          <w:szCs w:val="20"/>
        </w:rPr>
        <w:t xml:space="preserve">. </w:t>
      </w:r>
      <w:r w:rsidR="00553C3F" w:rsidRPr="008B089F">
        <w:rPr>
          <w:rFonts w:cstheme="minorHAnsi"/>
          <w:szCs w:val="20"/>
        </w:rPr>
        <w:t xml:space="preserve">In the past year, Microsoft opened and operated new data centers that consume 50 percent less energy than those built just three years ago. In FY2011, we will continue to work to reduce the Power Use Effectiveness (PUE) of our new data center designs. Our goal by 2012 is to construct new data centers that average 1.125 in PUE (the industry average is currently 2; optimal energy use is 1). </w:t>
      </w:r>
    </w:p>
    <w:p w:rsidR="00EE735B" w:rsidRPr="008B089F" w:rsidRDefault="00EE735B" w:rsidP="003559A3">
      <w:pPr>
        <w:shd w:val="clear" w:color="auto" w:fill="FFFFFF"/>
        <w:rPr>
          <w:rFonts w:cstheme="minorHAnsi"/>
          <w:szCs w:val="20"/>
        </w:rPr>
      </w:pPr>
    </w:p>
    <w:p w:rsidR="00EE735B" w:rsidRPr="008B089F" w:rsidRDefault="00EE735B" w:rsidP="003559A3">
      <w:pPr>
        <w:shd w:val="clear" w:color="auto" w:fill="FFFFFF"/>
        <w:rPr>
          <w:rFonts w:cstheme="minorHAnsi"/>
          <w:szCs w:val="20"/>
        </w:rPr>
      </w:pPr>
      <w:r w:rsidRPr="008B089F">
        <w:rPr>
          <w:rFonts w:cstheme="minorHAnsi"/>
          <w:szCs w:val="20"/>
        </w:rPr>
        <w:t>I</w:t>
      </w:r>
      <w:r w:rsidR="00B1007A">
        <w:rPr>
          <w:rFonts w:cstheme="minorHAnsi"/>
          <w:szCs w:val="20"/>
        </w:rPr>
        <w:t>n</w:t>
      </w:r>
      <w:r w:rsidRPr="008B089F">
        <w:rPr>
          <w:rFonts w:cstheme="minorHAnsi"/>
          <w:szCs w:val="20"/>
        </w:rPr>
        <w:t xml:space="preserve"> addition to energy efficient data centers, we also achieved a 35 percent reduction in carbon emissions from travel in FY2010 and finished our first purpose-built Research &amp; Development Support facility. This facility is designed to consolidate computer labs and servers, and ultimately to deliver an overall carbon savings of 12,000 metric tons per year.</w:t>
      </w:r>
    </w:p>
    <w:p w:rsidR="001E795A" w:rsidRPr="008B089F" w:rsidRDefault="001E795A" w:rsidP="003559A3">
      <w:pPr>
        <w:contextualSpacing/>
        <w:rPr>
          <w:rFonts w:cstheme="minorHAnsi"/>
          <w:bCs/>
          <w:szCs w:val="20"/>
        </w:rPr>
      </w:pPr>
    </w:p>
    <w:p w:rsidR="00EE735B" w:rsidRPr="008B089F" w:rsidRDefault="00EE735B" w:rsidP="003559A3">
      <w:pPr>
        <w:shd w:val="clear" w:color="auto" w:fill="FFFFFF"/>
        <w:rPr>
          <w:rFonts w:eastAsia="Times New Roman" w:cstheme="minorHAnsi"/>
          <w:szCs w:val="20"/>
        </w:rPr>
      </w:pPr>
      <w:r w:rsidRPr="008B089F">
        <w:rPr>
          <w:rFonts w:cstheme="minorHAnsi"/>
          <w:bCs/>
          <w:szCs w:val="20"/>
        </w:rPr>
        <w:t>Our dedication to reducing our own carbon footprint is further shown in the</w:t>
      </w:r>
      <w:r w:rsidR="001E795A" w:rsidRPr="008B089F">
        <w:rPr>
          <w:rFonts w:cstheme="minorHAnsi"/>
          <w:bCs/>
          <w:szCs w:val="20"/>
        </w:rPr>
        <w:t xml:space="preserve"> leadership role</w:t>
      </w:r>
      <w:r w:rsidRPr="008B089F">
        <w:rPr>
          <w:rFonts w:cstheme="minorHAnsi"/>
          <w:bCs/>
          <w:szCs w:val="20"/>
        </w:rPr>
        <w:t xml:space="preserve"> we have taken</w:t>
      </w:r>
      <w:r w:rsidR="001E795A" w:rsidRPr="008B089F">
        <w:rPr>
          <w:rFonts w:cstheme="minorHAnsi"/>
          <w:bCs/>
          <w:szCs w:val="20"/>
        </w:rPr>
        <w:t xml:space="preserve"> in industry efforts to promote sustainability.</w:t>
      </w:r>
      <w:r w:rsidR="00553C3F" w:rsidRPr="008B089F">
        <w:rPr>
          <w:rFonts w:cstheme="minorHAnsi"/>
          <w:bCs/>
          <w:szCs w:val="20"/>
        </w:rPr>
        <w:t xml:space="preserve"> </w:t>
      </w:r>
      <w:r w:rsidRPr="008B089F">
        <w:rPr>
          <w:rFonts w:cstheme="minorHAnsi"/>
          <w:bCs/>
          <w:szCs w:val="20"/>
        </w:rPr>
        <w:t>W</w:t>
      </w:r>
      <w:r w:rsidR="00553C3F" w:rsidRPr="008B089F">
        <w:rPr>
          <w:rFonts w:cstheme="minorHAnsi"/>
          <w:bCs/>
          <w:szCs w:val="20"/>
        </w:rPr>
        <w:t>e</w:t>
      </w:r>
      <w:r w:rsidRPr="008B089F">
        <w:rPr>
          <w:rFonts w:cstheme="minorHAnsi"/>
          <w:bCs/>
          <w:szCs w:val="20"/>
        </w:rPr>
        <w:t xml:space="preserve"> are currently working with</w:t>
      </w:r>
      <w:r w:rsidR="00553C3F" w:rsidRPr="008B089F">
        <w:rPr>
          <w:rFonts w:cstheme="minorHAnsi"/>
          <w:szCs w:val="20"/>
        </w:rPr>
        <w:t xml:space="preserve"> the Climate Savers Computing Initiative (CSCI) to reduce the IT industry's carbon footprint by over 50 million metric tons a year by 2010. This past year we chaired CSCI's Power Down for the Planet college campaign, hosted the summer board meeting, and recruited several new companies to the CSCI board.</w:t>
      </w:r>
      <w:r w:rsidRPr="008B089F">
        <w:rPr>
          <w:rFonts w:cstheme="minorHAnsi"/>
          <w:szCs w:val="20"/>
        </w:rPr>
        <w:t xml:space="preserve"> We also helped develop the EU Code of Conduct for Data Centers, a voluntary commitment to implement energy efficiency best practices within data centers. </w:t>
      </w:r>
    </w:p>
    <w:p w:rsidR="00553C3F" w:rsidRPr="008B089F" w:rsidRDefault="00553C3F" w:rsidP="003559A3">
      <w:pPr>
        <w:shd w:val="clear" w:color="auto" w:fill="FFFFFF"/>
        <w:rPr>
          <w:rFonts w:cstheme="minorHAnsi"/>
          <w:szCs w:val="20"/>
        </w:rPr>
      </w:pPr>
    </w:p>
    <w:p w:rsidR="00553C3F" w:rsidRPr="008B089F" w:rsidRDefault="00EE735B" w:rsidP="003559A3">
      <w:pPr>
        <w:shd w:val="clear" w:color="auto" w:fill="FFFFFF"/>
        <w:rPr>
          <w:rFonts w:cstheme="minorHAnsi"/>
          <w:szCs w:val="20"/>
        </w:rPr>
      </w:pPr>
      <w:r w:rsidRPr="008B089F">
        <w:rPr>
          <w:rFonts w:cstheme="minorHAnsi"/>
          <w:szCs w:val="20"/>
        </w:rPr>
        <w:t>Microsoft al</w:t>
      </w:r>
      <w:r w:rsidR="00553C3F" w:rsidRPr="008B089F">
        <w:rPr>
          <w:rFonts w:cstheme="minorHAnsi"/>
          <w:szCs w:val="20"/>
        </w:rPr>
        <w:t>s</w:t>
      </w:r>
      <w:r w:rsidRPr="008B089F">
        <w:rPr>
          <w:rFonts w:cstheme="minorHAnsi"/>
          <w:szCs w:val="20"/>
        </w:rPr>
        <w:t>o works</w:t>
      </w:r>
      <w:r w:rsidR="00553C3F" w:rsidRPr="008B089F">
        <w:rPr>
          <w:rFonts w:cstheme="minorHAnsi"/>
          <w:szCs w:val="20"/>
        </w:rPr>
        <w:t xml:space="preserve"> to increase recycling of our products and of all consumer electronics after use. As part of this effort, in April 2010 Microsoft joined Dell and Goodwill Industries International in the Reconnect computer recycling program, which lets consumers recycle used personal electronics at no cost. </w:t>
      </w:r>
    </w:p>
    <w:p w:rsidR="00553C3F" w:rsidRPr="008B089F" w:rsidRDefault="00553C3F" w:rsidP="003559A3">
      <w:pPr>
        <w:pStyle w:val="ListParagraph"/>
        <w:shd w:val="clear" w:color="auto" w:fill="FFFFFF"/>
        <w:spacing w:line="240" w:lineRule="auto"/>
        <w:jc w:val="left"/>
        <w:rPr>
          <w:rFonts w:asciiTheme="minorHAnsi" w:hAnsiTheme="minorHAnsi" w:cstheme="minorHAnsi"/>
          <w:sz w:val="20"/>
          <w:szCs w:val="20"/>
        </w:rPr>
      </w:pPr>
    </w:p>
    <w:p w:rsidR="00553C3F" w:rsidRPr="008B089F" w:rsidRDefault="00553C3F" w:rsidP="003559A3">
      <w:pPr>
        <w:shd w:val="clear" w:color="auto" w:fill="FFFFFF"/>
        <w:rPr>
          <w:rFonts w:cstheme="minorHAnsi"/>
          <w:szCs w:val="20"/>
        </w:rPr>
      </w:pPr>
      <w:r w:rsidRPr="008B089F">
        <w:rPr>
          <w:rFonts w:cstheme="minorHAnsi"/>
          <w:szCs w:val="20"/>
        </w:rPr>
        <w:t xml:space="preserve">In FY2010 at Microsoft headquarters (which represents about half of our total office space), we diverted 63 percent of our solid waste from landfills through recycling and composting programs—up from 59 percent in FY2009. As a result of this effort and others, the dining program at our main campus in Redmond became a Green Restaurant Association 2-Star Certified Green Restaurant—the first and only corporate dining program to earn this recognition. </w:t>
      </w:r>
    </w:p>
    <w:p w:rsidR="00553C3F" w:rsidRPr="008B089F" w:rsidRDefault="00553C3F" w:rsidP="003559A3">
      <w:pPr>
        <w:shd w:val="clear" w:color="auto" w:fill="FFFFFF"/>
        <w:rPr>
          <w:rFonts w:cstheme="minorHAnsi"/>
          <w:szCs w:val="20"/>
        </w:rPr>
      </w:pPr>
    </w:p>
    <w:p w:rsidR="0066552D" w:rsidRPr="008B089F" w:rsidRDefault="0066552D" w:rsidP="003559A3">
      <w:pPr>
        <w:rPr>
          <w:rFonts w:cstheme="minorHAnsi"/>
          <w:b/>
          <w:bCs/>
          <w:color w:val="000000"/>
          <w:szCs w:val="20"/>
          <w:u w:val="single"/>
        </w:rPr>
      </w:pPr>
      <w:r w:rsidRPr="008B089F">
        <w:rPr>
          <w:rFonts w:cstheme="minorHAnsi"/>
          <w:b/>
          <w:bCs/>
          <w:color w:val="000000"/>
          <w:szCs w:val="20"/>
          <w:u w:val="single"/>
        </w:rPr>
        <w:t>Environmentally Responsible Products</w:t>
      </w:r>
    </w:p>
    <w:p w:rsidR="00EE735B" w:rsidRPr="008B089F" w:rsidRDefault="001E795A" w:rsidP="003559A3">
      <w:pPr>
        <w:contextualSpacing/>
        <w:rPr>
          <w:rFonts w:cstheme="minorHAnsi"/>
          <w:color w:val="000000"/>
          <w:szCs w:val="20"/>
        </w:rPr>
      </w:pPr>
      <w:r w:rsidRPr="008B089F">
        <w:rPr>
          <w:rFonts w:cstheme="minorHAnsi"/>
          <w:color w:val="000000"/>
          <w:szCs w:val="20"/>
        </w:rPr>
        <w:t>To promote energy-efficient computing</w:t>
      </w:r>
      <w:r w:rsidRPr="008B089F">
        <w:rPr>
          <w:rFonts w:cstheme="minorHAnsi"/>
          <w:bCs/>
          <w:color w:val="000000"/>
          <w:szCs w:val="20"/>
        </w:rPr>
        <w:t>,</w:t>
      </w:r>
      <w:r w:rsidRPr="008B089F">
        <w:rPr>
          <w:rFonts w:cstheme="minorHAnsi"/>
          <w:b/>
          <w:bCs/>
          <w:color w:val="000000"/>
          <w:szCs w:val="20"/>
        </w:rPr>
        <w:t xml:space="preserve"> </w:t>
      </w:r>
      <w:r w:rsidRPr="008B089F">
        <w:rPr>
          <w:rFonts w:cstheme="minorHAnsi"/>
          <w:color w:val="000000"/>
          <w:szCs w:val="20"/>
        </w:rPr>
        <w:t>Microsoft is helping</w:t>
      </w:r>
      <w:r w:rsidR="00EE735B" w:rsidRPr="008B089F">
        <w:rPr>
          <w:rFonts w:cstheme="minorHAnsi"/>
          <w:color w:val="000000"/>
          <w:szCs w:val="20"/>
        </w:rPr>
        <w:t xml:space="preserve"> to</w:t>
      </w:r>
      <w:r w:rsidRPr="008B089F">
        <w:rPr>
          <w:rFonts w:cstheme="minorHAnsi"/>
          <w:color w:val="000000"/>
          <w:szCs w:val="20"/>
        </w:rPr>
        <w:t xml:space="preserve"> reduce the impact of computing on the environment through power management at the software and enterprise level. </w:t>
      </w:r>
    </w:p>
    <w:p w:rsidR="00EE735B" w:rsidRPr="008B089F" w:rsidRDefault="00EE735B" w:rsidP="003559A3">
      <w:pPr>
        <w:contextualSpacing/>
        <w:rPr>
          <w:rFonts w:cstheme="minorHAnsi"/>
          <w:color w:val="000000"/>
          <w:szCs w:val="20"/>
        </w:rPr>
      </w:pPr>
    </w:p>
    <w:p w:rsidR="00EE735B" w:rsidRPr="008B089F" w:rsidRDefault="00165EA8" w:rsidP="003559A3">
      <w:pPr>
        <w:contextualSpacing/>
        <w:rPr>
          <w:rFonts w:cstheme="minorHAnsi"/>
          <w:szCs w:val="20"/>
        </w:rPr>
      </w:pPr>
      <w:r>
        <w:rPr>
          <w:rFonts w:cstheme="minorHAnsi"/>
          <w:color w:val="000000"/>
          <w:szCs w:val="20"/>
        </w:rPr>
        <w:t>In</w:t>
      </w:r>
      <w:r w:rsidR="00365A93">
        <w:rPr>
          <w:rFonts w:cstheme="minorHAnsi"/>
          <w:color w:val="000000"/>
          <w:szCs w:val="20"/>
        </w:rPr>
        <w:t xml:space="preserve"> FY2010,</w:t>
      </w:r>
      <w:r w:rsidR="00EE735B" w:rsidRPr="008B089F">
        <w:rPr>
          <w:rFonts w:cstheme="minorHAnsi"/>
          <w:color w:val="000000"/>
          <w:szCs w:val="20"/>
        </w:rPr>
        <w:t xml:space="preserve"> we </w:t>
      </w:r>
      <w:r w:rsidR="00365A93">
        <w:rPr>
          <w:rFonts w:cstheme="minorHAnsi"/>
          <w:color w:val="000000"/>
          <w:szCs w:val="20"/>
        </w:rPr>
        <w:t>continued to deploy</w:t>
      </w:r>
      <w:r w:rsidR="00365A93" w:rsidRPr="008B089F">
        <w:rPr>
          <w:rFonts w:cstheme="minorHAnsi"/>
          <w:color w:val="000000"/>
          <w:szCs w:val="20"/>
        </w:rPr>
        <w:t xml:space="preserve"> </w:t>
      </w:r>
      <w:r w:rsidR="00EE735B" w:rsidRPr="008B089F">
        <w:rPr>
          <w:rFonts w:cstheme="minorHAnsi"/>
          <w:color w:val="000000"/>
          <w:szCs w:val="20"/>
        </w:rPr>
        <w:t xml:space="preserve">the </w:t>
      </w:r>
      <w:hyperlink r:id="rId40" w:history="1">
        <w:r w:rsidR="001E795A" w:rsidRPr="00365A93">
          <w:rPr>
            <w:rStyle w:val="Hyperlink"/>
            <w:rFonts w:cstheme="minorHAnsi"/>
            <w:szCs w:val="20"/>
          </w:rPr>
          <w:t>Windows 7</w:t>
        </w:r>
      </w:hyperlink>
      <w:r w:rsidR="001E795A" w:rsidRPr="008B089F">
        <w:rPr>
          <w:rFonts w:cstheme="minorHAnsi"/>
          <w:color w:val="000000"/>
          <w:szCs w:val="20"/>
        </w:rPr>
        <w:t xml:space="preserve"> operating system</w:t>
      </w:r>
      <w:r w:rsidR="00C0547F">
        <w:rPr>
          <w:rFonts w:cstheme="minorHAnsi"/>
          <w:color w:val="000000"/>
          <w:szCs w:val="20"/>
        </w:rPr>
        <w:t xml:space="preserve">, </w:t>
      </w:r>
      <w:r w:rsidR="00EE735B" w:rsidRPr="008B089F">
        <w:rPr>
          <w:rFonts w:cstheme="minorHAnsi"/>
          <w:color w:val="000000"/>
          <w:szCs w:val="20"/>
        </w:rPr>
        <w:t>which uses</w:t>
      </w:r>
      <w:r w:rsidR="001E795A" w:rsidRPr="008B089F">
        <w:rPr>
          <w:rFonts w:cstheme="minorHAnsi"/>
          <w:color w:val="000000"/>
          <w:szCs w:val="20"/>
        </w:rPr>
        <w:t xml:space="preserve"> less energy than any previous Microsoft operating system, and includes tools to identify applications that are unnecessarily using energy</w:t>
      </w:r>
      <w:r w:rsidR="00365A93">
        <w:rPr>
          <w:rFonts w:cstheme="minorHAnsi"/>
          <w:szCs w:val="20"/>
        </w:rPr>
        <w:t xml:space="preserve">. We </w:t>
      </w:r>
      <w:r w:rsidR="00365A93" w:rsidRPr="00365A93">
        <w:rPr>
          <w:rFonts w:cstheme="minorHAnsi"/>
          <w:szCs w:val="20"/>
        </w:rPr>
        <w:t xml:space="preserve">also continue to </w:t>
      </w:r>
      <w:r w:rsidR="00365A93" w:rsidRPr="00BC1F5D">
        <w:rPr>
          <w:rFonts w:cstheme="minorHAnsi"/>
          <w:szCs w:val="20"/>
        </w:rPr>
        <w:t xml:space="preserve">develop Microsoft products and technologies that increase hardware utilization, minimize energy consumption, and maximize efficiency. One such example is </w:t>
      </w:r>
      <w:hyperlink r:id="rId41" w:tgtFrame="_blank" w:history="1">
        <w:r w:rsidR="00EE735B" w:rsidRPr="00365A93">
          <w:rPr>
            <w:rStyle w:val="Hyperlink"/>
            <w:rFonts w:cstheme="minorHAnsi"/>
            <w:szCs w:val="20"/>
          </w:rPr>
          <w:t>Microsoft Hohm</w:t>
        </w:r>
      </w:hyperlink>
      <w:r w:rsidR="00EE735B" w:rsidRPr="008B089F">
        <w:rPr>
          <w:rFonts w:cstheme="minorHAnsi"/>
          <w:szCs w:val="20"/>
        </w:rPr>
        <w:t xml:space="preserve">, a free, cloud-based application to help consumers better understand their at-home energy use and get recommendations to save energy and money. In FY2011, Ford will integrate </w:t>
      </w:r>
      <w:r w:rsidR="00EE735B" w:rsidRPr="00B1007A">
        <w:rPr>
          <w:rFonts w:cstheme="minorHAnsi"/>
          <w:bCs/>
          <w:szCs w:val="20"/>
        </w:rPr>
        <w:t>Microsoft Hohm</w:t>
      </w:r>
      <w:r w:rsidR="00EE735B" w:rsidRPr="008B089F">
        <w:rPr>
          <w:rFonts w:cstheme="minorHAnsi"/>
          <w:szCs w:val="20"/>
        </w:rPr>
        <w:t xml:space="preserve"> into its electric vehicle models, beginning with the Ford Focus Electric, to help drivers track their energy usage. </w:t>
      </w:r>
    </w:p>
    <w:p w:rsidR="00EE735B" w:rsidRPr="008B089F" w:rsidRDefault="00EE735B" w:rsidP="003559A3">
      <w:pPr>
        <w:ind w:left="1080"/>
        <w:rPr>
          <w:rFonts w:cstheme="minorHAnsi"/>
          <w:szCs w:val="20"/>
        </w:rPr>
      </w:pPr>
    </w:p>
    <w:p w:rsidR="00EE735B" w:rsidRPr="008B089F" w:rsidRDefault="00EE735B" w:rsidP="003559A3">
      <w:pPr>
        <w:rPr>
          <w:rFonts w:cstheme="minorHAnsi"/>
          <w:szCs w:val="20"/>
        </w:rPr>
      </w:pPr>
      <w:r w:rsidRPr="008B089F">
        <w:rPr>
          <w:rFonts w:cstheme="minorHAnsi"/>
          <w:szCs w:val="20"/>
        </w:rPr>
        <w:t xml:space="preserve">Additionally, we launched the Microsoft Smart Energy Reference Architecture, a roadmap to help utility companies solve integration issues that are associated with smart grid development and energy ecosystem advancement  and expanded our partnership with the </w:t>
      </w:r>
      <w:hyperlink r:id="rId42" w:tgtFrame="_blank" w:history="1">
        <w:r w:rsidRPr="008B089F">
          <w:rPr>
            <w:rStyle w:val="Hyperlink"/>
            <w:rFonts w:cstheme="minorHAnsi"/>
            <w:szCs w:val="20"/>
          </w:rPr>
          <w:t>European Environment Agency</w:t>
        </w:r>
      </w:hyperlink>
      <w:r w:rsidRPr="008B089F">
        <w:rPr>
          <w:rFonts w:cstheme="minorHAnsi"/>
          <w:szCs w:val="20"/>
        </w:rPr>
        <w:t xml:space="preserve"> (EEA) to create </w:t>
      </w:r>
      <w:hyperlink r:id="rId43" w:tgtFrame="_blank" w:history="1">
        <w:r w:rsidRPr="008B089F">
          <w:rPr>
            <w:rStyle w:val="Hyperlink"/>
            <w:rFonts w:cstheme="minorHAnsi"/>
            <w:szCs w:val="20"/>
          </w:rPr>
          <w:t>Air Watch</w:t>
        </w:r>
      </w:hyperlink>
      <w:r w:rsidRPr="008B089F">
        <w:rPr>
          <w:rFonts w:cstheme="minorHAnsi"/>
          <w:szCs w:val="20"/>
        </w:rPr>
        <w:t xml:space="preserve">, a new application that enables EU citizens to access up-to-date, easy-to-understand information on air quality. </w:t>
      </w:r>
    </w:p>
    <w:p w:rsidR="001E795A" w:rsidRPr="008B089F" w:rsidRDefault="001E795A" w:rsidP="003559A3">
      <w:pPr>
        <w:rPr>
          <w:rFonts w:cstheme="minorHAnsi"/>
          <w:bCs/>
          <w:szCs w:val="20"/>
        </w:rPr>
      </w:pPr>
    </w:p>
    <w:p w:rsidR="00721557" w:rsidRPr="008B089F" w:rsidRDefault="00721557" w:rsidP="003559A3">
      <w:pPr>
        <w:rPr>
          <w:rFonts w:cstheme="minorHAnsi"/>
          <w:b/>
          <w:bCs/>
          <w:szCs w:val="20"/>
          <w:u w:val="single"/>
        </w:rPr>
      </w:pPr>
      <w:r w:rsidRPr="008B089F">
        <w:rPr>
          <w:rFonts w:cstheme="minorHAnsi"/>
          <w:b/>
          <w:bCs/>
          <w:szCs w:val="20"/>
          <w:u w:val="single"/>
        </w:rPr>
        <w:t>Research and Innovation</w:t>
      </w:r>
    </w:p>
    <w:p w:rsidR="001E795A" w:rsidRPr="008B089F" w:rsidRDefault="001E795A" w:rsidP="003559A3">
      <w:pPr>
        <w:rPr>
          <w:rFonts w:cstheme="minorHAnsi"/>
          <w:szCs w:val="20"/>
        </w:rPr>
      </w:pPr>
      <w:r w:rsidRPr="008B089F">
        <w:rPr>
          <w:rFonts w:cstheme="minorHAnsi"/>
          <w:bCs/>
          <w:szCs w:val="20"/>
        </w:rPr>
        <w:t>Microsoft Research, the company’s unique basic and applied research group,</w:t>
      </w:r>
      <w:r w:rsidRPr="008B089F">
        <w:rPr>
          <w:rFonts w:cstheme="minorHAnsi"/>
          <w:b/>
          <w:bCs/>
          <w:szCs w:val="20"/>
        </w:rPr>
        <w:t xml:space="preserve"> </w:t>
      </w:r>
      <w:r w:rsidRPr="008B089F">
        <w:rPr>
          <w:rFonts w:cstheme="minorHAnsi"/>
          <w:szCs w:val="20"/>
        </w:rPr>
        <w:t xml:space="preserve">is committed to delivering breakthrough innovations in research in the areas of energy efficiency and conservation, weather study and prediction, air pollution and quality, climate change, and hydrology. Microsoft Research efforts range from sensor networks to assist scientists in understanding global ecological issues by tracking animals to Web-enabled sensors that could be used in businesses and homes to monitor energy consumption. Microsoft Research also has several projects that </w:t>
      </w:r>
      <w:r w:rsidR="00482E49">
        <w:rPr>
          <w:rFonts w:cstheme="minorHAnsi"/>
          <w:szCs w:val="20"/>
        </w:rPr>
        <w:t>aim to</w:t>
      </w:r>
      <w:r w:rsidRPr="008B089F">
        <w:rPr>
          <w:rFonts w:cstheme="minorHAnsi"/>
          <w:szCs w:val="20"/>
        </w:rPr>
        <w:t xml:space="preserve"> </w:t>
      </w:r>
      <w:r w:rsidR="00482E49">
        <w:rPr>
          <w:rFonts w:cstheme="minorHAnsi"/>
          <w:szCs w:val="20"/>
        </w:rPr>
        <w:t>provide</w:t>
      </w:r>
      <w:r w:rsidR="00482E49" w:rsidRPr="008B089F">
        <w:rPr>
          <w:rFonts w:cstheme="minorHAnsi"/>
          <w:szCs w:val="20"/>
        </w:rPr>
        <w:t xml:space="preserve"> </w:t>
      </w:r>
      <w:r w:rsidRPr="008B089F">
        <w:rPr>
          <w:rFonts w:cstheme="minorHAnsi"/>
          <w:szCs w:val="20"/>
        </w:rPr>
        <w:t xml:space="preserve">technology expertise and tools to scientists in an effort to improve how data is accessed and used. </w:t>
      </w:r>
    </w:p>
    <w:p w:rsidR="00721557" w:rsidRDefault="00721557" w:rsidP="003559A3">
      <w:pPr>
        <w:rPr>
          <w:rFonts w:cstheme="minorHAnsi"/>
          <w:szCs w:val="20"/>
        </w:rPr>
      </w:pPr>
    </w:p>
    <w:p w:rsidR="00165EA8" w:rsidRPr="00165EA8" w:rsidRDefault="00165EA8" w:rsidP="003559A3">
      <w:pPr>
        <w:rPr>
          <w:rFonts w:cstheme="minorHAnsi"/>
          <w:b/>
          <w:szCs w:val="20"/>
          <w:u w:val="single"/>
        </w:rPr>
      </w:pPr>
      <w:r w:rsidRPr="00165EA8">
        <w:rPr>
          <w:rFonts w:cstheme="minorHAnsi"/>
          <w:b/>
          <w:szCs w:val="20"/>
          <w:u w:val="single"/>
        </w:rPr>
        <w:t>Environmental Leadership</w:t>
      </w:r>
    </w:p>
    <w:p w:rsidR="00721557" w:rsidRPr="00433567" w:rsidRDefault="001E795A" w:rsidP="003559A3">
      <w:pPr>
        <w:rPr>
          <w:rFonts w:cstheme="minorHAnsi"/>
          <w:bCs/>
          <w:szCs w:val="20"/>
        </w:rPr>
      </w:pPr>
      <w:r w:rsidRPr="00ED7A80">
        <w:rPr>
          <w:rFonts w:cstheme="minorHAnsi"/>
          <w:szCs w:val="20"/>
        </w:rPr>
        <w:t xml:space="preserve">Microsoft is also partnering with other leading organizations on new tools to promote environmental sustainability. For example, </w:t>
      </w:r>
      <w:r w:rsidRPr="00433567">
        <w:rPr>
          <w:rFonts w:cstheme="minorHAnsi"/>
          <w:bCs/>
          <w:szCs w:val="20"/>
        </w:rPr>
        <w:t xml:space="preserve">Microsoft and the Clinton Foundation are creating tools to enable cities around the globe </w:t>
      </w:r>
      <w:r w:rsidR="00482E49">
        <w:rPr>
          <w:rFonts w:cstheme="minorHAnsi"/>
          <w:bCs/>
          <w:szCs w:val="20"/>
        </w:rPr>
        <w:t xml:space="preserve">to </w:t>
      </w:r>
      <w:r w:rsidRPr="00433567">
        <w:rPr>
          <w:rFonts w:cstheme="minorHAnsi"/>
          <w:bCs/>
          <w:szCs w:val="20"/>
        </w:rPr>
        <w:t xml:space="preserve">measure, track, and improve their greenhouse gas emissions. Using these tools, cities can collaborate and share best practices on the most effective ways to reduce greenhouse gas emissions. </w:t>
      </w:r>
    </w:p>
    <w:p w:rsidR="00721557" w:rsidRPr="00433567" w:rsidRDefault="00721557" w:rsidP="003559A3">
      <w:pPr>
        <w:rPr>
          <w:rFonts w:cstheme="minorHAnsi"/>
          <w:bCs/>
          <w:szCs w:val="20"/>
        </w:rPr>
      </w:pPr>
    </w:p>
    <w:p w:rsidR="00ED7A80" w:rsidRPr="00433567" w:rsidRDefault="001E795A" w:rsidP="003559A3">
      <w:pPr>
        <w:rPr>
          <w:rFonts w:cstheme="minorHAnsi"/>
          <w:szCs w:val="20"/>
        </w:rPr>
      </w:pPr>
      <w:r w:rsidRPr="00433567">
        <w:rPr>
          <w:rFonts w:cstheme="minorHAnsi"/>
          <w:bCs/>
          <w:szCs w:val="20"/>
        </w:rPr>
        <w:t xml:space="preserve">At </w:t>
      </w:r>
      <w:r w:rsidR="00255F22" w:rsidRPr="00804E0C">
        <w:rPr>
          <w:rFonts w:cstheme="minorHAnsi"/>
          <w:bCs/>
          <w:szCs w:val="20"/>
        </w:rPr>
        <w:t>the 20</w:t>
      </w:r>
      <w:r w:rsidR="00977D4D">
        <w:rPr>
          <w:rFonts w:cstheme="minorHAnsi"/>
          <w:bCs/>
          <w:szCs w:val="20"/>
        </w:rPr>
        <w:t>09</w:t>
      </w:r>
      <w:r w:rsidRPr="00804E0C">
        <w:rPr>
          <w:rFonts w:cstheme="minorHAnsi"/>
          <w:bCs/>
          <w:szCs w:val="20"/>
        </w:rPr>
        <w:t xml:space="preserve"> COP15 UN Climate Summit in Copenhagen, we</w:t>
      </w:r>
      <w:r w:rsidR="00977D4D">
        <w:rPr>
          <w:rFonts w:cstheme="minorHAnsi"/>
          <w:bCs/>
          <w:szCs w:val="20"/>
        </w:rPr>
        <w:t xml:space="preserve"> </w:t>
      </w:r>
      <w:r w:rsidRPr="00804E0C">
        <w:rPr>
          <w:rFonts w:cstheme="minorHAnsi"/>
          <w:bCs/>
          <w:szCs w:val="20"/>
        </w:rPr>
        <w:t xml:space="preserve">launched several initiatives with the European Environment Agency (EEA) to address energy and climate change. </w:t>
      </w:r>
      <w:r w:rsidRPr="00804E0C">
        <w:rPr>
          <w:rFonts w:cstheme="minorHAnsi"/>
          <w:szCs w:val="20"/>
        </w:rPr>
        <w:t xml:space="preserve">These initiatives include the </w:t>
      </w:r>
      <w:hyperlink r:id="rId44" w:history="1">
        <w:r w:rsidRPr="00804E0C">
          <w:rPr>
            <w:rStyle w:val="Hyperlink"/>
            <w:rFonts w:cstheme="minorHAnsi"/>
            <w:szCs w:val="20"/>
          </w:rPr>
          <w:t>Environmental Atlas of Europe</w:t>
        </w:r>
      </w:hyperlink>
      <w:r w:rsidRPr="00804E0C">
        <w:rPr>
          <w:rFonts w:cstheme="minorHAnsi"/>
          <w:szCs w:val="20"/>
        </w:rPr>
        <w:t>, an online digital storytelling platform that includes videos, photos, and data that illustrates the local impact of climate change in Europe</w:t>
      </w:r>
      <w:r w:rsidR="00482E49">
        <w:rPr>
          <w:rFonts w:cstheme="minorHAnsi"/>
          <w:szCs w:val="20"/>
        </w:rPr>
        <w:t>,</w:t>
      </w:r>
      <w:r w:rsidRPr="00804E0C">
        <w:rPr>
          <w:rFonts w:cstheme="minorHAnsi"/>
          <w:szCs w:val="20"/>
        </w:rPr>
        <w:t xml:space="preserve"> and </w:t>
      </w:r>
      <w:hyperlink r:id="rId45" w:history="1">
        <w:r w:rsidRPr="00804E0C">
          <w:rPr>
            <w:rStyle w:val="Hyperlink"/>
            <w:rFonts w:cstheme="minorHAnsi"/>
            <w:szCs w:val="20"/>
          </w:rPr>
          <w:t xml:space="preserve">Bend the </w:t>
        </w:r>
        <w:r w:rsidR="001D0F07" w:rsidRPr="00804E0C">
          <w:rPr>
            <w:rStyle w:val="Hyperlink"/>
            <w:rFonts w:cstheme="minorHAnsi"/>
            <w:szCs w:val="20"/>
          </w:rPr>
          <w:t>Trend</w:t>
        </w:r>
      </w:hyperlink>
      <w:r w:rsidRPr="00804E0C">
        <w:rPr>
          <w:rFonts w:cstheme="minorHAnsi"/>
          <w:szCs w:val="20"/>
        </w:rPr>
        <w:t xml:space="preserve"> is an innovative online pledging program developed by the EEA that enables individuals to reduce their carbon emissions. We also showcased </w:t>
      </w:r>
      <w:hyperlink r:id="rId46" w:history="1">
        <w:r w:rsidRPr="00804E0C">
          <w:rPr>
            <w:rStyle w:val="Hyperlink"/>
            <w:rFonts w:cstheme="minorHAnsi"/>
            <w:szCs w:val="20"/>
          </w:rPr>
          <w:t>Eye on Earth</w:t>
        </w:r>
      </w:hyperlink>
      <w:r w:rsidRPr="00804E0C">
        <w:rPr>
          <w:rFonts w:cstheme="minorHAnsi"/>
          <w:szCs w:val="20"/>
        </w:rPr>
        <w:t xml:space="preserve">, an upgraded solution developed with the EEA, which provides real-time environmental data to the EEA’s nearly 600 million </w:t>
      </w:r>
      <w:r w:rsidR="008B089F" w:rsidRPr="000140D2">
        <w:rPr>
          <w:rFonts w:cstheme="minorHAnsi"/>
          <w:szCs w:val="20"/>
        </w:rPr>
        <w:t>citizens in</w:t>
      </w:r>
      <w:r w:rsidRPr="000140D2">
        <w:rPr>
          <w:rFonts w:cstheme="minorHAnsi"/>
          <w:szCs w:val="20"/>
        </w:rPr>
        <w:t xml:space="preserve"> 26 languages using the power of the Windows Azure platform.</w:t>
      </w:r>
    </w:p>
    <w:p w:rsidR="00ED7A80" w:rsidRPr="00F94C23" w:rsidRDefault="00ED7A80" w:rsidP="00ED7A80">
      <w:pPr>
        <w:rPr>
          <w:rFonts w:cstheme="minorHAnsi"/>
          <w:szCs w:val="20"/>
          <w:lang w:val="en"/>
        </w:rPr>
      </w:pPr>
      <w:r w:rsidRPr="00433567">
        <w:rPr>
          <w:rFonts w:cstheme="minorHAnsi"/>
          <w:szCs w:val="20"/>
        </w:rPr>
        <w:t xml:space="preserve">In 2010 at the COP16 in Cancun, </w:t>
      </w:r>
      <w:r w:rsidRPr="00F94C23">
        <w:rPr>
          <w:rFonts w:cstheme="minorHAnsi"/>
          <w:szCs w:val="20"/>
          <w:lang w:val="en"/>
        </w:rPr>
        <w:t xml:space="preserve">a team of Microsoft’s energy and environment experts took part in numerous panels, events, and dialogues to highlight for policymakers and others the power of Information Communications Technology (ICT) to contribute significant solutions to the pressing issues of climate change and energy sustainability, such as telepresence, smart buildings, and many more. </w:t>
      </w:r>
    </w:p>
    <w:p w:rsidR="00ED7A80" w:rsidRPr="00ED7A80" w:rsidRDefault="00ED7A80" w:rsidP="00ED7A80">
      <w:pPr>
        <w:rPr>
          <w:rFonts w:cstheme="minorHAnsi"/>
          <w:szCs w:val="20"/>
        </w:rPr>
      </w:pPr>
    </w:p>
    <w:p w:rsidR="00ED7A80" w:rsidRPr="00F94C23" w:rsidRDefault="00ED7A80" w:rsidP="00ED7A80">
      <w:pPr>
        <w:pStyle w:val="NormalWeb"/>
        <w:shd w:val="clear" w:color="auto" w:fill="FFFFFF"/>
        <w:spacing w:line="210" w:lineRule="atLeast"/>
        <w:rPr>
          <w:rFonts w:asciiTheme="minorHAnsi" w:hAnsiTheme="minorHAnsi" w:cstheme="minorHAnsi"/>
          <w:sz w:val="20"/>
          <w:szCs w:val="20"/>
          <w:lang w:val="en"/>
        </w:rPr>
      </w:pPr>
      <w:r w:rsidRPr="00F94C23">
        <w:rPr>
          <w:rFonts w:asciiTheme="minorHAnsi" w:hAnsiTheme="minorHAnsi" w:cstheme="minorHAnsi"/>
          <w:sz w:val="20"/>
          <w:szCs w:val="20"/>
          <w:lang w:val="en"/>
        </w:rPr>
        <w:t xml:space="preserve">At </w:t>
      </w:r>
      <w:r w:rsidR="000140D2">
        <w:rPr>
          <w:rFonts w:asciiTheme="minorHAnsi" w:hAnsiTheme="minorHAnsi" w:cstheme="minorHAnsi"/>
          <w:sz w:val="20"/>
          <w:szCs w:val="20"/>
          <w:lang w:val="en"/>
        </w:rPr>
        <w:t>the conference</w:t>
      </w:r>
      <w:r w:rsidRPr="00F94C23">
        <w:rPr>
          <w:rFonts w:asciiTheme="minorHAnsi" w:hAnsiTheme="minorHAnsi" w:cstheme="minorHAnsi"/>
          <w:sz w:val="20"/>
          <w:szCs w:val="20"/>
          <w:lang w:val="en"/>
        </w:rPr>
        <w:t xml:space="preserve">, Microsoft and a coalition of IT companies including </w:t>
      </w:r>
      <w:r w:rsidR="00977D4D" w:rsidRPr="00F94C23">
        <w:rPr>
          <w:rFonts w:asciiTheme="minorHAnsi" w:hAnsiTheme="minorHAnsi" w:cstheme="minorHAnsi"/>
          <w:bCs/>
          <w:sz w:val="20"/>
          <w:szCs w:val="20"/>
          <w:lang w:val="en"/>
        </w:rPr>
        <w:t>Ericsson</w:t>
      </w:r>
      <w:r w:rsidRPr="00F94C23">
        <w:rPr>
          <w:rFonts w:asciiTheme="minorHAnsi" w:hAnsiTheme="minorHAnsi" w:cstheme="minorHAnsi"/>
          <w:sz w:val="20"/>
          <w:szCs w:val="20"/>
          <w:lang w:val="en"/>
        </w:rPr>
        <w:t>, unveiled the “</w:t>
      </w:r>
      <w:hyperlink r:id="rId47" w:history="1">
        <w:r w:rsidRPr="00F94C23">
          <w:rPr>
            <w:rStyle w:val="Hyperlink"/>
            <w:rFonts w:asciiTheme="minorHAnsi" w:hAnsiTheme="minorHAnsi" w:cstheme="minorHAnsi"/>
            <w:color w:val="auto"/>
            <w:sz w:val="20"/>
            <w:szCs w:val="20"/>
            <w:lang w:val="en"/>
          </w:rPr>
          <w:t>Guadalajara ICT Declaration for Transformative Low-Carbon Solutions</w:t>
        </w:r>
      </w:hyperlink>
      <w:r w:rsidR="00977D4D" w:rsidRPr="00F94C23">
        <w:rPr>
          <w:rFonts w:asciiTheme="minorHAnsi" w:hAnsiTheme="minorHAnsi" w:cstheme="minorHAnsi"/>
          <w:sz w:val="20"/>
          <w:szCs w:val="20"/>
          <w:lang w:val="en"/>
        </w:rPr>
        <w:t>.” </w:t>
      </w:r>
      <w:r w:rsidRPr="00F94C23">
        <w:rPr>
          <w:rFonts w:asciiTheme="minorHAnsi" w:hAnsiTheme="minorHAnsi" w:cstheme="minorHAnsi"/>
          <w:sz w:val="20"/>
          <w:szCs w:val="20"/>
          <w:lang w:val="en"/>
        </w:rPr>
        <w:t>Developed in collaboration with the Mexican government, the International Telecommunications Union (a UN agency), and many environmental groups, this declaration offers the ICT sector’s commitment to working with UN policymakers to ensure climate agreements promote the use of transformative ICT solutions that can significantly reduce CO</w:t>
      </w:r>
      <w:r w:rsidR="00482E49">
        <w:rPr>
          <w:rFonts w:asciiTheme="minorHAnsi" w:hAnsiTheme="minorHAnsi" w:cstheme="minorHAnsi"/>
          <w:sz w:val="20"/>
          <w:szCs w:val="20"/>
          <w:lang w:val="en"/>
        </w:rPr>
        <w:t>₂</w:t>
      </w:r>
      <w:r w:rsidRPr="00F94C23">
        <w:rPr>
          <w:rFonts w:asciiTheme="minorHAnsi" w:hAnsiTheme="minorHAnsi" w:cstheme="minorHAnsi"/>
          <w:sz w:val="20"/>
          <w:szCs w:val="20"/>
          <w:lang w:val="en"/>
        </w:rPr>
        <w:t xml:space="preserve"> emissions in society, and also play a strong role in climate adaptation.</w:t>
      </w:r>
    </w:p>
    <w:p w:rsidR="001E795A" w:rsidRPr="008B089F" w:rsidRDefault="001E795A" w:rsidP="003559A3">
      <w:pPr>
        <w:shd w:val="clear" w:color="auto" w:fill="FFFFFF"/>
        <w:spacing w:before="100" w:beforeAutospacing="1"/>
        <w:rPr>
          <w:rFonts w:cstheme="minorHAnsi"/>
          <w:bCs/>
          <w:szCs w:val="20"/>
        </w:rPr>
      </w:pPr>
      <w:r w:rsidRPr="008B089F">
        <w:rPr>
          <w:rFonts w:cstheme="minorHAnsi"/>
          <w:bCs/>
          <w:szCs w:val="20"/>
        </w:rPr>
        <w:t xml:space="preserve">For more detailed examples and updated information, visit </w:t>
      </w:r>
      <w:hyperlink r:id="rId48" w:history="1">
        <w:r w:rsidRPr="001D0F07">
          <w:rPr>
            <w:rStyle w:val="Hyperlink"/>
            <w:rFonts w:cstheme="minorHAnsi"/>
            <w:bCs w:val="0"/>
            <w:szCs w:val="20"/>
          </w:rPr>
          <w:t>www</w:t>
        </w:r>
        <w:r w:rsidRPr="008B089F">
          <w:rPr>
            <w:rStyle w:val="Hyperlink"/>
            <w:rFonts w:cstheme="minorHAnsi"/>
            <w:bCs w:val="0"/>
            <w:szCs w:val="20"/>
          </w:rPr>
          <w:t>.microsoft.com/environment</w:t>
        </w:r>
      </w:hyperlink>
      <w:r w:rsidRPr="008B089F">
        <w:rPr>
          <w:rFonts w:cstheme="minorHAnsi"/>
          <w:bCs/>
          <w:szCs w:val="20"/>
        </w:rPr>
        <w:t>.</w:t>
      </w:r>
    </w:p>
    <w:p w:rsidR="001E795A" w:rsidRPr="008B089F" w:rsidRDefault="001E795A" w:rsidP="003559A3">
      <w:pPr>
        <w:pStyle w:val="blurb"/>
        <w:spacing w:after="0" w:line="240" w:lineRule="auto"/>
        <w:ind w:left="0"/>
        <w:rPr>
          <w:rFonts w:asciiTheme="minorHAnsi" w:hAnsiTheme="minorHAnsi" w:cstheme="minorHAnsi"/>
          <w:i/>
          <w:color w:val="auto"/>
          <w:sz w:val="20"/>
          <w:szCs w:val="20"/>
        </w:rPr>
      </w:pPr>
    </w:p>
    <w:p w:rsidR="001E795A" w:rsidRPr="008B089F" w:rsidRDefault="001E795A" w:rsidP="003559A3">
      <w:pPr>
        <w:pStyle w:val="blurb"/>
        <w:spacing w:after="0" w:line="240" w:lineRule="auto"/>
        <w:ind w:left="0"/>
        <w:rPr>
          <w:rFonts w:asciiTheme="minorHAnsi" w:hAnsiTheme="minorHAnsi" w:cstheme="minorHAnsi"/>
          <w:b/>
          <w:color w:val="auto"/>
          <w:sz w:val="24"/>
          <w:szCs w:val="24"/>
        </w:rPr>
      </w:pPr>
      <w:r w:rsidRPr="008B089F">
        <w:rPr>
          <w:rFonts w:asciiTheme="minorHAnsi" w:hAnsiTheme="minorHAnsi" w:cstheme="minorHAnsi"/>
          <w:b/>
          <w:color w:val="auto"/>
          <w:sz w:val="24"/>
          <w:szCs w:val="24"/>
        </w:rPr>
        <w:t>Anti-Corruption</w:t>
      </w:r>
    </w:p>
    <w:p w:rsidR="001E795A" w:rsidRPr="00BC1F5D" w:rsidRDefault="001E795A" w:rsidP="003559A3">
      <w:pPr>
        <w:pStyle w:val="blurb"/>
        <w:spacing w:after="0" w:line="240" w:lineRule="auto"/>
        <w:ind w:left="0"/>
        <w:rPr>
          <w:rFonts w:asciiTheme="minorHAnsi" w:hAnsiTheme="minorHAnsi" w:cstheme="minorHAnsi"/>
          <w:i/>
          <w:color w:val="auto"/>
          <w:sz w:val="20"/>
          <w:szCs w:val="20"/>
        </w:rPr>
      </w:pPr>
      <w:r w:rsidRPr="00BC1F5D">
        <w:rPr>
          <w:rFonts w:asciiTheme="minorHAnsi" w:hAnsiTheme="minorHAnsi" w:cstheme="minorHAnsi"/>
          <w:i/>
          <w:color w:val="auto"/>
          <w:sz w:val="20"/>
          <w:szCs w:val="20"/>
        </w:rPr>
        <w:t xml:space="preserve">Principle </w:t>
      </w:r>
      <w:r w:rsidR="00223B8A" w:rsidRPr="00BC1F5D">
        <w:rPr>
          <w:rFonts w:asciiTheme="minorHAnsi" w:hAnsiTheme="minorHAnsi" w:cstheme="minorHAnsi"/>
          <w:i/>
          <w:color w:val="auto"/>
          <w:sz w:val="20"/>
          <w:szCs w:val="20"/>
        </w:rPr>
        <w:t>10</w:t>
      </w:r>
      <w:r w:rsidRPr="00BC1F5D">
        <w:rPr>
          <w:rFonts w:asciiTheme="minorHAnsi" w:hAnsiTheme="minorHAnsi" w:cstheme="minorHAnsi"/>
          <w:i/>
          <w:color w:val="auto"/>
          <w:sz w:val="20"/>
          <w:szCs w:val="20"/>
        </w:rPr>
        <w:t>:  Businesses should work against all forms of corruption, including extortion and bribery.</w:t>
      </w:r>
    </w:p>
    <w:p w:rsidR="001E795A" w:rsidRPr="008B089F" w:rsidRDefault="001E795A" w:rsidP="003559A3">
      <w:pPr>
        <w:pStyle w:val="blurb"/>
        <w:spacing w:after="0" w:line="240" w:lineRule="auto"/>
        <w:ind w:left="0"/>
        <w:rPr>
          <w:rFonts w:asciiTheme="minorHAnsi" w:hAnsiTheme="minorHAnsi" w:cstheme="minorHAnsi"/>
          <w:i/>
          <w:color w:val="auto"/>
          <w:sz w:val="20"/>
          <w:szCs w:val="20"/>
        </w:rPr>
      </w:pPr>
    </w:p>
    <w:p w:rsidR="001E795A" w:rsidRPr="008B089F" w:rsidRDefault="001E795A" w:rsidP="003559A3">
      <w:pPr>
        <w:rPr>
          <w:rFonts w:cstheme="minorHAnsi"/>
          <w:szCs w:val="20"/>
        </w:rPr>
      </w:pPr>
      <w:r w:rsidRPr="008B089F">
        <w:rPr>
          <w:rFonts w:cstheme="minorHAnsi"/>
          <w:szCs w:val="20"/>
        </w:rPr>
        <w:t>Corruption promotes poverty, hunger, disease, and crime, and it keeps societies and individuals from reaching their full potential. Corruption is one of the leading obstacles to economic and social development. Microsoft is committed to observing the principles that are</w:t>
      </w:r>
      <w:r w:rsidRPr="008B089F">
        <w:rPr>
          <w:rStyle w:val="Emphasis"/>
          <w:rFonts w:cstheme="minorHAnsi"/>
          <w:szCs w:val="20"/>
        </w:rPr>
        <w:t xml:space="preserve"> </w:t>
      </w:r>
      <w:r w:rsidRPr="008B089F">
        <w:rPr>
          <w:rFonts w:cstheme="minorHAnsi"/>
          <w:szCs w:val="20"/>
        </w:rPr>
        <w:t xml:space="preserve">set forth in the UN Global Compact, and to full compliance with the anti-corruption and anti-money laundering laws of the countries in which it operates, including the United States Foreign Corruption Practices Act. </w:t>
      </w:r>
    </w:p>
    <w:p w:rsidR="001E795A" w:rsidRPr="008B089F" w:rsidRDefault="001E795A" w:rsidP="003559A3">
      <w:pPr>
        <w:rPr>
          <w:rFonts w:cstheme="minorHAnsi"/>
          <w:szCs w:val="20"/>
        </w:rPr>
      </w:pPr>
    </w:p>
    <w:p w:rsidR="00F55588" w:rsidRPr="008B089F" w:rsidRDefault="00F55588" w:rsidP="003559A3">
      <w:pPr>
        <w:rPr>
          <w:rFonts w:cstheme="minorHAnsi"/>
          <w:szCs w:val="20"/>
        </w:rPr>
      </w:pPr>
      <w:r w:rsidRPr="008B089F">
        <w:rPr>
          <w:rFonts w:eastAsia="Times New Roman" w:cstheme="minorHAnsi"/>
          <w:szCs w:val="20"/>
        </w:rPr>
        <w:t>Microsoft does not tolerate any kind of bribery or corruption</w:t>
      </w:r>
      <w:r w:rsidRPr="008B089F">
        <w:rPr>
          <w:rFonts w:cstheme="minorHAnsi"/>
          <w:szCs w:val="20"/>
        </w:rPr>
        <w:t xml:space="preserve">. We have </w:t>
      </w:r>
      <w:r w:rsidR="001E795A" w:rsidRPr="008B089F">
        <w:rPr>
          <w:rFonts w:cstheme="minorHAnsi"/>
          <w:szCs w:val="20"/>
        </w:rPr>
        <w:t>adopted and implemented policies that strictly prohibit corruption of government officials and also acts that may promote commercial bribery. These enhanced policies include several procedures and business processes that are designed to help the company prevent corrupt payments.</w:t>
      </w:r>
    </w:p>
    <w:p w:rsidR="00F55588" w:rsidRPr="008B089F" w:rsidRDefault="00F55588" w:rsidP="003559A3">
      <w:pPr>
        <w:rPr>
          <w:rFonts w:cstheme="minorHAnsi"/>
          <w:szCs w:val="20"/>
        </w:rPr>
      </w:pPr>
    </w:p>
    <w:p w:rsidR="00F55588" w:rsidRPr="008B089F" w:rsidRDefault="00F55588" w:rsidP="003559A3">
      <w:pPr>
        <w:rPr>
          <w:rFonts w:cstheme="minorHAnsi"/>
          <w:szCs w:val="20"/>
        </w:rPr>
      </w:pPr>
      <w:r w:rsidRPr="008B089F">
        <w:rPr>
          <w:rFonts w:eastAsia="Times New Roman" w:cstheme="minorHAnsi"/>
          <w:szCs w:val="20"/>
        </w:rPr>
        <w:t xml:space="preserve">Every Microsoft employee is required to participate in training regarding the </w:t>
      </w:r>
      <w:hyperlink r:id="rId49" w:anchor="standards" w:tgtFrame="_blank" w:history="1">
        <w:r w:rsidRPr="001D0F07">
          <w:rPr>
            <w:rFonts w:eastAsia="Times New Roman" w:cstheme="minorHAnsi"/>
            <w:b/>
            <w:bCs/>
            <w:color w:val="CC3300"/>
            <w:szCs w:val="20"/>
          </w:rPr>
          <w:t>Microsoft Standards of Business Conduct</w:t>
        </w:r>
      </w:hyperlink>
      <w:r w:rsidRPr="008B089F">
        <w:rPr>
          <w:rFonts w:eastAsia="Times New Roman" w:cstheme="minorHAnsi"/>
          <w:szCs w:val="20"/>
        </w:rPr>
        <w:t xml:space="preserve">. This is a collective commitment to ethical business behavior and to legal and regulatory compliance. Additionally, our 62,000 contractors, suppliers, and vendors are guided by our Vendor Code of Conduct, which requires compliance with Microsoft standards, values, and practices. The Vendor Code of Conduct is available in 35 languages. </w:t>
      </w:r>
    </w:p>
    <w:p w:rsidR="001E795A" w:rsidRPr="008B089F" w:rsidRDefault="001E795A" w:rsidP="003559A3">
      <w:pPr>
        <w:rPr>
          <w:rFonts w:cstheme="minorHAnsi"/>
          <w:szCs w:val="20"/>
        </w:rPr>
      </w:pPr>
    </w:p>
    <w:p w:rsidR="00F55588" w:rsidRDefault="00F55588" w:rsidP="00EE43BD">
      <w:pPr>
        <w:shd w:val="clear" w:color="auto" w:fill="FFFFFF"/>
        <w:rPr>
          <w:rFonts w:eastAsia="Times New Roman" w:cstheme="minorHAnsi"/>
          <w:szCs w:val="20"/>
        </w:rPr>
      </w:pPr>
      <w:r w:rsidRPr="008B089F">
        <w:rPr>
          <w:rFonts w:eastAsia="Times New Roman" w:cstheme="minorHAnsi"/>
          <w:szCs w:val="20"/>
        </w:rPr>
        <w:t>In 2010, we trained over 99 percent of</w:t>
      </w:r>
      <w:r w:rsidR="00482E49">
        <w:rPr>
          <w:rFonts w:eastAsia="Times New Roman" w:cstheme="minorHAnsi"/>
          <w:szCs w:val="20"/>
        </w:rPr>
        <w:t xml:space="preserve"> our</w:t>
      </w:r>
      <w:r w:rsidRPr="008B089F">
        <w:rPr>
          <w:rFonts w:eastAsia="Times New Roman" w:cstheme="minorHAnsi"/>
          <w:szCs w:val="20"/>
        </w:rPr>
        <w:t xml:space="preserve"> employees on Microsoft Standards of Business Conduct. The trainings included topics such as anticorruption, conflicts of interest, and financial integrity in FY2010. We provided the document in eight languages: Chinese (Simplified), Chinese (Traditional), English, French, Japanese, Korean, Russian, and Spanish.</w:t>
      </w:r>
    </w:p>
    <w:p w:rsidR="00EE43BD" w:rsidRPr="008B089F" w:rsidRDefault="00EE43BD" w:rsidP="00EE43BD">
      <w:pPr>
        <w:shd w:val="clear" w:color="auto" w:fill="FFFFFF"/>
        <w:rPr>
          <w:rFonts w:eastAsia="Times New Roman" w:cstheme="minorHAnsi"/>
          <w:szCs w:val="20"/>
        </w:rPr>
      </w:pPr>
    </w:p>
    <w:p w:rsidR="00F55588" w:rsidRPr="008B089F" w:rsidRDefault="00F55588" w:rsidP="00EE43BD">
      <w:pPr>
        <w:shd w:val="clear" w:color="auto" w:fill="FFFFFF"/>
        <w:rPr>
          <w:rFonts w:eastAsia="Times New Roman" w:cstheme="minorHAnsi"/>
          <w:szCs w:val="20"/>
        </w:rPr>
      </w:pPr>
      <w:r w:rsidRPr="008B089F">
        <w:rPr>
          <w:rFonts w:eastAsia="Times New Roman" w:cstheme="minorHAnsi"/>
          <w:szCs w:val="20"/>
        </w:rPr>
        <w:t xml:space="preserve">The Microsoft Office of Legal Compliance also partners with the Microsoft Sales, Marketing, and Services Group to run a worldwide compliance committee and regional compliance committees that help promote a culture of compliance throughout the business. All Microsoft employees have access to the </w:t>
      </w:r>
      <w:hyperlink r:id="rId50" w:tgtFrame="_blank" w:history="1">
        <w:r w:rsidRPr="001D0F07">
          <w:rPr>
            <w:rFonts w:eastAsia="Times New Roman" w:cstheme="minorHAnsi"/>
            <w:b/>
            <w:bCs/>
            <w:color w:val="CC3300"/>
            <w:szCs w:val="20"/>
          </w:rPr>
          <w:t xml:space="preserve">Microsoft Integrity </w:t>
        </w:r>
        <w:r w:rsidR="001D0F07">
          <w:rPr>
            <w:rFonts w:eastAsia="Times New Roman" w:cstheme="minorHAnsi"/>
            <w:b/>
            <w:bCs/>
            <w:color w:val="CC3300"/>
            <w:szCs w:val="20"/>
          </w:rPr>
          <w:t>W</w:t>
        </w:r>
        <w:r w:rsidRPr="001D0F07">
          <w:rPr>
            <w:rFonts w:eastAsia="Times New Roman" w:cstheme="minorHAnsi"/>
            <w:b/>
            <w:bCs/>
            <w:color w:val="CC3300"/>
            <w:szCs w:val="20"/>
          </w:rPr>
          <w:t>eb</w:t>
        </w:r>
        <w:r w:rsidR="001D0F07">
          <w:rPr>
            <w:rFonts w:eastAsia="Times New Roman" w:cstheme="minorHAnsi"/>
            <w:b/>
            <w:bCs/>
            <w:color w:val="CC3300"/>
            <w:szCs w:val="20"/>
          </w:rPr>
          <w:t xml:space="preserve"> </w:t>
        </w:r>
        <w:r w:rsidRPr="001D0F07">
          <w:rPr>
            <w:rFonts w:eastAsia="Times New Roman" w:cstheme="minorHAnsi"/>
            <w:b/>
            <w:bCs/>
            <w:color w:val="CC3300"/>
            <w:szCs w:val="20"/>
          </w:rPr>
          <w:t>site</w:t>
        </w:r>
      </w:hyperlink>
      <w:r w:rsidRPr="001D0F07">
        <w:rPr>
          <w:rFonts w:eastAsia="Times New Roman" w:cstheme="minorHAnsi"/>
          <w:color w:val="CC3300"/>
          <w:szCs w:val="20"/>
        </w:rPr>
        <w:t xml:space="preserve"> </w:t>
      </w:r>
      <w:r w:rsidRPr="008B089F">
        <w:rPr>
          <w:rFonts w:eastAsia="Times New Roman" w:cstheme="minorHAnsi"/>
          <w:szCs w:val="20"/>
        </w:rPr>
        <w:t xml:space="preserve">and toll-free telephone numbers that can be used to report misconduct or discuss compliance or ethics concerns. </w:t>
      </w:r>
    </w:p>
    <w:p w:rsidR="001E795A" w:rsidRPr="008B089F" w:rsidRDefault="001E795A" w:rsidP="00EE43BD">
      <w:pPr>
        <w:rPr>
          <w:rFonts w:cstheme="minorHAnsi"/>
          <w:szCs w:val="20"/>
        </w:rPr>
      </w:pPr>
    </w:p>
    <w:p w:rsidR="001E795A" w:rsidRPr="00E16C00" w:rsidRDefault="001E795A" w:rsidP="00EE43BD">
      <w:pPr>
        <w:rPr>
          <w:rFonts w:cstheme="minorHAnsi"/>
          <w:szCs w:val="20"/>
        </w:rPr>
      </w:pPr>
      <w:r w:rsidRPr="008B089F">
        <w:rPr>
          <w:rFonts w:cstheme="minorHAnsi"/>
          <w:szCs w:val="20"/>
        </w:rPr>
        <w:t xml:space="preserve">For more information about Microsoft policies that relate to our Standards of Business Conduct, see the </w:t>
      </w:r>
      <w:r w:rsidR="00F55588" w:rsidRPr="008B089F">
        <w:rPr>
          <w:rFonts w:cstheme="minorHAnsi"/>
          <w:szCs w:val="20"/>
        </w:rPr>
        <w:t>Compliance and Responsible Competition portion of our Citizenship</w:t>
      </w:r>
      <w:r w:rsidR="001D0F07">
        <w:rPr>
          <w:rFonts w:cstheme="minorHAnsi"/>
          <w:szCs w:val="20"/>
        </w:rPr>
        <w:t xml:space="preserve"> Report here: </w:t>
      </w:r>
      <w:hyperlink r:id="rId51" w:history="1">
        <w:r w:rsidR="00804E0C" w:rsidRPr="009826D0">
          <w:rPr>
            <w:rStyle w:val="Hyperlink"/>
            <w:rFonts w:cstheme="minorHAnsi"/>
            <w:szCs w:val="20"/>
          </w:rPr>
          <w:t>www.microsoft.com/about/corporatecitizenship/en-us/our-commitments/reporting/operating-responsibly/governance-and-compliance/compliance-and-responsible-competition/</w:t>
        </w:r>
      </w:hyperlink>
      <w:r w:rsidR="00474FC4">
        <w:rPr>
          <w:rFonts w:cstheme="minorHAnsi"/>
          <w:szCs w:val="20"/>
        </w:rPr>
        <w:t>.</w:t>
      </w:r>
    </w:p>
    <w:sectPr w:rsidR="001E795A" w:rsidRPr="00E16C0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C7" w:rsidRDefault="009027C7" w:rsidP="00411786">
      <w:r>
        <w:separator/>
      </w:r>
    </w:p>
  </w:endnote>
  <w:endnote w:type="continuationSeparator" w:id="0">
    <w:p w:rsidR="009027C7" w:rsidRDefault="009027C7" w:rsidP="004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rPr>
      <w:id w:val="-760982516"/>
      <w:docPartObj>
        <w:docPartGallery w:val="Page Numbers (Bottom of Page)"/>
        <w:docPartUnique/>
      </w:docPartObj>
    </w:sdtPr>
    <w:sdtEndPr>
      <w:rPr>
        <w:noProof/>
      </w:rPr>
    </w:sdtEndPr>
    <w:sdtContent>
      <w:p w:rsidR="00411786" w:rsidRPr="00411786" w:rsidRDefault="00411786">
        <w:pPr>
          <w:pStyle w:val="Footer"/>
          <w:jc w:val="center"/>
          <w:rPr>
            <w:rFonts w:cstheme="minorHAnsi"/>
          </w:rPr>
        </w:pPr>
        <w:r w:rsidRPr="00411786">
          <w:rPr>
            <w:rFonts w:cstheme="minorHAnsi"/>
          </w:rPr>
          <w:fldChar w:fldCharType="begin"/>
        </w:r>
        <w:r w:rsidRPr="00411786">
          <w:rPr>
            <w:rFonts w:cstheme="minorHAnsi"/>
          </w:rPr>
          <w:instrText xml:space="preserve"> PAGE   \* MERGEFORMAT </w:instrText>
        </w:r>
        <w:r w:rsidRPr="00411786">
          <w:rPr>
            <w:rFonts w:cstheme="minorHAnsi"/>
          </w:rPr>
          <w:fldChar w:fldCharType="separate"/>
        </w:r>
        <w:r w:rsidR="00A44802">
          <w:rPr>
            <w:rFonts w:cstheme="minorHAnsi"/>
            <w:noProof/>
          </w:rPr>
          <w:t>1</w:t>
        </w:r>
        <w:r w:rsidRPr="00411786">
          <w:rPr>
            <w:rFonts w:cstheme="minorHAnsi"/>
            <w:noProof/>
          </w:rPr>
          <w:fldChar w:fldCharType="end"/>
        </w:r>
      </w:p>
    </w:sdtContent>
  </w:sdt>
  <w:p w:rsidR="00411786" w:rsidRDefault="00411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C7" w:rsidRDefault="009027C7" w:rsidP="00411786">
      <w:r>
        <w:separator/>
      </w:r>
    </w:p>
  </w:footnote>
  <w:footnote w:type="continuationSeparator" w:id="0">
    <w:p w:rsidR="009027C7" w:rsidRDefault="009027C7" w:rsidP="0041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C0" w:rsidRDefault="00FF2AC0" w:rsidP="00A70ADF">
    <w:pPr>
      <w:pStyle w:val="Header"/>
      <w:tabs>
        <w:tab w:val="clear" w:pos="4680"/>
        <w:tab w:val="clear" w:pos="9360"/>
        <w:tab w:val="left" w:pos="-720"/>
      </w:tabs>
      <w:ind w:left="-720"/>
      <w:rPr>
        <w:sz w:val="16"/>
      </w:rPr>
    </w:pPr>
    <w:r>
      <w:rPr>
        <w:sz w:val="16"/>
      </w:rPr>
      <w:t xml:space="preserve">MICROSOFT – UN GLOBAL COMPACT </w:t>
    </w:r>
  </w:p>
  <w:p w:rsidR="00A70ADF" w:rsidRPr="00A70ADF" w:rsidRDefault="00FF2AC0" w:rsidP="00A70ADF">
    <w:pPr>
      <w:pStyle w:val="Header"/>
      <w:tabs>
        <w:tab w:val="clear" w:pos="4680"/>
        <w:tab w:val="clear" w:pos="9360"/>
        <w:tab w:val="left" w:pos="-720"/>
      </w:tabs>
      <w:ind w:left="-720"/>
      <w:rPr>
        <w:sz w:val="16"/>
      </w:rPr>
    </w:pPr>
    <w:r>
      <w:rPr>
        <w:sz w:val="16"/>
      </w:rPr>
      <w:t>2011 COMMUNICATION ON PROGRESS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0AFB"/>
    <w:multiLevelType w:val="hybridMultilevel"/>
    <w:tmpl w:val="E042F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15815"/>
    <w:multiLevelType w:val="hybridMultilevel"/>
    <w:tmpl w:val="97201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52FCA"/>
    <w:multiLevelType w:val="hybridMultilevel"/>
    <w:tmpl w:val="3CFE608C"/>
    <w:lvl w:ilvl="0" w:tplc="4C72468E">
      <w:start w:val="2010"/>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D3441"/>
    <w:multiLevelType w:val="hybridMultilevel"/>
    <w:tmpl w:val="4A2CD5F4"/>
    <w:lvl w:ilvl="0" w:tplc="7772EB24">
      <w:start w:val="2010"/>
      <w:numFmt w:val="bullet"/>
      <w:lvlText w:val="-"/>
      <w:lvlJc w:val="left"/>
      <w:pPr>
        <w:ind w:left="360" w:hanging="360"/>
      </w:pPr>
      <w:rPr>
        <w:rFonts w:ascii="Arial" w:eastAsia="Times New Roman" w:hAnsi="Arial"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550AA3"/>
    <w:multiLevelType w:val="hybridMultilevel"/>
    <w:tmpl w:val="BDD088F8"/>
    <w:lvl w:ilvl="0" w:tplc="C3E271BC">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93083"/>
    <w:multiLevelType w:val="hybridMultilevel"/>
    <w:tmpl w:val="1736F766"/>
    <w:lvl w:ilvl="0" w:tplc="4C72468E">
      <w:start w:val="2010"/>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7C2E45"/>
    <w:multiLevelType w:val="hybridMultilevel"/>
    <w:tmpl w:val="AA72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B96569"/>
    <w:multiLevelType w:val="hybridMultilevel"/>
    <w:tmpl w:val="50484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E03413"/>
    <w:multiLevelType w:val="hybridMultilevel"/>
    <w:tmpl w:val="26141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03C5C"/>
    <w:multiLevelType w:val="multilevel"/>
    <w:tmpl w:val="A63245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BC6368"/>
    <w:multiLevelType w:val="hybridMultilevel"/>
    <w:tmpl w:val="C00E532E"/>
    <w:lvl w:ilvl="0" w:tplc="BAC8388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D26BDF"/>
    <w:multiLevelType w:val="hybridMultilevel"/>
    <w:tmpl w:val="29064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4106AD"/>
    <w:multiLevelType w:val="hybridMultilevel"/>
    <w:tmpl w:val="67163D42"/>
    <w:lvl w:ilvl="0" w:tplc="694E49F4">
      <w:start w:val="3"/>
      <w:numFmt w:val="bullet"/>
      <w:lvlText w:val="•"/>
      <w:lvlJc w:val="left"/>
      <w:pPr>
        <w:ind w:left="360" w:hanging="360"/>
      </w:pPr>
      <w:rPr>
        <w:rFonts w:ascii="Calibri" w:eastAsia="Times New Roman" w:hAnsi="Calibri" w:cs="Wingdings" w:hint="default"/>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315280"/>
    <w:multiLevelType w:val="hybridMultilevel"/>
    <w:tmpl w:val="82C43C1C"/>
    <w:lvl w:ilvl="0" w:tplc="C3E271BC">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CD415E"/>
    <w:multiLevelType w:val="hybridMultilevel"/>
    <w:tmpl w:val="DD6E5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FC4F6A"/>
    <w:multiLevelType w:val="hybridMultilevel"/>
    <w:tmpl w:val="AC2A7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502E93"/>
    <w:multiLevelType w:val="hybridMultilevel"/>
    <w:tmpl w:val="ECBC679E"/>
    <w:lvl w:ilvl="0" w:tplc="C3E271BC">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274C7"/>
    <w:multiLevelType w:val="hybridMultilevel"/>
    <w:tmpl w:val="9A82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1"/>
  </w:num>
  <w:num w:numId="5">
    <w:abstractNumId w:val="2"/>
  </w:num>
  <w:num w:numId="6">
    <w:abstractNumId w:val="17"/>
  </w:num>
  <w:num w:numId="7">
    <w:abstractNumId w:val="0"/>
  </w:num>
  <w:num w:numId="8">
    <w:abstractNumId w:val="3"/>
  </w:num>
  <w:num w:numId="9">
    <w:abstractNumId w:val="9"/>
  </w:num>
  <w:num w:numId="10">
    <w:abstractNumId w:val="13"/>
  </w:num>
  <w:num w:numId="11">
    <w:abstractNumId w:val="4"/>
  </w:num>
  <w:num w:numId="12">
    <w:abstractNumId w:val="16"/>
  </w:num>
  <w:num w:numId="13">
    <w:abstractNumId w:val="11"/>
  </w:num>
  <w:num w:numId="14">
    <w:abstractNumId w:val="14"/>
  </w:num>
  <w:num w:numId="15">
    <w:abstractNumId w:val="7"/>
  </w:num>
  <w:num w:numId="16">
    <w:abstractNumId w:val="6"/>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AB"/>
    <w:rsid w:val="000140D2"/>
    <w:rsid w:val="0001632D"/>
    <w:rsid w:val="000273E0"/>
    <w:rsid w:val="00060858"/>
    <w:rsid w:val="00084FB2"/>
    <w:rsid w:val="00086A39"/>
    <w:rsid w:val="00090609"/>
    <w:rsid w:val="000A551E"/>
    <w:rsid w:val="000B4134"/>
    <w:rsid w:val="000D4523"/>
    <w:rsid w:val="00165EA8"/>
    <w:rsid w:val="001677F8"/>
    <w:rsid w:val="0017523B"/>
    <w:rsid w:val="001A7FCC"/>
    <w:rsid w:val="001B25DD"/>
    <w:rsid w:val="001D0F07"/>
    <w:rsid w:val="001E795A"/>
    <w:rsid w:val="00212A13"/>
    <w:rsid w:val="00223B8A"/>
    <w:rsid w:val="00224FAE"/>
    <w:rsid w:val="00237F4C"/>
    <w:rsid w:val="00245679"/>
    <w:rsid w:val="00255F22"/>
    <w:rsid w:val="002608D9"/>
    <w:rsid w:val="00281EC4"/>
    <w:rsid w:val="002827D2"/>
    <w:rsid w:val="00285148"/>
    <w:rsid w:val="002F0A30"/>
    <w:rsid w:val="003559A3"/>
    <w:rsid w:val="0036411A"/>
    <w:rsid w:val="00365A93"/>
    <w:rsid w:val="0038325B"/>
    <w:rsid w:val="00391378"/>
    <w:rsid w:val="003B1B7A"/>
    <w:rsid w:val="003B3A2F"/>
    <w:rsid w:val="00411786"/>
    <w:rsid w:val="00433567"/>
    <w:rsid w:val="0045741D"/>
    <w:rsid w:val="0047105B"/>
    <w:rsid w:val="00474FC4"/>
    <w:rsid w:val="00482E49"/>
    <w:rsid w:val="004A220B"/>
    <w:rsid w:val="00526189"/>
    <w:rsid w:val="0054088B"/>
    <w:rsid w:val="00543FC6"/>
    <w:rsid w:val="00553C3F"/>
    <w:rsid w:val="005A7855"/>
    <w:rsid w:val="0060654E"/>
    <w:rsid w:val="0064117B"/>
    <w:rsid w:val="00661A3B"/>
    <w:rsid w:val="0066552D"/>
    <w:rsid w:val="00673510"/>
    <w:rsid w:val="006C15A5"/>
    <w:rsid w:val="006F6659"/>
    <w:rsid w:val="006F6FAD"/>
    <w:rsid w:val="00720FFA"/>
    <w:rsid w:val="00721557"/>
    <w:rsid w:val="00733339"/>
    <w:rsid w:val="00774DD0"/>
    <w:rsid w:val="00776C78"/>
    <w:rsid w:val="007C5894"/>
    <w:rsid w:val="007E02AB"/>
    <w:rsid w:val="008004E7"/>
    <w:rsid w:val="008016EF"/>
    <w:rsid w:val="00804E0C"/>
    <w:rsid w:val="00845316"/>
    <w:rsid w:val="008530C8"/>
    <w:rsid w:val="008A49CF"/>
    <w:rsid w:val="008B089F"/>
    <w:rsid w:val="008C2A83"/>
    <w:rsid w:val="008C397B"/>
    <w:rsid w:val="009027C7"/>
    <w:rsid w:val="00923026"/>
    <w:rsid w:val="00943F8A"/>
    <w:rsid w:val="00957DEA"/>
    <w:rsid w:val="00977D4D"/>
    <w:rsid w:val="009826D0"/>
    <w:rsid w:val="009D45B6"/>
    <w:rsid w:val="00A44802"/>
    <w:rsid w:val="00A70ADF"/>
    <w:rsid w:val="00A861ED"/>
    <w:rsid w:val="00A91D63"/>
    <w:rsid w:val="00AC249A"/>
    <w:rsid w:val="00AD2777"/>
    <w:rsid w:val="00AE2FA5"/>
    <w:rsid w:val="00B01FFA"/>
    <w:rsid w:val="00B1007A"/>
    <w:rsid w:val="00B245D8"/>
    <w:rsid w:val="00B25B31"/>
    <w:rsid w:val="00B42BEE"/>
    <w:rsid w:val="00BA6D8D"/>
    <w:rsid w:val="00BC1F5D"/>
    <w:rsid w:val="00BF4160"/>
    <w:rsid w:val="00BF6F16"/>
    <w:rsid w:val="00C0547F"/>
    <w:rsid w:val="00C06621"/>
    <w:rsid w:val="00C16822"/>
    <w:rsid w:val="00C24EB0"/>
    <w:rsid w:val="00C400B0"/>
    <w:rsid w:val="00C5781B"/>
    <w:rsid w:val="00C71B3F"/>
    <w:rsid w:val="00C80700"/>
    <w:rsid w:val="00CD305A"/>
    <w:rsid w:val="00D302BC"/>
    <w:rsid w:val="00D36227"/>
    <w:rsid w:val="00D37762"/>
    <w:rsid w:val="00D63648"/>
    <w:rsid w:val="00D65FA7"/>
    <w:rsid w:val="00E16C00"/>
    <w:rsid w:val="00E24B5D"/>
    <w:rsid w:val="00E27AF6"/>
    <w:rsid w:val="00E34533"/>
    <w:rsid w:val="00E61A5B"/>
    <w:rsid w:val="00E67E88"/>
    <w:rsid w:val="00E81B66"/>
    <w:rsid w:val="00EC4501"/>
    <w:rsid w:val="00ED7A80"/>
    <w:rsid w:val="00EE43BD"/>
    <w:rsid w:val="00EE735B"/>
    <w:rsid w:val="00F55588"/>
    <w:rsid w:val="00F844AD"/>
    <w:rsid w:val="00F9028A"/>
    <w:rsid w:val="00F94C23"/>
    <w:rsid w:val="00FA039A"/>
    <w:rsid w:val="00FF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AB"/>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776C7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trong">
    <w:name w:val="Strong"/>
    <w:basedOn w:val="DefaultParagraphFont"/>
    <w:uiPriority w:val="22"/>
    <w:qFormat/>
    <w:rsid w:val="00E27AF6"/>
    <w:rPr>
      <w:b/>
      <w:bCs/>
    </w:rPr>
  </w:style>
  <w:style w:type="character" w:styleId="Hyperlink">
    <w:name w:val="Hyperlink"/>
    <w:basedOn w:val="DefaultParagraphFont"/>
    <w:uiPriority w:val="99"/>
    <w:unhideWhenUsed/>
    <w:rsid w:val="00E27AF6"/>
    <w:rPr>
      <w:b/>
      <w:bCs/>
      <w:strike w:val="0"/>
      <w:dstrike w:val="0"/>
      <w:color w:val="CC3300"/>
      <w:u w:val="none"/>
      <w:effect w:val="none"/>
    </w:rPr>
  </w:style>
  <w:style w:type="paragraph" w:styleId="ListParagraph">
    <w:name w:val="List Paragraph"/>
    <w:basedOn w:val="Normal"/>
    <w:uiPriority w:val="34"/>
    <w:qFormat/>
    <w:rsid w:val="00E27AF6"/>
    <w:pPr>
      <w:spacing w:line="276" w:lineRule="auto"/>
      <w:ind w:left="720"/>
      <w:contextualSpacing/>
      <w:jc w:val="center"/>
    </w:pPr>
    <w:rPr>
      <w:rFonts w:ascii="Calibri" w:eastAsia="Calibri" w:hAnsi="Calibri" w:cs="Times New Roman"/>
      <w:sz w:val="22"/>
    </w:rPr>
  </w:style>
  <w:style w:type="paragraph" w:customStyle="1" w:styleId="intro">
    <w:name w:val="intro"/>
    <w:basedOn w:val="Normal"/>
    <w:rsid w:val="0047105B"/>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47105B"/>
    <w:pPr>
      <w:autoSpaceDE w:val="0"/>
      <w:autoSpaceDN w:val="0"/>
      <w:adjustRightInd w:val="0"/>
      <w:spacing w:after="0" w:line="240" w:lineRule="auto"/>
    </w:pPr>
    <w:rPr>
      <w:rFonts w:ascii="Arial" w:hAnsi="Arial" w:cs="Arial"/>
      <w:color w:val="000000"/>
      <w:sz w:val="24"/>
      <w:szCs w:val="24"/>
    </w:rPr>
  </w:style>
  <w:style w:type="character" w:customStyle="1" w:styleId="ColorfulList-Accent1Char">
    <w:name w:val="Colorful List - Accent 1 Char"/>
    <w:link w:val="ColorfulList-Accent1"/>
    <w:uiPriority w:val="99"/>
    <w:locked/>
    <w:rsid w:val="001E795A"/>
    <w:rPr>
      <w:rFonts w:ascii="Times New Roman" w:eastAsia="Times New Roman" w:hAnsi="Times New Roman" w:cs="Times New Roman"/>
      <w:sz w:val="24"/>
      <w:szCs w:val="24"/>
      <w:lang w:val="en-GB" w:eastAsia="en-GB"/>
    </w:rPr>
  </w:style>
  <w:style w:type="character" w:styleId="CommentReference">
    <w:name w:val="annotation reference"/>
    <w:uiPriority w:val="99"/>
    <w:semiHidden/>
    <w:unhideWhenUsed/>
    <w:rsid w:val="001E795A"/>
    <w:rPr>
      <w:sz w:val="16"/>
      <w:szCs w:val="16"/>
    </w:rPr>
  </w:style>
  <w:style w:type="paragraph" w:styleId="CommentText">
    <w:name w:val="annotation text"/>
    <w:basedOn w:val="Normal"/>
    <w:link w:val="CommentTextChar"/>
    <w:uiPriority w:val="99"/>
    <w:semiHidden/>
    <w:unhideWhenUsed/>
    <w:rsid w:val="001E795A"/>
    <w:pPr>
      <w:jc w:val="center"/>
    </w:pPr>
    <w:rPr>
      <w:rFonts w:ascii="Calibri" w:eastAsia="Calibri" w:hAnsi="Calibri" w:cs="Times New Roman"/>
      <w:szCs w:val="20"/>
    </w:rPr>
  </w:style>
  <w:style w:type="character" w:customStyle="1" w:styleId="CommentTextChar">
    <w:name w:val="Comment Text Char"/>
    <w:basedOn w:val="DefaultParagraphFont"/>
    <w:link w:val="CommentText"/>
    <w:uiPriority w:val="99"/>
    <w:semiHidden/>
    <w:rsid w:val="001E795A"/>
    <w:rPr>
      <w:rFonts w:ascii="Calibri" w:eastAsia="Calibri" w:hAnsi="Calibri" w:cs="Times New Roman"/>
      <w:sz w:val="20"/>
      <w:szCs w:val="20"/>
    </w:rPr>
  </w:style>
  <w:style w:type="table" w:styleId="ColorfulList-Accent1">
    <w:name w:val="Colorful List Accent 1"/>
    <w:basedOn w:val="TableNormal"/>
    <w:link w:val="ColorfulList-Accent1Char"/>
    <w:uiPriority w:val="99"/>
    <w:rsid w:val="001E795A"/>
    <w:pPr>
      <w:spacing w:after="0" w:line="240" w:lineRule="auto"/>
    </w:pPr>
    <w:rPr>
      <w:rFonts w:ascii="Times New Roman" w:eastAsia="Times New Roman" w:hAnsi="Times New Roman" w:cs="Times New Roman"/>
      <w:sz w:val="24"/>
      <w:szCs w:val="24"/>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E795A"/>
    <w:rPr>
      <w:rFonts w:ascii="Tahoma" w:hAnsi="Tahoma" w:cs="Tahoma"/>
      <w:sz w:val="16"/>
      <w:szCs w:val="16"/>
    </w:rPr>
  </w:style>
  <w:style w:type="character" w:customStyle="1" w:styleId="BalloonTextChar">
    <w:name w:val="Balloon Text Char"/>
    <w:basedOn w:val="DefaultParagraphFont"/>
    <w:link w:val="BalloonText"/>
    <w:uiPriority w:val="99"/>
    <w:semiHidden/>
    <w:rsid w:val="001E795A"/>
    <w:rPr>
      <w:rFonts w:ascii="Tahoma" w:hAnsi="Tahoma" w:cs="Tahoma"/>
      <w:sz w:val="16"/>
      <w:szCs w:val="16"/>
    </w:rPr>
  </w:style>
  <w:style w:type="paragraph" w:customStyle="1" w:styleId="blurb">
    <w:name w:val="blurb"/>
    <w:basedOn w:val="Normal"/>
    <w:rsid w:val="001E795A"/>
    <w:pPr>
      <w:spacing w:after="336" w:line="336" w:lineRule="auto"/>
      <w:ind w:left="300"/>
    </w:pPr>
    <w:rPr>
      <w:rFonts w:ascii="Verdana" w:eastAsia="Times New Roman" w:hAnsi="Verdana" w:cs="Times New Roman"/>
      <w:color w:val="000000"/>
      <w:sz w:val="17"/>
      <w:szCs w:val="17"/>
    </w:rPr>
  </w:style>
  <w:style w:type="paragraph" w:customStyle="1" w:styleId="overviewcopy3rdlevel">
    <w:name w:val="overviewcopy3rdlevel"/>
    <w:basedOn w:val="Normal"/>
    <w:rsid w:val="001E795A"/>
    <w:pPr>
      <w:spacing w:after="150" w:line="260" w:lineRule="atLeast"/>
      <w:ind w:right="300"/>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1E795A"/>
    <w:pPr>
      <w:spacing w:after="150" w:line="260" w:lineRule="atLeast"/>
      <w:ind w:right="300"/>
    </w:pPr>
    <w:rPr>
      <w:rFonts w:ascii="Times New Roman" w:eastAsia="Times New Roman" w:hAnsi="Times New Roman" w:cs="Times New Roman"/>
      <w:sz w:val="24"/>
      <w:szCs w:val="24"/>
    </w:rPr>
  </w:style>
  <w:style w:type="paragraph" w:customStyle="1" w:styleId="NormParagraph">
    <w:name w:val="Norm Paragraph"/>
    <w:basedOn w:val="Normal"/>
    <w:uiPriority w:val="99"/>
    <w:rsid w:val="001E795A"/>
    <w:pPr>
      <w:spacing w:after="200" w:line="276" w:lineRule="auto"/>
    </w:pPr>
    <w:rPr>
      <w:rFonts w:ascii="Calibri" w:eastAsia="MS Mincho" w:hAnsi="Calibri" w:cs="Times New Roman"/>
      <w:sz w:val="22"/>
      <w:lang w:eastAsia="ja-JP"/>
    </w:rPr>
  </w:style>
  <w:style w:type="character" w:styleId="Emphasis">
    <w:name w:val="Emphasis"/>
    <w:uiPriority w:val="20"/>
    <w:qFormat/>
    <w:rsid w:val="001E795A"/>
    <w:rPr>
      <w:i/>
      <w:iCs/>
    </w:rPr>
  </w:style>
  <w:style w:type="character" w:styleId="FollowedHyperlink">
    <w:name w:val="FollowedHyperlink"/>
    <w:basedOn w:val="DefaultParagraphFont"/>
    <w:uiPriority w:val="99"/>
    <w:semiHidden/>
    <w:unhideWhenUsed/>
    <w:rsid w:val="001E795A"/>
    <w:rPr>
      <w:color w:val="800080" w:themeColor="followedHyperlink"/>
      <w:u w:val="single"/>
    </w:rPr>
  </w:style>
  <w:style w:type="paragraph" w:styleId="Header">
    <w:name w:val="header"/>
    <w:basedOn w:val="Normal"/>
    <w:link w:val="HeaderChar"/>
    <w:uiPriority w:val="99"/>
    <w:unhideWhenUsed/>
    <w:rsid w:val="00411786"/>
    <w:pPr>
      <w:tabs>
        <w:tab w:val="center" w:pos="4680"/>
        <w:tab w:val="right" w:pos="9360"/>
      </w:tabs>
    </w:pPr>
  </w:style>
  <w:style w:type="character" w:customStyle="1" w:styleId="HeaderChar">
    <w:name w:val="Header Char"/>
    <w:basedOn w:val="DefaultParagraphFont"/>
    <w:link w:val="Header"/>
    <w:uiPriority w:val="99"/>
    <w:rsid w:val="00411786"/>
    <w:rPr>
      <w:sz w:val="20"/>
    </w:rPr>
  </w:style>
  <w:style w:type="paragraph" w:styleId="Footer">
    <w:name w:val="footer"/>
    <w:basedOn w:val="Normal"/>
    <w:link w:val="FooterChar"/>
    <w:uiPriority w:val="99"/>
    <w:unhideWhenUsed/>
    <w:rsid w:val="00411786"/>
    <w:pPr>
      <w:tabs>
        <w:tab w:val="center" w:pos="4680"/>
        <w:tab w:val="right" w:pos="9360"/>
      </w:tabs>
    </w:pPr>
  </w:style>
  <w:style w:type="character" w:customStyle="1" w:styleId="FooterChar">
    <w:name w:val="Footer Char"/>
    <w:basedOn w:val="DefaultParagraphFont"/>
    <w:link w:val="Footer"/>
    <w:uiPriority w:val="99"/>
    <w:rsid w:val="00411786"/>
    <w:rPr>
      <w:sz w:val="20"/>
    </w:rPr>
  </w:style>
  <w:style w:type="paragraph" w:styleId="CommentSubject">
    <w:name w:val="annotation subject"/>
    <w:basedOn w:val="CommentText"/>
    <w:next w:val="CommentText"/>
    <w:link w:val="CommentSubjectChar"/>
    <w:uiPriority w:val="99"/>
    <w:semiHidden/>
    <w:unhideWhenUsed/>
    <w:rsid w:val="008530C8"/>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530C8"/>
    <w:rPr>
      <w:rFonts w:ascii="Calibri" w:eastAsia="Calibri" w:hAnsi="Calibri" w:cs="Times New Roman"/>
      <w:b/>
      <w:bCs/>
      <w:sz w:val="20"/>
      <w:szCs w:val="20"/>
    </w:rPr>
  </w:style>
  <w:style w:type="paragraph" w:styleId="Revision">
    <w:name w:val="Revision"/>
    <w:hidden/>
    <w:uiPriority w:val="99"/>
    <w:semiHidden/>
    <w:rsid w:val="00C5781B"/>
    <w:pPr>
      <w:spacing w:after="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AB"/>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776C7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trong">
    <w:name w:val="Strong"/>
    <w:basedOn w:val="DefaultParagraphFont"/>
    <w:uiPriority w:val="22"/>
    <w:qFormat/>
    <w:rsid w:val="00E27AF6"/>
    <w:rPr>
      <w:b/>
      <w:bCs/>
    </w:rPr>
  </w:style>
  <w:style w:type="character" w:styleId="Hyperlink">
    <w:name w:val="Hyperlink"/>
    <w:basedOn w:val="DefaultParagraphFont"/>
    <w:uiPriority w:val="99"/>
    <w:unhideWhenUsed/>
    <w:rsid w:val="00E27AF6"/>
    <w:rPr>
      <w:b/>
      <w:bCs/>
      <w:strike w:val="0"/>
      <w:dstrike w:val="0"/>
      <w:color w:val="CC3300"/>
      <w:u w:val="none"/>
      <w:effect w:val="none"/>
    </w:rPr>
  </w:style>
  <w:style w:type="paragraph" w:styleId="ListParagraph">
    <w:name w:val="List Paragraph"/>
    <w:basedOn w:val="Normal"/>
    <w:uiPriority w:val="34"/>
    <w:qFormat/>
    <w:rsid w:val="00E27AF6"/>
    <w:pPr>
      <w:spacing w:line="276" w:lineRule="auto"/>
      <w:ind w:left="720"/>
      <w:contextualSpacing/>
      <w:jc w:val="center"/>
    </w:pPr>
    <w:rPr>
      <w:rFonts w:ascii="Calibri" w:eastAsia="Calibri" w:hAnsi="Calibri" w:cs="Times New Roman"/>
      <w:sz w:val="22"/>
    </w:rPr>
  </w:style>
  <w:style w:type="paragraph" w:customStyle="1" w:styleId="intro">
    <w:name w:val="intro"/>
    <w:basedOn w:val="Normal"/>
    <w:rsid w:val="0047105B"/>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47105B"/>
    <w:pPr>
      <w:autoSpaceDE w:val="0"/>
      <w:autoSpaceDN w:val="0"/>
      <w:adjustRightInd w:val="0"/>
      <w:spacing w:after="0" w:line="240" w:lineRule="auto"/>
    </w:pPr>
    <w:rPr>
      <w:rFonts w:ascii="Arial" w:hAnsi="Arial" w:cs="Arial"/>
      <w:color w:val="000000"/>
      <w:sz w:val="24"/>
      <w:szCs w:val="24"/>
    </w:rPr>
  </w:style>
  <w:style w:type="character" w:customStyle="1" w:styleId="ColorfulList-Accent1Char">
    <w:name w:val="Colorful List - Accent 1 Char"/>
    <w:link w:val="ColorfulList-Accent1"/>
    <w:uiPriority w:val="99"/>
    <w:locked/>
    <w:rsid w:val="001E795A"/>
    <w:rPr>
      <w:rFonts w:ascii="Times New Roman" w:eastAsia="Times New Roman" w:hAnsi="Times New Roman" w:cs="Times New Roman"/>
      <w:sz w:val="24"/>
      <w:szCs w:val="24"/>
      <w:lang w:val="en-GB" w:eastAsia="en-GB"/>
    </w:rPr>
  </w:style>
  <w:style w:type="character" w:styleId="CommentReference">
    <w:name w:val="annotation reference"/>
    <w:uiPriority w:val="99"/>
    <w:semiHidden/>
    <w:unhideWhenUsed/>
    <w:rsid w:val="001E795A"/>
    <w:rPr>
      <w:sz w:val="16"/>
      <w:szCs w:val="16"/>
    </w:rPr>
  </w:style>
  <w:style w:type="paragraph" w:styleId="CommentText">
    <w:name w:val="annotation text"/>
    <w:basedOn w:val="Normal"/>
    <w:link w:val="CommentTextChar"/>
    <w:uiPriority w:val="99"/>
    <w:semiHidden/>
    <w:unhideWhenUsed/>
    <w:rsid w:val="001E795A"/>
    <w:pPr>
      <w:jc w:val="center"/>
    </w:pPr>
    <w:rPr>
      <w:rFonts w:ascii="Calibri" w:eastAsia="Calibri" w:hAnsi="Calibri" w:cs="Times New Roman"/>
      <w:szCs w:val="20"/>
    </w:rPr>
  </w:style>
  <w:style w:type="character" w:customStyle="1" w:styleId="CommentTextChar">
    <w:name w:val="Comment Text Char"/>
    <w:basedOn w:val="DefaultParagraphFont"/>
    <w:link w:val="CommentText"/>
    <w:uiPriority w:val="99"/>
    <w:semiHidden/>
    <w:rsid w:val="001E795A"/>
    <w:rPr>
      <w:rFonts w:ascii="Calibri" w:eastAsia="Calibri" w:hAnsi="Calibri" w:cs="Times New Roman"/>
      <w:sz w:val="20"/>
      <w:szCs w:val="20"/>
    </w:rPr>
  </w:style>
  <w:style w:type="table" w:styleId="ColorfulList-Accent1">
    <w:name w:val="Colorful List Accent 1"/>
    <w:basedOn w:val="TableNormal"/>
    <w:link w:val="ColorfulList-Accent1Char"/>
    <w:uiPriority w:val="99"/>
    <w:rsid w:val="001E795A"/>
    <w:pPr>
      <w:spacing w:after="0" w:line="240" w:lineRule="auto"/>
    </w:pPr>
    <w:rPr>
      <w:rFonts w:ascii="Times New Roman" w:eastAsia="Times New Roman" w:hAnsi="Times New Roman" w:cs="Times New Roman"/>
      <w:sz w:val="24"/>
      <w:szCs w:val="24"/>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E795A"/>
    <w:rPr>
      <w:rFonts w:ascii="Tahoma" w:hAnsi="Tahoma" w:cs="Tahoma"/>
      <w:sz w:val="16"/>
      <w:szCs w:val="16"/>
    </w:rPr>
  </w:style>
  <w:style w:type="character" w:customStyle="1" w:styleId="BalloonTextChar">
    <w:name w:val="Balloon Text Char"/>
    <w:basedOn w:val="DefaultParagraphFont"/>
    <w:link w:val="BalloonText"/>
    <w:uiPriority w:val="99"/>
    <w:semiHidden/>
    <w:rsid w:val="001E795A"/>
    <w:rPr>
      <w:rFonts w:ascii="Tahoma" w:hAnsi="Tahoma" w:cs="Tahoma"/>
      <w:sz w:val="16"/>
      <w:szCs w:val="16"/>
    </w:rPr>
  </w:style>
  <w:style w:type="paragraph" w:customStyle="1" w:styleId="blurb">
    <w:name w:val="blurb"/>
    <w:basedOn w:val="Normal"/>
    <w:rsid w:val="001E795A"/>
    <w:pPr>
      <w:spacing w:after="336" w:line="336" w:lineRule="auto"/>
      <w:ind w:left="300"/>
    </w:pPr>
    <w:rPr>
      <w:rFonts w:ascii="Verdana" w:eastAsia="Times New Roman" w:hAnsi="Verdana" w:cs="Times New Roman"/>
      <w:color w:val="000000"/>
      <w:sz w:val="17"/>
      <w:szCs w:val="17"/>
    </w:rPr>
  </w:style>
  <w:style w:type="paragraph" w:customStyle="1" w:styleId="overviewcopy3rdlevel">
    <w:name w:val="overviewcopy3rdlevel"/>
    <w:basedOn w:val="Normal"/>
    <w:rsid w:val="001E795A"/>
    <w:pPr>
      <w:spacing w:after="150" w:line="260" w:lineRule="atLeast"/>
      <w:ind w:right="300"/>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1E795A"/>
    <w:pPr>
      <w:spacing w:after="150" w:line="260" w:lineRule="atLeast"/>
      <w:ind w:right="300"/>
    </w:pPr>
    <w:rPr>
      <w:rFonts w:ascii="Times New Roman" w:eastAsia="Times New Roman" w:hAnsi="Times New Roman" w:cs="Times New Roman"/>
      <w:sz w:val="24"/>
      <w:szCs w:val="24"/>
    </w:rPr>
  </w:style>
  <w:style w:type="paragraph" w:customStyle="1" w:styleId="NormParagraph">
    <w:name w:val="Norm Paragraph"/>
    <w:basedOn w:val="Normal"/>
    <w:uiPriority w:val="99"/>
    <w:rsid w:val="001E795A"/>
    <w:pPr>
      <w:spacing w:after="200" w:line="276" w:lineRule="auto"/>
    </w:pPr>
    <w:rPr>
      <w:rFonts w:ascii="Calibri" w:eastAsia="MS Mincho" w:hAnsi="Calibri" w:cs="Times New Roman"/>
      <w:sz w:val="22"/>
      <w:lang w:eastAsia="ja-JP"/>
    </w:rPr>
  </w:style>
  <w:style w:type="character" w:styleId="Emphasis">
    <w:name w:val="Emphasis"/>
    <w:uiPriority w:val="20"/>
    <w:qFormat/>
    <w:rsid w:val="001E795A"/>
    <w:rPr>
      <w:i/>
      <w:iCs/>
    </w:rPr>
  </w:style>
  <w:style w:type="character" w:styleId="FollowedHyperlink">
    <w:name w:val="FollowedHyperlink"/>
    <w:basedOn w:val="DefaultParagraphFont"/>
    <w:uiPriority w:val="99"/>
    <w:semiHidden/>
    <w:unhideWhenUsed/>
    <w:rsid w:val="001E795A"/>
    <w:rPr>
      <w:color w:val="800080" w:themeColor="followedHyperlink"/>
      <w:u w:val="single"/>
    </w:rPr>
  </w:style>
  <w:style w:type="paragraph" w:styleId="Header">
    <w:name w:val="header"/>
    <w:basedOn w:val="Normal"/>
    <w:link w:val="HeaderChar"/>
    <w:uiPriority w:val="99"/>
    <w:unhideWhenUsed/>
    <w:rsid w:val="00411786"/>
    <w:pPr>
      <w:tabs>
        <w:tab w:val="center" w:pos="4680"/>
        <w:tab w:val="right" w:pos="9360"/>
      </w:tabs>
    </w:pPr>
  </w:style>
  <w:style w:type="character" w:customStyle="1" w:styleId="HeaderChar">
    <w:name w:val="Header Char"/>
    <w:basedOn w:val="DefaultParagraphFont"/>
    <w:link w:val="Header"/>
    <w:uiPriority w:val="99"/>
    <w:rsid w:val="00411786"/>
    <w:rPr>
      <w:sz w:val="20"/>
    </w:rPr>
  </w:style>
  <w:style w:type="paragraph" w:styleId="Footer">
    <w:name w:val="footer"/>
    <w:basedOn w:val="Normal"/>
    <w:link w:val="FooterChar"/>
    <w:uiPriority w:val="99"/>
    <w:unhideWhenUsed/>
    <w:rsid w:val="00411786"/>
    <w:pPr>
      <w:tabs>
        <w:tab w:val="center" w:pos="4680"/>
        <w:tab w:val="right" w:pos="9360"/>
      </w:tabs>
    </w:pPr>
  </w:style>
  <w:style w:type="character" w:customStyle="1" w:styleId="FooterChar">
    <w:name w:val="Footer Char"/>
    <w:basedOn w:val="DefaultParagraphFont"/>
    <w:link w:val="Footer"/>
    <w:uiPriority w:val="99"/>
    <w:rsid w:val="00411786"/>
    <w:rPr>
      <w:sz w:val="20"/>
    </w:rPr>
  </w:style>
  <w:style w:type="paragraph" w:styleId="CommentSubject">
    <w:name w:val="annotation subject"/>
    <w:basedOn w:val="CommentText"/>
    <w:next w:val="CommentText"/>
    <w:link w:val="CommentSubjectChar"/>
    <w:uiPriority w:val="99"/>
    <w:semiHidden/>
    <w:unhideWhenUsed/>
    <w:rsid w:val="008530C8"/>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530C8"/>
    <w:rPr>
      <w:rFonts w:ascii="Calibri" w:eastAsia="Calibri" w:hAnsi="Calibri" w:cs="Times New Roman"/>
      <w:b/>
      <w:bCs/>
      <w:sz w:val="20"/>
      <w:szCs w:val="20"/>
    </w:rPr>
  </w:style>
  <w:style w:type="paragraph" w:styleId="Revision">
    <w:name w:val="Revision"/>
    <w:hidden/>
    <w:uiPriority w:val="99"/>
    <w:semiHidden/>
    <w:rsid w:val="00C5781B"/>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06783">
      <w:bodyDiv w:val="1"/>
      <w:marLeft w:val="0"/>
      <w:marRight w:val="0"/>
      <w:marTop w:val="0"/>
      <w:marBottom w:val="0"/>
      <w:divBdr>
        <w:top w:val="none" w:sz="0" w:space="0" w:color="auto"/>
        <w:left w:val="none" w:sz="0" w:space="0" w:color="auto"/>
        <w:bottom w:val="none" w:sz="0" w:space="0" w:color="auto"/>
        <w:right w:val="none" w:sz="0" w:space="0" w:color="auto"/>
      </w:divBdr>
      <w:divsChild>
        <w:div w:id="394593849">
          <w:marLeft w:val="0"/>
          <w:marRight w:val="0"/>
          <w:marTop w:val="0"/>
          <w:marBottom w:val="0"/>
          <w:divBdr>
            <w:top w:val="none" w:sz="0" w:space="0" w:color="auto"/>
            <w:left w:val="none" w:sz="0" w:space="0" w:color="auto"/>
            <w:bottom w:val="none" w:sz="0" w:space="0" w:color="auto"/>
            <w:right w:val="none" w:sz="0" w:space="0" w:color="auto"/>
          </w:divBdr>
          <w:divsChild>
            <w:div w:id="767429280">
              <w:marLeft w:val="0"/>
              <w:marRight w:val="0"/>
              <w:marTop w:val="0"/>
              <w:marBottom w:val="0"/>
              <w:divBdr>
                <w:top w:val="none" w:sz="0" w:space="0" w:color="auto"/>
                <w:left w:val="none" w:sz="0" w:space="0" w:color="auto"/>
                <w:bottom w:val="none" w:sz="0" w:space="0" w:color="auto"/>
                <w:right w:val="none" w:sz="0" w:space="0" w:color="auto"/>
              </w:divBdr>
              <w:divsChild>
                <w:div w:id="1667057086">
                  <w:marLeft w:val="0"/>
                  <w:marRight w:val="0"/>
                  <w:marTop w:val="0"/>
                  <w:marBottom w:val="0"/>
                  <w:divBdr>
                    <w:top w:val="none" w:sz="0" w:space="0" w:color="auto"/>
                    <w:left w:val="none" w:sz="0" w:space="0" w:color="auto"/>
                    <w:bottom w:val="none" w:sz="0" w:space="0" w:color="auto"/>
                    <w:right w:val="none" w:sz="0" w:space="0" w:color="auto"/>
                  </w:divBdr>
                  <w:divsChild>
                    <w:div w:id="1598056121">
                      <w:marLeft w:val="0"/>
                      <w:marRight w:val="0"/>
                      <w:marTop w:val="0"/>
                      <w:marBottom w:val="0"/>
                      <w:divBdr>
                        <w:top w:val="none" w:sz="0" w:space="0" w:color="auto"/>
                        <w:left w:val="none" w:sz="0" w:space="0" w:color="auto"/>
                        <w:bottom w:val="none" w:sz="0" w:space="0" w:color="auto"/>
                        <w:right w:val="none" w:sz="0" w:space="0" w:color="auto"/>
                      </w:divBdr>
                      <w:divsChild>
                        <w:div w:id="387148546">
                          <w:marLeft w:val="0"/>
                          <w:marRight w:val="0"/>
                          <w:marTop w:val="300"/>
                          <w:marBottom w:val="300"/>
                          <w:divBdr>
                            <w:top w:val="none" w:sz="0" w:space="0" w:color="auto"/>
                            <w:left w:val="none" w:sz="0" w:space="0" w:color="auto"/>
                            <w:bottom w:val="none" w:sz="0" w:space="0" w:color="auto"/>
                            <w:right w:val="single" w:sz="6" w:space="0" w:color="D5D5D5"/>
                          </w:divBdr>
                          <w:divsChild>
                            <w:div w:id="873349792">
                              <w:marLeft w:val="0"/>
                              <w:marRight w:val="0"/>
                              <w:marTop w:val="0"/>
                              <w:marBottom w:val="300"/>
                              <w:divBdr>
                                <w:top w:val="none" w:sz="0" w:space="0" w:color="auto"/>
                                <w:left w:val="none" w:sz="0" w:space="0" w:color="auto"/>
                                <w:bottom w:val="none" w:sz="0" w:space="0" w:color="auto"/>
                                <w:right w:val="none" w:sz="0" w:space="0" w:color="auto"/>
                              </w:divBdr>
                              <w:divsChild>
                                <w:div w:id="166123012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172426">
      <w:bodyDiv w:val="1"/>
      <w:marLeft w:val="0"/>
      <w:marRight w:val="0"/>
      <w:marTop w:val="0"/>
      <w:marBottom w:val="0"/>
      <w:divBdr>
        <w:top w:val="none" w:sz="0" w:space="0" w:color="auto"/>
        <w:left w:val="none" w:sz="0" w:space="0" w:color="auto"/>
        <w:bottom w:val="none" w:sz="0" w:space="0" w:color="auto"/>
        <w:right w:val="none" w:sz="0" w:space="0" w:color="auto"/>
      </w:divBdr>
    </w:div>
    <w:div w:id="1745376985">
      <w:bodyDiv w:val="1"/>
      <w:marLeft w:val="0"/>
      <w:marRight w:val="0"/>
      <w:marTop w:val="0"/>
      <w:marBottom w:val="0"/>
      <w:divBdr>
        <w:top w:val="none" w:sz="0" w:space="0" w:color="auto"/>
        <w:left w:val="none" w:sz="0" w:space="0" w:color="auto"/>
        <w:bottom w:val="none" w:sz="0" w:space="0" w:color="auto"/>
        <w:right w:val="none" w:sz="0" w:space="0" w:color="auto"/>
      </w:divBdr>
      <w:divsChild>
        <w:div w:id="518274689">
          <w:marLeft w:val="0"/>
          <w:marRight w:val="0"/>
          <w:marTop w:val="0"/>
          <w:marBottom w:val="0"/>
          <w:divBdr>
            <w:top w:val="none" w:sz="0" w:space="0" w:color="auto"/>
            <w:left w:val="none" w:sz="0" w:space="0" w:color="auto"/>
            <w:bottom w:val="none" w:sz="0" w:space="0" w:color="auto"/>
            <w:right w:val="none" w:sz="0" w:space="0" w:color="auto"/>
          </w:divBdr>
          <w:divsChild>
            <w:div w:id="616374849">
              <w:marLeft w:val="0"/>
              <w:marRight w:val="0"/>
              <w:marTop w:val="0"/>
              <w:marBottom w:val="0"/>
              <w:divBdr>
                <w:top w:val="none" w:sz="0" w:space="0" w:color="auto"/>
                <w:left w:val="none" w:sz="0" w:space="0" w:color="auto"/>
                <w:bottom w:val="none" w:sz="0" w:space="0" w:color="auto"/>
                <w:right w:val="none" w:sz="0" w:space="0" w:color="auto"/>
              </w:divBdr>
              <w:divsChild>
                <w:div w:id="709645068">
                  <w:marLeft w:val="0"/>
                  <w:marRight w:val="0"/>
                  <w:marTop w:val="0"/>
                  <w:marBottom w:val="0"/>
                  <w:divBdr>
                    <w:top w:val="none" w:sz="0" w:space="0" w:color="auto"/>
                    <w:left w:val="none" w:sz="0" w:space="0" w:color="auto"/>
                    <w:bottom w:val="none" w:sz="0" w:space="0" w:color="auto"/>
                    <w:right w:val="none" w:sz="0" w:space="0" w:color="auto"/>
                  </w:divBdr>
                  <w:divsChild>
                    <w:div w:id="147544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025651">
      <w:bodyDiv w:val="1"/>
      <w:marLeft w:val="0"/>
      <w:marRight w:val="0"/>
      <w:marTop w:val="0"/>
      <w:marBottom w:val="0"/>
      <w:divBdr>
        <w:top w:val="none" w:sz="0" w:space="0" w:color="auto"/>
        <w:left w:val="none" w:sz="0" w:space="0" w:color="auto"/>
        <w:bottom w:val="none" w:sz="0" w:space="0" w:color="auto"/>
        <w:right w:val="none" w:sz="0" w:space="0" w:color="auto"/>
      </w:divBdr>
      <w:divsChild>
        <w:div w:id="481778664">
          <w:marLeft w:val="0"/>
          <w:marRight w:val="0"/>
          <w:marTop w:val="0"/>
          <w:marBottom w:val="0"/>
          <w:divBdr>
            <w:top w:val="none" w:sz="0" w:space="0" w:color="auto"/>
            <w:left w:val="none" w:sz="0" w:space="0" w:color="auto"/>
            <w:bottom w:val="none" w:sz="0" w:space="0" w:color="auto"/>
            <w:right w:val="none" w:sz="0" w:space="0" w:color="auto"/>
          </w:divBdr>
          <w:divsChild>
            <w:div w:id="702948001">
              <w:marLeft w:val="0"/>
              <w:marRight w:val="0"/>
              <w:marTop w:val="0"/>
              <w:marBottom w:val="0"/>
              <w:divBdr>
                <w:top w:val="none" w:sz="0" w:space="0" w:color="auto"/>
                <w:left w:val="none" w:sz="0" w:space="0" w:color="auto"/>
                <w:bottom w:val="none" w:sz="0" w:space="0" w:color="auto"/>
                <w:right w:val="none" w:sz="0" w:space="0" w:color="auto"/>
              </w:divBdr>
              <w:divsChild>
                <w:div w:id="345136436">
                  <w:marLeft w:val="210"/>
                  <w:marRight w:val="0"/>
                  <w:marTop w:val="0"/>
                  <w:marBottom w:val="0"/>
                  <w:divBdr>
                    <w:top w:val="none" w:sz="0" w:space="0" w:color="auto"/>
                    <w:left w:val="none" w:sz="0" w:space="0" w:color="auto"/>
                    <w:bottom w:val="none" w:sz="0" w:space="0" w:color="auto"/>
                    <w:right w:val="none" w:sz="0" w:space="0" w:color="auto"/>
                  </w:divBdr>
                  <w:divsChild>
                    <w:div w:id="668020710">
                      <w:marLeft w:val="0"/>
                      <w:marRight w:val="0"/>
                      <w:marTop w:val="0"/>
                      <w:marBottom w:val="0"/>
                      <w:divBdr>
                        <w:top w:val="none" w:sz="0" w:space="0" w:color="auto"/>
                        <w:left w:val="none" w:sz="0" w:space="0" w:color="auto"/>
                        <w:bottom w:val="none" w:sz="0" w:space="0" w:color="auto"/>
                        <w:right w:val="none" w:sz="0" w:space="0" w:color="auto"/>
                      </w:divBdr>
                      <w:divsChild>
                        <w:div w:id="83117245">
                          <w:marLeft w:val="0"/>
                          <w:marRight w:val="0"/>
                          <w:marTop w:val="0"/>
                          <w:marBottom w:val="0"/>
                          <w:divBdr>
                            <w:top w:val="none" w:sz="0" w:space="0" w:color="auto"/>
                            <w:left w:val="none" w:sz="0" w:space="0" w:color="auto"/>
                            <w:bottom w:val="none" w:sz="0" w:space="0" w:color="auto"/>
                            <w:right w:val="none" w:sz="0" w:space="0" w:color="auto"/>
                          </w:divBdr>
                          <w:divsChild>
                            <w:div w:id="545338278">
                              <w:marLeft w:val="150"/>
                              <w:marRight w:val="150"/>
                              <w:marTop w:val="150"/>
                              <w:marBottom w:val="150"/>
                              <w:divBdr>
                                <w:top w:val="none" w:sz="0" w:space="0" w:color="auto"/>
                                <w:left w:val="none" w:sz="0" w:space="0" w:color="auto"/>
                                <w:bottom w:val="none" w:sz="0" w:space="0" w:color="auto"/>
                                <w:right w:val="none" w:sz="0" w:space="0" w:color="auto"/>
                              </w:divBdr>
                              <w:divsChild>
                                <w:div w:id="574629184">
                                  <w:marLeft w:val="0"/>
                                  <w:marRight w:val="0"/>
                                  <w:marTop w:val="0"/>
                                  <w:marBottom w:val="0"/>
                                  <w:divBdr>
                                    <w:top w:val="none" w:sz="0" w:space="0" w:color="auto"/>
                                    <w:left w:val="none" w:sz="0" w:space="0" w:color="auto"/>
                                    <w:bottom w:val="none" w:sz="0" w:space="0" w:color="auto"/>
                                    <w:right w:val="none" w:sz="0" w:space="0" w:color="auto"/>
                                  </w:divBdr>
                                  <w:divsChild>
                                    <w:div w:id="208424990">
                                      <w:marLeft w:val="0"/>
                                      <w:marRight w:val="0"/>
                                      <w:marTop w:val="0"/>
                                      <w:marBottom w:val="0"/>
                                      <w:divBdr>
                                        <w:top w:val="none" w:sz="0" w:space="0" w:color="auto"/>
                                        <w:left w:val="single" w:sz="6" w:space="0" w:color="D6D6D6"/>
                                        <w:bottom w:val="none" w:sz="0" w:space="0" w:color="auto"/>
                                        <w:right w:val="single" w:sz="6" w:space="0" w:color="D6D6D6"/>
                                      </w:divBdr>
                                      <w:divsChild>
                                        <w:div w:id="1960338553">
                                          <w:marLeft w:val="0"/>
                                          <w:marRight w:val="0"/>
                                          <w:marTop w:val="0"/>
                                          <w:marBottom w:val="0"/>
                                          <w:divBdr>
                                            <w:top w:val="none" w:sz="0" w:space="0" w:color="auto"/>
                                            <w:left w:val="none" w:sz="0" w:space="0" w:color="auto"/>
                                            <w:bottom w:val="none" w:sz="0" w:space="0" w:color="auto"/>
                                            <w:right w:val="none" w:sz="0" w:space="0" w:color="auto"/>
                                          </w:divBdr>
                                          <w:divsChild>
                                            <w:div w:id="19077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207989">
      <w:bodyDiv w:val="1"/>
      <w:marLeft w:val="0"/>
      <w:marRight w:val="0"/>
      <w:marTop w:val="0"/>
      <w:marBottom w:val="0"/>
      <w:divBdr>
        <w:top w:val="none" w:sz="0" w:space="0" w:color="auto"/>
        <w:left w:val="none" w:sz="0" w:space="0" w:color="auto"/>
        <w:bottom w:val="none" w:sz="0" w:space="0" w:color="auto"/>
        <w:right w:val="none" w:sz="0" w:space="0" w:color="auto"/>
      </w:divBdr>
      <w:divsChild>
        <w:div w:id="373625727">
          <w:marLeft w:val="0"/>
          <w:marRight w:val="0"/>
          <w:marTop w:val="0"/>
          <w:marBottom w:val="0"/>
          <w:divBdr>
            <w:top w:val="none" w:sz="0" w:space="0" w:color="auto"/>
            <w:left w:val="none" w:sz="0" w:space="0" w:color="auto"/>
            <w:bottom w:val="none" w:sz="0" w:space="0" w:color="auto"/>
            <w:right w:val="none" w:sz="0" w:space="0" w:color="auto"/>
          </w:divBdr>
          <w:divsChild>
            <w:div w:id="1805730968">
              <w:marLeft w:val="0"/>
              <w:marRight w:val="0"/>
              <w:marTop w:val="0"/>
              <w:marBottom w:val="0"/>
              <w:divBdr>
                <w:top w:val="none" w:sz="0" w:space="0" w:color="auto"/>
                <w:left w:val="none" w:sz="0" w:space="0" w:color="auto"/>
                <w:bottom w:val="none" w:sz="0" w:space="0" w:color="auto"/>
                <w:right w:val="none" w:sz="0" w:space="0" w:color="auto"/>
              </w:divBdr>
              <w:divsChild>
                <w:div w:id="1878396244">
                  <w:marLeft w:val="0"/>
                  <w:marRight w:val="0"/>
                  <w:marTop w:val="0"/>
                  <w:marBottom w:val="0"/>
                  <w:divBdr>
                    <w:top w:val="none" w:sz="0" w:space="0" w:color="auto"/>
                    <w:left w:val="none" w:sz="0" w:space="0" w:color="auto"/>
                    <w:bottom w:val="none" w:sz="0" w:space="0" w:color="auto"/>
                    <w:right w:val="none" w:sz="0" w:space="0" w:color="auto"/>
                  </w:divBdr>
                  <w:divsChild>
                    <w:div w:id="1108232877">
                      <w:marLeft w:val="0"/>
                      <w:marRight w:val="0"/>
                      <w:marTop w:val="0"/>
                      <w:marBottom w:val="0"/>
                      <w:divBdr>
                        <w:top w:val="none" w:sz="0" w:space="0" w:color="auto"/>
                        <w:left w:val="none" w:sz="0" w:space="0" w:color="auto"/>
                        <w:bottom w:val="none" w:sz="0" w:space="0" w:color="auto"/>
                        <w:right w:val="none" w:sz="0" w:space="0" w:color="auto"/>
                      </w:divBdr>
                      <w:divsChild>
                        <w:div w:id="48850436">
                          <w:marLeft w:val="0"/>
                          <w:marRight w:val="0"/>
                          <w:marTop w:val="0"/>
                          <w:marBottom w:val="0"/>
                          <w:divBdr>
                            <w:top w:val="none" w:sz="0" w:space="0" w:color="auto"/>
                            <w:left w:val="none" w:sz="0" w:space="0" w:color="auto"/>
                            <w:bottom w:val="none" w:sz="0" w:space="0" w:color="auto"/>
                            <w:right w:val="none" w:sz="0" w:space="0" w:color="auto"/>
                          </w:divBdr>
                          <w:divsChild>
                            <w:div w:id="1812943658">
                              <w:marLeft w:val="0"/>
                              <w:marRight w:val="0"/>
                              <w:marTop w:val="0"/>
                              <w:marBottom w:val="0"/>
                              <w:divBdr>
                                <w:top w:val="none" w:sz="0" w:space="0" w:color="auto"/>
                                <w:left w:val="none" w:sz="0" w:space="0" w:color="auto"/>
                                <w:bottom w:val="none" w:sz="0" w:space="0" w:color="auto"/>
                                <w:right w:val="none" w:sz="0" w:space="0" w:color="auto"/>
                              </w:divBdr>
                              <w:divsChild>
                                <w:div w:id="65883134">
                                  <w:marLeft w:val="0"/>
                                  <w:marRight w:val="0"/>
                                  <w:marTop w:val="0"/>
                                  <w:marBottom w:val="0"/>
                                  <w:divBdr>
                                    <w:top w:val="none" w:sz="0" w:space="0" w:color="auto"/>
                                    <w:left w:val="none" w:sz="0" w:space="0" w:color="auto"/>
                                    <w:bottom w:val="none" w:sz="0" w:space="0" w:color="auto"/>
                                    <w:right w:val="none" w:sz="0" w:space="0" w:color="auto"/>
                                  </w:divBdr>
                                  <w:divsChild>
                                    <w:div w:id="18358788">
                                      <w:marLeft w:val="0"/>
                                      <w:marRight w:val="0"/>
                                      <w:marTop w:val="0"/>
                                      <w:marBottom w:val="0"/>
                                      <w:divBdr>
                                        <w:top w:val="none" w:sz="0" w:space="0" w:color="auto"/>
                                        <w:left w:val="single" w:sz="6" w:space="0" w:color="D6D6D6"/>
                                        <w:bottom w:val="none" w:sz="0" w:space="0" w:color="auto"/>
                                        <w:right w:val="single" w:sz="6" w:space="0" w:color="D6D6D6"/>
                                      </w:divBdr>
                                      <w:divsChild>
                                        <w:div w:id="1347291196">
                                          <w:marLeft w:val="0"/>
                                          <w:marRight w:val="0"/>
                                          <w:marTop w:val="0"/>
                                          <w:marBottom w:val="0"/>
                                          <w:divBdr>
                                            <w:top w:val="none" w:sz="0" w:space="0" w:color="auto"/>
                                            <w:left w:val="none" w:sz="0" w:space="0" w:color="auto"/>
                                            <w:bottom w:val="none" w:sz="0" w:space="0" w:color="auto"/>
                                            <w:right w:val="none" w:sz="0" w:space="0" w:color="auto"/>
                                          </w:divBdr>
                                          <w:divsChild>
                                            <w:div w:id="19685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3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microsoft.com/about/corporatecitizenship/map/app/" TargetMode="External"/><Relationship Id="rId26" Type="http://schemas.openxmlformats.org/officeDocument/2006/relationships/hyperlink" Target="http://www.windowslive.com" TargetMode="External"/><Relationship Id="rId39" Type="http://schemas.openxmlformats.org/officeDocument/2006/relationships/hyperlink" Target="http://download.microsoft.com/download/1/9/9/199b2229-c731-47b2-b420-a6806027d5d5/Restricted_Substances_for_Hardware_Products.docx" TargetMode="External"/><Relationship Id="rId21" Type="http://schemas.openxmlformats.org/officeDocument/2006/relationships/hyperlink" Target="http://www.microsoft.com/education/pil/partnersInLearning.aspx" TargetMode="External"/><Relationship Id="rId34" Type="http://schemas.openxmlformats.org/officeDocument/2006/relationships/hyperlink" Target="http://www.microsoft.com/about/corporatecitizenship/en-us/our-commitments/reporting/operating-responsibly/responsible-sourcing/" TargetMode="External"/><Relationship Id="rId42" Type="http://schemas.openxmlformats.org/officeDocument/2006/relationships/hyperlink" Target="http://www.eea.europa.eu/" TargetMode="External"/><Relationship Id="rId47" Type="http://schemas.openxmlformats.org/officeDocument/2006/relationships/hyperlink" Target="http://www.gesi.org/LinkClick.aspx?fileticket=5j52dDBfUZQ%3d&amp;tabid=130" TargetMode="External"/><Relationship Id="rId50" Type="http://schemas.openxmlformats.org/officeDocument/2006/relationships/hyperlink" Target="https://www.microsoftintegrity.co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com/CitizenshipReport" TargetMode="External"/><Relationship Id="rId17" Type="http://schemas.openxmlformats.org/officeDocument/2006/relationships/hyperlink" Target="http://www.microsoft.com/About/CorporateCitizenship/map/app/default.htm" TargetMode="External"/><Relationship Id="rId25" Type="http://schemas.openxmlformats.org/officeDocument/2006/relationships/hyperlink" Target="http://www.bing.com/" TargetMode="External"/><Relationship Id="rId33" Type="http://schemas.openxmlformats.org/officeDocument/2006/relationships/hyperlink" Target="http://www.microsoft.com/About/CompanyInformation/procurement/process/contracting.mspx" TargetMode="External"/><Relationship Id="rId38" Type="http://schemas.openxmlformats.org/officeDocument/2006/relationships/hyperlink" Target="http://download.microsoft.com/download/b/0/a/b0a74c2b-185d-47e6-9e42-20d64d63d5ed/Precautionary_Principle.docx" TargetMode="External"/><Relationship Id="rId46" Type="http://schemas.openxmlformats.org/officeDocument/2006/relationships/hyperlink" Target="http://eyeonearth.cloudapp.net" TargetMode="External"/><Relationship Id="rId2" Type="http://schemas.openxmlformats.org/officeDocument/2006/relationships/numbering" Target="numbering.xml"/><Relationship Id="rId16" Type="http://schemas.openxmlformats.org/officeDocument/2006/relationships/hyperlink" Target="http://www.microsoft.com/about/corporatecitizenship/en-us/our-commitments/reporting/" TargetMode="External"/><Relationship Id="rId20" Type="http://schemas.openxmlformats.org/officeDocument/2006/relationships/hyperlink" Target="http://www.microsoft.com/about/corporatecitizenship/en-us/community-tools/" TargetMode="External"/><Relationship Id="rId29" Type="http://schemas.openxmlformats.org/officeDocument/2006/relationships/hyperlink" Target="http://www.microsoft.com/about/corporatecitizenship/en-us/our-actions/in-the-community" TargetMode="External"/><Relationship Id="rId41" Type="http://schemas.openxmlformats.org/officeDocument/2006/relationships/hyperlink" Target="http://www.microsoft-hohm.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yeonearth.eu/" TargetMode="External"/><Relationship Id="rId24" Type="http://schemas.openxmlformats.org/officeDocument/2006/relationships/hyperlink" Target="http://www.globalnetworkinitiative.org" TargetMode="External"/><Relationship Id="rId32" Type="http://schemas.openxmlformats.org/officeDocument/2006/relationships/hyperlink" Target="http://www.microsoft.com/about/companyinformation/procurement/process/contracting.mspx" TargetMode="External"/><Relationship Id="rId37" Type="http://schemas.openxmlformats.org/officeDocument/2006/relationships/hyperlink" Target="http://www.microsoft.com/about/corporatecitizenship/en-us/our-focus/operating-responsibly/employees-and-suppliers.aspx" TargetMode="External"/><Relationship Id="rId40" Type="http://schemas.openxmlformats.org/officeDocument/2006/relationships/hyperlink" Target="http://www.microsoft.com/windows/windows-7/" TargetMode="External"/><Relationship Id="rId45" Type="http://schemas.openxmlformats.org/officeDocument/2006/relationships/hyperlink" Target="http://www.eea.europa.eu/cop15/figure-data-sources"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icrosoft.com/about/corporatecitizenship/en-us/our-commitments/principles/" TargetMode="External"/><Relationship Id="rId23" Type="http://schemas.openxmlformats.org/officeDocument/2006/relationships/hyperlink" Target="http://www.un.org/millenniumgoals/" TargetMode="External"/><Relationship Id="rId28" Type="http://schemas.openxmlformats.org/officeDocument/2006/relationships/hyperlink" Target="http://www.globalnetworkinitiative.org" TargetMode="External"/><Relationship Id="rId36" Type="http://schemas.openxmlformats.org/officeDocument/2006/relationships/hyperlink" Target="http://members.microsoft.com/careers/women/default.mspx" TargetMode="External"/><Relationship Id="rId49" Type="http://schemas.openxmlformats.org/officeDocument/2006/relationships/hyperlink" Target="http://www.microsoft.com/about/legal/en/us/Compliance/Buscond/Default.aspx" TargetMode="External"/><Relationship Id="rId10" Type="http://schemas.openxmlformats.org/officeDocument/2006/relationships/hyperlink" Target="http://www.eea.europa.eu/" TargetMode="External"/><Relationship Id="rId19" Type="http://schemas.openxmlformats.org/officeDocument/2006/relationships/hyperlink" Target="http://www.microsoft.com/about/corporatecitizenship/en-us/our-commitments/reporting/" TargetMode="External"/><Relationship Id="rId31" Type="http://schemas.openxmlformats.org/officeDocument/2006/relationships/hyperlink" Target="http://www.microsoft.com/about/corporatecitizenship/en-us/our-commitments/reporting/operating-responsibly/" TargetMode="External"/><Relationship Id="rId44" Type="http://schemas.openxmlformats.org/officeDocument/2006/relationships/hyperlink" Target="http://environmental-atlas.cloudapp.net"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crosoft-hohm.com/" TargetMode="External"/><Relationship Id="rId14" Type="http://schemas.openxmlformats.org/officeDocument/2006/relationships/hyperlink" Target="http://www.microsoft.com/citizenship" TargetMode="External"/><Relationship Id="rId22" Type="http://schemas.openxmlformats.org/officeDocument/2006/relationships/hyperlink" Target="http://www.clintonglobalinitiative.org" TargetMode="External"/><Relationship Id="rId27" Type="http://schemas.openxmlformats.org/officeDocument/2006/relationships/hyperlink" Target="http://www.globalnetworkinitiative.org/" TargetMode="External"/><Relationship Id="rId30" Type="http://schemas.openxmlformats.org/officeDocument/2006/relationships/hyperlink" Target="http://download.microsoft.com/download/5/e/d/5ed9edad-7ed3-48cf-91bb-d526e54e547b/Microsoft%20Vendor%20Code%20of%20Conduct%20091404.pdf" TargetMode="External"/><Relationship Id="rId35" Type="http://schemas.openxmlformats.org/officeDocument/2006/relationships/hyperlink" Target="http://www.microsoft.com/about/diversity" TargetMode="External"/><Relationship Id="rId43" Type="http://schemas.openxmlformats.org/officeDocument/2006/relationships/hyperlink" Target="http://www.eyeonearth.eu/" TargetMode="External"/><Relationship Id="rId48" Type="http://schemas.openxmlformats.org/officeDocument/2006/relationships/hyperlink" Target="http://www.microsoft.com/environment" TargetMode="External"/><Relationship Id="rId8" Type="http://schemas.openxmlformats.org/officeDocument/2006/relationships/endnotes" Target="endnotes.xml"/><Relationship Id="rId51" Type="http://schemas.openxmlformats.org/officeDocument/2006/relationships/hyperlink" Target="http://www.microsoft.com/about/corporatecitizenship/en-us/our-commitments/reporting/operating-responsibly/governance-and-compliance/compliance-and-responsible-competit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973F-CD24-4751-89E2-0FDD29BE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5766</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38561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Gould, Annabel</dc:creator>
  <cp:lastModifiedBy>dbross</cp:lastModifiedBy>
  <cp:revision>2</cp:revision>
  <cp:lastPrinted>2011-01-12T15:58:00Z</cp:lastPrinted>
  <dcterms:created xsi:type="dcterms:W3CDTF">2011-02-05T17:21:00Z</dcterms:created>
  <dcterms:modified xsi:type="dcterms:W3CDTF">2011-02-05T17:21:00Z</dcterms:modified>
</cp:coreProperties>
</file>